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DDFCBB" w14:textId="285582DB" w:rsidR="00120B20" w:rsidRPr="00B65626" w:rsidRDefault="003A1F1C" w:rsidP="00C82DDD">
      <w:pPr>
        <w:pStyle w:val="1"/>
        <w:rPr>
          <w:sz w:val="32"/>
          <w:szCs w:val="32"/>
          <w:lang w:val="uk-UA"/>
        </w:rPr>
      </w:pPr>
      <w:r w:rsidRPr="00B65626">
        <w:rPr>
          <w:sz w:val="32"/>
          <w:szCs w:val="32"/>
          <w:lang w:val="uk-UA"/>
        </w:rPr>
        <w:t>Вступ</w:t>
      </w:r>
    </w:p>
    <w:p w14:paraId="63C7FC78" w14:textId="77777777" w:rsidR="00B723AD" w:rsidRPr="00B65626" w:rsidRDefault="00B723AD" w:rsidP="00B723AD">
      <w:pPr>
        <w:rPr>
          <w:lang w:val="uk-UA"/>
        </w:rPr>
      </w:pPr>
      <w:r w:rsidRPr="00B65626">
        <w:rPr>
          <w:lang w:val="uk-UA"/>
        </w:rPr>
        <w:t>Металургійні підприємства належать до категорії найбільш енергоємних галузей промисловості. Їхні виробничі процеси супроводжуються масовим використанням електроприводів великої потужності, дугових сталеплавильних печей, прокатних станів, зварювальних установок, насосних та компресорних агрегатів. Усе це призводить до виникнення значних коливань навантаження, спотворення форми напруги та струму, а також нерівномірного розподілу реактивної потужності у внутрішніх цехових і зовнішніх розподільчих мережах.</w:t>
      </w:r>
    </w:p>
    <w:p w14:paraId="0A2D6B54" w14:textId="77777777" w:rsidR="00B723AD" w:rsidRPr="00B65626" w:rsidRDefault="00B723AD" w:rsidP="00B723AD">
      <w:pPr>
        <w:rPr>
          <w:lang w:val="uk-UA"/>
        </w:rPr>
      </w:pPr>
      <w:r w:rsidRPr="00B65626">
        <w:rPr>
          <w:lang w:val="uk-UA"/>
        </w:rPr>
        <w:t>Проблема якості електроенергії (ЯЕ) стає особливо критичною для металургії, оскільки навіть незначні відхилення від нормативних параметрів можуть призвести до зниження продуктивності обладнання, прискореного зносу електроприводів та трансформаторів, виникнення аварійних ситуацій і, як наслідок, значних економічних втрат. Тому дослідження та впровадження ефективних технічних засобів компенсації і стабілізації режимів роботи електричних мереж є одним з ключових завдань сучасної енергетики промислових підприємств.</w:t>
      </w:r>
    </w:p>
    <w:p w14:paraId="555725CC" w14:textId="11486476" w:rsidR="003A1F1C" w:rsidRPr="00B65626" w:rsidRDefault="00B723AD" w:rsidP="003A1F1C">
      <w:pPr>
        <w:rPr>
          <w:lang w:val="uk-UA"/>
        </w:rPr>
      </w:pPr>
      <w:r w:rsidRPr="00B65626">
        <w:rPr>
          <w:lang w:val="uk-UA"/>
        </w:rPr>
        <w:t xml:space="preserve">Якість електроенергії визначається сукупністю параметрів напруги й струму, які характеризують відхилення від ідеальних синусоїдальних форм. До основних показників належать: рівень напруги, частота, симетрія фаз, коефіцієнт потужності, гармонічні спотворення, </w:t>
      </w:r>
      <w:proofErr w:type="spellStart"/>
      <w:r w:rsidRPr="00B65626">
        <w:rPr>
          <w:lang w:val="uk-UA"/>
        </w:rPr>
        <w:t>флікери</w:t>
      </w:r>
      <w:proofErr w:type="spellEnd"/>
      <w:r w:rsidRPr="00B65626">
        <w:rPr>
          <w:lang w:val="uk-UA"/>
        </w:rPr>
        <w:t xml:space="preserve"> та наявність імпульсних завад.</w:t>
      </w:r>
    </w:p>
    <w:p w14:paraId="32049F5A" w14:textId="77777777" w:rsidR="00B723AD" w:rsidRPr="00B65626" w:rsidRDefault="00B723AD" w:rsidP="00B723AD">
      <w:pPr>
        <w:rPr>
          <w:b/>
          <w:bCs/>
          <w:szCs w:val="28"/>
          <w:lang w:val="uk-UA"/>
        </w:rPr>
      </w:pPr>
      <w:r w:rsidRPr="00B65626">
        <w:rPr>
          <w:b/>
          <w:bCs/>
          <w:szCs w:val="28"/>
          <w:lang w:val="uk-UA"/>
        </w:rPr>
        <w:t>Вплив відхилень на роботу обладнання металургійних підприємств:</w:t>
      </w:r>
    </w:p>
    <w:p w14:paraId="7661FD49" w14:textId="77777777" w:rsidR="00B723AD" w:rsidRPr="00B65626" w:rsidRDefault="00B723AD" w:rsidP="00B723AD">
      <w:pPr>
        <w:numPr>
          <w:ilvl w:val="0"/>
          <w:numId w:val="31"/>
        </w:numPr>
        <w:rPr>
          <w:szCs w:val="28"/>
          <w:lang w:val="uk-UA"/>
        </w:rPr>
      </w:pPr>
      <w:r w:rsidRPr="00B65626">
        <w:rPr>
          <w:b/>
          <w:bCs/>
          <w:szCs w:val="28"/>
          <w:lang w:val="uk-UA"/>
        </w:rPr>
        <w:t>Відхилення напруги</w:t>
      </w:r>
    </w:p>
    <w:p w14:paraId="283EBF33" w14:textId="77777777" w:rsidR="00B723AD" w:rsidRPr="00B65626" w:rsidRDefault="00B723AD" w:rsidP="00B723AD">
      <w:pPr>
        <w:numPr>
          <w:ilvl w:val="1"/>
          <w:numId w:val="31"/>
        </w:numPr>
        <w:rPr>
          <w:szCs w:val="28"/>
          <w:lang w:val="uk-UA"/>
        </w:rPr>
      </w:pPr>
      <w:r w:rsidRPr="00B65626">
        <w:rPr>
          <w:szCs w:val="28"/>
          <w:lang w:val="uk-UA"/>
        </w:rPr>
        <w:t>Перевищення номінальних значень призводить до перегріву ізоляції електродвигунів і трансформаторів.</w:t>
      </w:r>
    </w:p>
    <w:p w14:paraId="0A39CDBD" w14:textId="77777777" w:rsidR="00B723AD" w:rsidRPr="00B65626" w:rsidRDefault="00B723AD" w:rsidP="00B723AD">
      <w:pPr>
        <w:numPr>
          <w:ilvl w:val="1"/>
          <w:numId w:val="31"/>
        </w:numPr>
        <w:rPr>
          <w:szCs w:val="28"/>
          <w:lang w:val="uk-UA"/>
        </w:rPr>
      </w:pPr>
      <w:r w:rsidRPr="00B65626">
        <w:rPr>
          <w:szCs w:val="28"/>
          <w:lang w:val="uk-UA"/>
        </w:rPr>
        <w:t>Занижена напруга спричиняє падіння крутного моменту двигунів і зниження продуктивності прокатних станів.</w:t>
      </w:r>
    </w:p>
    <w:p w14:paraId="669686B4" w14:textId="77777777" w:rsidR="00B723AD" w:rsidRPr="00B65626" w:rsidRDefault="00B723AD" w:rsidP="00B723AD">
      <w:pPr>
        <w:numPr>
          <w:ilvl w:val="0"/>
          <w:numId w:val="31"/>
        </w:numPr>
        <w:rPr>
          <w:szCs w:val="28"/>
          <w:lang w:val="uk-UA"/>
        </w:rPr>
      </w:pPr>
      <w:r w:rsidRPr="00B65626">
        <w:rPr>
          <w:b/>
          <w:bCs/>
          <w:szCs w:val="28"/>
          <w:lang w:val="uk-UA"/>
        </w:rPr>
        <w:lastRenderedPageBreak/>
        <w:t>Низький коефіцієнт потужності (</w:t>
      </w:r>
      <w:proofErr w:type="spellStart"/>
      <w:r w:rsidRPr="00B65626">
        <w:rPr>
          <w:b/>
          <w:bCs/>
          <w:szCs w:val="28"/>
          <w:lang w:val="uk-UA"/>
        </w:rPr>
        <w:t>cos</w:t>
      </w:r>
      <w:proofErr w:type="spellEnd"/>
      <w:r w:rsidRPr="00B65626">
        <w:rPr>
          <w:b/>
          <w:bCs/>
          <w:szCs w:val="28"/>
          <w:lang w:val="uk-UA"/>
        </w:rPr>
        <w:t xml:space="preserve"> φ)</w:t>
      </w:r>
    </w:p>
    <w:p w14:paraId="37BA8653" w14:textId="77777777" w:rsidR="00B723AD" w:rsidRPr="00B65626" w:rsidRDefault="00B723AD" w:rsidP="00B723AD">
      <w:pPr>
        <w:numPr>
          <w:ilvl w:val="1"/>
          <w:numId w:val="31"/>
        </w:numPr>
        <w:rPr>
          <w:szCs w:val="28"/>
          <w:lang w:val="uk-UA"/>
        </w:rPr>
      </w:pPr>
      <w:r w:rsidRPr="00B65626">
        <w:rPr>
          <w:szCs w:val="28"/>
          <w:lang w:val="uk-UA"/>
        </w:rPr>
        <w:t>Зумовлює підвищені втрати у лініях і трансформаторах.</w:t>
      </w:r>
    </w:p>
    <w:p w14:paraId="09BFFD51" w14:textId="77777777" w:rsidR="00B723AD" w:rsidRPr="00B65626" w:rsidRDefault="00B723AD" w:rsidP="00B723AD">
      <w:pPr>
        <w:numPr>
          <w:ilvl w:val="1"/>
          <w:numId w:val="31"/>
        </w:numPr>
        <w:rPr>
          <w:szCs w:val="28"/>
          <w:lang w:val="uk-UA"/>
        </w:rPr>
      </w:pPr>
      <w:r w:rsidRPr="00B65626">
        <w:rPr>
          <w:szCs w:val="28"/>
          <w:lang w:val="uk-UA"/>
        </w:rPr>
        <w:t xml:space="preserve">Викликає необхідність встановлення додаткових трансформаторних </w:t>
      </w:r>
      <w:proofErr w:type="spellStart"/>
      <w:r w:rsidRPr="00B65626">
        <w:rPr>
          <w:szCs w:val="28"/>
          <w:lang w:val="uk-UA"/>
        </w:rPr>
        <w:t>потужностей</w:t>
      </w:r>
      <w:proofErr w:type="spellEnd"/>
      <w:r w:rsidRPr="00B65626">
        <w:rPr>
          <w:szCs w:val="28"/>
          <w:lang w:val="uk-UA"/>
        </w:rPr>
        <w:t>.</w:t>
      </w:r>
    </w:p>
    <w:p w14:paraId="2565B3C4" w14:textId="77777777" w:rsidR="00B723AD" w:rsidRPr="00B65626" w:rsidRDefault="00B723AD" w:rsidP="00B723AD">
      <w:pPr>
        <w:numPr>
          <w:ilvl w:val="1"/>
          <w:numId w:val="31"/>
        </w:numPr>
        <w:rPr>
          <w:szCs w:val="28"/>
          <w:lang w:val="uk-UA"/>
        </w:rPr>
      </w:pPr>
      <w:r w:rsidRPr="00B65626">
        <w:rPr>
          <w:szCs w:val="28"/>
          <w:lang w:val="uk-UA"/>
        </w:rPr>
        <w:t>Призводить до штрафних санкцій від енергопостачальних організацій.</w:t>
      </w:r>
    </w:p>
    <w:p w14:paraId="49AE278A" w14:textId="77777777" w:rsidR="00B723AD" w:rsidRPr="00B65626" w:rsidRDefault="00B723AD" w:rsidP="00B723AD">
      <w:pPr>
        <w:numPr>
          <w:ilvl w:val="0"/>
          <w:numId w:val="31"/>
        </w:numPr>
        <w:rPr>
          <w:szCs w:val="28"/>
          <w:lang w:val="uk-UA"/>
        </w:rPr>
      </w:pPr>
      <w:r w:rsidRPr="00B65626">
        <w:rPr>
          <w:b/>
          <w:bCs/>
          <w:szCs w:val="28"/>
          <w:lang w:val="uk-UA"/>
        </w:rPr>
        <w:t>Гармонічні спотворення</w:t>
      </w:r>
    </w:p>
    <w:p w14:paraId="392FC1F5" w14:textId="77777777" w:rsidR="00B723AD" w:rsidRPr="00B65626" w:rsidRDefault="00B723AD" w:rsidP="00B723AD">
      <w:pPr>
        <w:numPr>
          <w:ilvl w:val="1"/>
          <w:numId w:val="31"/>
        </w:numPr>
        <w:rPr>
          <w:szCs w:val="28"/>
          <w:lang w:val="uk-UA"/>
        </w:rPr>
      </w:pPr>
      <w:r w:rsidRPr="00B65626">
        <w:rPr>
          <w:szCs w:val="28"/>
          <w:lang w:val="uk-UA"/>
        </w:rPr>
        <w:t>Виникають внаслідок роботи випрямлячів, перетворювачів частоти, дугових печей.</w:t>
      </w:r>
    </w:p>
    <w:p w14:paraId="7830B243" w14:textId="77777777" w:rsidR="00B723AD" w:rsidRPr="00B65626" w:rsidRDefault="00B723AD" w:rsidP="00B723AD">
      <w:pPr>
        <w:numPr>
          <w:ilvl w:val="1"/>
          <w:numId w:val="31"/>
        </w:numPr>
        <w:rPr>
          <w:szCs w:val="28"/>
          <w:lang w:val="uk-UA"/>
        </w:rPr>
      </w:pPr>
      <w:r w:rsidRPr="00B65626">
        <w:rPr>
          <w:szCs w:val="28"/>
          <w:lang w:val="uk-UA"/>
        </w:rPr>
        <w:t>Викликають додаткові нагрівальні втрати у трансформаторах і кабелях.</w:t>
      </w:r>
    </w:p>
    <w:p w14:paraId="7F33A182" w14:textId="77777777" w:rsidR="00B723AD" w:rsidRPr="00B65626" w:rsidRDefault="00B723AD" w:rsidP="00B723AD">
      <w:pPr>
        <w:numPr>
          <w:ilvl w:val="1"/>
          <w:numId w:val="31"/>
        </w:numPr>
        <w:rPr>
          <w:szCs w:val="28"/>
          <w:lang w:val="uk-UA"/>
        </w:rPr>
      </w:pPr>
      <w:r w:rsidRPr="00B65626">
        <w:rPr>
          <w:szCs w:val="28"/>
          <w:lang w:val="uk-UA"/>
        </w:rPr>
        <w:t>Можуть призвести до помилок у роботі релейного захисту та автоматики.</w:t>
      </w:r>
    </w:p>
    <w:p w14:paraId="7AC7EB17" w14:textId="77777777" w:rsidR="00B723AD" w:rsidRPr="00B65626" w:rsidRDefault="00B723AD" w:rsidP="00B723AD">
      <w:pPr>
        <w:numPr>
          <w:ilvl w:val="0"/>
          <w:numId w:val="31"/>
        </w:numPr>
        <w:rPr>
          <w:szCs w:val="28"/>
          <w:lang w:val="uk-UA"/>
        </w:rPr>
      </w:pPr>
      <w:r w:rsidRPr="00B65626">
        <w:rPr>
          <w:b/>
          <w:bCs/>
          <w:szCs w:val="28"/>
          <w:lang w:val="uk-UA"/>
        </w:rPr>
        <w:t>Флікер-ефекти</w:t>
      </w:r>
    </w:p>
    <w:p w14:paraId="6292BCBA" w14:textId="77777777" w:rsidR="00B723AD" w:rsidRPr="00B65626" w:rsidRDefault="00B723AD" w:rsidP="00B723AD">
      <w:pPr>
        <w:numPr>
          <w:ilvl w:val="1"/>
          <w:numId w:val="31"/>
        </w:numPr>
        <w:rPr>
          <w:szCs w:val="28"/>
          <w:lang w:val="uk-UA"/>
        </w:rPr>
      </w:pPr>
      <w:r w:rsidRPr="00B65626">
        <w:rPr>
          <w:szCs w:val="28"/>
          <w:lang w:val="uk-UA"/>
        </w:rPr>
        <w:t>Характерні для металургійних печей (особливо дугових).</w:t>
      </w:r>
    </w:p>
    <w:p w14:paraId="325F10A6" w14:textId="77777777" w:rsidR="00B723AD" w:rsidRPr="00B65626" w:rsidRDefault="00B723AD" w:rsidP="00B723AD">
      <w:pPr>
        <w:numPr>
          <w:ilvl w:val="1"/>
          <w:numId w:val="31"/>
        </w:numPr>
        <w:rPr>
          <w:szCs w:val="28"/>
          <w:lang w:val="uk-UA"/>
        </w:rPr>
      </w:pPr>
      <w:r w:rsidRPr="00B65626">
        <w:rPr>
          <w:szCs w:val="28"/>
          <w:lang w:val="uk-UA"/>
        </w:rPr>
        <w:t>Викликають нестабільність освітлення та негативно впливають на роботу електронного обладнання.</w:t>
      </w:r>
    </w:p>
    <w:p w14:paraId="040E8B6C" w14:textId="77777777" w:rsidR="00B723AD" w:rsidRPr="00B65626" w:rsidRDefault="00B723AD" w:rsidP="00B723AD">
      <w:pPr>
        <w:numPr>
          <w:ilvl w:val="0"/>
          <w:numId w:val="31"/>
        </w:numPr>
        <w:rPr>
          <w:szCs w:val="28"/>
          <w:lang w:val="uk-UA"/>
        </w:rPr>
      </w:pPr>
      <w:r w:rsidRPr="00B65626">
        <w:rPr>
          <w:b/>
          <w:bCs/>
          <w:szCs w:val="28"/>
          <w:lang w:val="uk-UA"/>
        </w:rPr>
        <w:t>Нерівномірність навантаження по фазах</w:t>
      </w:r>
    </w:p>
    <w:p w14:paraId="3D075CEA" w14:textId="77777777" w:rsidR="00B723AD" w:rsidRPr="00B65626" w:rsidRDefault="00B723AD" w:rsidP="00B723AD">
      <w:pPr>
        <w:numPr>
          <w:ilvl w:val="1"/>
          <w:numId w:val="31"/>
        </w:numPr>
        <w:rPr>
          <w:szCs w:val="28"/>
          <w:lang w:val="uk-UA"/>
        </w:rPr>
      </w:pPr>
      <w:r w:rsidRPr="00B65626">
        <w:rPr>
          <w:szCs w:val="28"/>
          <w:lang w:val="uk-UA"/>
        </w:rPr>
        <w:t>Призводить до появи струмів нульової послідовності, перевантаження окремих фаз трансформаторів.</w:t>
      </w:r>
    </w:p>
    <w:p w14:paraId="5E845D10" w14:textId="77777777" w:rsidR="00B723AD" w:rsidRPr="00B65626" w:rsidRDefault="00B723AD" w:rsidP="00B723AD">
      <w:pPr>
        <w:rPr>
          <w:szCs w:val="28"/>
          <w:lang w:val="uk-UA"/>
        </w:rPr>
      </w:pPr>
      <w:r w:rsidRPr="00B65626">
        <w:rPr>
          <w:szCs w:val="28"/>
          <w:lang w:val="uk-UA"/>
        </w:rPr>
        <w:t>У результаті погіршення якості електроенергії металургійне підприємство стикається з такими наслідками:</w:t>
      </w:r>
    </w:p>
    <w:p w14:paraId="16F329C6" w14:textId="77777777" w:rsidR="00B723AD" w:rsidRPr="00B65626" w:rsidRDefault="00B723AD" w:rsidP="00B723AD">
      <w:pPr>
        <w:numPr>
          <w:ilvl w:val="0"/>
          <w:numId w:val="32"/>
        </w:numPr>
        <w:rPr>
          <w:szCs w:val="28"/>
          <w:lang w:val="uk-UA"/>
        </w:rPr>
      </w:pPr>
      <w:r w:rsidRPr="00B65626">
        <w:rPr>
          <w:szCs w:val="28"/>
          <w:lang w:val="uk-UA"/>
        </w:rPr>
        <w:t>зниження ресурсу електроприводів і трансформаторів;</w:t>
      </w:r>
    </w:p>
    <w:p w14:paraId="0996472E" w14:textId="77777777" w:rsidR="00B723AD" w:rsidRPr="00B65626" w:rsidRDefault="00B723AD" w:rsidP="00B723AD">
      <w:pPr>
        <w:numPr>
          <w:ilvl w:val="0"/>
          <w:numId w:val="32"/>
        </w:numPr>
        <w:rPr>
          <w:szCs w:val="28"/>
          <w:lang w:val="uk-UA"/>
        </w:rPr>
      </w:pPr>
      <w:proofErr w:type="spellStart"/>
      <w:r w:rsidRPr="00B65626">
        <w:rPr>
          <w:szCs w:val="28"/>
          <w:lang w:val="uk-UA"/>
        </w:rPr>
        <w:t>збої</w:t>
      </w:r>
      <w:proofErr w:type="spellEnd"/>
      <w:r w:rsidRPr="00B65626">
        <w:rPr>
          <w:szCs w:val="28"/>
          <w:lang w:val="uk-UA"/>
        </w:rPr>
        <w:t xml:space="preserve"> в автоматизованих системах керування технологічними процесами;</w:t>
      </w:r>
    </w:p>
    <w:p w14:paraId="653576AB" w14:textId="77777777" w:rsidR="00B723AD" w:rsidRPr="00B65626" w:rsidRDefault="00B723AD" w:rsidP="00B723AD">
      <w:pPr>
        <w:numPr>
          <w:ilvl w:val="0"/>
          <w:numId w:val="32"/>
        </w:numPr>
        <w:rPr>
          <w:szCs w:val="28"/>
          <w:lang w:val="uk-UA"/>
        </w:rPr>
      </w:pPr>
      <w:r w:rsidRPr="00B65626">
        <w:rPr>
          <w:szCs w:val="28"/>
          <w:lang w:val="uk-UA"/>
        </w:rPr>
        <w:t>аварійні зупинки агрегатів;</w:t>
      </w:r>
    </w:p>
    <w:p w14:paraId="4F16587C" w14:textId="77777777" w:rsidR="00B723AD" w:rsidRPr="00B65626" w:rsidRDefault="00B723AD" w:rsidP="00B723AD">
      <w:pPr>
        <w:numPr>
          <w:ilvl w:val="0"/>
          <w:numId w:val="32"/>
        </w:numPr>
        <w:rPr>
          <w:szCs w:val="28"/>
          <w:lang w:val="uk-UA"/>
        </w:rPr>
      </w:pPr>
      <w:r w:rsidRPr="00B65626">
        <w:rPr>
          <w:szCs w:val="28"/>
          <w:lang w:val="uk-UA"/>
        </w:rPr>
        <w:t>зростання питомих витрат енергії на виробництво;</w:t>
      </w:r>
    </w:p>
    <w:p w14:paraId="274D6923" w14:textId="77777777" w:rsidR="00B723AD" w:rsidRPr="00B65626" w:rsidRDefault="00B723AD" w:rsidP="00B723AD">
      <w:pPr>
        <w:numPr>
          <w:ilvl w:val="0"/>
          <w:numId w:val="32"/>
        </w:numPr>
        <w:rPr>
          <w:szCs w:val="28"/>
          <w:lang w:val="uk-UA"/>
        </w:rPr>
      </w:pPr>
      <w:r w:rsidRPr="00B65626">
        <w:rPr>
          <w:szCs w:val="28"/>
          <w:lang w:val="uk-UA"/>
        </w:rPr>
        <w:t>зниження конкурентоспроможності продукції.</w:t>
      </w:r>
    </w:p>
    <w:p w14:paraId="1DEC4ACD" w14:textId="77777777" w:rsidR="00B723AD" w:rsidRPr="00B65626" w:rsidRDefault="00B723AD" w:rsidP="00B723AD">
      <w:pPr>
        <w:rPr>
          <w:szCs w:val="28"/>
          <w:lang w:val="uk-UA"/>
        </w:rPr>
      </w:pPr>
      <w:r w:rsidRPr="00B65626">
        <w:rPr>
          <w:szCs w:val="28"/>
          <w:lang w:val="uk-UA"/>
        </w:rPr>
        <w:t>Для забезпечення стабільності роботи розподільчих мереж і підвищення якості електроенергії застосовуються такі технічні й організаційні заходи:</w:t>
      </w:r>
    </w:p>
    <w:p w14:paraId="0CFE65C8" w14:textId="77777777" w:rsidR="00B723AD" w:rsidRPr="00B65626" w:rsidRDefault="00B723AD" w:rsidP="00B723AD">
      <w:pPr>
        <w:numPr>
          <w:ilvl w:val="0"/>
          <w:numId w:val="33"/>
        </w:numPr>
        <w:rPr>
          <w:szCs w:val="28"/>
          <w:lang w:val="uk-UA"/>
        </w:rPr>
      </w:pPr>
      <w:r w:rsidRPr="00B65626">
        <w:rPr>
          <w:b/>
          <w:bCs/>
          <w:szCs w:val="28"/>
          <w:lang w:val="uk-UA"/>
        </w:rPr>
        <w:lastRenderedPageBreak/>
        <w:t>Зменшення асиметрії навантаження</w:t>
      </w:r>
    </w:p>
    <w:p w14:paraId="16935754" w14:textId="77777777" w:rsidR="00B723AD" w:rsidRPr="00B65626" w:rsidRDefault="00B723AD" w:rsidP="00B723AD">
      <w:pPr>
        <w:numPr>
          <w:ilvl w:val="1"/>
          <w:numId w:val="33"/>
        </w:numPr>
        <w:rPr>
          <w:szCs w:val="28"/>
          <w:lang w:val="uk-UA"/>
        </w:rPr>
      </w:pPr>
      <w:r w:rsidRPr="00B65626">
        <w:rPr>
          <w:szCs w:val="28"/>
          <w:lang w:val="uk-UA"/>
        </w:rPr>
        <w:t>Перерозподіл однофазних споживачів між фазами.</w:t>
      </w:r>
    </w:p>
    <w:p w14:paraId="2D89ED0C" w14:textId="77777777" w:rsidR="00B723AD" w:rsidRPr="00B65626" w:rsidRDefault="00B723AD" w:rsidP="00B723AD">
      <w:pPr>
        <w:numPr>
          <w:ilvl w:val="1"/>
          <w:numId w:val="33"/>
        </w:numPr>
        <w:rPr>
          <w:szCs w:val="28"/>
          <w:lang w:val="uk-UA"/>
        </w:rPr>
      </w:pPr>
      <w:r w:rsidRPr="00B65626">
        <w:rPr>
          <w:szCs w:val="28"/>
          <w:lang w:val="uk-UA"/>
        </w:rPr>
        <w:t>Використання спеціальних балансуючих пристроїв.</w:t>
      </w:r>
    </w:p>
    <w:p w14:paraId="1F57B80C" w14:textId="77777777" w:rsidR="00B723AD" w:rsidRPr="00B65626" w:rsidRDefault="00B723AD" w:rsidP="00B723AD">
      <w:pPr>
        <w:numPr>
          <w:ilvl w:val="0"/>
          <w:numId w:val="33"/>
        </w:numPr>
        <w:rPr>
          <w:szCs w:val="28"/>
          <w:lang w:val="uk-UA"/>
        </w:rPr>
      </w:pPr>
      <w:r w:rsidRPr="00B65626">
        <w:rPr>
          <w:b/>
          <w:bCs/>
          <w:szCs w:val="28"/>
          <w:lang w:val="uk-UA"/>
        </w:rPr>
        <w:t xml:space="preserve">Фільтрація вищих </w:t>
      </w:r>
      <w:proofErr w:type="spellStart"/>
      <w:r w:rsidRPr="00B65626">
        <w:rPr>
          <w:b/>
          <w:bCs/>
          <w:szCs w:val="28"/>
          <w:lang w:val="uk-UA"/>
        </w:rPr>
        <w:t>гармонік</w:t>
      </w:r>
      <w:proofErr w:type="spellEnd"/>
    </w:p>
    <w:p w14:paraId="033C558E" w14:textId="77777777" w:rsidR="00B723AD" w:rsidRPr="00B65626" w:rsidRDefault="00B723AD" w:rsidP="00B723AD">
      <w:pPr>
        <w:numPr>
          <w:ilvl w:val="1"/>
          <w:numId w:val="33"/>
        </w:numPr>
        <w:rPr>
          <w:szCs w:val="28"/>
          <w:lang w:val="uk-UA"/>
        </w:rPr>
      </w:pPr>
      <w:r w:rsidRPr="00B65626">
        <w:rPr>
          <w:szCs w:val="28"/>
          <w:lang w:val="uk-UA"/>
        </w:rPr>
        <w:t>Установка пасивних LC-фільтрів.</w:t>
      </w:r>
    </w:p>
    <w:p w14:paraId="3CAAD25C" w14:textId="77777777" w:rsidR="00B723AD" w:rsidRPr="00B65626" w:rsidRDefault="00B723AD" w:rsidP="00B723AD">
      <w:pPr>
        <w:numPr>
          <w:ilvl w:val="1"/>
          <w:numId w:val="33"/>
        </w:numPr>
        <w:rPr>
          <w:szCs w:val="28"/>
          <w:lang w:val="uk-UA"/>
        </w:rPr>
      </w:pPr>
      <w:r w:rsidRPr="00B65626">
        <w:rPr>
          <w:szCs w:val="28"/>
          <w:lang w:val="uk-UA"/>
        </w:rPr>
        <w:t xml:space="preserve">Використання активних фільтрів </w:t>
      </w:r>
      <w:proofErr w:type="spellStart"/>
      <w:r w:rsidRPr="00B65626">
        <w:rPr>
          <w:szCs w:val="28"/>
          <w:lang w:val="uk-UA"/>
        </w:rPr>
        <w:t>гармонік</w:t>
      </w:r>
      <w:proofErr w:type="spellEnd"/>
      <w:r w:rsidRPr="00B65626">
        <w:rPr>
          <w:szCs w:val="28"/>
          <w:lang w:val="uk-UA"/>
        </w:rPr>
        <w:t xml:space="preserve"> (APF).</w:t>
      </w:r>
    </w:p>
    <w:p w14:paraId="0054E43D" w14:textId="77777777" w:rsidR="00B723AD" w:rsidRPr="00B65626" w:rsidRDefault="00B723AD" w:rsidP="00B723AD">
      <w:pPr>
        <w:numPr>
          <w:ilvl w:val="0"/>
          <w:numId w:val="33"/>
        </w:numPr>
        <w:rPr>
          <w:szCs w:val="28"/>
          <w:lang w:val="uk-UA"/>
        </w:rPr>
      </w:pPr>
      <w:r w:rsidRPr="00B65626">
        <w:rPr>
          <w:b/>
          <w:bCs/>
          <w:szCs w:val="28"/>
          <w:lang w:val="uk-UA"/>
        </w:rPr>
        <w:t>Підвищення коефіцієнта потужності</w:t>
      </w:r>
    </w:p>
    <w:p w14:paraId="53C4AB8F" w14:textId="77777777" w:rsidR="00B723AD" w:rsidRPr="00B65626" w:rsidRDefault="00B723AD" w:rsidP="00B723AD">
      <w:pPr>
        <w:numPr>
          <w:ilvl w:val="1"/>
          <w:numId w:val="33"/>
        </w:numPr>
        <w:rPr>
          <w:szCs w:val="28"/>
          <w:lang w:val="uk-UA"/>
        </w:rPr>
      </w:pPr>
      <w:r w:rsidRPr="00B65626">
        <w:rPr>
          <w:szCs w:val="28"/>
          <w:lang w:val="uk-UA"/>
        </w:rPr>
        <w:t xml:space="preserve">Використання </w:t>
      </w:r>
      <w:proofErr w:type="spellStart"/>
      <w:r w:rsidRPr="00B65626">
        <w:rPr>
          <w:szCs w:val="28"/>
          <w:lang w:val="uk-UA"/>
        </w:rPr>
        <w:t>батарей</w:t>
      </w:r>
      <w:proofErr w:type="spellEnd"/>
      <w:r w:rsidRPr="00B65626">
        <w:rPr>
          <w:szCs w:val="28"/>
          <w:lang w:val="uk-UA"/>
        </w:rPr>
        <w:t xml:space="preserve"> конденсаторів.</w:t>
      </w:r>
    </w:p>
    <w:p w14:paraId="3AF67E05" w14:textId="77777777" w:rsidR="00B723AD" w:rsidRPr="00B65626" w:rsidRDefault="00B723AD" w:rsidP="00B723AD">
      <w:pPr>
        <w:numPr>
          <w:ilvl w:val="1"/>
          <w:numId w:val="33"/>
        </w:numPr>
        <w:rPr>
          <w:szCs w:val="28"/>
          <w:lang w:val="uk-UA"/>
        </w:rPr>
      </w:pPr>
      <w:r w:rsidRPr="00B65626">
        <w:rPr>
          <w:szCs w:val="28"/>
          <w:lang w:val="uk-UA"/>
        </w:rPr>
        <w:t>Застосування синхронних компенсаторів.</w:t>
      </w:r>
    </w:p>
    <w:p w14:paraId="1D4D4B5A" w14:textId="77777777" w:rsidR="00B723AD" w:rsidRPr="00B65626" w:rsidRDefault="00B723AD" w:rsidP="00B723AD">
      <w:pPr>
        <w:numPr>
          <w:ilvl w:val="0"/>
          <w:numId w:val="33"/>
        </w:numPr>
        <w:rPr>
          <w:szCs w:val="28"/>
          <w:lang w:val="uk-UA"/>
        </w:rPr>
      </w:pPr>
      <w:r w:rsidRPr="00B65626">
        <w:rPr>
          <w:b/>
          <w:bCs/>
          <w:szCs w:val="28"/>
          <w:lang w:val="uk-UA"/>
        </w:rPr>
        <w:t>Регулювання напруги</w:t>
      </w:r>
    </w:p>
    <w:p w14:paraId="395084C0" w14:textId="77777777" w:rsidR="00B723AD" w:rsidRPr="00B65626" w:rsidRDefault="00B723AD" w:rsidP="00B723AD">
      <w:pPr>
        <w:numPr>
          <w:ilvl w:val="1"/>
          <w:numId w:val="33"/>
        </w:numPr>
        <w:rPr>
          <w:szCs w:val="28"/>
          <w:lang w:val="uk-UA"/>
        </w:rPr>
      </w:pPr>
      <w:r w:rsidRPr="00B65626">
        <w:rPr>
          <w:szCs w:val="28"/>
          <w:lang w:val="uk-UA"/>
        </w:rPr>
        <w:t>Автоматичні пристрої регулювання під навантаженням (РПН) трансформаторів.</w:t>
      </w:r>
    </w:p>
    <w:p w14:paraId="61019769" w14:textId="77777777" w:rsidR="00B723AD" w:rsidRPr="00B65626" w:rsidRDefault="00B723AD" w:rsidP="00B723AD">
      <w:pPr>
        <w:numPr>
          <w:ilvl w:val="1"/>
          <w:numId w:val="33"/>
        </w:numPr>
        <w:rPr>
          <w:szCs w:val="28"/>
          <w:lang w:val="uk-UA"/>
        </w:rPr>
      </w:pPr>
      <w:r w:rsidRPr="00B65626">
        <w:rPr>
          <w:szCs w:val="28"/>
          <w:lang w:val="uk-UA"/>
        </w:rPr>
        <w:t>Використання статичних вар-компенсаторів (SVC).</w:t>
      </w:r>
    </w:p>
    <w:p w14:paraId="151A72EF" w14:textId="77777777" w:rsidR="00B723AD" w:rsidRPr="00B65626" w:rsidRDefault="00B723AD" w:rsidP="00B723AD">
      <w:pPr>
        <w:numPr>
          <w:ilvl w:val="0"/>
          <w:numId w:val="33"/>
        </w:numPr>
        <w:rPr>
          <w:szCs w:val="28"/>
          <w:lang w:val="uk-UA"/>
        </w:rPr>
      </w:pPr>
      <w:r w:rsidRPr="00B65626">
        <w:rPr>
          <w:b/>
          <w:bCs/>
          <w:szCs w:val="28"/>
          <w:lang w:val="uk-UA"/>
        </w:rPr>
        <w:t>Використання керованих компенсуючих пристроїв</w:t>
      </w:r>
    </w:p>
    <w:p w14:paraId="32B801DB" w14:textId="77777777" w:rsidR="00B723AD" w:rsidRPr="00B65626" w:rsidRDefault="00B723AD" w:rsidP="00B723AD">
      <w:pPr>
        <w:numPr>
          <w:ilvl w:val="1"/>
          <w:numId w:val="33"/>
        </w:numPr>
        <w:rPr>
          <w:szCs w:val="28"/>
          <w:lang w:val="uk-UA"/>
        </w:rPr>
      </w:pPr>
      <w:r w:rsidRPr="00B65626">
        <w:rPr>
          <w:szCs w:val="28"/>
          <w:lang w:val="uk-UA"/>
        </w:rPr>
        <w:t>Динамічна компенсація реактивної потужності за допомогою тиристорних регуляторів.</w:t>
      </w:r>
    </w:p>
    <w:p w14:paraId="582C0FE4" w14:textId="77777777" w:rsidR="00B723AD" w:rsidRPr="00B65626" w:rsidRDefault="00B723AD" w:rsidP="00B723AD">
      <w:pPr>
        <w:numPr>
          <w:ilvl w:val="1"/>
          <w:numId w:val="33"/>
        </w:numPr>
        <w:rPr>
          <w:szCs w:val="28"/>
          <w:lang w:val="uk-UA"/>
        </w:rPr>
      </w:pPr>
      <w:r w:rsidRPr="00B65626">
        <w:rPr>
          <w:szCs w:val="28"/>
          <w:lang w:val="uk-UA"/>
        </w:rPr>
        <w:t>Використання FACTS-пристроїв (</w:t>
      </w:r>
      <w:proofErr w:type="spellStart"/>
      <w:r w:rsidRPr="00B65626">
        <w:rPr>
          <w:szCs w:val="28"/>
          <w:lang w:val="uk-UA"/>
        </w:rPr>
        <w:t>Flexible</w:t>
      </w:r>
      <w:proofErr w:type="spellEnd"/>
      <w:r w:rsidRPr="00B65626">
        <w:rPr>
          <w:szCs w:val="28"/>
          <w:lang w:val="uk-UA"/>
        </w:rPr>
        <w:t xml:space="preserve"> AC </w:t>
      </w:r>
      <w:proofErr w:type="spellStart"/>
      <w:r w:rsidRPr="00B65626">
        <w:rPr>
          <w:szCs w:val="28"/>
          <w:lang w:val="uk-UA"/>
        </w:rPr>
        <w:t>Transmission</w:t>
      </w:r>
      <w:proofErr w:type="spellEnd"/>
      <w:r w:rsidRPr="00B65626">
        <w:rPr>
          <w:szCs w:val="28"/>
          <w:lang w:val="uk-UA"/>
        </w:rPr>
        <w:t xml:space="preserve"> </w:t>
      </w:r>
      <w:proofErr w:type="spellStart"/>
      <w:r w:rsidRPr="00B65626">
        <w:rPr>
          <w:szCs w:val="28"/>
          <w:lang w:val="uk-UA"/>
        </w:rPr>
        <w:t>Systems</w:t>
      </w:r>
      <w:proofErr w:type="spellEnd"/>
      <w:r w:rsidRPr="00B65626">
        <w:rPr>
          <w:szCs w:val="28"/>
          <w:lang w:val="uk-UA"/>
        </w:rPr>
        <w:t>).</w:t>
      </w:r>
    </w:p>
    <w:p w14:paraId="2D6A75CC" w14:textId="77777777" w:rsidR="00B723AD" w:rsidRPr="00B65626" w:rsidRDefault="00B723AD" w:rsidP="00B723AD">
      <w:pPr>
        <w:numPr>
          <w:ilvl w:val="1"/>
          <w:numId w:val="33"/>
        </w:numPr>
        <w:rPr>
          <w:szCs w:val="28"/>
          <w:lang w:val="uk-UA"/>
        </w:rPr>
      </w:pPr>
      <w:r w:rsidRPr="00B65626">
        <w:rPr>
          <w:szCs w:val="28"/>
          <w:lang w:val="uk-UA"/>
        </w:rPr>
        <w:t>Застосування керованих реакторних компенсаторів.</w:t>
      </w:r>
    </w:p>
    <w:p w14:paraId="77388163" w14:textId="77777777" w:rsidR="00B723AD" w:rsidRPr="00B65626" w:rsidRDefault="00B723AD" w:rsidP="00B723AD">
      <w:pPr>
        <w:rPr>
          <w:szCs w:val="28"/>
          <w:lang w:val="uk-UA"/>
        </w:rPr>
      </w:pPr>
      <w:r w:rsidRPr="00B65626">
        <w:rPr>
          <w:szCs w:val="28"/>
          <w:lang w:val="uk-UA"/>
        </w:rPr>
        <w:t xml:space="preserve">Серед усіх технічних заходів саме </w:t>
      </w:r>
      <w:r w:rsidRPr="00B65626">
        <w:rPr>
          <w:b/>
          <w:bCs/>
          <w:szCs w:val="28"/>
          <w:lang w:val="uk-UA"/>
        </w:rPr>
        <w:t>керовані компенсуючі пристрої</w:t>
      </w:r>
      <w:r w:rsidRPr="00B65626">
        <w:rPr>
          <w:szCs w:val="28"/>
          <w:lang w:val="uk-UA"/>
        </w:rPr>
        <w:t xml:space="preserve"> вважаються найбільш перспективними для металургійних підприємств. Це зумовлено такими факторами:</w:t>
      </w:r>
    </w:p>
    <w:p w14:paraId="4DC8BDBB" w14:textId="77777777" w:rsidR="00B723AD" w:rsidRPr="00B65626" w:rsidRDefault="00B723AD" w:rsidP="00B723AD">
      <w:pPr>
        <w:numPr>
          <w:ilvl w:val="0"/>
          <w:numId w:val="34"/>
        </w:numPr>
        <w:rPr>
          <w:szCs w:val="28"/>
          <w:lang w:val="uk-UA"/>
        </w:rPr>
      </w:pPr>
      <w:r w:rsidRPr="00B65626">
        <w:rPr>
          <w:b/>
          <w:bCs/>
          <w:szCs w:val="28"/>
          <w:lang w:val="uk-UA"/>
        </w:rPr>
        <w:t>Динамічність</w:t>
      </w:r>
      <w:r w:rsidRPr="00B65626">
        <w:rPr>
          <w:szCs w:val="28"/>
          <w:lang w:val="uk-UA"/>
        </w:rPr>
        <w:t>: здатність швидко реагувати на зміни навантаження у реальному часі.</w:t>
      </w:r>
    </w:p>
    <w:p w14:paraId="2923980F" w14:textId="77777777" w:rsidR="00B723AD" w:rsidRPr="00B65626" w:rsidRDefault="00B723AD" w:rsidP="00B723AD">
      <w:pPr>
        <w:numPr>
          <w:ilvl w:val="0"/>
          <w:numId w:val="34"/>
        </w:numPr>
        <w:rPr>
          <w:szCs w:val="28"/>
          <w:lang w:val="uk-UA"/>
        </w:rPr>
      </w:pPr>
      <w:r w:rsidRPr="00B65626">
        <w:rPr>
          <w:b/>
          <w:bCs/>
          <w:szCs w:val="28"/>
          <w:lang w:val="uk-UA"/>
        </w:rPr>
        <w:t>Гнучкість</w:t>
      </w:r>
      <w:r w:rsidRPr="00B65626">
        <w:rPr>
          <w:szCs w:val="28"/>
          <w:lang w:val="uk-UA"/>
        </w:rPr>
        <w:t>: можливість регулювання як реактивної потужності, так і рівня напруги.</w:t>
      </w:r>
    </w:p>
    <w:p w14:paraId="558D4B38" w14:textId="77777777" w:rsidR="00B723AD" w:rsidRPr="00B65626" w:rsidRDefault="00B723AD" w:rsidP="00B723AD">
      <w:pPr>
        <w:numPr>
          <w:ilvl w:val="0"/>
          <w:numId w:val="34"/>
        </w:numPr>
        <w:rPr>
          <w:szCs w:val="28"/>
          <w:lang w:val="uk-UA"/>
        </w:rPr>
      </w:pPr>
      <w:r w:rsidRPr="00B65626">
        <w:rPr>
          <w:b/>
          <w:bCs/>
          <w:szCs w:val="28"/>
          <w:lang w:val="uk-UA"/>
        </w:rPr>
        <w:t>Висока ефективність</w:t>
      </w:r>
      <w:r w:rsidRPr="00B65626">
        <w:rPr>
          <w:szCs w:val="28"/>
          <w:lang w:val="uk-UA"/>
        </w:rPr>
        <w:t>: зниження втрат у мережах і підвищення коефіцієнта потужності до нормативних значень.</w:t>
      </w:r>
    </w:p>
    <w:p w14:paraId="288B8008" w14:textId="77777777" w:rsidR="00B723AD" w:rsidRPr="00B65626" w:rsidRDefault="00B723AD" w:rsidP="00B723AD">
      <w:pPr>
        <w:numPr>
          <w:ilvl w:val="0"/>
          <w:numId w:val="34"/>
        </w:numPr>
        <w:rPr>
          <w:szCs w:val="28"/>
          <w:lang w:val="uk-UA"/>
        </w:rPr>
      </w:pPr>
      <w:r w:rsidRPr="00B65626">
        <w:rPr>
          <w:b/>
          <w:bCs/>
          <w:szCs w:val="28"/>
          <w:lang w:val="uk-UA"/>
        </w:rPr>
        <w:lastRenderedPageBreak/>
        <w:t>Комплексна дія</w:t>
      </w:r>
      <w:r w:rsidRPr="00B65626">
        <w:rPr>
          <w:szCs w:val="28"/>
          <w:lang w:val="uk-UA"/>
        </w:rPr>
        <w:t xml:space="preserve">: одночасне зменшення гармонічних спотворень і покращення симетрії </w:t>
      </w:r>
      <w:proofErr w:type="spellStart"/>
      <w:r w:rsidRPr="00B65626">
        <w:rPr>
          <w:szCs w:val="28"/>
          <w:lang w:val="uk-UA"/>
        </w:rPr>
        <w:t>напруг</w:t>
      </w:r>
      <w:proofErr w:type="spellEnd"/>
      <w:r w:rsidRPr="00B65626">
        <w:rPr>
          <w:szCs w:val="28"/>
          <w:lang w:val="uk-UA"/>
        </w:rPr>
        <w:t>.</w:t>
      </w:r>
    </w:p>
    <w:p w14:paraId="0ABB80D6" w14:textId="77777777" w:rsidR="00B723AD" w:rsidRPr="00B65626" w:rsidRDefault="00B723AD" w:rsidP="00B723AD">
      <w:pPr>
        <w:numPr>
          <w:ilvl w:val="0"/>
          <w:numId w:val="34"/>
        </w:numPr>
        <w:rPr>
          <w:szCs w:val="28"/>
          <w:lang w:val="uk-UA"/>
        </w:rPr>
      </w:pPr>
      <w:r w:rsidRPr="00B65626">
        <w:rPr>
          <w:b/>
          <w:bCs/>
          <w:szCs w:val="28"/>
          <w:lang w:val="uk-UA"/>
        </w:rPr>
        <w:t>Перспективність розвитку</w:t>
      </w:r>
      <w:r w:rsidRPr="00B65626">
        <w:rPr>
          <w:szCs w:val="28"/>
          <w:lang w:val="uk-UA"/>
        </w:rPr>
        <w:t>: інтеграція з цифровими системами управління (</w:t>
      </w:r>
      <w:proofErr w:type="spellStart"/>
      <w:r w:rsidRPr="00B65626">
        <w:rPr>
          <w:szCs w:val="28"/>
          <w:lang w:val="uk-UA"/>
        </w:rPr>
        <w:t>Smart</w:t>
      </w:r>
      <w:proofErr w:type="spellEnd"/>
      <w:r w:rsidRPr="00B65626">
        <w:rPr>
          <w:szCs w:val="28"/>
          <w:lang w:val="uk-UA"/>
        </w:rPr>
        <w:t xml:space="preserve"> </w:t>
      </w:r>
      <w:proofErr w:type="spellStart"/>
      <w:r w:rsidRPr="00B65626">
        <w:rPr>
          <w:szCs w:val="28"/>
          <w:lang w:val="uk-UA"/>
        </w:rPr>
        <w:t>Grid</w:t>
      </w:r>
      <w:proofErr w:type="spellEnd"/>
      <w:r w:rsidRPr="00B65626">
        <w:rPr>
          <w:szCs w:val="28"/>
          <w:lang w:val="uk-UA"/>
        </w:rPr>
        <w:t>, цифрові підстанції).</w:t>
      </w:r>
    </w:p>
    <w:p w14:paraId="564A419F" w14:textId="77777777" w:rsidR="00B723AD" w:rsidRPr="00B65626" w:rsidRDefault="00B723AD" w:rsidP="00B723AD">
      <w:pPr>
        <w:rPr>
          <w:szCs w:val="28"/>
          <w:lang w:val="uk-UA"/>
        </w:rPr>
      </w:pPr>
      <w:r w:rsidRPr="00B65626">
        <w:rPr>
          <w:szCs w:val="28"/>
          <w:lang w:val="uk-UA"/>
        </w:rPr>
        <w:t xml:space="preserve">Особливої уваги заслуговує </w:t>
      </w:r>
      <w:r w:rsidRPr="00B65626">
        <w:rPr>
          <w:b/>
          <w:bCs/>
          <w:szCs w:val="28"/>
          <w:lang w:val="uk-UA"/>
        </w:rPr>
        <w:t>керований реакторний компенсатор (КРК)</w:t>
      </w:r>
      <w:r w:rsidRPr="00B65626">
        <w:rPr>
          <w:szCs w:val="28"/>
          <w:lang w:val="uk-UA"/>
        </w:rPr>
        <w:t xml:space="preserve">, який базується на використанні керованих тиристорних реакторів та конденсаторних </w:t>
      </w:r>
      <w:proofErr w:type="spellStart"/>
      <w:r w:rsidRPr="00B65626">
        <w:rPr>
          <w:szCs w:val="28"/>
          <w:lang w:val="uk-UA"/>
        </w:rPr>
        <w:t>батарей</w:t>
      </w:r>
      <w:proofErr w:type="spellEnd"/>
      <w:r w:rsidRPr="00B65626">
        <w:rPr>
          <w:szCs w:val="28"/>
          <w:lang w:val="uk-UA"/>
        </w:rPr>
        <w:t xml:space="preserve">. Його робота дозволяє в режимі реального часу компенсувати реактивну потужність, стабілізувати напругу та суттєво знизити негативний вплив </w:t>
      </w:r>
      <w:proofErr w:type="spellStart"/>
      <w:r w:rsidRPr="00B65626">
        <w:rPr>
          <w:szCs w:val="28"/>
          <w:lang w:val="uk-UA"/>
        </w:rPr>
        <w:t>електроприймачів</w:t>
      </w:r>
      <w:proofErr w:type="spellEnd"/>
      <w:r w:rsidRPr="00B65626">
        <w:rPr>
          <w:szCs w:val="28"/>
          <w:lang w:val="uk-UA"/>
        </w:rPr>
        <w:t xml:space="preserve"> металургійного виробництва на розподільчі мережі.</w:t>
      </w:r>
    </w:p>
    <w:p w14:paraId="3C380C3F" w14:textId="2DD0F977" w:rsidR="00B723AD" w:rsidRPr="00B65626" w:rsidRDefault="00B723AD" w:rsidP="00B723AD">
      <w:pPr>
        <w:rPr>
          <w:szCs w:val="28"/>
          <w:lang w:val="uk-UA"/>
        </w:rPr>
      </w:pPr>
      <w:r w:rsidRPr="00B65626">
        <w:rPr>
          <w:szCs w:val="28"/>
          <w:lang w:val="uk-UA"/>
        </w:rPr>
        <w:t>Таким чином, дослідження впливу керованого реакторного компенсатора на якість електроенергії є актуальною задачею. Її вирішення дозволить:</w:t>
      </w:r>
    </w:p>
    <w:p w14:paraId="4D3AB423" w14:textId="77777777" w:rsidR="00B723AD" w:rsidRPr="00B65626" w:rsidRDefault="00B723AD" w:rsidP="00B723AD">
      <w:pPr>
        <w:numPr>
          <w:ilvl w:val="0"/>
          <w:numId w:val="35"/>
        </w:numPr>
        <w:rPr>
          <w:szCs w:val="28"/>
          <w:lang w:val="uk-UA"/>
        </w:rPr>
      </w:pPr>
      <w:r w:rsidRPr="00B65626">
        <w:rPr>
          <w:szCs w:val="28"/>
          <w:lang w:val="uk-UA"/>
        </w:rPr>
        <w:t>зменшити аварійність і підвищити надійність роботи металургійного підприємства;</w:t>
      </w:r>
    </w:p>
    <w:p w14:paraId="601D8817" w14:textId="77777777" w:rsidR="00B723AD" w:rsidRPr="00B65626" w:rsidRDefault="00B723AD" w:rsidP="00B723AD">
      <w:pPr>
        <w:numPr>
          <w:ilvl w:val="0"/>
          <w:numId w:val="35"/>
        </w:numPr>
        <w:rPr>
          <w:szCs w:val="28"/>
          <w:lang w:val="uk-UA"/>
        </w:rPr>
      </w:pPr>
      <w:r w:rsidRPr="00B65626">
        <w:rPr>
          <w:szCs w:val="28"/>
          <w:lang w:val="uk-UA"/>
        </w:rPr>
        <w:t>підвищити енергоефективність виробничих процесів;</w:t>
      </w:r>
    </w:p>
    <w:p w14:paraId="67FAD157" w14:textId="77777777" w:rsidR="00B723AD" w:rsidRPr="00B65626" w:rsidRDefault="00B723AD" w:rsidP="00B723AD">
      <w:pPr>
        <w:numPr>
          <w:ilvl w:val="0"/>
          <w:numId w:val="35"/>
        </w:numPr>
        <w:rPr>
          <w:szCs w:val="28"/>
          <w:lang w:val="uk-UA"/>
        </w:rPr>
      </w:pPr>
      <w:r w:rsidRPr="00B65626">
        <w:rPr>
          <w:szCs w:val="28"/>
          <w:lang w:val="uk-UA"/>
        </w:rPr>
        <w:t>знизити фінансові втрати від неякісної електроенергії;</w:t>
      </w:r>
    </w:p>
    <w:p w14:paraId="1C3DE188" w14:textId="77777777" w:rsidR="00B723AD" w:rsidRPr="00B65626" w:rsidRDefault="00B723AD" w:rsidP="00B723AD">
      <w:pPr>
        <w:numPr>
          <w:ilvl w:val="0"/>
          <w:numId w:val="35"/>
        </w:numPr>
        <w:rPr>
          <w:szCs w:val="28"/>
          <w:lang w:val="uk-UA"/>
        </w:rPr>
      </w:pPr>
      <w:r w:rsidRPr="00B65626">
        <w:rPr>
          <w:szCs w:val="28"/>
          <w:lang w:val="uk-UA"/>
        </w:rPr>
        <w:t>забезпечити відповідність стандартам якості електроенергії (IEC, IEEE, ДСТУ).</w:t>
      </w:r>
    </w:p>
    <w:p w14:paraId="11DAAD70" w14:textId="77777777" w:rsidR="00273257" w:rsidRPr="00B65626" w:rsidRDefault="00273257" w:rsidP="00273257">
      <w:pPr>
        <w:pStyle w:val="2"/>
        <w:rPr>
          <w:sz w:val="32"/>
          <w:szCs w:val="32"/>
          <w:lang w:val="uk-UA"/>
        </w:rPr>
      </w:pPr>
      <w:r w:rsidRPr="00B65626">
        <w:rPr>
          <w:sz w:val="32"/>
          <w:szCs w:val="32"/>
          <w:lang w:val="uk-UA"/>
        </w:rPr>
        <w:t>Розділ 1 ТИПОВІ ЕЛЕМЕНТИ РОЗПОДІЛЬЧИХ МЕРЕЖ ЕНЕРГОЄМНИХ МЕТАЛУРГІЙНИХ ПІДПРИЄМСТВ</w:t>
      </w:r>
    </w:p>
    <w:p w14:paraId="0D3C6BA5" w14:textId="77777777" w:rsidR="00273257" w:rsidRPr="00B65626" w:rsidRDefault="00273257" w:rsidP="00273257">
      <w:pPr>
        <w:pStyle w:val="2"/>
        <w:rPr>
          <w:lang w:val="uk-UA"/>
        </w:rPr>
      </w:pPr>
      <w:bookmarkStart w:id="0" w:name="_Toc73192080"/>
      <w:r w:rsidRPr="00B65626">
        <w:rPr>
          <w:lang w:val="uk-UA"/>
        </w:rPr>
        <w:t xml:space="preserve">1.1 </w:t>
      </w:r>
      <w:bookmarkEnd w:id="0"/>
      <w:r w:rsidRPr="00B65626">
        <w:rPr>
          <w:lang w:val="uk-UA"/>
        </w:rPr>
        <w:t xml:space="preserve">Структура розподільчих мереж </w:t>
      </w:r>
      <w:r w:rsidRPr="00B65626">
        <w:rPr>
          <w:szCs w:val="28"/>
          <w:lang w:val="uk-UA"/>
        </w:rPr>
        <w:t>енергоємних металургійних підприємств</w:t>
      </w:r>
    </w:p>
    <w:p w14:paraId="61FA5721" w14:textId="77777777" w:rsidR="00273257" w:rsidRPr="00B65626" w:rsidRDefault="00273257" w:rsidP="00273257">
      <w:pPr>
        <w:rPr>
          <w:lang w:val="uk-UA"/>
        </w:rPr>
      </w:pPr>
      <w:r w:rsidRPr="00B65626">
        <w:rPr>
          <w:lang w:val="uk-UA"/>
        </w:rPr>
        <w:t xml:space="preserve">Україна має потужну промислову базу, значну частину якої становлять енергоємні </w:t>
      </w:r>
      <w:proofErr w:type="spellStart"/>
      <w:r w:rsidRPr="00B65626">
        <w:rPr>
          <w:lang w:val="uk-UA"/>
        </w:rPr>
        <w:t>гірничовидобувні</w:t>
      </w:r>
      <w:proofErr w:type="spellEnd"/>
      <w:r w:rsidRPr="00B65626">
        <w:rPr>
          <w:lang w:val="uk-UA"/>
        </w:rPr>
        <w:t xml:space="preserve"> та металургійні підприємства. До основних різновидів таких виробництв можна віднести галузі, пов'язані з розробкою корисних копалин (підземна і відкрита розробка), а також металургійне виробництво чорних та кольорових металів. Саме ці галузі є визначальними не </w:t>
      </w:r>
      <w:r w:rsidRPr="00B65626">
        <w:rPr>
          <w:lang w:val="uk-UA"/>
        </w:rPr>
        <w:lastRenderedPageBreak/>
        <w:t>тільки з точки зору значного впливу на економіку та соціальну сферу країни, але й обсягів споживання різних видів енергії, у тому числі й електричної.</w:t>
      </w:r>
    </w:p>
    <w:p w14:paraId="5BED840C" w14:textId="77777777" w:rsidR="00273257" w:rsidRPr="00B65626" w:rsidRDefault="00273257" w:rsidP="00273257">
      <w:pPr>
        <w:rPr>
          <w:lang w:val="uk-UA"/>
        </w:rPr>
      </w:pPr>
      <w:r w:rsidRPr="00B65626">
        <w:rPr>
          <w:lang w:val="uk-UA"/>
        </w:rPr>
        <w:t>Металургійне виробництво є одним із найбільш енергоємних промислових секторів України, включаючи чорну і кольорову металургію. Основні підприємства металургійної галузі розташовані у містах Маріуполь, Запоріжжя, Кривий Ріг та Дніпро. Чорна металургія є ключовим сегментом промисловості, який охоплює виробництво чавуну, сталі та прокату. Основним джерелом енергії для металургійних підприємств є природний газ, кокс, електроенергія, а також доменний газ, отримуваний як побічний продукт у процесі доменної плавки. Значні витрати електричної енергії пов'язані із нагрівом і плавленням металів, роботою потужних електричних двигунів прокатних станів та агрегатів, що використовуються для термічної обробки сталі.</w:t>
      </w:r>
    </w:p>
    <w:p w14:paraId="51240CD2" w14:textId="77777777" w:rsidR="00273257" w:rsidRPr="00B65626" w:rsidRDefault="00273257" w:rsidP="00273257">
      <w:pPr>
        <w:rPr>
          <w:lang w:val="uk-UA"/>
        </w:rPr>
      </w:pPr>
      <w:r w:rsidRPr="00B65626">
        <w:rPr>
          <w:lang w:val="uk-UA"/>
        </w:rPr>
        <w:t>Таким чином, енергоємні виробництва в Україні є ключовими для економіки держави, проте вони потребують значних витрат паливно-енергетичних ресурсів. Сучасні виклики, пов'язані зі зростанням цін на енергоресурси та екологічними проблемами, вимагають впровадження сучасних технологій, які б дозволили оптимізувати витрати енергії, знизити шкідливі викиди та підвищити енергоефективність галузей промисловості.</w:t>
      </w:r>
    </w:p>
    <w:p w14:paraId="6F0CA7AF" w14:textId="77777777" w:rsidR="00273257" w:rsidRPr="00B65626" w:rsidRDefault="00273257" w:rsidP="00273257">
      <w:pPr>
        <w:rPr>
          <w:lang w:val="uk-UA"/>
        </w:rPr>
      </w:pPr>
      <w:r w:rsidRPr="00B65626">
        <w:rPr>
          <w:szCs w:val="28"/>
          <w:lang w:val="uk-UA"/>
        </w:rPr>
        <w:t xml:space="preserve">Сучасні енергоємні виробництва гірничо-металургійного комплексу досить часто обладнуються групою однакових технологічних агрегатів з потужними електроприводами. Наприклад, на збагачувальній фабриці Полтавського ГЗК кожна секція млинів містить чотири агрегати з приводними синхронними двигунами (СД) потужністю 2500 кВт, аналогічна секція Інгулецького ГЗК містить вісім кульових млинів з приводними синхронними двигунами потужністю 3500 кВт. Аглофабрика Південного ГЗК містить у своєму складі шість </w:t>
      </w:r>
      <w:proofErr w:type="spellStart"/>
      <w:r w:rsidRPr="00B65626">
        <w:rPr>
          <w:szCs w:val="28"/>
          <w:lang w:val="uk-UA"/>
        </w:rPr>
        <w:t>агломашин</w:t>
      </w:r>
      <w:proofErr w:type="spellEnd"/>
      <w:r w:rsidRPr="00B65626">
        <w:rPr>
          <w:szCs w:val="28"/>
          <w:lang w:val="uk-UA"/>
        </w:rPr>
        <w:t>, до складу кожної входить електропривод ексгаустера потужністю 2500 кВт.</w:t>
      </w:r>
    </w:p>
    <w:p w14:paraId="5389C4C8" w14:textId="77777777" w:rsidR="00273257" w:rsidRPr="00B65626" w:rsidRDefault="00273257" w:rsidP="00273257">
      <w:pPr>
        <w:rPr>
          <w:lang w:val="uk-UA"/>
        </w:rPr>
      </w:pPr>
      <w:r w:rsidRPr="00B65626">
        <w:rPr>
          <w:lang w:val="uk-UA"/>
        </w:rPr>
        <w:lastRenderedPageBreak/>
        <w:t>Стосовно внутрішньопромислових структур розподільчих мереж підземних гірничорудних підприємств (рудників, шахт), то структурно вони, як правило, існують без суттєвих змін з моменту пуску підприємства в експлуатацію.</w:t>
      </w:r>
    </w:p>
    <w:p w14:paraId="674F0F2F" w14:textId="77777777" w:rsidR="00273257" w:rsidRPr="00B65626" w:rsidRDefault="00273257" w:rsidP="00273257">
      <w:pPr>
        <w:rPr>
          <w:lang w:val="uk-UA"/>
        </w:rPr>
      </w:pPr>
      <w:r w:rsidRPr="00B65626">
        <w:rPr>
          <w:lang w:val="uk-UA"/>
        </w:rPr>
        <w:t>Як правило, розподільчі мережі енергоємних металургійних підприємств розбудовуються в типовому варіанті радіальних та змішаних структур [1].</w:t>
      </w:r>
    </w:p>
    <w:p w14:paraId="5F0678CE" w14:textId="77777777" w:rsidR="00273257" w:rsidRPr="00B65626" w:rsidRDefault="00273257" w:rsidP="00273257">
      <w:pPr>
        <w:rPr>
          <w:lang w:val="uk-UA"/>
        </w:rPr>
      </w:pPr>
      <w:r w:rsidRPr="00B65626">
        <w:rPr>
          <w:lang w:val="uk-UA"/>
        </w:rPr>
        <w:t>У додатку А наведено деталізовану схему електропостачання та технічні характеристики електромеханічного обладнання агломераційного цеха ПАТ «</w:t>
      </w:r>
      <w:proofErr w:type="spellStart"/>
      <w:r w:rsidRPr="00B65626">
        <w:rPr>
          <w:lang w:val="uk-UA"/>
        </w:rPr>
        <w:t>АрселорМіттал</w:t>
      </w:r>
      <w:proofErr w:type="spellEnd"/>
      <w:r w:rsidRPr="00B65626">
        <w:rPr>
          <w:lang w:val="uk-UA"/>
        </w:rPr>
        <w:t xml:space="preserve"> Кривий Ріг».</w:t>
      </w:r>
    </w:p>
    <w:p w14:paraId="165564E9" w14:textId="77777777" w:rsidR="00273257" w:rsidRPr="00B65626" w:rsidRDefault="00273257" w:rsidP="00273257">
      <w:pPr>
        <w:rPr>
          <w:lang w:val="uk-UA"/>
        </w:rPr>
      </w:pPr>
      <w:r w:rsidRPr="00B65626">
        <w:rPr>
          <w:lang w:val="uk-UA"/>
        </w:rPr>
        <w:t>Особливістю розподільчих мереж енергоємних металургійних підприємств є наявність значної кількості потужних асинхронних та синхронних електроприводів. Це зумовлює й значну встановлену потужність трансформаторного обладнання, зумовлює значний вплив потужних електроприводів на показники якості електроенергії у внутрішніх розподільчих мережах, створює значний вплив на роботу інших механізмів.</w:t>
      </w:r>
    </w:p>
    <w:p w14:paraId="650CEB99" w14:textId="77777777" w:rsidR="00273257" w:rsidRPr="00B65626" w:rsidRDefault="00273257" w:rsidP="00273257">
      <w:pPr>
        <w:pStyle w:val="2"/>
        <w:rPr>
          <w:lang w:val="uk-UA"/>
        </w:rPr>
      </w:pPr>
      <w:bookmarkStart w:id="1" w:name="_Toc204631026"/>
      <w:r w:rsidRPr="00B65626">
        <w:rPr>
          <w:lang w:val="uk-UA"/>
        </w:rPr>
        <w:t>1.2. Показники якості електроенергії в розподільчих мережах енергоємних промислових підприємств</w:t>
      </w:r>
      <w:bookmarkEnd w:id="1"/>
    </w:p>
    <w:p w14:paraId="3BB74C2F" w14:textId="77777777" w:rsidR="00273257" w:rsidRPr="00B65626" w:rsidRDefault="00273257" w:rsidP="00273257">
      <w:pPr>
        <w:rPr>
          <w:lang w:val="uk-UA"/>
        </w:rPr>
      </w:pPr>
      <w:r w:rsidRPr="00B65626">
        <w:rPr>
          <w:lang w:val="uk-UA"/>
        </w:rPr>
        <w:t>Забезпечення високої якості електроенергії є ключовою умовою стабільної роботи енергоємних промислових підприємств. В умовах активного розвитку сучасного виробництва, що характеризується високою часткою автоматизованого обладнання, якість електропостачання визначає надійність та ефективність технологічних процесів. Якість електроенергії регламентується стандартами EN 50160:2014 та ДСТУ 13109-97, що визначають низку нормованих показників, серед яких найважливішими є:</w:t>
      </w:r>
    </w:p>
    <w:p w14:paraId="01F28DBB" w14:textId="77777777" w:rsidR="00273257" w:rsidRPr="00B65626" w:rsidRDefault="00273257" w:rsidP="00273257">
      <w:pPr>
        <w:numPr>
          <w:ilvl w:val="0"/>
          <w:numId w:val="36"/>
        </w:numPr>
        <w:rPr>
          <w:lang w:val="uk-UA"/>
        </w:rPr>
      </w:pPr>
      <w:r w:rsidRPr="00B65626">
        <w:rPr>
          <w:lang w:val="uk-UA"/>
        </w:rPr>
        <w:t>відхилення напруги;</w:t>
      </w:r>
    </w:p>
    <w:p w14:paraId="5133EC90" w14:textId="77777777" w:rsidR="00273257" w:rsidRPr="00B65626" w:rsidRDefault="00273257" w:rsidP="00273257">
      <w:pPr>
        <w:numPr>
          <w:ilvl w:val="0"/>
          <w:numId w:val="36"/>
        </w:numPr>
        <w:rPr>
          <w:lang w:val="uk-UA"/>
        </w:rPr>
      </w:pPr>
      <w:r w:rsidRPr="00B65626">
        <w:rPr>
          <w:lang w:val="uk-UA"/>
        </w:rPr>
        <w:t>коливання напруги;</w:t>
      </w:r>
    </w:p>
    <w:p w14:paraId="500741E8" w14:textId="77777777" w:rsidR="00273257" w:rsidRPr="00B65626" w:rsidRDefault="00273257" w:rsidP="00273257">
      <w:pPr>
        <w:numPr>
          <w:ilvl w:val="0"/>
          <w:numId w:val="36"/>
        </w:numPr>
        <w:rPr>
          <w:lang w:val="uk-UA"/>
        </w:rPr>
      </w:pPr>
      <w:r w:rsidRPr="00B65626">
        <w:rPr>
          <w:lang w:val="uk-UA"/>
        </w:rPr>
        <w:t xml:space="preserve">коефіцієнт </w:t>
      </w:r>
      <w:proofErr w:type="spellStart"/>
      <w:r w:rsidRPr="00B65626">
        <w:rPr>
          <w:lang w:val="uk-UA"/>
        </w:rPr>
        <w:t>несинусоїдальності</w:t>
      </w:r>
      <w:proofErr w:type="spellEnd"/>
      <w:r w:rsidRPr="00B65626">
        <w:rPr>
          <w:lang w:val="uk-UA"/>
        </w:rPr>
        <w:t xml:space="preserve"> напруги;</w:t>
      </w:r>
    </w:p>
    <w:p w14:paraId="417839D9" w14:textId="77777777" w:rsidR="00273257" w:rsidRPr="00B65626" w:rsidRDefault="00273257" w:rsidP="00273257">
      <w:pPr>
        <w:numPr>
          <w:ilvl w:val="0"/>
          <w:numId w:val="36"/>
        </w:numPr>
        <w:rPr>
          <w:lang w:val="uk-UA"/>
        </w:rPr>
      </w:pPr>
      <w:r w:rsidRPr="00B65626">
        <w:rPr>
          <w:lang w:val="uk-UA"/>
        </w:rPr>
        <w:t xml:space="preserve">коефіцієнт </w:t>
      </w:r>
      <w:proofErr w:type="spellStart"/>
      <w:r w:rsidRPr="00B65626">
        <w:rPr>
          <w:lang w:val="uk-UA"/>
        </w:rPr>
        <w:t>несиметрії</w:t>
      </w:r>
      <w:proofErr w:type="spellEnd"/>
      <w:r w:rsidRPr="00B65626">
        <w:rPr>
          <w:lang w:val="uk-UA"/>
        </w:rPr>
        <w:t xml:space="preserve"> напруги;</w:t>
      </w:r>
    </w:p>
    <w:p w14:paraId="3C500822" w14:textId="77777777" w:rsidR="00273257" w:rsidRPr="00B65626" w:rsidRDefault="00273257" w:rsidP="00273257">
      <w:pPr>
        <w:numPr>
          <w:ilvl w:val="0"/>
          <w:numId w:val="36"/>
        </w:numPr>
        <w:rPr>
          <w:lang w:val="uk-UA"/>
        </w:rPr>
      </w:pPr>
      <w:r w:rsidRPr="00B65626">
        <w:rPr>
          <w:lang w:val="uk-UA"/>
        </w:rPr>
        <w:lastRenderedPageBreak/>
        <w:t>частота напруги.</w:t>
      </w:r>
    </w:p>
    <w:p w14:paraId="6554D312" w14:textId="77777777" w:rsidR="00273257" w:rsidRPr="00B65626" w:rsidRDefault="00273257" w:rsidP="00273257">
      <w:pPr>
        <w:pStyle w:val="3"/>
        <w:rPr>
          <w:lang w:val="uk-UA"/>
        </w:rPr>
      </w:pPr>
      <w:bookmarkStart w:id="2" w:name="_Toc204631027"/>
      <w:r w:rsidRPr="00B65626">
        <w:rPr>
          <w:lang w:val="uk-UA"/>
        </w:rPr>
        <w:t>1.2.1. Відхилення напруги</w:t>
      </w:r>
      <w:bookmarkEnd w:id="2"/>
    </w:p>
    <w:p w14:paraId="023247C3" w14:textId="77777777" w:rsidR="00273257" w:rsidRPr="00B65626" w:rsidRDefault="00273257" w:rsidP="00273257">
      <w:pPr>
        <w:rPr>
          <w:lang w:val="uk-UA"/>
        </w:rPr>
      </w:pPr>
      <w:r w:rsidRPr="00B65626">
        <w:rPr>
          <w:lang w:val="uk-UA"/>
        </w:rPr>
        <w:t>Відхилення напруги (ΔU) є одним з основних параметрів, що характеризує якість електропостачання, і визначається співвідношенням:</w:t>
      </w:r>
    </w:p>
    <w:p w14:paraId="5DF7BEBB" w14:textId="77777777" w:rsidR="00273257" w:rsidRPr="00B65626" w:rsidRDefault="00273257" w:rsidP="00273257">
      <w:pPr>
        <w:rPr>
          <w:i/>
          <w:lang w:val="uk-UA"/>
        </w:rPr>
      </w:pPr>
      <m:oMathPara>
        <m:oMath>
          <m:r>
            <w:rPr>
              <w:rFonts w:ascii="Cambria Math" w:hAnsi="Cambria Math"/>
              <w:lang w:val="uk-UA"/>
            </w:rPr>
            <m:t xml:space="preserve">∆U= </m:t>
          </m:r>
          <m:f>
            <m:fPr>
              <m:ctrlPr>
                <w:rPr>
                  <w:rFonts w:ascii="Cambria Math" w:hAnsi="Cambria Math"/>
                  <w:i/>
                  <w:lang w:val="uk-UA"/>
                </w:rPr>
              </m:ctrlPr>
            </m:fPr>
            <m:num>
              <m:sSub>
                <m:sSubPr>
                  <m:ctrlPr>
                    <w:rPr>
                      <w:rFonts w:ascii="Cambria Math" w:hAnsi="Cambria Math"/>
                      <w:i/>
                      <w:lang w:val="uk-UA"/>
                    </w:rPr>
                  </m:ctrlPr>
                </m:sSubPr>
                <m:e>
                  <m:r>
                    <w:rPr>
                      <w:rFonts w:ascii="Cambria Math" w:hAnsi="Cambria Math"/>
                      <w:lang w:val="uk-UA"/>
                    </w:rPr>
                    <m:t>U</m:t>
                  </m:r>
                </m:e>
                <m:sub>
                  <m:r>
                    <w:rPr>
                      <w:rFonts w:ascii="Cambria Math" w:hAnsi="Cambria Math"/>
                      <w:lang w:val="uk-UA"/>
                    </w:rPr>
                    <m:t>ФАКТ</m:t>
                  </m:r>
                </m:sub>
              </m:sSub>
              <m:r>
                <w:rPr>
                  <w:rFonts w:ascii="Cambria Math" w:hAnsi="Cambria Math"/>
                  <w:lang w:val="uk-UA"/>
                </w:rPr>
                <m:t>-</m:t>
              </m:r>
              <m:sSub>
                <m:sSubPr>
                  <m:ctrlPr>
                    <w:rPr>
                      <w:rFonts w:ascii="Cambria Math" w:hAnsi="Cambria Math"/>
                      <w:i/>
                      <w:lang w:val="uk-UA"/>
                    </w:rPr>
                  </m:ctrlPr>
                </m:sSubPr>
                <m:e>
                  <m:r>
                    <w:rPr>
                      <w:rFonts w:ascii="Cambria Math" w:hAnsi="Cambria Math"/>
                      <w:lang w:val="uk-UA"/>
                    </w:rPr>
                    <m:t>U</m:t>
                  </m:r>
                </m:e>
                <m:sub>
                  <m:r>
                    <w:rPr>
                      <w:rFonts w:ascii="Cambria Math" w:hAnsi="Cambria Math"/>
                      <w:lang w:val="uk-UA"/>
                    </w:rPr>
                    <m:t>НОМ</m:t>
                  </m:r>
                </m:sub>
              </m:sSub>
            </m:num>
            <m:den>
              <m:sSub>
                <m:sSubPr>
                  <m:ctrlPr>
                    <w:rPr>
                      <w:rFonts w:ascii="Cambria Math" w:hAnsi="Cambria Math"/>
                      <w:i/>
                      <w:lang w:val="uk-UA"/>
                    </w:rPr>
                  </m:ctrlPr>
                </m:sSubPr>
                <m:e>
                  <m:r>
                    <w:rPr>
                      <w:rFonts w:ascii="Cambria Math" w:hAnsi="Cambria Math"/>
                      <w:lang w:val="uk-UA"/>
                    </w:rPr>
                    <m:t>U</m:t>
                  </m:r>
                </m:e>
                <m:sub>
                  <m:r>
                    <w:rPr>
                      <w:rFonts w:ascii="Cambria Math" w:hAnsi="Cambria Math"/>
                      <w:lang w:val="uk-UA"/>
                    </w:rPr>
                    <m:t>НОМ</m:t>
                  </m:r>
                </m:sub>
              </m:sSub>
            </m:den>
          </m:f>
          <m:r>
            <w:rPr>
              <w:rFonts w:ascii="Cambria Math" w:hAnsi="Cambria Math"/>
              <w:lang w:val="uk-UA"/>
            </w:rPr>
            <m:t>∙100%</m:t>
          </m:r>
        </m:oMath>
      </m:oMathPara>
    </w:p>
    <w:p w14:paraId="045D034D" w14:textId="77777777" w:rsidR="00273257" w:rsidRPr="00B65626" w:rsidRDefault="00273257" w:rsidP="00273257">
      <w:pPr>
        <w:ind w:firstLine="0"/>
        <w:rPr>
          <w:lang w:val="uk-UA"/>
        </w:rPr>
      </w:pPr>
      <w:r w:rsidRPr="00B65626">
        <w:rPr>
          <w:lang w:val="uk-UA"/>
        </w:rPr>
        <w:t xml:space="preserve">де: </w:t>
      </w:r>
      <w:proofErr w:type="spellStart"/>
      <w:r w:rsidRPr="00B65626">
        <w:rPr>
          <w:lang w:val="uk-UA"/>
        </w:rPr>
        <w:t>Uфакт</w:t>
      </w:r>
      <w:proofErr w:type="spellEnd"/>
      <w:r w:rsidRPr="00B65626">
        <w:rPr>
          <w:lang w:val="uk-UA"/>
        </w:rPr>
        <w:t xml:space="preserve"> – фактична напруга в точці приєднання споживача, В; </w:t>
      </w:r>
      <w:proofErr w:type="spellStart"/>
      <w:r w:rsidRPr="00B65626">
        <w:rPr>
          <w:lang w:val="uk-UA"/>
        </w:rPr>
        <w:t>Uном</w:t>
      </w:r>
      <w:proofErr w:type="spellEnd"/>
      <w:r w:rsidRPr="00B65626">
        <w:rPr>
          <w:lang w:val="uk-UA"/>
        </w:rPr>
        <w:t xml:space="preserve"> – номінальна напруга, В.</w:t>
      </w:r>
    </w:p>
    <w:p w14:paraId="7F5452A6" w14:textId="77777777" w:rsidR="00273257" w:rsidRPr="00B65626" w:rsidRDefault="00273257" w:rsidP="00273257">
      <w:pPr>
        <w:rPr>
          <w:lang w:val="uk-UA"/>
        </w:rPr>
      </w:pPr>
      <w:r w:rsidRPr="00B65626">
        <w:rPr>
          <w:lang w:val="uk-UA"/>
        </w:rPr>
        <w:t>Допустимі значення відхилень напруги для промислових підприємств становлять ±5% відповідно до ДСТУ EN 50160.</w:t>
      </w:r>
    </w:p>
    <w:p w14:paraId="60F3948D" w14:textId="77777777" w:rsidR="00273257" w:rsidRPr="00B65626" w:rsidRDefault="00273257" w:rsidP="00273257">
      <w:pPr>
        <w:pStyle w:val="3"/>
        <w:rPr>
          <w:lang w:val="uk-UA"/>
        </w:rPr>
      </w:pPr>
      <w:bookmarkStart w:id="3" w:name="_Toc204631028"/>
      <w:r w:rsidRPr="00B65626">
        <w:rPr>
          <w:lang w:val="uk-UA"/>
        </w:rPr>
        <w:t>1.2.2. Коливання напруги (флікер)</w:t>
      </w:r>
      <w:bookmarkEnd w:id="3"/>
    </w:p>
    <w:p w14:paraId="7B96D4F0" w14:textId="77777777" w:rsidR="00273257" w:rsidRPr="00B65626" w:rsidRDefault="00273257" w:rsidP="00273257">
      <w:pPr>
        <w:rPr>
          <w:lang w:val="uk-UA"/>
        </w:rPr>
      </w:pPr>
      <w:r w:rsidRPr="00B65626">
        <w:rPr>
          <w:lang w:val="uk-UA"/>
        </w:rPr>
        <w:t xml:space="preserve">Коливання напруги (флікер) є наслідком різких змін навантаження, які характерні для підприємств із потужним електромеханічним обладнанням, таким як електроплавильні печі, зварювальні агрегати тощо. Показник </w:t>
      </w:r>
      <w:proofErr w:type="spellStart"/>
      <w:r w:rsidRPr="00B65626">
        <w:rPr>
          <w:lang w:val="uk-UA"/>
        </w:rPr>
        <w:t>флікера</w:t>
      </w:r>
      <w:proofErr w:type="spellEnd"/>
      <w:r w:rsidRPr="00B65626">
        <w:rPr>
          <w:lang w:val="uk-UA"/>
        </w:rPr>
        <w:t xml:space="preserve"> оцінюється через короткочасний (</w:t>
      </w:r>
      <w:proofErr w:type="spellStart"/>
      <w:r w:rsidRPr="00B65626">
        <w:rPr>
          <w:lang w:val="uk-UA"/>
        </w:rPr>
        <w:t>Pst</w:t>
      </w:r>
      <w:proofErr w:type="spellEnd"/>
      <w:r w:rsidRPr="00B65626">
        <w:rPr>
          <w:lang w:val="uk-UA"/>
        </w:rPr>
        <w:t>) і довготривалий (</w:t>
      </w:r>
      <w:proofErr w:type="spellStart"/>
      <w:r w:rsidRPr="00B65626">
        <w:rPr>
          <w:lang w:val="uk-UA"/>
        </w:rPr>
        <w:t>Plt</w:t>
      </w:r>
      <w:proofErr w:type="spellEnd"/>
      <w:r w:rsidRPr="00B65626">
        <w:rPr>
          <w:lang w:val="uk-UA"/>
        </w:rPr>
        <w:t>) показники, що визначаються за формулами:</w:t>
      </w:r>
    </w:p>
    <w:p w14:paraId="6473F4B8" w14:textId="77777777" w:rsidR="00273257" w:rsidRPr="00B65626" w:rsidRDefault="00273257" w:rsidP="00273257">
      <w:pPr>
        <w:rPr>
          <w:lang w:val="uk-UA"/>
        </w:rPr>
      </w:pPr>
      <w:r w:rsidRPr="00B65626">
        <w:rPr>
          <w:lang w:val="uk-UA"/>
        </w:rPr>
        <w:t>Короткочасний показник</w:t>
      </w:r>
    </w:p>
    <w:p w14:paraId="4F8028A9" w14:textId="77777777" w:rsidR="00273257" w:rsidRPr="00B65626" w:rsidRDefault="00000000" w:rsidP="00273257">
      <w:pPr>
        <w:rPr>
          <w:i/>
          <w:lang w:val="uk-UA"/>
        </w:rPr>
      </w:pPr>
      <m:oMathPara>
        <m:oMath>
          <m:sSub>
            <m:sSubPr>
              <m:ctrlPr>
                <w:rPr>
                  <w:rFonts w:ascii="Cambria Math" w:hAnsi="Cambria Math"/>
                  <w:i/>
                  <w:lang w:val="uk-UA"/>
                </w:rPr>
              </m:ctrlPr>
            </m:sSubPr>
            <m:e>
              <m:r>
                <w:rPr>
                  <w:rFonts w:ascii="Cambria Math" w:hAnsi="Cambria Math"/>
                  <w:lang w:val="uk-UA"/>
                </w:rPr>
                <m:t>P</m:t>
              </m:r>
            </m:e>
            <m:sub>
              <m:r>
                <w:rPr>
                  <w:rFonts w:ascii="Cambria Math" w:hAnsi="Cambria Math"/>
                  <w:lang w:val="uk-UA"/>
                </w:rPr>
                <m:t>ST</m:t>
              </m:r>
            </m:sub>
          </m:sSub>
          <m:r>
            <w:rPr>
              <w:rFonts w:ascii="Cambria Math" w:hAnsi="Cambria Math"/>
              <w:lang w:val="uk-UA"/>
            </w:rPr>
            <m:t>=</m:t>
          </m:r>
          <m:rad>
            <m:radPr>
              <m:ctrlPr>
                <w:rPr>
                  <w:rFonts w:ascii="Cambria Math" w:hAnsi="Cambria Math"/>
                  <w:i/>
                  <w:lang w:val="uk-UA"/>
                </w:rPr>
              </m:ctrlPr>
            </m:radPr>
            <m:deg>
              <m:r>
                <w:rPr>
                  <w:rFonts w:ascii="Cambria Math" w:hAnsi="Cambria Math"/>
                  <w:lang w:val="uk-UA"/>
                </w:rPr>
                <m:t>3</m:t>
              </m:r>
            </m:deg>
            <m:e>
              <m:f>
                <m:fPr>
                  <m:ctrlPr>
                    <w:rPr>
                      <w:rFonts w:ascii="Cambria Math" w:hAnsi="Cambria Math"/>
                      <w:i/>
                      <w:lang w:val="uk-UA"/>
                    </w:rPr>
                  </m:ctrlPr>
                </m:fPr>
                <m:num>
                  <m:r>
                    <w:rPr>
                      <w:rFonts w:ascii="Cambria Math" w:hAnsi="Cambria Math"/>
                      <w:lang w:val="uk-UA"/>
                    </w:rPr>
                    <m:t>1</m:t>
                  </m:r>
                </m:num>
                <m:den>
                  <m:r>
                    <w:rPr>
                      <w:rFonts w:ascii="Cambria Math" w:hAnsi="Cambria Math"/>
                      <w:lang w:val="uk-UA"/>
                    </w:rPr>
                    <m:t>N</m:t>
                  </m:r>
                </m:den>
              </m:f>
              <m:nary>
                <m:naryPr>
                  <m:chr m:val="∑"/>
                  <m:limLoc m:val="undOvr"/>
                  <m:ctrlPr>
                    <w:rPr>
                      <w:rFonts w:ascii="Cambria Math" w:hAnsi="Cambria Math"/>
                      <w:i/>
                      <w:lang w:val="uk-UA"/>
                    </w:rPr>
                  </m:ctrlPr>
                </m:naryPr>
                <m:sub>
                  <m:r>
                    <w:rPr>
                      <w:rFonts w:ascii="Cambria Math" w:hAnsi="Cambria Math"/>
                      <w:lang w:val="uk-UA"/>
                    </w:rPr>
                    <m:t>i=1</m:t>
                  </m:r>
                </m:sub>
                <m:sup>
                  <m:r>
                    <w:rPr>
                      <w:rFonts w:ascii="Cambria Math" w:hAnsi="Cambria Math"/>
                      <w:lang w:val="uk-UA"/>
                    </w:rPr>
                    <m:t>N</m:t>
                  </m:r>
                </m:sup>
                <m:e>
                  <m:sSubSup>
                    <m:sSubSupPr>
                      <m:ctrlPr>
                        <w:rPr>
                          <w:rFonts w:ascii="Cambria Math" w:hAnsi="Cambria Math"/>
                          <w:i/>
                          <w:lang w:val="uk-UA"/>
                        </w:rPr>
                      </m:ctrlPr>
                    </m:sSubSupPr>
                    <m:e>
                      <m:r>
                        <w:rPr>
                          <w:rFonts w:ascii="Cambria Math" w:hAnsi="Cambria Math"/>
                          <w:lang w:val="uk-UA"/>
                        </w:rPr>
                        <m:t>S</m:t>
                      </m:r>
                    </m:e>
                    <m:sub>
                      <m:r>
                        <w:rPr>
                          <w:rFonts w:ascii="Cambria Math" w:hAnsi="Cambria Math"/>
                          <w:lang w:val="uk-UA"/>
                        </w:rPr>
                        <m:t>i</m:t>
                      </m:r>
                    </m:sub>
                    <m:sup>
                      <m:r>
                        <w:rPr>
                          <w:rFonts w:ascii="Cambria Math" w:hAnsi="Cambria Math"/>
                          <w:lang w:val="uk-UA"/>
                        </w:rPr>
                        <m:t>3</m:t>
                      </m:r>
                    </m:sup>
                  </m:sSubSup>
                </m:e>
              </m:nary>
            </m:e>
          </m:rad>
        </m:oMath>
      </m:oMathPara>
    </w:p>
    <w:p w14:paraId="02A4B1DE" w14:textId="77777777" w:rsidR="00273257" w:rsidRPr="00B65626" w:rsidRDefault="00273257" w:rsidP="00273257">
      <w:pPr>
        <w:rPr>
          <w:lang w:val="uk-UA"/>
        </w:rPr>
      </w:pPr>
      <w:r w:rsidRPr="00B65626">
        <w:rPr>
          <w:lang w:val="uk-UA"/>
        </w:rPr>
        <w:t>Довготривалий показник</w:t>
      </w:r>
    </w:p>
    <w:p w14:paraId="0348364B" w14:textId="77777777" w:rsidR="00273257" w:rsidRPr="00B65626" w:rsidRDefault="00000000" w:rsidP="00273257">
      <w:pPr>
        <w:rPr>
          <w:lang w:val="uk-UA"/>
        </w:rPr>
      </w:pPr>
      <m:oMathPara>
        <m:oMath>
          <m:sSub>
            <m:sSubPr>
              <m:ctrlPr>
                <w:rPr>
                  <w:rFonts w:ascii="Cambria Math" w:hAnsi="Cambria Math"/>
                  <w:i/>
                  <w:lang w:val="uk-UA"/>
                </w:rPr>
              </m:ctrlPr>
            </m:sSubPr>
            <m:e>
              <m:r>
                <w:rPr>
                  <w:rFonts w:ascii="Cambria Math" w:hAnsi="Cambria Math"/>
                  <w:lang w:val="uk-UA"/>
                </w:rPr>
                <m:t>P</m:t>
              </m:r>
            </m:e>
            <m:sub>
              <m:r>
                <w:rPr>
                  <w:rFonts w:ascii="Cambria Math" w:hAnsi="Cambria Math"/>
                  <w:lang w:val="uk-UA"/>
                </w:rPr>
                <m:t>LT</m:t>
              </m:r>
            </m:sub>
          </m:sSub>
          <m:r>
            <w:rPr>
              <w:rFonts w:ascii="Cambria Math" w:hAnsi="Cambria Math"/>
              <w:lang w:val="uk-UA"/>
            </w:rPr>
            <m:t>=</m:t>
          </m:r>
          <m:rad>
            <m:radPr>
              <m:ctrlPr>
                <w:rPr>
                  <w:rFonts w:ascii="Cambria Math" w:hAnsi="Cambria Math"/>
                  <w:i/>
                  <w:lang w:val="uk-UA"/>
                </w:rPr>
              </m:ctrlPr>
            </m:radPr>
            <m:deg>
              <m:r>
                <w:rPr>
                  <w:rFonts w:ascii="Cambria Math" w:hAnsi="Cambria Math"/>
                  <w:lang w:val="uk-UA"/>
                </w:rPr>
                <m:t>3</m:t>
              </m:r>
            </m:deg>
            <m:e>
              <m:f>
                <m:fPr>
                  <m:ctrlPr>
                    <w:rPr>
                      <w:rFonts w:ascii="Cambria Math" w:hAnsi="Cambria Math"/>
                      <w:i/>
                      <w:lang w:val="uk-UA"/>
                    </w:rPr>
                  </m:ctrlPr>
                </m:fPr>
                <m:num>
                  <m:r>
                    <w:rPr>
                      <w:rFonts w:ascii="Cambria Math" w:hAnsi="Cambria Math"/>
                      <w:lang w:val="uk-UA"/>
                    </w:rPr>
                    <m:t>1</m:t>
                  </m:r>
                </m:num>
                <m:den>
                  <m:r>
                    <w:rPr>
                      <w:rFonts w:ascii="Cambria Math" w:hAnsi="Cambria Math"/>
                      <w:lang w:val="uk-UA"/>
                    </w:rPr>
                    <m:t>M</m:t>
                  </m:r>
                </m:den>
              </m:f>
              <m:nary>
                <m:naryPr>
                  <m:chr m:val="∑"/>
                  <m:limLoc m:val="undOvr"/>
                  <m:ctrlPr>
                    <w:rPr>
                      <w:rFonts w:ascii="Cambria Math" w:hAnsi="Cambria Math"/>
                      <w:i/>
                      <w:lang w:val="uk-UA"/>
                    </w:rPr>
                  </m:ctrlPr>
                </m:naryPr>
                <m:sub>
                  <m:r>
                    <w:rPr>
                      <w:rFonts w:ascii="Cambria Math" w:hAnsi="Cambria Math"/>
                      <w:lang w:val="uk-UA"/>
                    </w:rPr>
                    <m:t>j=1</m:t>
                  </m:r>
                </m:sub>
                <m:sup>
                  <m:r>
                    <w:rPr>
                      <w:rFonts w:ascii="Cambria Math" w:hAnsi="Cambria Math"/>
                      <w:lang w:val="uk-UA"/>
                    </w:rPr>
                    <m:t>M</m:t>
                  </m:r>
                </m:sup>
                <m:e>
                  <m:sSubSup>
                    <m:sSubSupPr>
                      <m:ctrlPr>
                        <w:rPr>
                          <w:rFonts w:ascii="Cambria Math" w:hAnsi="Cambria Math"/>
                          <w:i/>
                          <w:lang w:val="uk-UA"/>
                        </w:rPr>
                      </m:ctrlPr>
                    </m:sSubSupPr>
                    <m:e>
                      <m:r>
                        <w:rPr>
                          <w:rFonts w:ascii="Cambria Math" w:hAnsi="Cambria Math"/>
                          <w:lang w:val="uk-UA"/>
                        </w:rPr>
                        <m:t>S</m:t>
                      </m:r>
                    </m:e>
                    <m:sub>
                      <m:r>
                        <w:rPr>
                          <w:rFonts w:ascii="Cambria Math" w:hAnsi="Cambria Math"/>
                          <w:lang w:val="uk-UA"/>
                        </w:rPr>
                        <m:t>ST,j</m:t>
                      </m:r>
                    </m:sub>
                    <m:sup>
                      <m:r>
                        <w:rPr>
                          <w:rFonts w:ascii="Cambria Math" w:hAnsi="Cambria Math"/>
                          <w:lang w:val="uk-UA"/>
                        </w:rPr>
                        <m:t>3</m:t>
                      </m:r>
                    </m:sup>
                  </m:sSubSup>
                </m:e>
              </m:nary>
            </m:e>
          </m:rad>
        </m:oMath>
      </m:oMathPara>
    </w:p>
    <w:p w14:paraId="045787E9" w14:textId="77777777" w:rsidR="00273257" w:rsidRPr="00B65626" w:rsidRDefault="00273257" w:rsidP="00273257">
      <w:pPr>
        <w:rPr>
          <w:lang w:val="uk-UA"/>
        </w:rPr>
      </w:pPr>
      <w:proofErr w:type="spellStart"/>
      <w:r w:rsidRPr="00B65626">
        <w:rPr>
          <w:lang w:val="uk-UA"/>
        </w:rPr>
        <w:t>де:Si</w:t>
      </w:r>
      <w:proofErr w:type="spellEnd"/>
      <w:r w:rsidRPr="00B65626">
        <w:rPr>
          <w:lang w:val="uk-UA"/>
        </w:rPr>
        <w:t xml:space="preserve"> – миттєве значення відчуття </w:t>
      </w:r>
      <w:proofErr w:type="spellStart"/>
      <w:r w:rsidRPr="00B65626">
        <w:rPr>
          <w:lang w:val="uk-UA"/>
        </w:rPr>
        <w:t>флікера</w:t>
      </w:r>
      <w:proofErr w:type="spellEnd"/>
      <w:r w:rsidRPr="00B65626">
        <w:rPr>
          <w:lang w:val="uk-UA"/>
        </w:rPr>
        <w:t xml:space="preserve">; N – кількість миттєвих вимірювань за 10 хвилин; M – кількість інтервалів вимірювання </w:t>
      </w:r>
      <w:proofErr w:type="spellStart"/>
      <w:r w:rsidRPr="00B65626">
        <w:rPr>
          <w:lang w:val="uk-UA"/>
        </w:rPr>
        <w:t>Pst</w:t>
      </w:r>
      <w:proofErr w:type="spellEnd"/>
      <w:r w:rsidRPr="00B65626">
        <w:rPr>
          <w:lang w:val="uk-UA"/>
        </w:rPr>
        <w:t xml:space="preserve"> за 2 години.</w:t>
      </w:r>
    </w:p>
    <w:p w14:paraId="2D05A3A6" w14:textId="77777777" w:rsidR="00273257" w:rsidRPr="00B65626" w:rsidRDefault="00273257" w:rsidP="00273257">
      <w:pPr>
        <w:rPr>
          <w:lang w:val="uk-UA"/>
        </w:rPr>
      </w:pPr>
      <w:r w:rsidRPr="00B65626">
        <w:rPr>
          <w:lang w:val="uk-UA"/>
        </w:rPr>
        <w:t xml:space="preserve">Допустимі значення: </w:t>
      </w:r>
      <m:oMath>
        <m:sSub>
          <m:sSubPr>
            <m:ctrlPr>
              <w:rPr>
                <w:rFonts w:ascii="Cambria Math" w:hAnsi="Cambria Math"/>
                <w:i/>
                <w:lang w:val="uk-UA"/>
              </w:rPr>
            </m:ctrlPr>
          </m:sSubPr>
          <m:e>
            <m:r>
              <w:rPr>
                <w:rFonts w:ascii="Cambria Math" w:hAnsi="Cambria Math"/>
                <w:lang w:val="uk-UA"/>
              </w:rPr>
              <m:t>P</m:t>
            </m:r>
          </m:e>
          <m:sub>
            <m:r>
              <w:rPr>
                <w:rFonts w:ascii="Cambria Math" w:hAnsi="Cambria Math"/>
                <w:lang w:val="uk-UA"/>
              </w:rPr>
              <m:t>ST</m:t>
            </m:r>
          </m:sub>
        </m:sSub>
        <m:r>
          <w:rPr>
            <w:rFonts w:ascii="Cambria Math" w:hAnsi="Cambria Math"/>
            <w:lang w:val="uk-UA"/>
          </w:rPr>
          <m:t xml:space="preserve">≤1, </m:t>
        </m:r>
        <m:sSub>
          <m:sSubPr>
            <m:ctrlPr>
              <w:rPr>
                <w:rFonts w:ascii="Cambria Math" w:hAnsi="Cambria Math"/>
                <w:i/>
                <w:lang w:val="uk-UA"/>
              </w:rPr>
            </m:ctrlPr>
          </m:sSubPr>
          <m:e>
            <m:r>
              <w:rPr>
                <w:rFonts w:ascii="Cambria Math" w:hAnsi="Cambria Math"/>
                <w:lang w:val="uk-UA"/>
              </w:rPr>
              <m:t>P</m:t>
            </m:r>
          </m:e>
          <m:sub>
            <m:r>
              <w:rPr>
                <w:rFonts w:ascii="Cambria Math" w:hAnsi="Cambria Math"/>
                <w:lang w:val="uk-UA"/>
              </w:rPr>
              <m:t>LT</m:t>
            </m:r>
          </m:sub>
        </m:sSub>
        <m:r>
          <w:rPr>
            <w:rFonts w:ascii="Cambria Math" w:hAnsi="Cambria Math"/>
            <w:lang w:val="uk-UA"/>
          </w:rPr>
          <m:t>≤0,8</m:t>
        </m:r>
      </m:oMath>
    </w:p>
    <w:p w14:paraId="4C63D762" w14:textId="77777777" w:rsidR="00273257" w:rsidRPr="00B65626" w:rsidRDefault="00273257" w:rsidP="00273257">
      <w:pPr>
        <w:pStyle w:val="3"/>
        <w:rPr>
          <w:lang w:val="uk-UA"/>
        </w:rPr>
      </w:pPr>
      <w:bookmarkStart w:id="4" w:name="_Toc204631029"/>
      <w:r w:rsidRPr="00B65626">
        <w:rPr>
          <w:lang w:val="uk-UA"/>
        </w:rPr>
        <w:lastRenderedPageBreak/>
        <w:t xml:space="preserve">1.2.3. Коефіцієнт </w:t>
      </w:r>
      <w:proofErr w:type="spellStart"/>
      <w:r w:rsidRPr="00B65626">
        <w:rPr>
          <w:lang w:val="uk-UA"/>
        </w:rPr>
        <w:t>несинусоїдальності</w:t>
      </w:r>
      <w:proofErr w:type="spellEnd"/>
      <w:r w:rsidRPr="00B65626">
        <w:rPr>
          <w:lang w:val="uk-UA"/>
        </w:rPr>
        <w:t xml:space="preserve"> напруги</w:t>
      </w:r>
      <w:bookmarkEnd w:id="4"/>
    </w:p>
    <w:p w14:paraId="2D4AA095" w14:textId="77777777" w:rsidR="00273257" w:rsidRPr="00B65626" w:rsidRDefault="00273257" w:rsidP="00273257">
      <w:pPr>
        <w:rPr>
          <w:lang w:val="uk-UA"/>
        </w:rPr>
      </w:pPr>
      <w:r w:rsidRPr="00B65626">
        <w:rPr>
          <w:lang w:val="uk-UA"/>
        </w:rPr>
        <w:t xml:space="preserve">Коефіцієнт </w:t>
      </w:r>
      <w:proofErr w:type="spellStart"/>
      <w:r w:rsidRPr="00B65626">
        <w:rPr>
          <w:lang w:val="uk-UA"/>
        </w:rPr>
        <w:t>несинусоїдальності</w:t>
      </w:r>
      <w:proofErr w:type="spellEnd"/>
      <w:r w:rsidRPr="00B65626">
        <w:rPr>
          <w:lang w:val="uk-UA"/>
        </w:rPr>
        <w:t xml:space="preserve"> (THD) визначає ступінь спотворення форми напруги та розраховується за виразом:</w:t>
      </w:r>
    </w:p>
    <w:p w14:paraId="22FF4B59" w14:textId="77777777" w:rsidR="00273257" w:rsidRPr="00B65626" w:rsidRDefault="00000000" w:rsidP="00273257">
      <w:pPr>
        <w:rPr>
          <w:lang w:val="uk-UA"/>
        </w:rPr>
      </w:pPr>
      <m:oMathPara>
        <m:oMath>
          <m:sSub>
            <m:sSubPr>
              <m:ctrlPr>
                <w:rPr>
                  <w:rFonts w:ascii="Cambria Math" w:hAnsi="Cambria Math"/>
                  <w:i/>
                  <w:lang w:val="uk-UA"/>
                </w:rPr>
              </m:ctrlPr>
            </m:sSubPr>
            <m:e>
              <m:r>
                <w:rPr>
                  <w:rFonts w:ascii="Cambria Math" w:hAnsi="Cambria Math"/>
                  <w:lang w:val="uk-UA"/>
                </w:rPr>
                <m:t>THD</m:t>
              </m:r>
            </m:e>
            <m:sub>
              <m:r>
                <w:rPr>
                  <w:rFonts w:ascii="Cambria Math" w:hAnsi="Cambria Math"/>
                  <w:lang w:val="uk-UA"/>
                </w:rPr>
                <m:t>U</m:t>
              </m:r>
            </m:sub>
          </m:sSub>
          <m:r>
            <w:rPr>
              <w:rFonts w:ascii="Cambria Math" w:hAnsi="Cambria Math"/>
              <w:lang w:val="uk-UA"/>
            </w:rPr>
            <m:t>=</m:t>
          </m:r>
          <m:f>
            <m:fPr>
              <m:ctrlPr>
                <w:rPr>
                  <w:rFonts w:ascii="Cambria Math" w:hAnsi="Cambria Math"/>
                  <w:i/>
                  <w:lang w:val="uk-UA"/>
                </w:rPr>
              </m:ctrlPr>
            </m:fPr>
            <m:num>
              <m:rad>
                <m:radPr>
                  <m:degHide m:val="1"/>
                  <m:ctrlPr>
                    <w:rPr>
                      <w:rFonts w:ascii="Cambria Math" w:hAnsi="Cambria Math"/>
                      <w:i/>
                      <w:lang w:val="uk-UA"/>
                    </w:rPr>
                  </m:ctrlPr>
                </m:radPr>
                <m:deg/>
                <m:e>
                  <m:nary>
                    <m:naryPr>
                      <m:chr m:val="∑"/>
                      <m:limLoc m:val="undOvr"/>
                      <m:ctrlPr>
                        <w:rPr>
                          <w:rFonts w:ascii="Cambria Math" w:hAnsi="Cambria Math"/>
                          <w:i/>
                          <w:lang w:val="uk-UA"/>
                        </w:rPr>
                      </m:ctrlPr>
                    </m:naryPr>
                    <m:sub>
                      <m:r>
                        <w:rPr>
                          <w:rFonts w:ascii="Cambria Math" w:hAnsi="Cambria Math"/>
                          <w:lang w:val="uk-UA"/>
                        </w:rPr>
                        <m:t>h=</m:t>
                      </m:r>
                      <m:r>
                        <w:rPr>
                          <w:rFonts w:ascii="Cambria Math" w:hAnsi="Cambria Math"/>
                          <w:lang w:val="uk-UA"/>
                        </w:rPr>
                        <m:t>2</m:t>
                      </m:r>
                    </m:sub>
                    <m:sup>
                      <m:r>
                        <w:rPr>
                          <w:rFonts w:ascii="Cambria Math" w:hAnsi="Cambria Math"/>
                          <w:lang w:val="uk-UA"/>
                        </w:rPr>
                        <m:t>n</m:t>
                      </m:r>
                    </m:sup>
                    <m:e>
                      <m:sSubSup>
                        <m:sSubSupPr>
                          <m:ctrlPr>
                            <w:rPr>
                              <w:rFonts w:ascii="Cambria Math" w:hAnsi="Cambria Math"/>
                              <w:i/>
                              <w:lang w:val="uk-UA"/>
                            </w:rPr>
                          </m:ctrlPr>
                        </m:sSubSupPr>
                        <m:e>
                          <m:r>
                            <w:rPr>
                              <w:rFonts w:ascii="Cambria Math" w:hAnsi="Cambria Math"/>
                              <w:lang w:val="uk-UA"/>
                            </w:rPr>
                            <m:t>U</m:t>
                          </m:r>
                        </m:e>
                        <m:sub>
                          <m:r>
                            <w:rPr>
                              <w:rFonts w:ascii="Cambria Math" w:hAnsi="Cambria Math"/>
                              <w:lang w:val="uk-UA"/>
                            </w:rPr>
                            <m:t>h</m:t>
                          </m:r>
                        </m:sub>
                        <m:sup>
                          <m:r>
                            <w:rPr>
                              <w:rFonts w:ascii="Cambria Math" w:hAnsi="Cambria Math"/>
                              <w:lang w:val="uk-UA"/>
                            </w:rPr>
                            <m:t>2</m:t>
                          </m:r>
                        </m:sup>
                      </m:sSubSup>
                    </m:e>
                  </m:nary>
                </m:e>
              </m:rad>
            </m:num>
            <m:den>
              <m:sSub>
                <m:sSubPr>
                  <m:ctrlPr>
                    <w:rPr>
                      <w:rFonts w:ascii="Cambria Math" w:hAnsi="Cambria Math"/>
                      <w:i/>
                      <w:lang w:val="uk-UA"/>
                    </w:rPr>
                  </m:ctrlPr>
                </m:sSubPr>
                <m:e>
                  <m:r>
                    <w:rPr>
                      <w:rFonts w:ascii="Cambria Math" w:hAnsi="Cambria Math"/>
                      <w:lang w:val="uk-UA"/>
                    </w:rPr>
                    <m:t>U</m:t>
                  </m:r>
                </m:e>
                <m:sub>
                  <m:r>
                    <w:rPr>
                      <w:rFonts w:ascii="Cambria Math" w:hAnsi="Cambria Math"/>
                      <w:lang w:val="uk-UA"/>
                    </w:rPr>
                    <m:t>1</m:t>
                  </m:r>
                </m:sub>
              </m:sSub>
            </m:den>
          </m:f>
        </m:oMath>
      </m:oMathPara>
    </w:p>
    <w:p w14:paraId="36FA594B" w14:textId="77777777" w:rsidR="00273257" w:rsidRPr="00B65626" w:rsidRDefault="00273257" w:rsidP="00273257">
      <w:pPr>
        <w:ind w:firstLine="0"/>
        <w:rPr>
          <w:lang w:val="uk-UA"/>
        </w:rPr>
      </w:pPr>
      <w:r w:rsidRPr="00B65626">
        <w:rPr>
          <w:lang w:val="uk-UA"/>
        </w:rPr>
        <w:t xml:space="preserve">де: </w:t>
      </w:r>
      <w:proofErr w:type="spellStart"/>
      <w:r w:rsidRPr="00B65626">
        <w:rPr>
          <w:lang w:val="uk-UA"/>
        </w:rPr>
        <w:t>Uh</w:t>
      </w:r>
      <w:proofErr w:type="spellEnd"/>
      <w:r w:rsidRPr="00B65626">
        <w:rPr>
          <w:lang w:val="uk-UA"/>
        </w:rPr>
        <w:t xml:space="preserve"> – середньоквадратичне значення гармоніки h-го порядку, В; U1 – середньоквадратичне значення першої (основної) гармоніки, В.</w:t>
      </w:r>
    </w:p>
    <w:p w14:paraId="3D40626B" w14:textId="77777777" w:rsidR="00273257" w:rsidRPr="00B65626" w:rsidRDefault="00273257" w:rsidP="00273257">
      <w:pPr>
        <w:rPr>
          <w:lang w:val="uk-UA"/>
        </w:rPr>
      </w:pPr>
      <w:r w:rsidRPr="00B65626">
        <w:rPr>
          <w:lang w:val="uk-UA"/>
        </w:rPr>
        <w:t>За стандартом ГОСТ 13109-97 допустимі значення THD</w:t>
      </w:r>
      <w:r w:rsidRPr="00B65626">
        <w:rPr>
          <w:vertAlign w:val="subscript"/>
          <w:lang w:val="uk-UA"/>
        </w:rPr>
        <w:t>U</w:t>
      </w:r>
      <w:r w:rsidRPr="00B65626">
        <w:rPr>
          <w:lang w:val="uk-UA"/>
        </w:rPr>
        <w:t xml:space="preserve"> не повинні перевищувати 8% для напруги 0,4 кВ і 5% для мереж понад 1 кВ.</w:t>
      </w:r>
    </w:p>
    <w:p w14:paraId="6A0C8A58" w14:textId="77777777" w:rsidR="00273257" w:rsidRPr="00B65626" w:rsidRDefault="00273257" w:rsidP="00273257">
      <w:pPr>
        <w:rPr>
          <w:lang w:val="uk-UA"/>
        </w:rPr>
      </w:pPr>
      <w:r w:rsidRPr="00B65626">
        <w:rPr>
          <w:lang w:val="uk-UA"/>
        </w:rPr>
        <w:t xml:space="preserve">Однак слід зауважити, що коефіцієнти </w:t>
      </w:r>
      <w:proofErr w:type="spellStart"/>
      <w:r w:rsidRPr="00B65626">
        <w:rPr>
          <w:lang w:val="uk-UA"/>
        </w:rPr>
        <w:t>гармонік</w:t>
      </w:r>
      <w:proofErr w:type="spellEnd"/>
      <w:r w:rsidRPr="00B65626">
        <w:rPr>
          <w:lang w:val="uk-UA"/>
        </w:rPr>
        <w:t xml:space="preserve"> та </w:t>
      </w:r>
      <w:proofErr w:type="spellStart"/>
      <w:r w:rsidRPr="00B65626">
        <w:rPr>
          <w:lang w:val="uk-UA"/>
        </w:rPr>
        <w:t>несинусоїдальності</w:t>
      </w:r>
      <w:proofErr w:type="spellEnd"/>
      <w:r w:rsidRPr="00B65626">
        <w:rPr>
          <w:lang w:val="uk-UA"/>
        </w:rPr>
        <w:t xml:space="preserve"> струмів та </w:t>
      </w:r>
      <w:proofErr w:type="spellStart"/>
      <w:r w:rsidRPr="00B65626">
        <w:rPr>
          <w:lang w:val="uk-UA"/>
        </w:rPr>
        <w:t>наруг</w:t>
      </w:r>
      <w:proofErr w:type="spellEnd"/>
      <w:r w:rsidRPr="00B65626">
        <w:rPr>
          <w:lang w:val="uk-UA"/>
        </w:rPr>
        <w:t>, не є достатніми для визначення впливу гармонічних спотворень на електричне/електронне обладнання щодо старіння ізоляції силового та продуктивності електронного обладнання. Тут вводяться додаткові показники, які зазвичай не стандартизовані [2].</w:t>
      </w:r>
    </w:p>
    <w:p w14:paraId="7E244C40" w14:textId="77777777" w:rsidR="00273257" w:rsidRPr="00B65626" w:rsidRDefault="00273257" w:rsidP="00273257">
      <w:pPr>
        <w:rPr>
          <w:lang w:val="uk-UA"/>
        </w:rPr>
      </w:pPr>
      <w:r w:rsidRPr="00B65626">
        <w:rPr>
          <w:b/>
          <w:bCs/>
          <w:lang w:val="uk-UA"/>
        </w:rPr>
        <w:t xml:space="preserve">K-фактор </w:t>
      </w:r>
      <w:r w:rsidRPr="00B65626">
        <w:rPr>
          <w:lang w:val="uk-UA"/>
        </w:rPr>
        <w:t xml:space="preserve">струму навантаження відноситься до втрат у трансформаторі. Він базується на припущенні, що втрати на вихрові струми через кожну гармонічну складову несинусоїдального струму пропорційні квадрату її порядку. К-фактор при наявності </w:t>
      </w:r>
      <w:proofErr w:type="spellStart"/>
      <w:r w:rsidRPr="00B65626">
        <w:rPr>
          <w:lang w:val="uk-UA"/>
        </w:rPr>
        <w:t>інтергармонік</w:t>
      </w:r>
      <w:proofErr w:type="spellEnd"/>
      <w:r w:rsidRPr="00B65626">
        <w:rPr>
          <w:lang w:val="uk-UA"/>
        </w:rPr>
        <w:t xml:space="preserve"> визначається наступним чином</w:t>
      </w:r>
    </w:p>
    <w:p w14:paraId="518E1DDF" w14:textId="77777777" w:rsidR="00273257" w:rsidRPr="00B65626" w:rsidRDefault="00273257" w:rsidP="00273257">
      <w:pPr>
        <w:rPr>
          <w:lang w:val="uk-UA"/>
        </w:rPr>
      </w:pPr>
      <m:oMathPara>
        <m:oMath>
          <m:r>
            <w:rPr>
              <w:rFonts w:ascii="Cambria Math" w:hAnsi="Cambria Math"/>
              <w:lang w:val="uk-UA"/>
            </w:rPr>
            <m:t>K=</m:t>
          </m:r>
          <m:f>
            <m:fPr>
              <m:type m:val="lin"/>
              <m:ctrlPr>
                <w:rPr>
                  <w:rFonts w:ascii="Cambria Math" w:hAnsi="Cambria Math"/>
                  <w:i/>
                  <w:lang w:val="uk-UA"/>
                </w:rPr>
              </m:ctrlPr>
            </m:fPr>
            <m:num>
              <m:nary>
                <m:naryPr>
                  <m:chr m:val="∑"/>
                  <m:limLoc m:val="undOvr"/>
                  <m:ctrlPr>
                    <w:rPr>
                      <w:rFonts w:ascii="Cambria Math" w:hAnsi="Cambria Math"/>
                      <w:i/>
                      <w:lang w:val="uk-UA"/>
                    </w:rPr>
                  </m:ctrlPr>
                </m:naryPr>
                <m:sub>
                  <m:r>
                    <w:rPr>
                      <w:rFonts w:ascii="Cambria Math" w:hAnsi="Cambria Math"/>
                      <w:lang w:val="uk-UA"/>
                    </w:rPr>
                    <m:t>h=</m:t>
                  </m:r>
                  <m:r>
                    <w:rPr>
                      <w:rFonts w:ascii="Cambria Math" w:hAnsi="Cambria Math"/>
                      <w:lang w:val="uk-UA"/>
                    </w:rPr>
                    <m:t>1</m:t>
                  </m:r>
                </m:sub>
                <m:sup>
                  <m:r>
                    <w:rPr>
                      <w:rFonts w:ascii="Cambria Math" w:hAnsi="Cambria Math"/>
                      <w:lang w:val="uk-UA"/>
                    </w:rPr>
                    <m:t>n</m:t>
                  </m:r>
                </m:sup>
                <m:e>
                  <m:sSup>
                    <m:sSupPr>
                      <m:ctrlPr>
                        <w:rPr>
                          <w:rFonts w:ascii="Cambria Math" w:hAnsi="Cambria Math"/>
                          <w:i/>
                          <w:lang w:val="uk-UA"/>
                        </w:rPr>
                      </m:ctrlPr>
                    </m:sSupPr>
                    <m:e>
                      <m:d>
                        <m:dPr>
                          <m:ctrlPr>
                            <w:rPr>
                              <w:rFonts w:ascii="Cambria Math" w:hAnsi="Cambria Math"/>
                              <w:i/>
                              <w:lang w:val="uk-UA"/>
                            </w:rPr>
                          </m:ctrlPr>
                        </m:dPr>
                        <m:e>
                          <m:f>
                            <m:fPr>
                              <m:ctrlPr>
                                <w:rPr>
                                  <w:rFonts w:ascii="Cambria Math" w:hAnsi="Cambria Math"/>
                                  <w:i/>
                                  <w:lang w:val="uk-UA"/>
                                </w:rPr>
                              </m:ctrlPr>
                            </m:fPr>
                            <m:num>
                              <m:sSub>
                                <m:sSubPr>
                                  <m:ctrlPr>
                                    <w:rPr>
                                      <w:rFonts w:ascii="Cambria Math" w:hAnsi="Cambria Math"/>
                                      <w:i/>
                                      <w:lang w:val="uk-UA"/>
                                    </w:rPr>
                                  </m:ctrlPr>
                                </m:sSubPr>
                                <m:e>
                                  <m:r>
                                    <w:rPr>
                                      <w:rFonts w:ascii="Cambria Math" w:hAnsi="Cambria Math"/>
                                      <w:lang w:val="uk-UA"/>
                                    </w:rPr>
                                    <m:t>f</m:t>
                                  </m:r>
                                </m:e>
                                <m:sub>
                                  <m:sSub>
                                    <m:sSubPr>
                                      <m:ctrlPr>
                                        <w:rPr>
                                          <w:rFonts w:ascii="Cambria Math" w:hAnsi="Cambria Math"/>
                                          <w:i/>
                                          <w:lang w:val="uk-UA"/>
                                        </w:rPr>
                                      </m:ctrlPr>
                                    </m:sSubPr>
                                    <m:e>
                                      <m:r>
                                        <w:rPr>
                                          <w:rFonts w:ascii="Cambria Math" w:hAnsi="Cambria Math"/>
                                          <w:lang w:val="uk-UA"/>
                                        </w:rPr>
                                        <m:t>h</m:t>
                                      </m:r>
                                    </m:e>
                                    <m:sub>
                                      <m:r>
                                        <w:rPr>
                                          <w:rFonts w:ascii="Cambria Math" w:hAnsi="Cambria Math"/>
                                          <w:lang w:val="uk-UA"/>
                                        </w:rPr>
                                        <m:t>ig</m:t>
                                      </m:r>
                                    </m:sub>
                                  </m:sSub>
                                </m:sub>
                              </m:sSub>
                            </m:num>
                            <m:den>
                              <m:sSub>
                                <m:sSubPr>
                                  <m:ctrlPr>
                                    <w:rPr>
                                      <w:rFonts w:ascii="Cambria Math" w:hAnsi="Cambria Math"/>
                                      <w:i/>
                                      <w:lang w:val="uk-UA"/>
                                    </w:rPr>
                                  </m:ctrlPr>
                                </m:sSubPr>
                                <m:e>
                                  <m:r>
                                    <w:rPr>
                                      <w:rFonts w:ascii="Cambria Math" w:hAnsi="Cambria Math"/>
                                      <w:lang w:val="uk-UA"/>
                                    </w:rPr>
                                    <m:t>f</m:t>
                                  </m:r>
                                </m:e>
                                <m:sub>
                                  <m:r>
                                    <w:rPr>
                                      <w:rFonts w:ascii="Cambria Math" w:hAnsi="Cambria Math"/>
                                      <w:lang w:val="uk-UA"/>
                                    </w:rPr>
                                    <m:t>0</m:t>
                                  </m:r>
                                </m:sub>
                              </m:sSub>
                            </m:den>
                          </m:f>
                          <m:r>
                            <w:rPr>
                              <w:rFonts w:ascii="Cambria Math" w:hAnsi="Cambria Math"/>
                              <w:lang w:val="uk-UA"/>
                            </w:rPr>
                            <m:t>∙</m:t>
                          </m:r>
                          <m:sSub>
                            <m:sSubPr>
                              <m:ctrlPr>
                                <w:rPr>
                                  <w:rFonts w:ascii="Cambria Math" w:hAnsi="Cambria Math"/>
                                  <w:i/>
                                  <w:lang w:val="uk-UA"/>
                                </w:rPr>
                              </m:ctrlPr>
                            </m:sSubPr>
                            <m:e>
                              <m:r>
                                <w:rPr>
                                  <w:rFonts w:ascii="Cambria Math" w:hAnsi="Cambria Math"/>
                                  <w:lang w:val="uk-UA"/>
                                </w:rPr>
                                <m:t>U</m:t>
                              </m:r>
                            </m:e>
                            <m:sub>
                              <m:sSub>
                                <m:sSubPr>
                                  <m:ctrlPr>
                                    <w:rPr>
                                      <w:rFonts w:ascii="Cambria Math" w:hAnsi="Cambria Math"/>
                                      <w:i/>
                                      <w:lang w:val="uk-UA"/>
                                    </w:rPr>
                                  </m:ctrlPr>
                                </m:sSubPr>
                                <m:e>
                                  <m:r>
                                    <w:rPr>
                                      <w:rFonts w:ascii="Cambria Math" w:hAnsi="Cambria Math"/>
                                      <w:lang w:val="uk-UA"/>
                                    </w:rPr>
                                    <m:t>h</m:t>
                                  </m:r>
                                </m:e>
                                <m:sub>
                                  <m:r>
                                    <w:rPr>
                                      <w:rFonts w:ascii="Cambria Math" w:hAnsi="Cambria Math"/>
                                      <w:lang w:val="uk-UA"/>
                                    </w:rPr>
                                    <m:t>ig</m:t>
                                  </m:r>
                                </m:sub>
                              </m:sSub>
                            </m:sub>
                          </m:sSub>
                        </m:e>
                      </m:d>
                    </m:e>
                    <m:sup>
                      <m:r>
                        <w:rPr>
                          <w:rFonts w:ascii="Cambria Math" w:hAnsi="Cambria Math"/>
                          <w:lang w:val="uk-UA"/>
                        </w:rPr>
                        <m:t>2</m:t>
                      </m:r>
                    </m:sup>
                  </m:sSup>
                </m:e>
              </m:nary>
            </m:num>
            <m:den>
              <m:nary>
                <m:naryPr>
                  <m:chr m:val="∑"/>
                  <m:limLoc m:val="undOvr"/>
                  <m:ctrlPr>
                    <w:rPr>
                      <w:rFonts w:ascii="Cambria Math" w:hAnsi="Cambria Math"/>
                      <w:i/>
                      <w:lang w:val="uk-UA"/>
                    </w:rPr>
                  </m:ctrlPr>
                </m:naryPr>
                <m:sub>
                  <m:r>
                    <w:rPr>
                      <w:rFonts w:ascii="Cambria Math" w:hAnsi="Cambria Math"/>
                      <w:lang w:val="uk-UA"/>
                    </w:rPr>
                    <m:t>h=</m:t>
                  </m:r>
                  <m:r>
                    <w:rPr>
                      <w:rFonts w:ascii="Cambria Math" w:hAnsi="Cambria Math"/>
                      <w:lang w:val="uk-UA"/>
                    </w:rPr>
                    <m:t>1</m:t>
                  </m:r>
                </m:sub>
                <m:sup>
                  <m:r>
                    <w:rPr>
                      <w:rFonts w:ascii="Cambria Math" w:hAnsi="Cambria Math"/>
                      <w:lang w:val="uk-UA"/>
                    </w:rPr>
                    <m:t>n</m:t>
                  </m:r>
                </m:sup>
                <m:e>
                  <m:sSup>
                    <m:sSupPr>
                      <m:ctrlPr>
                        <w:rPr>
                          <w:rFonts w:ascii="Cambria Math" w:hAnsi="Cambria Math"/>
                          <w:i/>
                          <w:lang w:val="uk-UA"/>
                        </w:rPr>
                      </m:ctrlPr>
                    </m:sSupPr>
                    <m:e>
                      <m:d>
                        <m:dPr>
                          <m:ctrlPr>
                            <w:rPr>
                              <w:rFonts w:ascii="Cambria Math" w:hAnsi="Cambria Math"/>
                              <w:i/>
                              <w:lang w:val="uk-UA"/>
                            </w:rPr>
                          </m:ctrlPr>
                        </m:dPr>
                        <m:e>
                          <m:sSub>
                            <m:sSubPr>
                              <m:ctrlPr>
                                <w:rPr>
                                  <w:rFonts w:ascii="Cambria Math" w:hAnsi="Cambria Math"/>
                                  <w:i/>
                                  <w:lang w:val="uk-UA"/>
                                </w:rPr>
                              </m:ctrlPr>
                            </m:sSubPr>
                            <m:e>
                              <m:r>
                                <w:rPr>
                                  <w:rFonts w:ascii="Cambria Math" w:hAnsi="Cambria Math"/>
                                  <w:lang w:val="uk-UA"/>
                                </w:rPr>
                                <m:t>U</m:t>
                              </m:r>
                            </m:e>
                            <m:sub>
                              <m:r>
                                <w:rPr>
                                  <w:rFonts w:ascii="Cambria Math" w:hAnsi="Cambria Math"/>
                                  <w:lang w:val="uk-UA"/>
                                </w:rPr>
                                <m:t>h</m:t>
                              </m:r>
                            </m:sub>
                          </m:sSub>
                        </m:e>
                      </m:d>
                    </m:e>
                    <m:sup>
                      <m:r>
                        <w:rPr>
                          <w:rFonts w:ascii="Cambria Math" w:hAnsi="Cambria Math"/>
                          <w:lang w:val="uk-UA"/>
                        </w:rPr>
                        <m:t>2</m:t>
                      </m:r>
                    </m:sup>
                  </m:sSup>
                </m:e>
              </m:nary>
            </m:den>
          </m:f>
        </m:oMath>
      </m:oMathPara>
    </w:p>
    <w:p w14:paraId="541CE022" w14:textId="77777777" w:rsidR="00273257" w:rsidRPr="00B65626" w:rsidRDefault="00273257" w:rsidP="00273257">
      <w:pPr>
        <w:rPr>
          <w:lang w:val="uk-UA"/>
        </w:rPr>
      </w:pPr>
      <w:r w:rsidRPr="00B65626">
        <w:rPr>
          <w:lang w:val="uk-UA"/>
        </w:rPr>
        <w:t xml:space="preserve">де n – загальна кількість </w:t>
      </w:r>
      <w:proofErr w:type="spellStart"/>
      <w:r w:rsidRPr="00B65626">
        <w:rPr>
          <w:lang w:val="uk-UA"/>
        </w:rPr>
        <w:t>гармонік</w:t>
      </w:r>
      <w:proofErr w:type="spellEnd"/>
      <w:r w:rsidRPr="00B65626">
        <w:rPr>
          <w:lang w:val="uk-UA"/>
        </w:rPr>
        <w:t xml:space="preserve"> або нестандартних частотних складових, h – порядковий номер індексу для всіх </w:t>
      </w:r>
      <w:proofErr w:type="spellStart"/>
      <w:r w:rsidRPr="00B65626">
        <w:rPr>
          <w:lang w:val="uk-UA"/>
        </w:rPr>
        <w:t>гармонік</w:t>
      </w:r>
      <w:proofErr w:type="spellEnd"/>
      <w:r w:rsidRPr="00B65626">
        <w:rPr>
          <w:lang w:val="uk-UA"/>
        </w:rPr>
        <w:t xml:space="preserve"> і </w:t>
      </w:r>
      <w:proofErr w:type="spellStart"/>
      <w:r w:rsidRPr="00B65626">
        <w:rPr>
          <w:lang w:val="uk-UA"/>
        </w:rPr>
        <w:t>інтергармонік</w:t>
      </w:r>
      <w:proofErr w:type="spellEnd"/>
      <w:r w:rsidRPr="00B65626">
        <w:rPr>
          <w:lang w:val="uk-UA"/>
        </w:rPr>
        <w:t xml:space="preserve">, </w:t>
      </w:r>
      <w:proofErr w:type="spellStart"/>
      <w:r w:rsidRPr="00B65626">
        <w:rPr>
          <w:i/>
          <w:iCs/>
          <w:lang w:val="uk-UA"/>
        </w:rPr>
        <w:t>fh</w:t>
      </w:r>
      <w:proofErr w:type="spellEnd"/>
      <w:r w:rsidRPr="00B65626">
        <w:rPr>
          <w:i/>
          <w:iCs/>
          <w:lang w:val="uk-UA"/>
        </w:rPr>
        <w:t xml:space="preserve"> </w:t>
      </w:r>
      <w:r w:rsidRPr="00B65626">
        <w:rPr>
          <w:lang w:val="uk-UA"/>
        </w:rPr>
        <w:t>– частота h-х частотних складових.</w:t>
      </w:r>
    </w:p>
    <w:p w14:paraId="72CF564F" w14:textId="77777777" w:rsidR="00273257" w:rsidRPr="00B65626" w:rsidRDefault="00273257" w:rsidP="00273257">
      <w:pPr>
        <w:rPr>
          <w:lang w:val="uk-UA"/>
        </w:rPr>
      </w:pPr>
      <w:r w:rsidRPr="00B65626">
        <w:rPr>
          <w:b/>
          <w:bCs/>
          <w:lang w:val="uk-UA"/>
        </w:rPr>
        <w:t xml:space="preserve">TIF-фактор </w:t>
      </w:r>
      <w:r w:rsidRPr="00B65626">
        <w:rPr>
          <w:lang w:val="uk-UA"/>
        </w:rPr>
        <w:t>є мірою THD, де корінь квадратний із суми квадратів зважується за допомогою факторів (або вагового коефіцієнту). TIF відображає реакцію людського слуху та спосіб, у який струми в колі живлення індукують напругу в сусідньому колі зв’язку. TIF за нестандартних умов визначається як,</w:t>
      </w:r>
    </w:p>
    <w:p w14:paraId="172F0C5D" w14:textId="77777777" w:rsidR="00273257" w:rsidRPr="00B65626" w:rsidRDefault="00273257" w:rsidP="00273257">
      <w:pPr>
        <w:rPr>
          <w:lang w:val="uk-UA"/>
        </w:rPr>
      </w:pPr>
      <m:oMathPara>
        <m:oMath>
          <m:r>
            <w:rPr>
              <w:rFonts w:ascii="Cambria Math" w:hAnsi="Cambria Math"/>
              <w:lang w:val="uk-UA"/>
            </w:rPr>
            <w:lastRenderedPageBreak/>
            <m:t>TIF=</m:t>
          </m:r>
          <m:f>
            <m:fPr>
              <m:type m:val="lin"/>
              <m:ctrlPr>
                <w:rPr>
                  <w:rFonts w:ascii="Cambria Math" w:hAnsi="Cambria Math"/>
                  <w:i/>
                  <w:lang w:val="uk-UA"/>
                </w:rPr>
              </m:ctrlPr>
            </m:fPr>
            <m:num>
              <m:rad>
                <m:radPr>
                  <m:degHide m:val="1"/>
                  <m:ctrlPr>
                    <w:rPr>
                      <w:rFonts w:ascii="Cambria Math" w:hAnsi="Cambria Math"/>
                      <w:i/>
                      <w:lang w:val="uk-UA"/>
                    </w:rPr>
                  </m:ctrlPr>
                </m:radPr>
                <m:deg/>
                <m:e>
                  <m:nary>
                    <m:naryPr>
                      <m:chr m:val="∑"/>
                      <m:limLoc m:val="undOvr"/>
                      <m:ctrlPr>
                        <w:rPr>
                          <w:rFonts w:ascii="Cambria Math" w:hAnsi="Cambria Math"/>
                          <w:i/>
                          <w:lang w:val="uk-UA"/>
                        </w:rPr>
                      </m:ctrlPr>
                    </m:naryPr>
                    <m:sub>
                      <m:r>
                        <w:rPr>
                          <w:rFonts w:ascii="Cambria Math" w:hAnsi="Cambria Math"/>
                          <w:lang w:val="uk-UA"/>
                        </w:rPr>
                        <m:t>h=</m:t>
                      </m:r>
                      <m:r>
                        <w:rPr>
                          <w:rFonts w:ascii="Cambria Math" w:hAnsi="Cambria Math"/>
                          <w:lang w:val="uk-UA"/>
                        </w:rPr>
                        <m:t>1</m:t>
                      </m:r>
                    </m:sub>
                    <m:sup>
                      <m:r>
                        <w:rPr>
                          <w:rFonts w:ascii="Cambria Math" w:hAnsi="Cambria Math"/>
                          <w:lang w:val="uk-UA"/>
                        </w:rPr>
                        <m:t>n</m:t>
                      </m:r>
                    </m:sup>
                    <m:e>
                      <m:sSup>
                        <m:sSupPr>
                          <m:ctrlPr>
                            <w:rPr>
                              <w:rFonts w:ascii="Cambria Math" w:hAnsi="Cambria Math"/>
                              <w:i/>
                              <w:lang w:val="uk-UA"/>
                            </w:rPr>
                          </m:ctrlPr>
                        </m:sSupPr>
                        <m:e>
                          <m:d>
                            <m:dPr>
                              <m:ctrlPr>
                                <w:rPr>
                                  <w:rFonts w:ascii="Cambria Math" w:hAnsi="Cambria Math"/>
                                  <w:i/>
                                  <w:lang w:val="uk-UA"/>
                                </w:rPr>
                              </m:ctrlPr>
                            </m:dPr>
                            <m:e>
                              <m:sSub>
                                <m:sSubPr>
                                  <m:ctrlPr>
                                    <w:rPr>
                                      <w:rFonts w:ascii="Cambria Math" w:hAnsi="Cambria Math"/>
                                      <w:i/>
                                      <w:lang w:val="uk-UA"/>
                                    </w:rPr>
                                  </m:ctrlPr>
                                </m:sSubPr>
                                <m:e>
                                  <m:r>
                                    <w:rPr>
                                      <w:rFonts w:ascii="Cambria Math" w:hAnsi="Cambria Math"/>
                                      <w:lang w:val="uk-UA"/>
                                    </w:rPr>
                                    <m:t>w</m:t>
                                  </m:r>
                                </m:e>
                                <m:sub>
                                  <m:r>
                                    <w:rPr>
                                      <w:rFonts w:ascii="Cambria Math" w:hAnsi="Cambria Math"/>
                                      <w:lang w:val="uk-UA"/>
                                    </w:rPr>
                                    <m:t>h</m:t>
                                  </m:r>
                                </m:sub>
                              </m:sSub>
                              <m:r>
                                <w:rPr>
                                  <w:rFonts w:ascii="Cambria Math" w:hAnsi="Cambria Math"/>
                                  <w:lang w:val="uk-UA"/>
                                </w:rPr>
                                <m:t>∙</m:t>
                              </m:r>
                              <m:sSub>
                                <m:sSubPr>
                                  <m:ctrlPr>
                                    <w:rPr>
                                      <w:rFonts w:ascii="Cambria Math" w:hAnsi="Cambria Math"/>
                                      <w:i/>
                                      <w:lang w:val="uk-UA"/>
                                    </w:rPr>
                                  </m:ctrlPr>
                                </m:sSubPr>
                                <m:e>
                                  <m:r>
                                    <w:rPr>
                                      <w:rFonts w:ascii="Cambria Math" w:hAnsi="Cambria Math"/>
                                      <w:lang w:val="uk-UA"/>
                                    </w:rPr>
                                    <m:t>U</m:t>
                                  </m:r>
                                </m:e>
                                <m:sub>
                                  <m:r>
                                    <w:rPr>
                                      <w:rFonts w:ascii="Cambria Math" w:hAnsi="Cambria Math"/>
                                      <w:lang w:val="uk-UA"/>
                                    </w:rPr>
                                    <m:t>h</m:t>
                                  </m:r>
                                </m:sub>
                              </m:sSub>
                            </m:e>
                          </m:d>
                        </m:e>
                        <m:sup>
                          <m:r>
                            <w:rPr>
                              <w:rFonts w:ascii="Cambria Math" w:hAnsi="Cambria Math"/>
                              <w:lang w:val="uk-UA"/>
                            </w:rPr>
                            <m:t>2</m:t>
                          </m:r>
                        </m:sup>
                      </m:sSup>
                    </m:e>
                  </m:nary>
                </m:e>
              </m:rad>
            </m:num>
            <m:den>
              <m:rad>
                <m:radPr>
                  <m:degHide m:val="1"/>
                  <m:ctrlPr>
                    <w:rPr>
                      <w:rFonts w:ascii="Cambria Math" w:hAnsi="Cambria Math"/>
                      <w:i/>
                      <w:lang w:val="uk-UA"/>
                    </w:rPr>
                  </m:ctrlPr>
                </m:radPr>
                <m:deg/>
                <m:e>
                  <m:nary>
                    <m:naryPr>
                      <m:chr m:val="∑"/>
                      <m:limLoc m:val="undOvr"/>
                      <m:ctrlPr>
                        <w:rPr>
                          <w:rFonts w:ascii="Cambria Math" w:hAnsi="Cambria Math"/>
                          <w:i/>
                          <w:lang w:val="uk-UA"/>
                        </w:rPr>
                      </m:ctrlPr>
                    </m:naryPr>
                    <m:sub>
                      <m:r>
                        <w:rPr>
                          <w:rFonts w:ascii="Cambria Math" w:hAnsi="Cambria Math"/>
                          <w:lang w:val="uk-UA"/>
                        </w:rPr>
                        <m:t>h=</m:t>
                      </m:r>
                      <m:r>
                        <w:rPr>
                          <w:rFonts w:ascii="Cambria Math" w:hAnsi="Cambria Math"/>
                          <w:lang w:val="uk-UA"/>
                        </w:rPr>
                        <m:t>1</m:t>
                      </m:r>
                    </m:sub>
                    <m:sup>
                      <m:r>
                        <w:rPr>
                          <w:rFonts w:ascii="Cambria Math" w:hAnsi="Cambria Math"/>
                          <w:lang w:val="uk-UA"/>
                        </w:rPr>
                        <m:t>n</m:t>
                      </m:r>
                    </m:sup>
                    <m:e>
                      <m:sSup>
                        <m:sSupPr>
                          <m:ctrlPr>
                            <w:rPr>
                              <w:rFonts w:ascii="Cambria Math" w:hAnsi="Cambria Math"/>
                              <w:i/>
                              <w:lang w:val="uk-UA"/>
                            </w:rPr>
                          </m:ctrlPr>
                        </m:sSupPr>
                        <m:e>
                          <m:d>
                            <m:dPr>
                              <m:ctrlPr>
                                <w:rPr>
                                  <w:rFonts w:ascii="Cambria Math" w:hAnsi="Cambria Math"/>
                                  <w:i/>
                                  <w:lang w:val="uk-UA"/>
                                </w:rPr>
                              </m:ctrlPr>
                            </m:dPr>
                            <m:e>
                              <m:sSub>
                                <m:sSubPr>
                                  <m:ctrlPr>
                                    <w:rPr>
                                      <w:rFonts w:ascii="Cambria Math" w:hAnsi="Cambria Math"/>
                                      <w:i/>
                                      <w:lang w:val="uk-UA"/>
                                    </w:rPr>
                                  </m:ctrlPr>
                                </m:sSubPr>
                                <m:e>
                                  <m:r>
                                    <w:rPr>
                                      <w:rFonts w:ascii="Cambria Math" w:hAnsi="Cambria Math"/>
                                      <w:lang w:val="uk-UA"/>
                                    </w:rPr>
                                    <m:t>U</m:t>
                                  </m:r>
                                </m:e>
                                <m:sub>
                                  <m:r>
                                    <w:rPr>
                                      <w:rFonts w:ascii="Cambria Math" w:hAnsi="Cambria Math"/>
                                      <w:lang w:val="uk-UA"/>
                                    </w:rPr>
                                    <m:t>h</m:t>
                                  </m:r>
                                </m:sub>
                              </m:sSub>
                            </m:e>
                          </m:d>
                        </m:e>
                        <m:sup>
                          <m:r>
                            <w:rPr>
                              <w:rFonts w:ascii="Cambria Math" w:hAnsi="Cambria Math"/>
                              <w:lang w:val="uk-UA"/>
                            </w:rPr>
                            <m:t>2</m:t>
                          </m:r>
                        </m:sup>
                      </m:sSup>
                    </m:e>
                  </m:nary>
                </m:e>
              </m:rad>
            </m:den>
          </m:f>
        </m:oMath>
      </m:oMathPara>
    </w:p>
    <w:p w14:paraId="02FA0269" w14:textId="77777777" w:rsidR="00273257" w:rsidRPr="00B65626" w:rsidRDefault="00273257" w:rsidP="00273257">
      <w:pPr>
        <w:spacing w:line="240" w:lineRule="auto"/>
        <w:ind w:firstLine="0"/>
        <w:rPr>
          <w:sz w:val="24"/>
          <w:lang w:val="uk-UA"/>
        </w:rPr>
      </w:pPr>
      <w:r w:rsidRPr="00B65626">
        <w:rPr>
          <w:rFonts w:ascii="TimesNewRoman" w:hAnsi="TimesNewRoman"/>
          <w:color w:val="000000"/>
          <w:szCs w:val="28"/>
          <w:lang w:val="uk-UA"/>
        </w:rPr>
        <w:t xml:space="preserve">де </w:t>
      </w:r>
      <w:proofErr w:type="spellStart"/>
      <w:r w:rsidRPr="00B65626">
        <w:rPr>
          <w:rFonts w:ascii="TimesNewRoman" w:hAnsi="TimesNewRoman"/>
          <w:i/>
          <w:iCs/>
          <w:color w:val="000000"/>
          <w:szCs w:val="28"/>
          <w:lang w:val="uk-UA"/>
        </w:rPr>
        <w:t>w</w:t>
      </w:r>
      <w:r w:rsidRPr="00B65626">
        <w:rPr>
          <w:rFonts w:ascii="TimesNewRoman" w:hAnsi="TimesNewRoman"/>
          <w:i/>
          <w:iCs/>
          <w:color w:val="000000"/>
          <w:sz w:val="16"/>
          <w:szCs w:val="16"/>
          <w:lang w:val="uk-UA"/>
        </w:rPr>
        <w:t>h</w:t>
      </w:r>
      <w:proofErr w:type="spellEnd"/>
      <w:r w:rsidRPr="00B65626">
        <w:rPr>
          <w:rFonts w:ascii="TimesNewRoman" w:hAnsi="TimesNewRoman"/>
          <w:i/>
          <w:iCs/>
          <w:color w:val="000000"/>
          <w:sz w:val="16"/>
          <w:szCs w:val="16"/>
          <w:lang w:val="uk-UA"/>
        </w:rPr>
        <w:t xml:space="preserve"> </w:t>
      </w:r>
      <w:r w:rsidRPr="00B65626">
        <w:rPr>
          <w:rFonts w:ascii="TimesNewRoman" w:hAnsi="TimesNewRoman"/>
          <w:color w:val="000000"/>
          <w:szCs w:val="28"/>
          <w:lang w:val="uk-UA"/>
        </w:rPr>
        <w:t xml:space="preserve">– вага TIF </w:t>
      </w:r>
      <w:r w:rsidRPr="00B65626">
        <w:rPr>
          <w:rFonts w:ascii="TimesNewRoman" w:hAnsi="TimesNewRoman"/>
          <w:i/>
          <w:iCs/>
          <w:color w:val="000000"/>
          <w:szCs w:val="28"/>
          <w:lang w:val="uk-UA"/>
        </w:rPr>
        <w:t xml:space="preserve">h </w:t>
      </w:r>
      <w:r w:rsidRPr="00B65626">
        <w:rPr>
          <w:rFonts w:ascii="TimesNewRoman" w:hAnsi="TimesNewRoman"/>
          <w:color w:val="000000"/>
          <w:szCs w:val="28"/>
          <w:lang w:val="uk-UA"/>
        </w:rPr>
        <w:t>-частотних складових.</w:t>
      </w:r>
    </w:p>
    <w:p w14:paraId="4C3B3994" w14:textId="77777777" w:rsidR="00273257" w:rsidRPr="00B65626" w:rsidRDefault="00273257" w:rsidP="00273257">
      <w:pPr>
        <w:pStyle w:val="3"/>
        <w:rPr>
          <w:lang w:val="uk-UA"/>
        </w:rPr>
      </w:pPr>
      <w:bookmarkStart w:id="5" w:name="_Toc204631030"/>
      <w:r w:rsidRPr="00B65626">
        <w:rPr>
          <w:lang w:val="uk-UA"/>
        </w:rPr>
        <w:t xml:space="preserve">1.2.4. Коефіцієнт </w:t>
      </w:r>
      <w:proofErr w:type="spellStart"/>
      <w:r w:rsidRPr="00B65626">
        <w:rPr>
          <w:lang w:val="uk-UA"/>
        </w:rPr>
        <w:t>несиметрії</w:t>
      </w:r>
      <w:proofErr w:type="spellEnd"/>
      <w:r w:rsidRPr="00B65626">
        <w:rPr>
          <w:lang w:val="uk-UA"/>
        </w:rPr>
        <w:t xml:space="preserve"> напруги</w:t>
      </w:r>
      <w:bookmarkEnd w:id="5"/>
    </w:p>
    <w:p w14:paraId="171CCEE4" w14:textId="77777777" w:rsidR="00273257" w:rsidRPr="00B65626" w:rsidRDefault="00273257" w:rsidP="00273257">
      <w:pPr>
        <w:rPr>
          <w:lang w:val="uk-UA"/>
        </w:rPr>
      </w:pPr>
      <w:r w:rsidRPr="00B65626">
        <w:rPr>
          <w:lang w:val="uk-UA"/>
        </w:rPr>
        <w:t xml:space="preserve">Коефіцієнт </w:t>
      </w:r>
      <w:proofErr w:type="spellStart"/>
      <w:r w:rsidRPr="00B65626">
        <w:rPr>
          <w:lang w:val="uk-UA"/>
        </w:rPr>
        <w:t>несиметрії</w:t>
      </w:r>
      <w:proofErr w:type="spellEnd"/>
      <w:r w:rsidRPr="00B65626">
        <w:rPr>
          <w:lang w:val="uk-UA"/>
        </w:rPr>
        <w:t xml:space="preserve"> напруги характеризує нерівномірність розподілу напруги в трифазній мережі та визначається за формулою:</w:t>
      </w:r>
    </w:p>
    <w:p w14:paraId="4739CF6E" w14:textId="77777777" w:rsidR="00273257" w:rsidRPr="00B65626" w:rsidRDefault="00000000" w:rsidP="00273257">
      <w:pPr>
        <w:rPr>
          <w:lang w:val="uk-UA"/>
        </w:rPr>
      </w:pPr>
      <m:oMathPara>
        <m:oMath>
          <m:sSub>
            <m:sSubPr>
              <m:ctrlPr>
                <w:rPr>
                  <w:rFonts w:ascii="Cambria Math" w:hAnsi="Cambria Math"/>
                  <w:i/>
                  <w:lang w:val="uk-UA"/>
                </w:rPr>
              </m:ctrlPr>
            </m:sSubPr>
            <m:e>
              <m:r>
                <w:rPr>
                  <w:rFonts w:ascii="Cambria Math" w:hAnsi="Cambria Math"/>
                  <w:lang w:val="uk-UA"/>
                </w:rPr>
                <m:t>K</m:t>
              </m:r>
            </m:e>
            <m:sub>
              <m:r>
                <w:rPr>
                  <w:rFonts w:ascii="Cambria Math" w:hAnsi="Cambria Math"/>
                  <w:lang w:val="uk-UA"/>
                </w:rPr>
                <m:t>U2</m:t>
              </m:r>
            </m:sub>
          </m:sSub>
          <m:r>
            <w:rPr>
              <w:rFonts w:ascii="Cambria Math" w:hAnsi="Cambria Math"/>
              <w:lang w:val="uk-UA"/>
            </w:rPr>
            <m:t>=</m:t>
          </m:r>
          <m:f>
            <m:fPr>
              <m:ctrlPr>
                <w:rPr>
                  <w:rFonts w:ascii="Cambria Math" w:hAnsi="Cambria Math"/>
                  <w:i/>
                  <w:lang w:val="uk-UA"/>
                </w:rPr>
              </m:ctrlPr>
            </m:fPr>
            <m:num>
              <m:sSub>
                <m:sSubPr>
                  <m:ctrlPr>
                    <w:rPr>
                      <w:rFonts w:ascii="Cambria Math" w:hAnsi="Cambria Math"/>
                      <w:i/>
                      <w:lang w:val="uk-UA"/>
                    </w:rPr>
                  </m:ctrlPr>
                </m:sSubPr>
                <m:e>
                  <m:r>
                    <w:rPr>
                      <w:rFonts w:ascii="Cambria Math" w:hAnsi="Cambria Math"/>
                      <w:lang w:val="uk-UA"/>
                    </w:rPr>
                    <m:t>U</m:t>
                  </m:r>
                </m:e>
                <m:sub>
                  <m:r>
                    <w:rPr>
                      <w:rFonts w:ascii="Cambria Math" w:hAnsi="Cambria Math"/>
                      <w:lang w:val="uk-UA"/>
                    </w:rPr>
                    <m:t>2</m:t>
                  </m:r>
                </m:sub>
              </m:sSub>
            </m:num>
            <m:den>
              <m:sSub>
                <m:sSubPr>
                  <m:ctrlPr>
                    <w:rPr>
                      <w:rFonts w:ascii="Cambria Math" w:hAnsi="Cambria Math"/>
                      <w:i/>
                      <w:lang w:val="uk-UA"/>
                    </w:rPr>
                  </m:ctrlPr>
                </m:sSubPr>
                <m:e>
                  <m:r>
                    <w:rPr>
                      <w:rFonts w:ascii="Cambria Math" w:hAnsi="Cambria Math"/>
                      <w:lang w:val="uk-UA"/>
                    </w:rPr>
                    <m:t>U</m:t>
                  </m:r>
                </m:e>
                <m:sub>
                  <m:r>
                    <w:rPr>
                      <w:rFonts w:ascii="Cambria Math" w:hAnsi="Cambria Math"/>
                      <w:lang w:val="uk-UA"/>
                    </w:rPr>
                    <m:t>1</m:t>
                  </m:r>
                </m:sub>
              </m:sSub>
            </m:den>
          </m:f>
          <m:r>
            <w:rPr>
              <w:rFonts w:ascii="Cambria Math" w:hAnsi="Cambria Math"/>
              <w:lang w:val="uk-UA"/>
            </w:rPr>
            <m:t>∙100%</m:t>
          </m:r>
        </m:oMath>
      </m:oMathPara>
    </w:p>
    <w:p w14:paraId="0FD77732" w14:textId="77777777" w:rsidR="00273257" w:rsidRPr="00B65626" w:rsidRDefault="00273257" w:rsidP="00273257">
      <w:pPr>
        <w:ind w:firstLine="0"/>
        <w:rPr>
          <w:lang w:val="uk-UA"/>
        </w:rPr>
      </w:pPr>
      <w:r w:rsidRPr="00B65626">
        <w:rPr>
          <w:lang w:val="uk-UA"/>
        </w:rPr>
        <w:t>де: U</w:t>
      </w:r>
      <w:r w:rsidRPr="00B65626">
        <w:rPr>
          <w:vertAlign w:val="subscript"/>
          <w:lang w:val="uk-UA"/>
        </w:rPr>
        <w:t>2</w:t>
      </w:r>
      <w:r w:rsidRPr="00B65626">
        <w:rPr>
          <w:lang w:val="uk-UA"/>
        </w:rPr>
        <w:t xml:space="preserve"> – напруга зворотної послідовності; U</w:t>
      </w:r>
      <w:r w:rsidRPr="00B65626">
        <w:rPr>
          <w:vertAlign w:val="subscript"/>
          <w:lang w:val="uk-UA"/>
        </w:rPr>
        <w:t>1</w:t>
      </w:r>
      <w:r w:rsidRPr="00B65626">
        <w:rPr>
          <w:lang w:val="uk-UA"/>
        </w:rPr>
        <w:t xml:space="preserve"> – напруга прямої послідовності.</w:t>
      </w:r>
    </w:p>
    <w:p w14:paraId="58047089" w14:textId="77777777" w:rsidR="00273257" w:rsidRPr="00B65626" w:rsidRDefault="00273257" w:rsidP="00273257">
      <w:pPr>
        <w:rPr>
          <w:lang w:val="uk-UA"/>
        </w:rPr>
      </w:pPr>
      <w:r w:rsidRPr="00B65626">
        <w:rPr>
          <w:lang w:val="uk-UA"/>
        </w:rPr>
        <w:t xml:space="preserve">Допустимі значення коефіцієнта </w:t>
      </w:r>
      <w:proofErr w:type="spellStart"/>
      <w:r w:rsidRPr="00B65626">
        <w:rPr>
          <w:lang w:val="uk-UA"/>
        </w:rPr>
        <w:t>несиметрії</w:t>
      </w:r>
      <w:proofErr w:type="spellEnd"/>
      <w:r w:rsidRPr="00B65626">
        <w:rPr>
          <w:lang w:val="uk-UA"/>
        </w:rPr>
        <w:t xml:space="preserve"> не повинні перевищувати 2%.</w:t>
      </w:r>
    </w:p>
    <w:p w14:paraId="3D5E1A87" w14:textId="77777777" w:rsidR="00273257" w:rsidRPr="00B65626" w:rsidRDefault="00273257" w:rsidP="00273257">
      <w:pPr>
        <w:pStyle w:val="3"/>
        <w:rPr>
          <w:lang w:val="uk-UA"/>
        </w:rPr>
      </w:pPr>
      <w:bookmarkStart w:id="6" w:name="_Toc204631031"/>
      <w:r w:rsidRPr="00B65626">
        <w:rPr>
          <w:lang w:val="uk-UA"/>
        </w:rPr>
        <w:t>1.2.5. Частота напруги</w:t>
      </w:r>
      <w:bookmarkEnd w:id="6"/>
    </w:p>
    <w:p w14:paraId="5E2C6FF4" w14:textId="77777777" w:rsidR="00273257" w:rsidRPr="00B65626" w:rsidRDefault="00273257" w:rsidP="00273257">
      <w:pPr>
        <w:rPr>
          <w:lang w:val="uk-UA"/>
        </w:rPr>
      </w:pPr>
      <w:r w:rsidRPr="00B65626">
        <w:rPr>
          <w:lang w:val="uk-UA"/>
        </w:rPr>
        <w:t>Частота електричної напруги є визначальним параметром для роботи багатьох типів обладнання, особливо електродвигунів. Частота вимірюється в герцах (</w:t>
      </w:r>
      <w:proofErr w:type="spellStart"/>
      <w:r w:rsidRPr="00B65626">
        <w:rPr>
          <w:lang w:val="uk-UA"/>
        </w:rPr>
        <w:t>Гц</w:t>
      </w:r>
      <w:proofErr w:type="spellEnd"/>
      <w:r w:rsidRPr="00B65626">
        <w:rPr>
          <w:lang w:val="uk-UA"/>
        </w:rPr>
        <w:t>), і відхилення її значень визначається формулою:</w:t>
      </w:r>
    </w:p>
    <w:p w14:paraId="69CFC558" w14:textId="77777777" w:rsidR="00273257" w:rsidRPr="00B65626" w:rsidRDefault="00273257" w:rsidP="00273257">
      <w:pPr>
        <w:rPr>
          <w:i/>
          <w:lang w:val="uk-UA"/>
        </w:rPr>
      </w:pPr>
      <m:oMathPara>
        <m:oMath>
          <m:r>
            <w:rPr>
              <w:rFonts w:ascii="Cambria Math" w:hAnsi="Cambria Math"/>
              <w:lang w:val="uk-UA"/>
            </w:rPr>
            <m:t xml:space="preserve">∆f= </m:t>
          </m:r>
          <m:sSub>
            <m:sSubPr>
              <m:ctrlPr>
                <w:rPr>
                  <w:rFonts w:ascii="Cambria Math" w:hAnsi="Cambria Math"/>
                  <w:i/>
                  <w:lang w:val="uk-UA"/>
                </w:rPr>
              </m:ctrlPr>
            </m:sSubPr>
            <m:e>
              <m:r>
                <w:rPr>
                  <w:rFonts w:ascii="Cambria Math" w:hAnsi="Cambria Math"/>
                  <w:lang w:val="uk-UA"/>
                </w:rPr>
                <m:t>f</m:t>
              </m:r>
            </m:e>
            <m:sub>
              <m:r>
                <w:rPr>
                  <w:rFonts w:ascii="Cambria Math" w:hAnsi="Cambria Math"/>
                  <w:lang w:val="uk-UA"/>
                </w:rPr>
                <m:t>ФАКТ</m:t>
              </m:r>
            </m:sub>
          </m:sSub>
          <m:r>
            <w:rPr>
              <w:rFonts w:ascii="Cambria Math" w:hAnsi="Cambria Math"/>
              <w:lang w:val="uk-UA"/>
            </w:rPr>
            <m:t>-</m:t>
          </m:r>
          <m:sSub>
            <m:sSubPr>
              <m:ctrlPr>
                <w:rPr>
                  <w:rFonts w:ascii="Cambria Math" w:hAnsi="Cambria Math"/>
                  <w:i/>
                  <w:lang w:val="uk-UA"/>
                </w:rPr>
              </m:ctrlPr>
            </m:sSubPr>
            <m:e>
              <m:r>
                <w:rPr>
                  <w:rFonts w:ascii="Cambria Math" w:hAnsi="Cambria Math"/>
                  <w:lang w:val="uk-UA"/>
                </w:rPr>
                <m:t>f</m:t>
              </m:r>
            </m:e>
            <m:sub>
              <m:r>
                <w:rPr>
                  <w:rFonts w:ascii="Cambria Math" w:hAnsi="Cambria Math"/>
                  <w:lang w:val="uk-UA"/>
                </w:rPr>
                <m:t>НОМ</m:t>
              </m:r>
            </m:sub>
          </m:sSub>
        </m:oMath>
      </m:oMathPara>
    </w:p>
    <w:p w14:paraId="62D2BBC6" w14:textId="77777777" w:rsidR="00273257" w:rsidRPr="00B65626" w:rsidRDefault="00273257" w:rsidP="00273257">
      <w:pPr>
        <w:rPr>
          <w:lang w:val="uk-UA"/>
        </w:rPr>
      </w:pPr>
      <w:r w:rsidRPr="00B65626">
        <w:rPr>
          <w:lang w:val="uk-UA"/>
        </w:rPr>
        <w:t xml:space="preserve">де: </w:t>
      </w:r>
      <w:proofErr w:type="spellStart"/>
      <w:r w:rsidRPr="00B65626">
        <w:rPr>
          <w:lang w:val="uk-UA"/>
        </w:rPr>
        <w:t>f</w:t>
      </w:r>
      <w:r w:rsidRPr="00B65626">
        <w:rPr>
          <w:vertAlign w:val="subscript"/>
          <w:lang w:val="uk-UA"/>
        </w:rPr>
        <w:t>ФАКТ</w:t>
      </w:r>
      <w:proofErr w:type="spellEnd"/>
      <w:r w:rsidRPr="00B65626">
        <w:rPr>
          <w:lang w:val="uk-UA"/>
        </w:rPr>
        <w:t xml:space="preserve"> – фактичне значення частоти, </w:t>
      </w:r>
      <w:proofErr w:type="spellStart"/>
      <w:r w:rsidRPr="00B65626">
        <w:rPr>
          <w:lang w:val="uk-UA"/>
        </w:rPr>
        <w:t>Гц</w:t>
      </w:r>
      <w:proofErr w:type="spellEnd"/>
      <w:r w:rsidRPr="00B65626">
        <w:rPr>
          <w:lang w:val="uk-UA"/>
        </w:rPr>
        <w:t xml:space="preserve">; </w:t>
      </w:r>
      <w:proofErr w:type="spellStart"/>
      <w:r w:rsidRPr="00B65626">
        <w:rPr>
          <w:lang w:val="uk-UA"/>
        </w:rPr>
        <w:t>f</w:t>
      </w:r>
      <w:r w:rsidRPr="00B65626">
        <w:rPr>
          <w:vertAlign w:val="subscript"/>
          <w:lang w:val="uk-UA"/>
        </w:rPr>
        <w:t>НОМ</w:t>
      </w:r>
      <w:proofErr w:type="spellEnd"/>
      <w:r w:rsidRPr="00B65626">
        <w:rPr>
          <w:lang w:val="uk-UA"/>
        </w:rPr>
        <w:t xml:space="preserve"> – номінальне значення частоти, </w:t>
      </w:r>
      <w:proofErr w:type="spellStart"/>
      <w:r w:rsidRPr="00B65626">
        <w:rPr>
          <w:lang w:val="uk-UA"/>
        </w:rPr>
        <w:t>Гц</w:t>
      </w:r>
      <w:proofErr w:type="spellEnd"/>
      <w:r w:rsidRPr="00B65626">
        <w:rPr>
          <w:lang w:val="uk-UA"/>
        </w:rPr>
        <w:t>.</w:t>
      </w:r>
    </w:p>
    <w:p w14:paraId="497A8FF8" w14:textId="77777777" w:rsidR="00273257" w:rsidRPr="00B65626" w:rsidRDefault="00273257" w:rsidP="00273257">
      <w:pPr>
        <w:rPr>
          <w:lang w:val="uk-UA"/>
        </w:rPr>
      </w:pPr>
      <w:r w:rsidRPr="00B65626">
        <w:rPr>
          <w:lang w:val="uk-UA"/>
        </w:rPr>
        <w:t xml:space="preserve">Допустимі межі зміни частоти визначені стандартом ±0,2 </w:t>
      </w:r>
      <w:proofErr w:type="spellStart"/>
      <w:r w:rsidRPr="00B65626">
        <w:rPr>
          <w:lang w:val="uk-UA"/>
        </w:rPr>
        <w:t>Гц</w:t>
      </w:r>
      <w:proofErr w:type="spellEnd"/>
      <w:r w:rsidRPr="00B65626">
        <w:rPr>
          <w:lang w:val="uk-UA"/>
        </w:rPr>
        <w:t>.</w:t>
      </w:r>
    </w:p>
    <w:p w14:paraId="7DF1EC4A" w14:textId="77777777" w:rsidR="00273257" w:rsidRPr="00B65626" w:rsidRDefault="00273257" w:rsidP="00273257">
      <w:pPr>
        <w:rPr>
          <w:lang w:val="uk-UA"/>
        </w:rPr>
      </w:pPr>
      <w:r w:rsidRPr="00B65626">
        <w:rPr>
          <w:lang w:val="uk-UA"/>
        </w:rPr>
        <w:t>Отже, для енергоємних промислових підприємств забезпечення високої якості електроенергії є надзвичайно важливим для надійної роботи технологічних процесів та обладнання. Контроль і дотримання зазначених нормованих показників якості електроенергії дозволяє знизити ризики аварійних ситуацій, підвищити енергоефективність підприємств, збільшити термін служби обладнання та забезпечити його безаварійну експлуатацію. Подальші дослідження варто спрямовувати на вдосконалення методів автоматичного регулювання якості електроенергії з урахуванням особливостей роботи енергоємного обладнання та перспективних технологій.</w:t>
      </w:r>
    </w:p>
    <w:p w14:paraId="4502D2DC" w14:textId="77777777" w:rsidR="00273257" w:rsidRPr="00B65626" w:rsidRDefault="00273257" w:rsidP="00273257">
      <w:pPr>
        <w:pStyle w:val="2"/>
        <w:rPr>
          <w:lang w:val="uk-UA"/>
        </w:rPr>
      </w:pPr>
      <w:r w:rsidRPr="00B65626">
        <w:rPr>
          <w:lang w:val="uk-UA"/>
        </w:rPr>
        <w:lastRenderedPageBreak/>
        <w:t>1.3 Огляд науково-технічної літератури з питань підвищення якості електроенергії у розподільчих мережах промислових підприємств.</w:t>
      </w:r>
    </w:p>
    <w:p w14:paraId="1860250E" w14:textId="77777777" w:rsidR="00273257" w:rsidRPr="00B65626" w:rsidRDefault="00273257" w:rsidP="00273257">
      <w:pPr>
        <w:rPr>
          <w:color w:val="000000" w:themeColor="text1"/>
          <w:lang w:val="uk-UA"/>
        </w:rPr>
      </w:pPr>
      <w:r w:rsidRPr="00B65626">
        <w:rPr>
          <w:color w:val="000000" w:themeColor="text1"/>
          <w:lang w:val="uk-UA"/>
        </w:rPr>
        <w:t>У сучасних системах розподілу електроенергії промислові навантаження не тільки споживають активну потужність, а й створюють значні потоки реактивної потужності, вносять гармонійні спотворення в напруги і струми. Ця ситуація пов'язана як з особливостями структури промислового обладнання, так і з широким використанням напівпровідникових перетворювачів під час модернізації наявних систем електропостачання.</w:t>
      </w:r>
    </w:p>
    <w:p w14:paraId="3B7A497A" w14:textId="77777777" w:rsidR="00273257" w:rsidRPr="00B65626" w:rsidRDefault="00273257" w:rsidP="00273257">
      <w:pPr>
        <w:rPr>
          <w:color w:val="000000" w:themeColor="text1"/>
          <w:lang w:val="uk-UA"/>
        </w:rPr>
      </w:pPr>
      <w:r w:rsidRPr="00B65626">
        <w:rPr>
          <w:color w:val="000000" w:themeColor="text1"/>
          <w:lang w:val="uk-UA"/>
        </w:rPr>
        <w:t xml:space="preserve">Дедалі ширше поширення подібних пристроїв сприяє загальному зниженню якості напруги в системах розподілу електроенергії, загостренню проблем, пов'язаних із реактивною потужністю та зростанню </w:t>
      </w:r>
      <w:proofErr w:type="spellStart"/>
      <w:r w:rsidRPr="00B65626">
        <w:rPr>
          <w:color w:val="000000" w:themeColor="text1"/>
          <w:lang w:val="uk-UA"/>
        </w:rPr>
        <w:t>гармонік</w:t>
      </w:r>
      <w:proofErr w:type="spellEnd"/>
      <w:r w:rsidRPr="00B65626">
        <w:rPr>
          <w:color w:val="000000" w:themeColor="text1"/>
          <w:lang w:val="uk-UA"/>
        </w:rPr>
        <w:t>. Крім того, порушення якості електроенергії мають цілу низку негативних наслідків для енергосистеми, впливаючи на її загальну продуктивність і надійність.</w:t>
      </w:r>
    </w:p>
    <w:p w14:paraId="5D619A6C" w14:textId="77777777" w:rsidR="00273257" w:rsidRPr="00B65626" w:rsidRDefault="00273257" w:rsidP="00273257">
      <w:pPr>
        <w:rPr>
          <w:color w:val="000000" w:themeColor="text1"/>
          <w:lang w:val="uk-UA"/>
        </w:rPr>
      </w:pPr>
      <w:r w:rsidRPr="00B65626">
        <w:rPr>
          <w:color w:val="000000" w:themeColor="text1"/>
          <w:lang w:val="uk-UA"/>
        </w:rPr>
        <w:t>Для розв'язання цих проблем і підвищення якості електроенергії впродовж багатьох років розробляли й удосконалювали силові активні фільтри електроенергії (APF).</w:t>
      </w:r>
    </w:p>
    <w:p w14:paraId="046DF78E" w14:textId="77777777" w:rsidR="00273257" w:rsidRPr="00B65626" w:rsidRDefault="00273257" w:rsidP="00273257">
      <w:pPr>
        <w:rPr>
          <w:color w:val="000000" w:themeColor="text1"/>
          <w:lang w:val="uk-UA"/>
        </w:rPr>
      </w:pPr>
      <w:r w:rsidRPr="00B65626">
        <w:rPr>
          <w:color w:val="000000" w:themeColor="text1"/>
          <w:lang w:val="uk-UA"/>
        </w:rPr>
        <w:t xml:space="preserve">У роботі авторів </w:t>
      </w:r>
      <w:proofErr w:type="spellStart"/>
      <w:r w:rsidRPr="00B65626">
        <w:rPr>
          <w:color w:val="000000" w:themeColor="text1"/>
          <w:lang w:val="uk-UA"/>
        </w:rPr>
        <w:t>Asit</w:t>
      </w:r>
      <w:proofErr w:type="spellEnd"/>
      <w:r w:rsidRPr="00B65626">
        <w:rPr>
          <w:color w:val="000000" w:themeColor="text1"/>
          <w:lang w:val="uk-UA"/>
        </w:rPr>
        <w:t xml:space="preserve"> </w:t>
      </w:r>
      <w:proofErr w:type="spellStart"/>
      <w:r w:rsidRPr="00B65626">
        <w:rPr>
          <w:color w:val="000000" w:themeColor="text1"/>
          <w:lang w:val="uk-UA"/>
        </w:rPr>
        <w:t>Mohanty</w:t>
      </w:r>
      <w:proofErr w:type="spellEnd"/>
      <w:r w:rsidRPr="00B65626">
        <w:rPr>
          <w:color w:val="000000" w:themeColor="text1"/>
          <w:lang w:val="uk-UA"/>
        </w:rPr>
        <w:t xml:space="preserve"> </w:t>
      </w:r>
      <w:proofErr w:type="spellStart"/>
      <w:r w:rsidRPr="00B65626">
        <w:rPr>
          <w:color w:val="000000" w:themeColor="text1"/>
          <w:lang w:val="uk-UA"/>
        </w:rPr>
        <w:t>et</w:t>
      </w:r>
      <w:proofErr w:type="spellEnd"/>
      <w:r w:rsidRPr="00B65626">
        <w:rPr>
          <w:color w:val="000000" w:themeColor="text1"/>
          <w:lang w:val="uk-UA"/>
        </w:rPr>
        <w:t xml:space="preserve"> </w:t>
      </w:r>
      <w:proofErr w:type="spellStart"/>
      <w:r w:rsidRPr="00B65626">
        <w:rPr>
          <w:color w:val="000000" w:themeColor="text1"/>
          <w:lang w:val="uk-UA"/>
        </w:rPr>
        <w:t>al</w:t>
      </w:r>
      <w:proofErr w:type="spellEnd"/>
      <w:r w:rsidRPr="00B65626">
        <w:rPr>
          <w:color w:val="000000" w:themeColor="text1"/>
          <w:lang w:val="uk-UA"/>
        </w:rPr>
        <w:t>. [3] проведено всебічний аналіз механізмів управління, призначених для поліпшення якості електроенергії (PQ) в електроенергетичних системах. Також розглядаються питання, пов'язані з вибором компонентів фільтрів з урахуванням як технічних, так і економічних факторів. У статті обговорюються фактори, що впливають на вибір фільтрів, адаптованих для конкретних застосувань, з метою досягнення найкращої продуктивності та економічної ефективності.</w:t>
      </w:r>
    </w:p>
    <w:p w14:paraId="09BEBFA8" w14:textId="77777777" w:rsidR="00273257" w:rsidRPr="00B65626" w:rsidRDefault="00273257" w:rsidP="00273257">
      <w:pPr>
        <w:rPr>
          <w:color w:val="000000" w:themeColor="text1"/>
          <w:lang w:val="uk-UA"/>
        </w:rPr>
      </w:pPr>
      <w:r w:rsidRPr="00B65626">
        <w:rPr>
          <w:color w:val="000000" w:themeColor="text1"/>
          <w:lang w:val="uk-UA"/>
        </w:rPr>
        <w:t xml:space="preserve">Для вирішення проблем підвищення якості електроенергії </w:t>
      </w:r>
      <w:proofErr w:type="spellStart"/>
      <w:r w:rsidRPr="00B65626">
        <w:rPr>
          <w:color w:val="000000" w:themeColor="text1"/>
          <w:lang w:val="uk-UA"/>
        </w:rPr>
        <w:t>Khairul</w:t>
      </w:r>
      <w:proofErr w:type="spellEnd"/>
      <w:r w:rsidRPr="00B65626">
        <w:rPr>
          <w:color w:val="000000" w:themeColor="text1"/>
          <w:lang w:val="uk-UA"/>
        </w:rPr>
        <w:t xml:space="preserve"> </w:t>
      </w:r>
      <w:proofErr w:type="spellStart"/>
      <w:r w:rsidRPr="00B65626">
        <w:rPr>
          <w:color w:val="000000" w:themeColor="text1"/>
          <w:lang w:val="uk-UA"/>
        </w:rPr>
        <w:t>Anuar</w:t>
      </w:r>
      <w:proofErr w:type="spellEnd"/>
      <w:r w:rsidRPr="00B65626">
        <w:rPr>
          <w:color w:val="000000" w:themeColor="text1"/>
          <w:lang w:val="uk-UA"/>
        </w:rPr>
        <w:t xml:space="preserve"> </w:t>
      </w:r>
      <w:proofErr w:type="spellStart"/>
      <w:r w:rsidRPr="00B65626">
        <w:rPr>
          <w:color w:val="000000" w:themeColor="text1"/>
          <w:lang w:val="uk-UA"/>
        </w:rPr>
        <w:t>Mohd</w:t>
      </w:r>
      <w:proofErr w:type="spellEnd"/>
      <w:r w:rsidRPr="00B65626">
        <w:rPr>
          <w:color w:val="000000" w:themeColor="text1"/>
          <w:lang w:val="uk-UA"/>
        </w:rPr>
        <w:t xml:space="preserve"> </w:t>
      </w:r>
      <w:proofErr w:type="spellStart"/>
      <w:r w:rsidRPr="00B65626">
        <w:rPr>
          <w:color w:val="000000" w:themeColor="text1"/>
          <w:lang w:val="uk-UA"/>
        </w:rPr>
        <w:t>Nor</w:t>
      </w:r>
      <w:proofErr w:type="spellEnd"/>
      <w:r w:rsidRPr="00B65626">
        <w:rPr>
          <w:color w:val="000000" w:themeColor="text1"/>
          <w:lang w:val="uk-UA"/>
        </w:rPr>
        <w:t xml:space="preserve"> </w:t>
      </w:r>
      <w:proofErr w:type="spellStart"/>
      <w:r w:rsidRPr="00B65626">
        <w:rPr>
          <w:color w:val="000000" w:themeColor="text1"/>
          <w:lang w:val="uk-UA"/>
        </w:rPr>
        <w:t>et</w:t>
      </w:r>
      <w:proofErr w:type="spellEnd"/>
      <w:r w:rsidRPr="00B65626">
        <w:rPr>
          <w:color w:val="000000" w:themeColor="text1"/>
          <w:lang w:val="uk-UA"/>
        </w:rPr>
        <w:t xml:space="preserve"> </w:t>
      </w:r>
      <w:proofErr w:type="spellStart"/>
      <w:r w:rsidRPr="00B65626">
        <w:rPr>
          <w:color w:val="000000" w:themeColor="text1"/>
          <w:lang w:val="uk-UA"/>
        </w:rPr>
        <w:t>al</w:t>
      </w:r>
      <w:proofErr w:type="spellEnd"/>
      <w:r w:rsidRPr="00B65626">
        <w:rPr>
          <w:color w:val="000000" w:themeColor="text1"/>
          <w:lang w:val="uk-UA"/>
        </w:rPr>
        <w:t xml:space="preserve">., [4], пропонують використовувати активно-пасивний гібридний фільтр </w:t>
      </w:r>
      <w:proofErr w:type="spellStart"/>
      <w:r w:rsidRPr="00B65626">
        <w:rPr>
          <w:color w:val="000000" w:themeColor="text1"/>
          <w:lang w:val="uk-UA"/>
        </w:rPr>
        <w:t>гармонік</w:t>
      </w:r>
      <w:proofErr w:type="spellEnd"/>
      <w:r w:rsidRPr="00B65626">
        <w:rPr>
          <w:color w:val="000000" w:themeColor="text1"/>
          <w:lang w:val="uk-UA"/>
        </w:rPr>
        <w:t xml:space="preserve">, розроблений для мінімізації рівнів </w:t>
      </w:r>
      <w:proofErr w:type="spellStart"/>
      <w:r w:rsidRPr="00B65626">
        <w:rPr>
          <w:color w:val="000000" w:themeColor="text1"/>
          <w:lang w:val="uk-UA"/>
        </w:rPr>
        <w:t>гармонік</w:t>
      </w:r>
      <w:proofErr w:type="spellEnd"/>
      <w:r w:rsidRPr="00B65626">
        <w:rPr>
          <w:color w:val="000000" w:themeColor="text1"/>
          <w:lang w:val="uk-UA"/>
        </w:rPr>
        <w:t xml:space="preserve"> у трифазних електричних системах відповідно до стандартів IEEE-519. Аналіз </w:t>
      </w:r>
      <w:r w:rsidRPr="00B65626">
        <w:rPr>
          <w:color w:val="000000" w:themeColor="text1"/>
          <w:lang w:val="uk-UA"/>
        </w:rPr>
        <w:lastRenderedPageBreak/>
        <w:t>результатів показав, що запропонований фільтр ефективно знижує гармонійне забруднення до 58,63%, що значно покращує якість електроенергії та сприяє підвищенню надійності сучасних енергосистем. Однак це дослідження не зачіпає проблем, пов'язаних з іншими показниками якості електроенергії та реактивною потужністю.</w:t>
      </w:r>
    </w:p>
    <w:p w14:paraId="75CB44ED" w14:textId="77777777" w:rsidR="00273257" w:rsidRPr="00B65626" w:rsidRDefault="00273257" w:rsidP="00273257">
      <w:pPr>
        <w:rPr>
          <w:color w:val="000000" w:themeColor="text1"/>
          <w:lang w:val="uk-UA"/>
        </w:rPr>
      </w:pPr>
      <w:r w:rsidRPr="00B65626">
        <w:rPr>
          <w:color w:val="000000" w:themeColor="text1"/>
          <w:lang w:val="uk-UA"/>
        </w:rPr>
        <w:t xml:space="preserve">Робота авторів </w:t>
      </w:r>
      <w:proofErr w:type="spellStart"/>
      <w:r w:rsidRPr="00B65626">
        <w:rPr>
          <w:color w:val="000000" w:themeColor="text1"/>
          <w:lang w:val="uk-UA"/>
        </w:rPr>
        <w:t>Timothy</w:t>
      </w:r>
      <w:proofErr w:type="spellEnd"/>
      <w:r w:rsidRPr="00B65626">
        <w:rPr>
          <w:color w:val="000000" w:themeColor="text1"/>
          <w:lang w:val="uk-UA"/>
        </w:rPr>
        <w:t xml:space="preserve"> </w:t>
      </w:r>
      <w:proofErr w:type="spellStart"/>
      <w:r w:rsidRPr="00B65626">
        <w:rPr>
          <w:color w:val="000000" w:themeColor="text1"/>
          <w:lang w:val="uk-UA"/>
        </w:rPr>
        <w:t>Oluwaseun</w:t>
      </w:r>
      <w:proofErr w:type="spellEnd"/>
      <w:r w:rsidRPr="00B65626">
        <w:rPr>
          <w:color w:val="000000" w:themeColor="text1"/>
          <w:lang w:val="uk-UA"/>
        </w:rPr>
        <w:t xml:space="preserve"> </w:t>
      </w:r>
      <w:proofErr w:type="spellStart"/>
      <w:r w:rsidRPr="00B65626">
        <w:rPr>
          <w:color w:val="000000" w:themeColor="text1"/>
          <w:lang w:val="uk-UA"/>
        </w:rPr>
        <w:t>Araoye</w:t>
      </w:r>
      <w:proofErr w:type="spellEnd"/>
      <w:r w:rsidRPr="00B65626">
        <w:rPr>
          <w:color w:val="000000" w:themeColor="text1"/>
          <w:lang w:val="uk-UA"/>
        </w:rPr>
        <w:t xml:space="preserve"> </w:t>
      </w:r>
      <w:proofErr w:type="spellStart"/>
      <w:r w:rsidRPr="00B65626">
        <w:rPr>
          <w:color w:val="000000" w:themeColor="text1"/>
          <w:lang w:val="uk-UA"/>
        </w:rPr>
        <w:t>et</w:t>
      </w:r>
      <w:proofErr w:type="spellEnd"/>
      <w:r w:rsidRPr="00B65626">
        <w:rPr>
          <w:color w:val="000000" w:themeColor="text1"/>
          <w:lang w:val="uk-UA"/>
        </w:rPr>
        <w:t xml:space="preserve"> </w:t>
      </w:r>
      <w:proofErr w:type="spellStart"/>
      <w:r w:rsidRPr="00B65626">
        <w:rPr>
          <w:color w:val="000000" w:themeColor="text1"/>
          <w:lang w:val="uk-UA"/>
        </w:rPr>
        <w:t>al</w:t>
      </w:r>
      <w:proofErr w:type="spellEnd"/>
      <w:r w:rsidRPr="00B65626">
        <w:rPr>
          <w:color w:val="000000" w:themeColor="text1"/>
          <w:lang w:val="uk-UA"/>
        </w:rPr>
        <w:t xml:space="preserve">. [5] присвячена застосуванню послідовного активного фільтра для зниження рівня вищих </w:t>
      </w:r>
      <w:proofErr w:type="spellStart"/>
      <w:r w:rsidRPr="00B65626">
        <w:rPr>
          <w:color w:val="000000" w:themeColor="text1"/>
          <w:lang w:val="uk-UA"/>
        </w:rPr>
        <w:t>гармонік</w:t>
      </w:r>
      <w:proofErr w:type="spellEnd"/>
      <w:r w:rsidRPr="00B65626">
        <w:rPr>
          <w:color w:val="000000" w:themeColor="text1"/>
          <w:lang w:val="uk-UA"/>
        </w:rPr>
        <w:t xml:space="preserve"> у трифазному асинхронному двигуні. Застосування методу ANN-</w:t>
      </w:r>
      <w:proofErr w:type="spellStart"/>
      <w:r w:rsidRPr="00B65626">
        <w:rPr>
          <w:color w:val="000000" w:themeColor="text1"/>
          <w:lang w:val="uk-UA"/>
        </w:rPr>
        <w:t>Grasshopper</w:t>
      </w:r>
      <w:proofErr w:type="spellEnd"/>
      <w:r w:rsidRPr="00B65626">
        <w:rPr>
          <w:color w:val="000000" w:themeColor="text1"/>
          <w:lang w:val="uk-UA"/>
        </w:rPr>
        <w:t xml:space="preserve"> </w:t>
      </w:r>
      <w:proofErr w:type="spellStart"/>
      <w:r w:rsidRPr="00B65626">
        <w:rPr>
          <w:color w:val="000000" w:themeColor="text1"/>
          <w:lang w:val="uk-UA"/>
        </w:rPr>
        <w:t>optimization</w:t>
      </w:r>
      <w:proofErr w:type="spellEnd"/>
      <w:r w:rsidRPr="00B65626">
        <w:rPr>
          <w:color w:val="000000" w:themeColor="text1"/>
          <w:lang w:val="uk-UA"/>
        </w:rPr>
        <w:t xml:space="preserve"> </w:t>
      </w:r>
      <w:proofErr w:type="spellStart"/>
      <w:r w:rsidRPr="00B65626">
        <w:rPr>
          <w:color w:val="000000" w:themeColor="text1"/>
          <w:lang w:val="uk-UA"/>
        </w:rPr>
        <w:t>Shunt</w:t>
      </w:r>
      <w:proofErr w:type="spellEnd"/>
      <w:r w:rsidRPr="00B65626">
        <w:rPr>
          <w:color w:val="000000" w:themeColor="text1"/>
          <w:lang w:val="uk-UA"/>
        </w:rPr>
        <w:t xml:space="preserve"> </w:t>
      </w:r>
      <w:proofErr w:type="spellStart"/>
      <w:r w:rsidRPr="00B65626">
        <w:rPr>
          <w:color w:val="000000" w:themeColor="text1"/>
          <w:lang w:val="uk-UA"/>
        </w:rPr>
        <w:t>Active</w:t>
      </w:r>
      <w:proofErr w:type="spellEnd"/>
      <w:r w:rsidRPr="00B65626">
        <w:rPr>
          <w:color w:val="000000" w:themeColor="text1"/>
          <w:lang w:val="uk-UA"/>
        </w:rPr>
        <w:t xml:space="preserve"> </w:t>
      </w:r>
      <w:proofErr w:type="spellStart"/>
      <w:r w:rsidRPr="00B65626">
        <w:rPr>
          <w:color w:val="000000" w:themeColor="text1"/>
          <w:lang w:val="uk-UA"/>
        </w:rPr>
        <w:t>filters</w:t>
      </w:r>
      <w:proofErr w:type="spellEnd"/>
      <w:r w:rsidRPr="00B65626">
        <w:rPr>
          <w:color w:val="000000" w:themeColor="text1"/>
          <w:lang w:val="uk-UA"/>
        </w:rPr>
        <w:t xml:space="preserve"> (ANN-GOSAF) для керування послідовним активним фільтром забезпечує значне зниження </w:t>
      </w:r>
      <w:proofErr w:type="spellStart"/>
      <w:r w:rsidRPr="00B65626">
        <w:rPr>
          <w:color w:val="000000" w:themeColor="text1"/>
          <w:lang w:val="uk-UA"/>
        </w:rPr>
        <w:t>гармонік</w:t>
      </w:r>
      <w:proofErr w:type="spellEnd"/>
      <w:r w:rsidRPr="00B65626">
        <w:rPr>
          <w:color w:val="000000" w:themeColor="text1"/>
          <w:lang w:val="uk-UA"/>
        </w:rPr>
        <w:t xml:space="preserve"> струму та напруги, що призводить до підвищення продуктивності двигуна та енергоефективності. Однак отримані результати не можуть бути використані для потужних споживачів інших типів.</w:t>
      </w:r>
    </w:p>
    <w:p w14:paraId="12204172" w14:textId="77777777" w:rsidR="00273257" w:rsidRPr="00B65626" w:rsidRDefault="00273257" w:rsidP="00273257">
      <w:pPr>
        <w:rPr>
          <w:color w:val="000000" w:themeColor="text1"/>
          <w:lang w:val="uk-UA"/>
        </w:rPr>
      </w:pPr>
      <w:r w:rsidRPr="00B65626">
        <w:rPr>
          <w:color w:val="000000" w:themeColor="text1"/>
          <w:lang w:val="uk-UA"/>
        </w:rPr>
        <w:t xml:space="preserve">Авторами M. </w:t>
      </w:r>
      <w:proofErr w:type="spellStart"/>
      <w:r w:rsidRPr="00B65626">
        <w:rPr>
          <w:color w:val="000000" w:themeColor="text1"/>
          <w:lang w:val="uk-UA"/>
        </w:rPr>
        <w:t>Karthikeyan</w:t>
      </w:r>
      <w:proofErr w:type="spellEnd"/>
      <w:r w:rsidRPr="00B65626">
        <w:rPr>
          <w:color w:val="000000" w:themeColor="text1"/>
          <w:lang w:val="uk-UA"/>
        </w:rPr>
        <w:t xml:space="preserve"> </w:t>
      </w:r>
      <w:proofErr w:type="spellStart"/>
      <w:r w:rsidRPr="00B65626">
        <w:rPr>
          <w:color w:val="000000" w:themeColor="text1"/>
          <w:lang w:val="uk-UA"/>
        </w:rPr>
        <w:t>et</w:t>
      </w:r>
      <w:proofErr w:type="spellEnd"/>
      <w:r w:rsidRPr="00B65626">
        <w:rPr>
          <w:color w:val="000000" w:themeColor="text1"/>
          <w:lang w:val="uk-UA"/>
        </w:rPr>
        <w:t xml:space="preserve"> </w:t>
      </w:r>
      <w:proofErr w:type="spellStart"/>
      <w:r w:rsidRPr="00B65626">
        <w:rPr>
          <w:color w:val="000000" w:themeColor="text1"/>
          <w:lang w:val="uk-UA"/>
        </w:rPr>
        <w:t>al</w:t>
      </w:r>
      <w:proofErr w:type="spellEnd"/>
      <w:r w:rsidRPr="00B65626">
        <w:rPr>
          <w:color w:val="000000" w:themeColor="text1"/>
          <w:lang w:val="uk-UA"/>
        </w:rPr>
        <w:t xml:space="preserve">. [6] описується використання </w:t>
      </w:r>
      <w:proofErr w:type="spellStart"/>
      <w:r w:rsidRPr="00B65626">
        <w:rPr>
          <w:color w:val="000000" w:themeColor="text1"/>
          <w:lang w:val="uk-UA"/>
        </w:rPr>
        <w:t>шунтуючого</w:t>
      </w:r>
      <w:proofErr w:type="spellEnd"/>
      <w:r w:rsidRPr="00B65626">
        <w:rPr>
          <w:color w:val="000000" w:themeColor="text1"/>
          <w:lang w:val="uk-UA"/>
        </w:rPr>
        <w:t xml:space="preserve"> фільтра активної потужності (SAPF) для компенсації реактивної потужності (Q) і </w:t>
      </w:r>
      <w:proofErr w:type="spellStart"/>
      <w:r w:rsidRPr="00B65626">
        <w:rPr>
          <w:color w:val="000000" w:themeColor="text1"/>
          <w:lang w:val="uk-UA"/>
        </w:rPr>
        <w:t>гармонік</w:t>
      </w:r>
      <w:proofErr w:type="spellEnd"/>
      <w:r w:rsidRPr="00B65626">
        <w:rPr>
          <w:color w:val="000000" w:themeColor="text1"/>
          <w:lang w:val="uk-UA"/>
        </w:rPr>
        <w:t xml:space="preserve"> струму. У роботі для оцінювання параметрів трифазного навантаження застосовано </w:t>
      </w:r>
      <w:proofErr w:type="spellStart"/>
      <w:r w:rsidRPr="00B65626">
        <w:rPr>
          <w:color w:val="000000" w:themeColor="text1"/>
          <w:lang w:val="uk-UA"/>
        </w:rPr>
        <w:t>нейромережевий</w:t>
      </w:r>
      <w:proofErr w:type="spellEnd"/>
      <w:r w:rsidRPr="00B65626">
        <w:rPr>
          <w:color w:val="000000" w:themeColor="text1"/>
          <w:lang w:val="uk-UA"/>
        </w:rPr>
        <w:t xml:space="preserve"> алгоритм на основі ADALINE, який може керувати SAPF для підтримання синусоїдальних струмів джерела та одиничного коефіцієнта потужності (PF).</w:t>
      </w:r>
    </w:p>
    <w:p w14:paraId="7A7B63F0" w14:textId="77777777" w:rsidR="00273257" w:rsidRPr="00B65626" w:rsidRDefault="00273257" w:rsidP="00273257">
      <w:pPr>
        <w:rPr>
          <w:color w:val="000000" w:themeColor="text1"/>
          <w:lang w:val="uk-UA"/>
        </w:rPr>
      </w:pPr>
      <w:r w:rsidRPr="00B65626">
        <w:rPr>
          <w:color w:val="000000" w:themeColor="text1"/>
          <w:lang w:val="uk-UA"/>
        </w:rPr>
        <w:t xml:space="preserve">Автори </w:t>
      </w:r>
      <w:proofErr w:type="spellStart"/>
      <w:r w:rsidRPr="00B65626">
        <w:rPr>
          <w:color w:val="000000" w:themeColor="text1"/>
          <w:lang w:val="uk-UA"/>
        </w:rPr>
        <w:t>Abdallah</w:t>
      </w:r>
      <w:proofErr w:type="spellEnd"/>
      <w:r w:rsidRPr="00B65626">
        <w:rPr>
          <w:color w:val="000000" w:themeColor="text1"/>
          <w:lang w:val="uk-UA"/>
        </w:rPr>
        <w:t xml:space="preserve"> </w:t>
      </w:r>
      <w:proofErr w:type="spellStart"/>
      <w:r w:rsidRPr="00B65626">
        <w:rPr>
          <w:color w:val="000000" w:themeColor="text1"/>
          <w:lang w:val="uk-UA"/>
        </w:rPr>
        <w:t>El</w:t>
      </w:r>
      <w:proofErr w:type="spellEnd"/>
      <w:r w:rsidRPr="00B65626">
        <w:rPr>
          <w:color w:val="000000" w:themeColor="text1"/>
          <w:lang w:val="uk-UA"/>
        </w:rPr>
        <w:t xml:space="preserve"> </w:t>
      </w:r>
      <w:proofErr w:type="spellStart"/>
      <w:r w:rsidRPr="00B65626">
        <w:rPr>
          <w:color w:val="000000" w:themeColor="text1"/>
          <w:lang w:val="uk-UA"/>
        </w:rPr>
        <w:t>Ghaly</w:t>
      </w:r>
      <w:proofErr w:type="spellEnd"/>
      <w:r w:rsidRPr="00B65626">
        <w:rPr>
          <w:color w:val="000000" w:themeColor="text1"/>
          <w:lang w:val="uk-UA"/>
        </w:rPr>
        <w:t xml:space="preserve"> </w:t>
      </w:r>
      <w:proofErr w:type="spellStart"/>
      <w:r w:rsidRPr="00B65626">
        <w:rPr>
          <w:color w:val="000000" w:themeColor="text1"/>
          <w:lang w:val="uk-UA"/>
        </w:rPr>
        <w:t>et</w:t>
      </w:r>
      <w:proofErr w:type="spellEnd"/>
      <w:r w:rsidRPr="00B65626">
        <w:rPr>
          <w:color w:val="000000" w:themeColor="text1"/>
          <w:lang w:val="uk-UA"/>
        </w:rPr>
        <w:t xml:space="preserve"> </w:t>
      </w:r>
      <w:proofErr w:type="spellStart"/>
      <w:r w:rsidRPr="00B65626">
        <w:rPr>
          <w:color w:val="000000" w:themeColor="text1"/>
          <w:lang w:val="uk-UA"/>
        </w:rPr>
        <w:t>al</w:t>
      </w:r>
      <w:proofErr w:type="spellEnd"/>
      <w:r w:rsidRPr="00B65626">
        <w:rPr>
          <w:color w:val="000000" w:themeColor="text1"/>
          <w:lang w:val="uk-UA"/>
        </w:rPr>
        <w:t>. (2024), [7], підкреслюють роль активних фільтрів потужності (</w:t>
      </w:r>
      <w:proofErr w:type="spellStart"/>
      <w:r w:rsidRPr="00B65626">
        <w:rPr>
          <w:color w:val="000000" w:themeColor="text1"/>
          <w:lang w:val="uk-UA"/>
        </w:rPr>
        <w:t>APFs</w:t>
      </w:r>
      <w:proofErr w:type="spellEnd"/>
      <w:r w:rsidRPr="00B65626">
        <w:rPr>
          <w:color w:val="000000" w:themeColor="text1"/>
          <w:lang w:val="uk-UA"/>
        </w:rPr>
        <w:t>) у поліпшенні якості електроенергії. Автори домоглися істотного зниження гармонійних спотворень напруги при використанні методу "олівця матриць" (</w:t>
      </w:r>
      <w:proofErr w:type="spellStart"/>
      <w:r w:rsidRPr="00B65626">
        <w:rPr>
          <w:color w:val="000000" w:themeColor="text1"/>
          <w:lang w:val="uk-UA"/>
        </w:rPr>
        <w:t>matrix</w:t>
      </w:r>
      <w:proofErr w:type="spellEnd"/>
      <w:r w:rsidRPr="00B65626">
        <w:rPr>
          <w:color w:val="000000" w:themeColor="text1"/>
          <w:lang w:val="uk-UA"/>
        </w:rPr>
        <w:t xml:space="preserve"> </w:t>
      </w:r>
      <w:proofErr w:type="spellStart"/>
      <w:r w:rsidRPr="00B65626">
        <w:rPr>
          <w:color w:val="000000" w:themeColor="text1"/>
          <w:lang w:val="uk-UA"/>
        </w:rPr>
        <w:t>pencil</w:t>
      </w:r>
      <w:proofErr w:type="spellEnd"/>
      <w:r w:rsidRPr="00B65626">
        <w:rPr>
          <w:color w:val="000000" w:themeColor="text1"/>
          <w:lang w:val="uk-UA"/>
        </w:rPr>
        <w:t xml:space="preserve"> </w:t>
      </w:r>
      <w:proofErr w:type="spellStart"/>
      <w:r w:rsidRPr="00B65626">
        <w:rPr>
          <w:color w:val="000000" w:themeColor="text1"/>
          <w:lang w:val="uk-UA"/>
        </w:rPr>
        <w:t>method</w:t>
      </w:r>
      <w:proofErr w:type="spellEnd"/>
      <w:r w:rsidRPr="00B65626">
        <w:rPr>
          <w:color w:val="000000" w:themeColor="text1"/>
          <w:lang w:val="uk-UA"/>
        </w:rPr>
        <w:t>, MPM) для більш точного вилучення опорної напруги.</w:t>
      </w:r>
    </w:p>
    <w:p w14:paraId="6AB5F0DC" w14:textId="77777777" w:rsidR="00273257" w:rsidRPr="00B65626" w:rsidRDefault="00273257" w:rsidP="00273257">
      <w:pPr>
        <w:rPr>
          <w:color w:val="000000" w:themeColor="text1"/>
          <w:lang w:val="uk-UA"/>
        </w:rPr>
      </w:pPr>
      <w:r w:rsidRPr="00B65626">
        <w:rPr>
          <w:color w:val="000000" w:themeColor="text1"/>
          <w:lang w:val="uk-UA"/>
        </w:rPr>
        <w:t xml:space="preserve">У роботі [8] </w:t>
      </w:r>
      <w:proofErr w:type="spellStart"/>
      <w:r w:rsidRPr="00B65626">
        <w:rPr>
          <w:color w:val="000000" w:themeColor="text1"/>
          <w:lang w:val="uk-UA"/>
        </w:rPr>
        <w:t>Annu</w:t>
      </w:r>
      <w:proofErr w:type="spellEnd"/>
      <w:r w:rsidRPr="00B65626">
        <w:rPr>
          <w:color w:val="000000" w:themeColor="text1"/>
          <w:lang w:val="uk-UA"/>
        </w:rPr>
        <w:t xml:space="preserve"> </w:t>
      </w:r>
      <w:proofErr w:type="spellStart"/>
      <w:r w:rsidRPr="00B65626">
        <w:rPr>
          <w:color w:val="000000" w:themeColor="text1"/>
          <w:lang w:val="uk-UA"/>
        </w:rPr>
        <w:t>Govind</w:t>
      </w:r>
      <w:proofErr w:type="spellEnd"/>
      <w:r w:rsidRPr="00B65626">
        <w:rPr>
          <w:color w:val="000000" w:themeColor="text1"/>
          <w:lang w:val="uk-UA"/>
        </w:rPr>
        <w:t xml:space="preserve"> </w:t>
      </w:r>
      <w:proofErr w:type="spellStart"/>
      <w:r w:rsidRPr="00B65626">
        <w:rPr>
          <w:color w:val="000000" w:themeColor="text1"/>
          <w:lang w:val="uk-UA"/>
        </w:rPr>
        <w:t>et</w:t>
      </w:r>
      <w:proofErr w:type="spellEnd"/>
      <w:r w:rsidRPr="00B65626">
        <w:rPr>
          <w:color w:val="000000" w:themeColor="text1"/>
          <w:lang w:val="uk-UA"/>
        </w:rPr>
        <w:t xml:space="preserve"> </w:t>
      </w:r>
      <w:proofErr w:type="spellStart"/>
      <w:r w:rsidRPr="00B65626">
        <w:rPr>
          <w:color w:val="000000" w:themeColor="text1"/>
          <w:lang w:val="uk-UA"/>
        </w:rPr>
        <w:t>al</w:t>
      </w:r>
      <w:proofErr w:type="spellEnd"/>
      <w:r w:rsidRPr="00B65626">
        <w:rPr>
          <w:color w:val="000000" w:themeColor="text1"/>
          <w:lang w:val="uk-UA"/>
        </w:rPr>
        <w:t xml:space="preserve"> описують системний підхід до поліпшення якості електроенергії за допомогою активного фільтра потужності, що </w:t>
      </w:r>
      <w:proofErr w:type="spellStart"/>
      <w:r w:rsidRPr="00B65626">
        <w:rPr>
          <w:color w:val="000000" w:themeColor="text1"/>
          <w:lang w:val="uk-UA"/>
        </w:rPr>
        <w:t>шунтує</w:t>
      </w:r>
      <w:proofErr w:type="spellEnd"/>
      <w:r w:rsidRPr="00B65626">
        <w:rPr>
          <w:color w:val="000000" w:themeColor="text1"/>
          <w:lang w:val="uk-UA"/>
        </w:rPr>
        <w:t xml:space="preserve">, (SAPF), покликаного знижувати гармонійні спотворення напруги та струму, спричинені нелінійними навантаженнями. Для поліпшення управління перемиканням SAPF в умовах динамічних і нелінійних навантажень автори </w:t>
      </w:r>
      <w:r w:rsidRPr="00B65626">
        <w:rPr>
          <w:color w:val="000000" w:themeColor="text1"/>
          <w:lang w:val="uk-UA"/>
        </w:rPr>
        <w:lastRenderedPageBreak/>
        <w:t xml:space="preserve">застосували </w:t>
      </w:r>
      <w:proofErr w:type="spellStart"/>
      <w:r w:rsidRPr="00B65626">
        <w:rPr>
          <w:color w:val="000000" w:themeColor="text1"/>
          <w:lang w:val="uk-UA"/>
        </w:rPr>
        <w:t>нейромережевий</w:t>
      </w:r>
      <w:proofErr w:type="spellEnd"/>
      <w:r w:rsidRPr="00B65626">
        <w:rPr>
          <w:color w:val="000000" w:themeColor="text1"/>
          <w:lang w:val="uk-UA"/>
        </w:rPr>
        <w:t xml:space="preserve"> підхід, що використовує теорію миттєвої реактивної потужності (IRP). Недоліком роботи є її вузька спрямованість на зниження гармонійних спотворень напруги та струму.</w:t>
      </w:r>
    </w:p>
    <w:p w14:paraId="60E61FBB" w14:textId="77777777" w:rsidR="00273257" w:rsidRPr="00B65626" w:rsidRDefault="00273257" w:rsidP="00273257">
      <w:pPr>
        <w:rPr>
          <w:color w:val="000000" w:themeColor="text1"/>
          <w:szCs w:val="24"/>
          <w:lang w:val="uk-UA"/>
        </w:rPr>
      </w:pPr>
      <w:r w:rsidRPr="00B65626">
        <w:rPr>
          <w:color w:val="000000" w:themeColor="text1"/>
          <w:szCs w:val="24"/>
          <w:lang w:val="uk-UA"/>
        </w:rPr>
        <w:t xml:space="preserve">У роботі [9] авторів </w:t>
      </w:r>
      <w:proofErr w:type="spellStart"/>
      <w:r w:rsidRPr="00B65626">
        <w:rPr>
          <w:color w:val="000000" w:themeColor="text1"/>
          <w:szCs w:val="24"/>
          <w:lang w:val="uk-UA"/>
        </w:rPr>
        <w:t>Toufik</w:t>
      </w:r>
      <w:proofErr w:type="spellEnd"/>
      <w:r w:rsidRPr="00B65626">
        <w:rPr>
          <w:color w:val="000000" w:themeColor="text1"/>
          <w:szCs w:val="24"/>
          <w:lang w:val="uk-UA"/>
        </w:rPr>
        <w:t xml:space="preserve"> </w:t>
      </w:r>
      <w:proofErr w:type="spellStart"/>
      <w:r w:rsidRPr="00B65626">
        <w:rPr>
          <w:color w:val="000000" w:themeColor="text1"/>
          <w:szCs w:val="24"/>
          <w:lang w:val="uk-UA"/>
        </w:rPr>
        <w:t>Toumi</w:t>
      </w:r>
      <w:proofErr w:type="spellEnd"/>
      <w:r w:rsidRPr="00B65626">
        <w:rPr>
          <w:color w:val="000000" w:themeColor="text1"/>
          <w:szCs w:val="24"/>
          <w:lang w:val="uk-UA"/>
        </w:rPr>
        <w:t xml:space="preserve"> </w:t>
      </w:r>
      <w:proofErr w:type="spellStart"/>
      <w:r w:rsidRPr="00B65626">
        <w:rPr>
          <w:color w:val="000000" w:themeColor="text1"/>
          <w:szCs w:val="24"/>
          <w:lang w:val="uk-UA"/>
        </w:rPr>
        <w:t>et</w:t>
      </w:r>
      <w:proofErr w:type="spellEnd"/>
      <w:r w:rsidRPr="00B65626">
        <w:rPr>
          <w:color w:val="000000" w:themeColor="text1"/>
          <w:szCs w:val="24"/>
          <w:lang w:val="uk-UA"/>
        </w:rPr>
        <w:t xml:space="preserve"> </w:t>
      </w:r>
      <w:proofErr w:type="spellStart"/>
      <w:r w:rsidRPr="00B65626">
        <w:rPr>
          <w:color w:val="000000" w:themeColor="text1"/>
          <w:szCs w:val="24"/>
          <w:lang w:val="uk-UA"/>
        </w:rPr>
        <w:t>al</w:t>
      </w:r>
      <w:proofErr w:type="spellEnd"/>
      <w:r w:rsidRPr="00B65626">
        <w:rPr>
          <w:color w:val="000000" w:themeColor="text1"/>
          <w:szCs w:val="24"/>
          <w:lang w:val="uk-UA"/>
        </w:rPr>
        <w:t xml:space="preserve">. представлено експериментальну реалізацію однофазного послідовного активного силового фільтра (SAPF) для придушення </w:t>
      </w:r>
      <w:proofErr w:type="spellStart"/>
      <w:r w:rsidRPr="00B65626">
        <w:rPr>
          <w:color w:val="000000" w:themeColor="text1"/>
          <w:szCs w:val="24"/>
          <w:lang w:val="uk-UA"/>
        </w:rPr>
        <w:t>гармонік</w:t>
      </w:r>
      <w:proofErr w:type="spellEnd"/>
      <w:r w:rsidRPr="00B65626">
        <w:rPr>
          <w:color w:val="000000" w:themeColor="text1"/>
          <w:szCs w:val="24"/>
          <w:lang w:val="uk-UA"/>
        </w:rPr>
        <w:t xml:space="preserve"> у напрузі навантаження. У роботі порівнюються дві основні стратегії керування: керування в ковзному режимі (BSMC) і </w:t>
      </w:r>
      <w:proofErr w:type="spellStart"/>
      <w:r w:rsidRPr="00B65626">
        <w:rPr>
          <w:color w:val="000000" w:themeColor="text1"/>
          <w:szCs w:val="24"/>
          <w:lang w:val="uk-UA"/>
        </w:rPr>
        <w:t>нейро</w:t>
      </w:r>
      <w:proofErr w:type="spellEnd"/>
      <w:r w:rsidRPr="00B65626">
        <w:rPr>
          <w:color w:val="000000" w:themeColor="text1"/>
          <w:szCs w:val="24"/>
          <w:lang w:val="uk-UA"/>
        </w:rPr>
        <w:t xml:space="preserve">-нечіткий контролер на основі ANFIS. Висловлено думку про перевагу </w:t>
      </w:r>
      <w:proofErr w:type="spellStart"/>
      <w:r w:rsidRPr="00B65626">
        <w:rPr>
          <w:color w:val="000000" w:themeColor="text1"/>
          <w:szCs w:val="24"/>
          <w:lang w:val="uk-UA"/>
        </w:rPr>
        <w:t>нейро</w:t>
      </w:r>
      <w:proofErr w:type="spellEnd"/>
      <w:r w:rsidRPr="00B65626">
        <w:rPr>
          <w:color w:val="000000" w:themeColor="text1"/>
          <w:szCs w:val="24"/>
          <w:lang w:val="uk-UA"/>
        </w:rPr>
        <w:t>-нечіткого контролера.</w:t>
      </w:r>
    </w:p>
    <w:p w14:paraId="775C33C7" w14:textId="77777777" w:rsidR="00273257" w:rsidRPr="00B65626" w:rsidRDefault="00273257" w:rsidP="00273257">
      <w:pPr>
        <w:rPr>
          <w:color w:val="000000" w:themeColor="text1"/>
          <w:szCs w:val="24"/>
          <w:lang w:val="uk-UA"/>
        </w:rPr>
      </w:pPr>
      <w:r w:rsidRPr="00B65626">
        <w:rPr>
          <w:color w:val="000000" w:themeColor="text1"/>
          <w:szCs w:val="24"/>
          <w:lang w:val="uk-UA"/>
        </w:rPr>
        <w:t xml:space="preserve">Автори [10] </w:t>
      </w:r>
      <w:proofErr w:type="spellStart"/>
      <w:r w:rsidRPr="00B65626">
        <w:rPr>
          <w:color w:val="000000" w:themeColor="text1"/>
          <w:szCs w:val="24"/>
          <w:lang w:val="uk-UA"/>
        </w:rPr>
        <w:t>Hiral</w:t>
      </w:r>
      <w:proofErr w:type="spellEnd"/>
      <w:r w:rsidRPr="00B65626">
        <w:rPr>
          <w:color w:val="000000" w:themeColor="text1"/>
          <w:szCs w:val="24"/>
          <w:lang w:val="uk-UA"/>
        </w:rPr>
        <w:t xml:space="preserve"> </w:t>
      </w:r>
      <w:proofErr w:type="spellStart"/>
      <w:r w:rsidRPr="00B65626">
        <w:rPr>
          <w:color w:val="000000" w:themeColor="text1"/>
          <w:szCs w:val="24"/>
          <w:lang w:val="uk-UA"/>
        </w:rPr>
        <w:t>Hingol</w:t>
      </w:r>
      <w:proofErr w:type="spellEnd"/>
      <w:r w:rsidRPr="00B65626">
        <w:rPr>
          <w:color w:val="000000" w:themeColor="text1"/>
          <w:szCs w:val="24"/>
          <w:lang w:val="uk-UA"/>
        </w:rPr>
        <w:t xml:space="preserve"> </w:t>
      </w:r>
      <w:proofErr w:type="spellStart"/>
      <w:r w:rsidRPr="00B65626">
        <w:rPr>
          <w:color w:val="000000" w:themeColor="text1"/>
          <w:szCs w:val="24"/>
          <w:lang w:val="uk-UA"/>
        </w:rPr>
        <w:t>et</w:t>
      </w:r>
      <w:proofErr w:type="spellEnd"/>
      <w:r w:rsidRPr="00B65626">
        <w:rPr>
          <w:color w:val="000000" w:themeColor="text1"/>
          <w:szCs w:val="24"/>
          <w:lang w:val="uk-UA"/>
        </w:rPr>
        <w:t xml:space="preserve"> </w:t>
      </w:r>
      <w:proofErr w:type="spellStart"/>
      <w:r w:rsidRPr="00B65626">
        <w:rPr>
          <w:color w:val="000000" w:themeColor="text1"/>
          <w:szCs w:val="24"/>
          <w:lang w:val="uk-UA"/>
        </w:rPr>
        <w:t>al</w:t>
      </w:r>
      <w:proofErr w:type="spellEnd"/>
      <w:r w:rsidRPr="00B65626">
        <w:rPr>
          <w:color w:val="000000" w:themeColor="text1"/>
          <w:szCs w:val="24"/>
          <w:lang w:val="uk-UA"/>
        </w:rPr>
        <w:t>. застосовують удосконалений шунтувальний активний фільтр (SAF), робота якого заснована на теорії миттєвої реактивної потужності (IRPT). Для забезпечення його роботи в умовах незбалансованого живлення та спотворених струмів, пропонується попереднє оброблення сигналів за допомогою модифікованого симетричного синусоїдального інтегратора (MSSI). Однак, таке рішення ускладнює систему керування загалом і може збільшувати запізнювання в ланцюзі зворотного зв'язку.</w:t>
      </w:r>
    </w:p>
    <w:p w14:paraId="273B5A3F" w14:textId="77777777" w:rsidR="00273257" w:rsidRPr="00B65626" w:rsidRDefault="00273257" w:rsidP="00273257">
      <w:pPr>
        <w:rPr>
          <w:color w:val="000000" w:themeColor="text1"/>
          <w:szCs w:val="24"/>
          <w:lang w:val="uk-UA"/>
        </w:rPr>
      </w:pPr>
      <w:r w:rsidRPr="00B65626">
        <w:rPr>
          <w:color w:val="000000" w:themeColor="text1"/>
          <w:szCs w:val="24"/>
          <w:lang w:val="uk-UA"/>
        </w:rPr>
        <w:t xml:space="preserve">У роботі [11] </w:t>
      </w:r>
      <w:proofErr w:type="spellStart"/>
      <w:r w:rsidRPr="00B65626">
        <w:rPr>
          <w:color w:val="000000" w:themeColor="text1"/>
          <w:szCs w:val="24"/>
          <w:lang w:val="uk-UA"/>
        </w:rPr>
        <w:t>Sathish</w:t>
      </w:r>
      <w:proofErr w:type="spellEnd"/>
      <w:r w:rsidRPr="00B65626">
        <w:rPr>
          <w:color w:val="000000" w:themeColor="text1"/>
          <w:szCs w:val="24"/>
          <w:lang w:val="uk-UA"/>
        </w:rPr>
        <w:t xml:space="preserve"> </w:t>
      </w:r>
      <w:proofErr w:type="spellStart"/>
      <w:r w:rsidRPr="00B65626">
        <w:rPr>
          <w:color w:val="000000" w:themeColor="text1"/>
          <w:szCs w:val="24"/>
          <w:lang w:val="uk-UA"/>
        </w:rPr>
        <w:t>Babu</w:t>
      </w:r>
      <w:proofErr w:type="spellEnd"/>
      <w:r w:rsidRPr="00B65626">
        <w:rPr>
          <w:color w:val="000000" w:themeColor="text1"/>
          <w:szCs w:val="24"/>
          <w:lang w:val="uk-UA"/>
        </w:rPr>
        <w:t xml:space="preserve"> P </w:t>
      </w:r>
      <w:proofErr w:type="spellStart"/>
      <w:r w:rsidRPr="00B65626">
        <w:rPr>
          <w:color w:val="000000" w:themeColor="text1"/>
          <w:szCs w:val="24"/>
          <w:lang w:val="uk-UA"/>
        </w:rPr>
        <w:t>et</w:t>
      </w:r>
      <w:proofErr w:type="spellEnd"/>
      <w:r w:rsidRPr="00B65626">
        <w:rPr>
          <w:color w:val="000000" w:themeColor="text1"/>
          <w:szCs w:val="24"/>
          <w:lang w:val="uk-UA"/>
        </w:rPr>
        <w:t xml:space="preserve"> </w:t>
      </w:r>
      <w:proofErr w:type="spellStart"/>
      <w:r w:rsidRPr="00B65626">
        <w:rPr>
          <w:color w:val="000000" w:themeColor="text1"/>
          <w:szCs w:val="24"/>
          <w:lang w:val="uk-UA"/>
        </w:rPr>
        <w:t>al</w:t>
      </w:r>
      <w:proofErr w:type="spellEnd"/>
      <w:r w:rsidRPr="00B65626">
        <w:rPr>
          <w:color w:val="000000" w:themeColor="text1"/>
          <w:szCs w:val="24"/>
          <w:lang w:val="uk-UA"/>
        </w:rPr>
        <w:t xml:space="preserve">. для розв'язання проблеми погіршення якості електроенергії в розподільчих мережах, що спричинена значною кількістю нелінійних і нестабільних навантажень, пропонують використовувати трифазний послідовний активний фільтр і паливний елемент із </w:t>
      </w:r>
      <w:proofErr w:type="spellStart"/>
      <w:r w:rsidRPr="00B65626">
        <w:rPr>
          <w:color w:val="000000" w:themeColor="text1"/>
          <w:szCs w:val="24"/>
          <w:lang w:val="uk-UA"/>
        </w:rPr>
        <w:t>протонообмінною</w:t>
      </w:r>
      <w:proofErr w:type="spellEnd"/>
      <w:r w:rsidRPr="00B65626">
        <w:rPr>
          <w:color w:val="000000" w:themeColor="text1"/>
          <w:szCs w:val="24"/>
          <w:lang w:val="uk-UA"/>
        </w:rPr>
        <w:t xml:space="preserve"> мембраною, що підтримується (PFC-SAF). Для генерації еталонних сигналів напруги PFC-SAF авторами використовується адаптивна </w:t>
      </w:r>
      <w:proofErr w:type="spellStart"/>
      <w:r w:rsidRPr="00B65626">
        <w:rPr>
          <w:color w:val="000000" w:themeColor="text1"/>
          <w:szCs w:val="24"/>
          <w:lang w:val="uk-UA"/>
        </w:rPr>
        <w:t>нейро</w:t>
      </w:r>
      <w:proofErr w:type="spellEnd"/>
      <w:r w:rsidRPr="00B65626">
        <w:rPr>
          <w:color w:val="000000" w:themeColor="text1"/>
          <w:szCs w:val="24"/>
          <w:lang w:val="uk-UA"/>
        </w:rPr>
        <w:t xml:space="preserve">-нечітка система виведення на основі узагальненої </w:t>
      </w:r>
      <w:proofErr w:type="spellStart"/>
      <w:r w:rsidRPr="00B65626">
        <w:rPr>
          <w:color w:val="000000" w:themeColor="text1"/>
          <w:szCs w:val="24"/>
          <w:lang w:val="uk-UA"/>
        </w:rPr>
        <w:t>дзвоноподібної</w:t>
      </w:r>
      <w:proofErr w:type="spellEnd"/>
      <w:r w:rsidRPr="00B65626">
        <w:rPr>
          <w:color w:val="000000" w:themeColor="text1"/>
          <w:szCs w:val="24"/>
          <w:lang w:val="uk-UA"/>
        </w:rPr>
        <w:t xml:space="preserve"> функції належності.</w:t>
      </w:r>
    </w:p>
    <w:p w14:paraId="2B01ED98" w14:textId="77777777" w:rsidR="00273257" w:rsidRPr="00B65626" w:rsidRDefault="00273257" w:rsidP="00273257">
      <w:pPr>
        <w:rPr>
          <w:color w:val="000000" w:themeColor="text1"/>
          <w:szCs w:val="24"/>
          <w:lang w:val="uk-UA"/>
        </w:rPr>
      </w:pPr>
      <w:r w:rsidRPr="00B65626">
        <w:rPr>
          <w:color w:val="000000" w:themeColor="text1"/>
          <w:szCs w:val="24"/>
          <w:lang w:val="uk-UA"/>
        </w:rPr>
        <w:t xml:space="preserve">У [12] </w:t>
      </w:r>
      <w:proofErr w:type="spellStart"/>
      <w:r w:rsidRPr="00B65626">
        <w:rPr>
          <w:color w:val="000000" w:themeColor="text1"/>
          <w:szCs w:val="24"/>
          <w:lang w:val="uk-UA"/>
        </w:rPr>
        <w:t>Jhon</w:t>
      </w:r>
      <w:proofErr w:type="spellEnd"/>
      <w:r w:rsidRPr="00B65626">
        <w:rPr>
          <w:color w:val="000000" w:themeColor="text1"/>
          <w:szCs w:val="24"/>
          <w:lang w:val="uk-UA"/>
        </w:rPr>
        <w:t xml:space="preserve"> </w:t>
      </w:r>
      <w:proofErr w:type="spellStart"/>
      <w:r w:rsidRPr="00B65626">
        <w:rPr>
          <w:color w:val="000000" w:themeColor="text1"/>
          <w:szCs w:val="24"/>
          <w:lang w:val="uk-UA"/>
        </w:rPr>
        <w:t>Pérez-Ramírez</w:t>
      </w:r>
      <w:proofErr w:type="spellEnd"/>
      <w:r w:rsidRPr="00B65626">
        <w:rPr>
          <w:color w:val="000000" w:themeColor="text1"/>
          <w:szCs w:val="24"/>
          <w:lang w:val="uk-UA"/>
        </w:rPr>
        <w:t xml:space="preserve"> </w:t>
      </w:r>
      <w:proofErr w:type="spellStart"/>
      <w:r w:rsidRPr="00B65626">
        <w:rPr>
          <w:color w:val="000000" w:themeColor="text1"/>
          <w:szCs w:val="24"/>
          <w:lang w:val="uk-UA"/>
        </w:rPr>
        <w:t>et</w:t>
      </w:r>
      <w:proofErr w:type="spellEnd"/>
      <w:r w:rsidRPr="00B65626">
        <w:rPr>
          <w:color w:val="000000" w:themeColor="text1"/>
          <w:szCs w:val="24"/>
          <w:lang w:val="uk-UA"/>
        </w:rPr>
        <w:t xml:space="preserve"> </w:t>
      </w:r>
      <w:proofErr w:type="spellStart"/>
      <w:r w:rsidRPr="00B65626">
        <w:rPr>
          <w:color w:val="000000" w:themeColor="text1"/>
          <w:szCs w:val="24"/>
          <w:lang w:val="uk-UA"/>
        </w:rPr>
        <w:t>al</w:t>
      </w:r>
      <w:proofErr w:type="spellEnd"/>
      <w:r w:rsidRPr="00B65626">
        <w:rPr>
          <w:color w:val="000000" w:themeColor="text1"/>
          <w:szCs w:val="24"/>
          <w:lang w:val="uk-UA"/>
        </w:rPr>
        <w:t>. запропоновано застосувати керування на основі моделі, що прогнозує (</w:t>
      </w:r>
      <w:proofErr w:type="spellStart"/>
      <w:r w:rsidRPr="00B65626">
        <w:rPr>
          <w:color w:val="000000" w:themeColor="text1"/>
          <w:szCs w:val="24"/>
          <w:lang w:val="uk-UA"/>
        </w:rPr>
        <w:t>Model</w:t>
      </w:r>
      <w:proofErr w:type="spellEnd"/>
      <w:r w:rsidRPr="00B65626">
        <w:rPr>
          <w:color w:val="000000" w:themeColor="text1"/>
          <w:szCs w:val="24"/>
          <w:lang w:val="uk-UA"/>
        </w:rPr>
        <w:t xml:space="preserve"> </w:t>
      </w:r>
      <w:proofErr w:type="spellStart"/>
      <w:r w:rsidRPr="00B65626">
        <w:rPr>
          <w:color w:val="000000" w:themeColor="text1"/>
          <w:szCs w:val="24"/>
          <w:lang w:val="uk-UA"/>
        </w:rPr>
        <w:t>Predictive</w:t>
      </w:r>
      <w:proofErr w:type="spellEnd"/>
      <w:r w:rsidRPr="00B65626">
        <w:rPr>
          <w:color w:val="000000" w:themeColor="text1"/>
          <w:szCs w:val="24"/>
          <w:lang w:val="uk-UA"/>
        </w:rPr>
        <w:t xml:space="preserve"> </w:t>
      </w:r>
      <w:proofErr w:type="spellStart"/>
      <w:r w:rsidRPr="00B65626">
        <w:rPr>
          <w:color w:val="000000" w:themeColor="text1"/>
          <w:szCs w:val="24"/>
          <w:lang w:val="uk-UA"/>
        </w:rPr>
        <w:t>Control</w:t>
      </w:r>
      <w:proofErr w:type="spellEnd"/>
      <w:r w:rsidRPr="00B65626">
        <w:rPr>
          <w:color w:val="000000" w:themeColor="text1"/>
          <w:szCs w:val="24"/>
          <w:lang w:val="uk-UA"/>
        </w:rPr>
        <w:t>, MPC), для реалізації керування шунтувальним активним фільтром живлення, підтверджено ефективність MPC порівняно з альтернативними методами керування та його здатність відповідати нормативним стандартам.</w:t>
      </w:r>
    </w:p>
    <w:p w14:paraId="0404975F" w14:textId="77777777" w:rsidR="00273257" w:rsidRPr="00B65626" w:rsidRDefault="00273257" w:rsidP="00273257">
      <w:pPr>
        <w:rPr>
          <w:color w:val="000000" w:themeColor="text1"/>
          <w:lang w:val="uk-UA"/>
        </w:rPr>
      </w:pPr>
      <w:r w:rsidRPr="00B65626">
        <w:rPr>
          <w:color w:val="000000" w:themeColor="text1"/>
          <w:lang w:val="uk-UA"/>
        </w:rPr>
        <w:lastRenderedPageBreak/>
        <w:t xml:space="preserve">У роботі авторів </w:t>
      </w:r>
      <w:proofErr w:type="spellStart"/>
      <w:r w:rsidRPr="00B65626">
        <w:rPr>
          <w:color w:val="000000" w:themeColor="text1"/>
          <w:lang w:val="uk-UA"/>
        </w:rPr>
        <w:t>Srinivasa</w:t>
      </w:r>
      <w:proofErr w:type="spellEnd"/>
      <w:r w:rsidRPr="00B65626">
        <w:rPr>
          <w:color w:val="000000" w:themeColor="text1"/>
          <w:lang w:val="uk-UA"/>
        </w:rPr>
        <w:t xml:space="preserve"> </w:t>
      </w:r>
      <w:proofErr w:type="spellStart"/>
      <w:r w:rsidRPr="00B65626">
        <w:rPr>
          <w:color w:val="000000" w:themeColor="text1"/>
          <w:lang w:val="uk-UA"/>
        </w:rPr>
        <w:t>Acharya</w:t>
      </w:r>
      <w:proofErr w:type="spellEnd"/>
      <w:r w:rsidRPr="00B65626">
        <w:rPr>
          <w:color w:val="000000" w:themeColor="text1"/>
          <w:lang w:val="uk-UA"/>
        </w:rPr>
        <w:t xml:space="preserve"> </w:t>
      </w:r>
      <w:proofErr w:type="spellStart"/>
      <w:r w:rsidRPr="00B65626">
        <w:rPr>
          <w:color w:val="000000" w:themeColor="text1"/>
          <w:lang w:val="uk-UA"/>
        </w:rPr>
        <w:t>et</w:t>
      </w:r>
      <w:proofErr w:type="spellEnd"/>
      <w:r w:rsidRPr="00B65626">
        <w:rPr>
          <w:color w:val="000000" w:themeColor="text1"/>
          <w:lang w:val="uk-UA"/>
        </w:rPr>
        <w:t xml:space="preserve"> </w:t>
      </w:r>
      <w:proofErr w:type="spellStart"/>
      <w:r w:rsidRPr="00B65626">
        <w:rPr>
          <w:color w:val="000000" w:themeColor="text1"/>
          <w:lang w:val="uk-UA"/>
        </w:rPr>
        <w:t>al</w:t>
      </w:r>
      <w:proofErr w:type="spellEnd"/>
      <w:r w:rsidRPr="00B65626">
        <w:rPr>
          <w:color w:val="000000" w:themeColor="text1"/>
          <w:lang w:val="uk-UA"/>
        </w:rPr>
        <w:t xml:space="preserve">. [13] представлено комбінований метод зниження </w:t>
      </w:r>
      <w:proofErr w:type="spellStart"/>
      <w:r w:rsidRPr="00B65626">
        <w:rPr>
          <w:color w:val="000000" w:themeColor="text1"/>
          <w:lang w:val="uk-UA"/>
        </w:rPr>
        <w:t>гармонік</w:t>
      </w:r>
      <w:proofErr w:type="spellEnd"/>
      <w:r w:rsidRPr="00B65626">
        <w:rPr>
          <w:color w:val="000000" w:themeColor="text1"/>
          <w:lang w:val="uk-UA"/>
        </w:rPr>
        <w:t xml:space="preserve"> у системі за різних збурень від навантаження. Зниження коливань напруги постійного струму, що подається від поновлюваних джерел, досягається за допомогою пропорційно-інтегрального регулятора похідних дробового порядку. Для підвищення якості електроенергії використовується шунтувальний активний силовий фільтр із ПІД-контролером, оптимізованим за допомогою алгоритму оптимізації </w:t>
      </w:r>
      <w:proofErr w:type="spellStart"/>
      <w:r w:rsidRPr="00B65626">
        <w:rPr>
          <w:color w:val="000000" w:themeColor="text1"/>
          <w:lang w:val="uk-UA"/>
        </w:rPr>
        <w:t>chicken</w:t>
      </w:r>
      <w:proofErr w:type="spellEnd"/>
      <w:r w:rsidRPr="00B65626">
        <w:rPr>
          <w:color w:val="000000" w:themeColor="text1"/>
          <w:lang w:val="uk-UA"/>
        </w:rPr>
        <w:t xml:space="preserve"> </w:t>
      </w:r>
      <w:proofErr w:type="spellStart"/>
      <w:r w:rsidRPr="00B65626">
        <w:rPr>
          <w:color w:val="000000" w:themeColor="text1"/>
          <w:lang w:val="uk-UA"/>
        </w:rPr>
        <w:t>swarm</w:t>
      </w:r>
      <w:proofErr w:type="spellEnd"/>
      <w:r w:rsidRPr="00B65626">
        <w:rPr>
          <w:color w:val="000000" w:themeColor="text1"/>
          <w:lang w:val="uk-UA"/>
        </w:rPr>
        <w:t>.</w:t>
      </w:r>
    </w:p>
    <w:p w14:paraId="3F2FBF00" w14:textId="77777777" w:rsidR="00273257" w:rsidRPr="00B65626" w:rsidRDefault="00273257" w:rsidP="00273257">
      <w:pPr>
        <w:rPr>
          <w:color w:val="000000" w:themeColor="text1"/>
          <w:lang w:val="uk-UA"/>
        </w:rPr>
      </w:pPr>
      <w:r w:rsidRPr="00B65626">
        <w:rPr>
          <w:color w:val="000000" w:themeColor="text1"/>
          <w:lang w:val="uk-UA"/>
        </w:rPr>
        <w:t xml:space="preserve">Автори </w:t>
      </w:r>
      <w:proofErr w:type="spellStart"/>
      <w:r w:rsidRPr="00B65626">
        <w:rPr>
          <w:color w:val="000000" w:themeColor="text1"/>
          <w:lang w:val="uk-UA"/>
        </w:rPr>
        <w:t>Bakria</w:t>
      </w:r>
      <w:proofErr w:type="spellEnd"/>
      <w:r w:rsidRPr="00B65626">
        <w:rPr>
          <w:color w:val="000000" w:themeColor="text1"/>
          <w:lang w:val="uk-UA"/>
        </w:rPr>
        <w:t xml:space="preserve"> D. </w:t>
      </w:r>
      <w:proofErr w:type="spellStart"/>
      <w:r w:rsidRPr="00B65626">
        <w:rPr>
          <w:color w:val="000000" w:themeColor="text1"/>
          <w:lang w:val="uk-UA"/>
        </w:rPr>
        <w:t>et</w:t>
      </w:r>
      <w:proofErr w:type="spellEnd"/>
      <w:r w:rsidRPr="00B65626">
        <w:rPr>
          <w:color w:val="000000" w:themeColor="text1"/>
          <w:lang w:val="uk-UA"/>
        </w:rPr>
        <w:t xml:space="preserve"> </w:t>
      </w:r>
      <w:proofErr w:type="spellStart"/>
      <w:r w:rsidRPr="00B65626">
        <w:rPr>
          <w:color w:val="000000" w:themeColor="text1"/>
          <w:lang w:val="uk-UA"/>
        </w:rPr>
        <w:t>al</w:t>
      </w:r>
      <w:proofErr w:type="spellEnd"/>
      <w:r w:rsidRPr="00B65626">
        <w:rPr>
          <w:color w:val="000000" w:themeColor="text1"/>
          <w:lang w:val="uk-UA"/>
        </w:rPr>
        <w:t xml:space="preserve">. у [14] розглядають проблеми якості електроенергії, спричинені нелінійними навантаженнями, що призводять до гармонійних спотворень та реактивної потужності. Пропонується шунтувальний фільтр активної потужності та оптимальна стратегія управління для зниження </w:t>
      </w:r>
      <w:proofErr w:type="spellStart"/>
      <w:r w:rsidRPr="00B65626">
        <w:rPr>
          <w:color w:val="000000" w:themeColor="text1"/>
          <w:lang w:val="uk-UA"/>
        </w:rPr>
        <w:t>гармонік</w:t>
      </w:r>
      <w:proofErr w:type="spellEnd"/>
      <w:r w:rsidRPr="00B65626">
        <w:rPr>
          <w:color w:val="000000" w:themeColor="text1"/>
          <w:lang w:val="uk-UA"/>
        </w:rPr>
        <w:t xml:space="preserve"> і компенсації реактивної потужності. Конструкція містить оптимізований PI-контролер і оптимізований вихідний фільтр для підвищення якості струму, що подається.</w:t>
      </w:r>
    </w:p>
    <w:p w14:paraId="25BF3247" w14:textId="77777777" w:rsidR="00273257" w:rsidRPr="00B65626" w:rsidRDefault="00273257" w:rsidP="00273257">
      <w:pPr>
        <w:rPr>
          <w:rFonts w:eastAsia="Calibri"/>
          <w:bCs/>
          <w:color w:val="000000" w:themeColor="text1"/>
          <w:szCs w:val="24"/>
          <w:lang w:val="uk-UA"/>
        </w:rPr>
      </w:pPr>
      <w:r w:rsidRPr="00B65626">
        <w:rPr>
          <w:rFonts w:eastAsia="Calibri"/>
          <w:bCs/>
          <w:color w:val="000000" w:themeColor="text1"/>
          <w:szCs w:val="24"/>
          <w:lang w:val="uk-UA"/>
        </w:rPr>
        <w:t xml:space="preserve">У роботі [15] </w:t>
      </w:r>
      <w:proofErr w:type="spellStart"/>
      <w:r w:rsidRPr="00B65626">
        <w:rPr>
          <w:rFonts w:eastAsia="Calibri"/>
          <w:bCs/>
          <w:color w:val="000000" w:themeColor="text1"/>
          <w:szCs w:val="24"/>
          <w:lang w:val="uk-UA"/>
        </w:rPr>
        <w:t>Alok</w:t>
      </w:r>
      <w:proofErr w:type="spellEnd"/>
      <w:r w:rsidRPr="00B65626">
        <w:rPr>
          <w:rFonts w:eastAsia="Calibri"/>
          <w:bCs/>
          <w:color w:val="000000" w:themeColor="text1"/>
          <w:szCs w:val="24"/>
          <w:lang w:val="uk-UA"/>
        </w:rPr>
        <w:t xml:space="preserve"> </w:t>
      </w:r>
      <w:proofErr w:type="spellStart"/>
      <w:r w:rsidRPr="00B65626">
        <w:rPr>
          <w:rFonts w:eastAsia="Calibri"/>
          <w:bCs/>
          <w:color w:val="000000" w:themeColor="text1"/>
          <w:szCs w:val="24"/>
          <w:lang w:val="uk-UA"/>
        </w:rPr>
        <w:t>Kumar</w:t>
      </w:r>
      <w:proofErr w:type="spellEnd"/>
      <w:r w:rsidRPr="00B65626">
        <w:rPr>
          <w:rFonts w:eastAsia="Calibri"/>
          <w:bCs/>
          <w:color w:val="000000" w:themeColor="text1"/>
          <w:szCs w:val="24"/>
          <w:lang w:val="uk-UA"/>
        </w:rPr>
        <w:t xml:space="preserve"> </w:t>
      </w:r>
      <w:proofErr w:type="spellStart"/>
      <w:r w:rsidRPr="00B65626">
        <w:rPr>
          <w:rFonts w:eastAsia="Calibri"/>
          <w:bCs/>
          <w:color w:val="000000" w:themeColor="text1"/>
          <w:szCs w:val="24"/>
          <w:lang w:val="uk-UA"/>
        </w:rPr>
        <w:t>Dubey</w:t>
      </w:r>
      <w:proofErr w:type="spellEnd"/>
      <w:r w:rsidRPr="00B65626">
        <w:rPr>
          <w:rFonts w:eastAsia="Calibri"/>
          <w:bCs/>
          <w:color w:val="000000" w:themeColor="text1"/>
          <w:szCs w:val="24"/>
          <w:lang w:val="uk-UA"/>
        </w:rPr>
        <w:t xml:space="preserve"> </w:t>
      </w:r>
      <w:proofErr w:type="spellStart"/>
      <w:r w:rsidRPr="00B65626">
        <w:rPr>
          <w:rFonts w:eastAsia="Calibri"/>
          <w:bCs/>
          <w:color w:val="000000" w:themeColor="text1"/>
          <w:szCs w:val="24"/>
          <w:lang w:val="uk-UA"/>
        </w:rPr>
        <w:t>et</w:t>
      </w:r>
      <w:proofErr w:type="spellEnd"/>
      <w:r w:rsidRPr="00B65626">
        <w:rPr>
          <w:rFonts w:eastAsia="Calibri"/>
          <w:bCs/>
          <w:color w:val="000000" w:themeColor="text1"/>
          <w:szCs w:val="24"/>
          <w:lang w:val="uk-UA"/>
        </w:rPr>
        <w:t xml:space="preserve"> </w:t>
      </w:r>
      <w:proofErr w:type="spellStart"/>
      <w:r w:rsidRPr="00B65626">
        <w:rPr>
          <w:rFonts w:eastAsia="Calibri"/>
          <w:bCs/>
          <w:color w:val="000000" w:themeColor="text1"/>
          <w:szCs w:val="24"/>
          <w:lang w:val="uk-UA"/>
        </w:rPr>
        <w:t>al</w:t>
      </w:r>
      <w:proofErr w:type="spellEnd"/>
      <w:r w:rsidRPr="00B65626">
        <w:rPr>
          <w:rFonts w:eastAsia="Calibri"/>
          <w:bCs/>
          <w:color w:val="000000" w:themeColor="text1"/>
          <w:szCs w:val="24"/>
          <w:lang w:val="uk-UA"/>
        </w:rPr>
        <w:t xml:space="preserve"> описують вплив нелінійних навантажень на якість електроенергії, зокрема, виокремлюючи випрямлячі як ключове джерело таких проблем. Для складних паралельних R-C навантажень, під'єднаних до випрямлячів, авторами запропоновано вдосконалений шунтувальний активний фільтр, що функціонує за схемою подвійного вилучення основних компонентів (DFCE) з використанням узагальненого інтегратора зниженого порядку (ROGI) і додаванням дроселя. Однак у роботі не розглядається вплив рухових навантажень на якість електроенергії.</w:t>
      </w:r>
    </w:p>
    <w:p w14:paraId="32F88803" w14:textId="77777777" w:rsidR="00273257" w:rsidRPr="00B65626" w:rsidRDefault="00273257" w:rsidP="00273257">
      <w:pPr>
        <w:rPr>
          <w:color w:val="000000" w:themeColor="text1"/>
          <w:szCs w:val="24"/>
          <w:lang w:val="uk-UA"/>
        </w:rPr>
      </w:pPr>
      <w:r w:rsidRPr="00B65626">
        <w:rPr>
          <w:color w:val="000000" w:themeColor="text1"/>
          <w:szCs w:val="24"/>
          <w:lang w:val="uk-UA"/>
        </w:rPr>
        <w:t xml:space="preserve">У роботі [16] </w:t>
      </w:r>
      <w:proofErr w:type="spellStart"/>
      <w:r w:rsidRPr="00B65626">
        <w:rPr>
          <w:color w:val="000000" w:themeColor="text1"/>
          <w:szCs w:val="24"/>
          <w:lang w:val="uk-UA"/>
        </w:rPr>
        <w:t>Márton</w:t>
      </w:r>
      <w:proofErr w:type="spellEnd"/>
      <w:r w:rsidRPr="00B65626">
        <w:rPr>
          <w:color w:val="000000" w:themeColor="text1"/>
          <w:szCs w:val="24"/>
          <w:lang w:val="uk-UA"/>
        </w:rPr>
        <w:t xml:space="preserve"> </w:t>
      </w:r>
      <w:proofErr w:type="spellStart"/>
      <w:r w:rsidRPr="00B65626">
        <w:rPr>
          <w:color w:val="000000" w:themeColor="text1"/>
          <w:szCs w:val="24"/>
          <w:lang w:val="uk-UA"/>
        </w:rPr>
        <w:t>Greber</w:t>
      </w:r>
      <w:proofErr w:type="spellEnd"/>
      <w:r w:rsidRPr="00B65626">
        <w:rPr>
          <w:color w:val="000000" w:themeColor="text1"/>
          <w:szCs w:val="24"/>
          <w:lang w:val="uk-UA"/>
        </w:rPr>
        <w:t xml:space="preserve"> </w:t>
      </w:r>
      <w:proofErr w:type="spellStart"/>
      <w:r w:rsidRPr="00B65626">
        <w:rPr>
          <w:color w:val="000000" w:themeColor="text1"/>
          <w:szCs w:val="24"/>
          <w:lang w:val="uk-UA"/>
        </w:rPr>
        <w:t>et</w:t>
      </w:r>
      <w:proofErr w:type="spellEnd"/>
      <w:r w:rsidRPr="00B65626">
        <w:rPr>
          <w:color w:val="000000" w:themeColor="text1"/>
          <w:szCs w:val="24"/>
          <w:lang w:val="uk-UA"/>
        </w:rPr>
        <w:t xml:space="preserve"> </w:t>
      </w:r>
      <w:proofErr w:type="spellStart"/>
      <w:r w:rsidRPr="00B65626">
        <w:rPr>
          <w:color w:val="000000" w:themeColor="text1"/>
          <w:szCs w:val="24"/>
          <w:lang w:val="uk-UA"/>
        </w:rPr>
        <w:t>al</w:t>
      </w:r>
      <w:proofErr w:type="spellEnd"/>
      <w:r w:rsidRPr="00B65626">
        <w:rPr>
          <w:color w:val="000000" w:themeColor="text1"/>
          <w:szCs w:val="24"/>
          <w:lang w:val="uk-UA"/>
        </w:rPr>
        <w:t xml:space="preserve">. розглядають компенсації викривлень в електричних мережах, що виникають через нелінійні та незбалансовані навантаження, а також зворотний потік енергії від відновлюваних джерел. Авторами пропонується вдосконалення активної </w:t>
      </w:r>
      <w:proofErr w:type="spellStart"/>
      <w:r w:rsidRPr="00B65626">
        <w:rPr>
          <w:color w:val="000000" w:themeColor="text1"/>
          <w:szCs w:val="24"/>
          <w:lang w:val="uk-UA"/>
        </w:rPr>
        <w:t>шунтуючої</w:t>
      </w:r>
      <w:proofErr w:type="spellEnd"/>
      <w:r w:rsidRPr="00B65626">
        <w:rPr>
          <w:color w:val="000000" w:themeColor="text1"/>
          <w:szCs w:val="24"/>
          <w:lang w:val="uk-UA"/>
        </w:rPr>
        <w:t xml:space="preserve"> фільтрації, що дає змогу компенсувати спотворення на заданій території, а не тільки для </w:t>
      </w:r>
      <w:r w:rsidRPr="00B65626">
        <w:rPr>
          <w:color w:val="000000" w:themeColor="text1"/>
          <w:szCs w:val="24"/>
          <w:lang w:val="uk-UA"/>
        </w:rPr>
        <w:lastRenderedPageBreak/>
        <w:t xml:space="preserve">окремих навантажень. Для оцінки показників енергетичних процесів застосовується лінійний фільтр </w:t>
      </w:r>
      <w:proofErr w:type="spellStart"/>
      <w:r w:rsidRPr="00B65626">
        <w:rPr>
          <w:color w:val="000000" w:themeColor="text1"/>
          <w:szCs w:val="24"/>
          <w:lang w:val="uk-UA"/>
        </w:rPr>
        <w:t>Калмана</w:t>
      </w:r>
      <w:proofErr w:type="spellEnd"/>
      <w:r w:rsidRPr="00B65626">
        <w:rPr>
          <w:color w:val="000000" w:themeColor="text1"/>
          <w:szCs w:val="24"/>
          <w:lang w:val="uk-UA"/>
        </w:rPr>
        <w:t>.</w:t>
      </w:r>
    </w:p>
    <w:p w14:paraId="0386BA1A" w14:textId="77777777" w:rsidR="00273257" w:rsidRPr="00B65626" w:rsidRDefault="00273257" w:rsidP="00273257">
      <w:pPr>
        <w:rPr>
          <w:color w:val="000000" w:themeColor="text1"/>
          <w:szCs w:val="24"/>
          <w:lang w:val="uk-UA"/>
        </w:rPr>
      </w:pPr>
      <w:r w:rsidRPr="00B65626">
        <w:rPr>
          <w:color w:val="000000" w:themeColor="text1"/>
          <w:szCs w:val="24"/>
          <w:lang w:val="uk-UA"/>
        </w:rPr>
        <w:t xml:space="preserve">У статті [17] </w:t>
      </w:r>
      <w:proofErr w:type="spellStart"/>
      <w:r w:rsidRPr="00B65626">
        <w:rPr>
          <w:color w:val="000000" w:themeColor="text1"/>
          <w:szCs w:val="24"/>
          <w:lang w:val="uk-UA"/>
        </w:rPr>
        <w:t>Yundi</w:t>
      </w:r>
      <w:proofErr w:type="spellEnd"/>
      <w:r w:rsidRPr="00B65626">
        <w:rPr>
          <w:color w:val="000000" w:themeColor="text1"/>
          <w:szCs w:val="24"/>
          <w:lang w:val="uk-UA"/>
        </w:rPr>
        <w:t xml:space="preserve"> </w:t>
      </w:r>
      <w:proofErr w:type="spellStart"/>
      <w:r w:rsidRPr="00B65626">
        <w:rPr>
          <w:color w:val="000000" w:themeColor="text1"/>
          <w:szCs w:val="24"/>
          <w:lang w:val="uk-UA"/>
        </w:rPr>
        <w:t>Chu</w:t>
      </w:r>
      <w:proofErr w:type="spellEnd"/>
      <w:r w:rsidRPr="00B65626">
        <w:rPr>
          <w:color w:val="000000" w:themeColor="text1"/>
          <w:szCs w:val="24"/>
          <w:lang w:val="uk-UA"/>
        </w:rPr>
        <w:t xml:space="preserve"> </w:t>
      </w:r>
      <w:proofErr w:type="spellStart"/>
      <w:r w:rsidRPr="00B65626">
        <w:rPr>
          <w:color w:val="000000" w:themeColor="text1"/>
          <w:szCs w:val="24"/>
          <w:lang w:val="uk-UA"/>
        </w:rPr>
        <w:t>et</w:t>
      </w:r>
      <w:proofErr w:type="spellEnd"/>
      <w:r w:rsidRPr="00B65626">
        <w:rPr>
          <w:color w:val="000000" w:themeColor="text1"/>
          <w:szCs w:val="24"/>
          <w:lang w:val="uk-UA"/>
        </w:rPr>
        <w:t xml:space="preserve"> </w:t>
      </w:r>
      <w:proofErr w:type="spellStart"/>
      <w:r w:rsidRPr="00B65626">
        <w:rPr>
          <w:color w:val="000000" w:themeColor="text1"/>
          <w:szCs w:val="24"/>
          <w:lang w:val="uk-UA"/>
        </w:rPr>
        <w:t>al</w:t>
      </w:r>
      <w:proofErr w:type="spellEnd"/>
      <w:r w:rsidRPr="00B65626">
        <w:rPr>
          <w:color w:val="000000" w:themeColor="text1"/>
          <w:szCs w:val="24"/>
          <w:lang w:val="uk-UA"/>
        </w:rPr>
        <w:t xml:space="preserve">. описують зростаючу проблему </w:t>
      </w:r>
      <w:proofErr w:type="spellStart"/>
      <w:r w:rsidRPr="00B65626">
        <w:rPr>
          <w:color w:val="000000" w:themeColor="text1"/>
          <w:szCs w:val="24"/>
          <w:lang w:val="uk-UA"/>
        </w:rPr>
        <w:t>гармонік</w:t>
      </w:r>
      <w:proofErr w:type="spellEnd"/>
      <w:r w:rsidRPr="00B65626">
        <w:rPr>
          <w:color w:val="000000" w:themeColor="text1"/>
          <w:szCs w:val="24"/>
          <w:lang w:val="uk-UA"/>
        </w:rPr>
        <w:t xml:space="preserve"> в енергосистемах, які негативно впливають на стабільність і безпеку. Як рішення автори розглядають активний силовий фільтр (APF), однак його ефективність знижується через невизначеності в системах управління. Для подолання цього обмеження авторами було розроблено вдосконалену схему керування термінальним ковзним режимом (TSMC), що використовує модифіковану вейвлет-нечітку нейронну мережу (MWFNN). Ця інновація дає змогу MWFNN ефективно справлятися зі стохастичними </w:t>
      </w:r>
      <w:proofErr w:type="spellStart"/>
      <w:r w:rsidRPr="00B65626">
        <w:rPr>
          <w:color w:val="000000" w:themeColor="text1"/>
          <w:szCs w:val="24"/>
          <w:lang w:val="uk-UA"/>
        </w:rPr>
        <w:t>невизначеностями</w:t>
      </w:r>
      <w:proofErr w:type="spellEnd"/>
      <w:r w:rsidRPr="00B65626">
        <w:rPr>
          <w:color w:val="000000" w:themeColor="text1"/>
          <w:szCs w:val="24"/>
          <w:lang w:val="uk-UA"/>
        </w:rPr>
        <w:t>.</w:t>
      </w:r>
    </w:p>
    <w:p w14:paraId="629E3735" w14:textId="77777777" w:rsidR="00273257" w:rsidRPr="00B65626" w:rsidRDefault="00273257" w:rsidP="00273257">
      <w:pPr>
        <w:rPr>
          <w:color w:val="000000" w:themeColor="text1"/>
          <w:lang w:val="uk-UA"/>
        </w:rPr>
      </w:pPr>
      <w:r w:rsidRPr="00B65626">
        <w:rPr>
          <w:color w:val="000000" w:themeColor="text1"/>
          <w:lang w:val="uk-UA"/>
        </w:rPr>
        <w:t xml:space="preserve">Як показує аналіз розглянутих літературних джерел, практично відсутні роботи, присвячені аналізу впливу реальних виробничих умов на роботу розподільних мереж промислових підприємств. Основну увагу дослідників привертає проблема мінімізації вищих </w:t>
      </w:r>
      <w:proofErr w:type="spellStart"/>
      <w:r w:rsidRPr="00B65626">
        <w:rPr>
          <w:color w:val="000000" w:themeColor="text1"/>
          <w:lang w:val="uk-UA"/>
        </w:rPr>
        <w:t>гармонік</w:t>
      </w:r>
      <w:proofErr w:type="spellEnd"/>
      <w:r w:rsidRPr="00B65626">
        <w:rPr>
          <w:color w:val="000000" w:themeColor="text1"/>
          <w:lang w:val="uk-UA"/>
        </w:rPr>
        <w:t xml:space="preserve">, що діють у розподільчих мережах, тоді як у реальних виробничих умовах завдання керування іншими показниками якості електроенергії можуть стояти більш гостро. Для керування активними компенсуючими пристроями різного типу широко застосовуються як стандартні системи керування з ПІД-контролерами, так і різноманітні варіанти </w:t>
      </w:r>
      <w:proofErr w:type="spellStart"/>
      <w:r w:rsidRPr="00B65626">
        <w:rPr>
          <w:color w:val="000000" w:themeColor="text1"/>
          <w:lang w:val="uk-UA"/>
        </w:rPr>
        <w:t>нейромережевих</w:t>
      </w:r>
      <w:proofErr w:type="spellEnd"/>
      <w:r w:rsidRPr="00B65626">
        <w:rPr>
          <w:color w:val="000000" w:themeColor="text1"/>
          <w:lang w:val="uk-UA"/>
        </w:rPr>
        <w:t xml:space="preserve"> і нечітких регуляторів.</w:t>
      </w:r>
    </w:p>
    <w:p w14:paraId="6AB8DC32" w14:textId="77777777" w:rsidR="00273257" w:rsidRPr="00B65626" w:rsidRDefault="00273257" w:rsidP="00273257">
      <w:pPr>
        <w:pStyle w:val="2"/>
        <w:rPr>
          <w:lang w:val="uk-UA"/>
        </w:rPr>
      </w:pPr>
      <w:r w:rsidRPr="00B65626">
        <w:rPr>
          <w:lang w:val="uk-UA"/>
        </w:rPr>
        <w:t>1.4 Теоретичні засади розрахунку складових повної потужності</w:t>
      </w:r>
    </w:p>
    <w:p w14:paraId="7950532A" w14:textId="77777777" w:rsidR="00B65626" w:rsidRPr="00B65626" w:rsidRDefault="00B65626" w:rsidP="00B65626">
      <w:pPr>
        <w:rPr>
          <w:szCs w:val="28"/>
          <w:lang w:val="uk-UA"/>
        </w:rPr>
      </w:pPr>
      <w:r w:rsidRPr="00B65626">
        <w:rPr>
          <w:szCs w:val="28"/>
          <w:lang w:val="uk-UA"/>
        </w:rPr>
        <w:t xml:space="preserve">Завдання вимірювання споживання енергії під час пуску </w:t>
      </w:r>
      <w:proofErr w:type="spellStart"/>
      <w:r w:rsidRPr="00B65626">
        <w:rPr>
          <w:szCs w:val="28"/>
          <w:lang w:val="uk-UA"/>
        </w:rPr>
        <w:t>ускладнюється</w:t>
      </w:r>
      <w:proofErr w:type="spellEnd"/>
      <w:r w:rsidRPr="00B65626">
        <w:rPr>
          <w:szCs w:val="28"/>
          <w:lang w:val="uk-UA"/>
        </w:rPr>
        <w:t xml:space="preserve"> насамперед через відсутність чітких і загальноприйнятих визначень для активної, реактивної та повної електроенергії, яка витрачається при запуску.</w:t>
      </w:r>
    </w:p>
    <w:p w14:paraId="19936EF1" w14:textId="77777777" w:rsidR="00B65626" w:rsidRPr="00B65626" w:rsidRDefault="00B65626" w:rsidP="00B65626">
      <w:pPr>
        <w:rPr>
          <w:szCs w:val="28"/>
          <w:lang w:val="uk-UA"/>
        </w:rPr>
      </w:pPr>
      <w:r w:rsidRPr="00B65626">
        <w:rPr>
          <w:szCs w:val="28"/>
          <w:lang w:val="uk-UA"/>
        </w:rPr>
        <w:t>Процес прямого пуску потужних асинхронних двигунів супроводжується виникненням несинусоїдальних, неперіодичних та несиметричних струмів у статорі. Проте в сучасній теоретичній електротехніці не існує загальновизнаних підходів до розрахунку енергоспоживання в таких складних умовах.</w:t>
      </w:r>
    </w:p>
    <w:p w14:paraId="4813D09E" w14:textId="77777777" w:rsidR="00B65626" w:rsidRPr="00B65626" w:rsidRDefault="00B65626" w:rsidP="00B65626">
      <w:pPr>
        <w:rPr>
          <w:szCs w:val="28"/>
          <w:lang w:val="uk-UA"/>
        </w:rPr>
      </w:pPr>
      <w:r w:rsidRPr="00B65626">
        <w:rPr>
          <w:szCs w:val="28"/>
          <w:lang w:val="uk-UA"/>
        </w:rPr>
        <w:lastRenderedPageBreak/>
        <w:t xml:space="preserve">Обчислення повної потужності для несиметричних багатофазних систем вважається однією з найбільш дискусійних проблем в електротехніці. Спочатку термін «повна потужність» з'явився просто як міра оцінки ефективності системи. Розробку цієї концепції приписують В. Стенлі та Ч. </w:t>
      </w:r>
      <w:proofErr w:type="spellStart"/>
      <w:r w:rsidRPr="00B65626">
        <w:rPr>
          <w:szCs w:val="28"/>
          <w:lang w:val="uk-UA"/>
        </w:rPr>
        <w:t>Штейнметцу</w:t>
      </w:r>
      <w:proofErr w:type="spellEnd"/>
      <w:r w:rsidRPr="00B65626">
        <w:rPr>
          <w:szCs w:val="28"/>
          <w:lang w:val="uk-UA"/>
        </w:rPr>
        <w:t xml:space="preserve"> [18].</w:t>
      </w:r>
    </w:p>
    <w:p w14:paraId="3B3718A9" w14:textId="77777777" w:rsidR="00B65626" w:rsidRPr="00B65626" w:rsidRDefault="00B65626" w:rsidP="00B65626">
      <w:pPr>
        <w:rPr>
          <w:szCs w:val="28"/>
          <w:lang w:val="uk-UA"/>
        </w:rPr>
      </w:pPr>
      <w:r w:rsidRPr="00B65626">
        <w:rPr>
          <w:szCs w:val="28"/>
          <w:lang w:val="uk-UA"/>
        </w:rPr>
        <w:t xml:space="preserve">Однак з розповсюдженням трифазних систем змінного струму стало зрозуміло, що класичне визначення повної потужності та коефіцієнта потужності не може бути </w:t>
      </w:r>
      <w:proofErr w:type="spellStart"/>
      <w:r w:rsidRPr="00B65626">
        <w:rPr>
          <w:szCs w:val="28"/>
          <w:lang w:val="uk-UA"/>
        </w:rPr>
        <w:t>коректно</w:t>
      </w:r>
      <w:proofErr w:type="spellEnd"/>
      <w:r w:rsidRPr="00B65626">
        <w:rPr>
          <w:szCs w:val="28"/>
          <w:lang w:val="uk-UA"/>
        </w:rPr>
        <w:t xml:space="preserve"> застосоване до незбалансованих багатофазних систем. У 1920 році для вирішення цієї проблеми було створено Спеціальний Об’єднаний комітет AIEE і Національної Асоціації Електричного Освітлення. Цей комітет не досяг згоди, а тема продовжувала залишатися в центрі наукових дебатів. У 1930 році було сформовано ще один комітет, який також не зміг вирішити це питання [19].</w:t>
      </w:r>
    </w:p>
    <w:p w14:paraId="4BB9EE60" w14:textId="77777777" w:rsidR="00B65626" w:rsidRPr="00B65626" w:rsidRDefault="00B65626" w:rsidP="00B65626">
      <w:pPr>
        <w:rPr>
          <w:szCs w:val="28"/>
          <w:lang w:val="uk-UA"/>
        </w:rPr>
      </w:pPr>
      <w:r w:rsidRPr="00B65626">
        <w:rPr>
          <w:szCs w:val="28"/>
          <w:lang w:val="uk-UA"/>
        </w:rPr>
        <w:t xml:space="preserve">Незадовільний стан теоретичної розробки питань кількісного визначення споживання електричної енергії підтверджується наявністю двох конкуруючих теорій електричних </w:t>
      </w:r>
      <w:proofErr w:type="spellStart"/>
      <w:r w:rsidRPr="00B65626">
        <w:rPr>
          <w:szCs w:val="28"/>
          <w:lang w:val="uk-UA"/>
        </w:rPr>
        <w:t>потужностей</w:t>
      </w:r>
      <w:proofErr w:type="spellEnd"/>
      <w:r w:rsidRPr="00B65626">
        <w:rPr>
          <w:szCs w:val="28"/>
          <w:lang w:val="uk-UA"/>
        </w:rPr>
        <w:t xml:space="preserve">: теорії потужності для систем електропостачання з нелінійним навантаженням, вперше запропонованої S. </w:t>
      </w:r>
      <w:proofErr w:type="spellStart"/>
      <w:r w:rsidRPr="00B65626">
        <w:rPr>
          <w:szCs w:val="28"/>
          <w:lang w:val="uk-UA"/>
        </w:rPr>
        <w:t>Fryze</w:t>
      </w:r>
      <w:proofErr w:type="spellEnd"/>
      <w:r w:rsidRPr="00B65626">
        <w:rPr>
          <w:szCs w:val="28"/>
          <w:lang w:val="uk-UA"/>
        </w:rPr>
        <w:t xml:space="preserve"> в 1931 році [20], та пізніше запропонованої p-q-r теорії потужності, автором якої є H. </w:t>
      </w:r>
      <w:proofErr w:type="spellStart"/>
      <w:r w:rsidRPr="00B65626">
        <w:rPr>
          <w:szCs w:val="28"/>
          <w:lang w:val="uk-UA"/>
        </w:rPr>
        <w:t>Akagi</w:t>
      </w:r>
      <w:proofErr w:type="spellEnd"/>
      <w:r w:rsidRPr="00B65626">
        <w:rPr>
          <w:szCs w:val="28"/>
          <w:lang w:val="uk-UA"/>
        </w:rPr>
        <w:t xml:space="preserve"> (1983 р.) [21].</w:t>
      </w:r>
    </w:p>
    <w:p w14:paraId="18390DE6" w14:textId="08889442" w:rsidR="00273257" w:rsidRPr="00B65626" w:rsidRDefault="00B65626" w:rsidP="00B65626">
      <w:pPr>
        <w:rPr>
          <w:szCs w:val="28"/>
          <w:lang w:val="uk-UA"/>
        </w:rPr>
      </w:pPr>
      <w:r w:rsidRPr="00B65626">
        <w:rPr>
          <w:szCs w:val="28"/>
          <w:lang w:val="uk-UA"/>
        </w:rPr>
        <w:t>У сучасній теоретичній електротехніці однозначно визначено лише поняття миттєвої потужності електричного кола, що вираховується як добуток миттєвих значень напруги та струму [22]</w:t>
      </w:r>
      <w:r w:rsidR="00273257" w:rsidRPr="00B65626">
        <w:rPr>
          <w:szCs w:val="28"/>
          <w:lang w:val="uk-UA"/>
        </w:rPr>
        <w:t>:</w:t>
      </w:r>
    </w:p>
    <w:p w14:paraId="5FD6ED78" w14:textId="77777777" w:rsidR="00273257" w:rsidRPr="00B65626" w:rsidRDefault="00273257" w:rsidP="00273257">
      <w:pPr>
        <w:jc w:val="right"/>
        <w:rPr>
          <w:i/>
          <w:szCs w:val="28"/>
          <w:lang w:val="uk-UA"/>
        </w:rPr>
      </w:pPr>
      <m:oMath>
        <m:r>
          <w:rPr>
            <w:rFonts w:ascii="Cambria Math" w:hAnsi="Cambria Math"/>
            <w:szCs w:val="28"/>
            <w:lang w:val="uk-UA"/>
          </w:rPr>
          <m:t>s</m:t>
        </m:r>
        <m:d>
          <m:dPr>
            <m:ctrlPr>
              <w:rPr>
                <w:rFonts w:ascii="Cambria Math" w:hAnsi="Cambria Math"/>
                <w:i/>
                <w:szCs w:val="28"/>
                <w:lang w:val="uk-UA"/>
              </w:rPr>
            </m:ctrlPr>
          </m:dPr>
          <m:e>
            <m:r>
              <w:rPr>
                <w:rFonts w:ascii="Cambria Math" w:hAnsi="Cambria Math"/>
                <w:szCs w:val="28"/>
                <w:lang w:val="uk-UA"/>
              </w:rPr>
              <m:t>t</m:t>
            </m:r>
          </m:e>
        </m:d>
        <m:r>
          <w:rPr>
            <w:rFonts w:ascii="Cambria Math" w:hAnsi="Cambria Math"/>
            <w:szCs w:val="28"/>
            <w:lang w:val="uk-UA"/>
          </w:rPr>
          <m:t>=u</m:t>
        </m:r>
        <m:d>
          <m:dPr>
            <m:ctrlPr>
              <w:rPr>
                <w:rFonts w:ascii="Cambria Math" w:hAnsi="Cambria Math"/>
                <w:i/>
                <w:szCs w:val="28"/>
                <w:lang w:val="uk-UA"/>
              </w:rPr>
            </m:ctrlPr>
          </m:dPr>
          <m:e>
            <m:r>
              <w:rPr>
                <w:rFonts w:ascii="Cambria Math" w:hAnsi="Cambria Math"/>
                <w:szCs w:val="28"/>
                <w:lang w:val="uk-UA"/>
              </w:rPr>
              <m:t>t</m:t>
            </m:r>
          </m:e>
        </m:d>
        <m:r>
          <w:rPr>
            <w:rFonts w:ascii="Cambria Math" w:hAnsi="Cambria Math"/>
            <w:szCs w:val="28"/>
            <w:lang w:val="uk-UA"/>
          </w:rPr>
          <m:t>∙i</m:t>
        </m:r>
        <m:d>
          <m:dPr>
            <m:ctrlPr>
              <w:rPr>
                <w:rFonts w:ascii="Cambria Math" w:hAnsi="Cambria Math"/>
                <w:i/>
                <w:szCs w:val="28"/>
                <w:lang w:val="uk-UA"/>
              </w:rPr>
            </m:ctrlPr>
          </m:dPr>
          <m:e>
            <m:r>
              <w:rPr>
                <w:rFonts w:ascii="Cambria Math" w:hAnsi="Cambria Math"/>
                <w:szCs w:val="28"/>
                <w:lang w:val="uk-UA"/>
              </w:rPr>
              <m:t>t</m:t>
            </m:r>
          </m:e>
        </m:d>
      </m:oMath>
      <w:r w:rsidRPr="00B65626">
        <w:rPr>
          <w:szCs w:val="28"/>
          <w:lang w:val="uk-UA"/>
        </w:rPr>
        <w:t>,</w:t>
      </w:r>
      <w:r w:rsidRPr="00B65626">
        <w:rPr>
          <w:szCs w:val="28"/>
          <w:lang w:val="uk-UA"/>
        </w:rPr>
        <w:tab/>
      </w:r>
      <w:r w:rsidRPr="00B65626">
        <w:rPr>
          <w:szCs w:val="28"/>
          <w:lang w:val="uk-UA"/>
        </w:rPr>
        <w:tab/>
      </w:r>
      <w:r w:rsidRPr="00B65626">
        <w:rPr>
          <w:szCs w:val="28"/>
          <w:lang w:val="uk-UA"/>
        </w:rPr>
        <w:tab/>
      </w:r>
      <w:r w:rsidRPr="00B65626">
        <w:rPr>
          <w:szCs w:val="28"/>
          <w:lang w:val="uk-UA"/>
        </w:rPr>
        <w:tab/>
      </w:r>
      <w:r w:rsidRPr="00B65626">
        <w:rPr>
          <w:szCs w:val="28"/>
          <w:lang w:val="uk-UA"/>
        </w:rPr>
        <w:tab/>
      </w:r>
      <w:r w:rsidRPr="00B65626">
        <w:rPr>
          <w:szCs w:val="28"/>
          <w:lang w:val="uk-UA"/>
        </w:rPr>
        <w:tab/>
        <w:t>(1.1)</w:t>
      </w:r>
    </w:p>
    <w:p w14:paraId="53610848" w14:textId="77777777" w:rsidR="00273257" w:rsidRPr="00B65626" w:rsidRDefault="00273257" w:rsidP="00273257">
      <w:pPr>
        <w:ind w:firstLine="0"/>
        <w:rPr>
          <w:szCs w:val="28"/>
          <w:lang w:val="uk-UA"/>
        </w:rPr>
      </w:pPr>
      <w:r w:rsidRPr="00B65626">
        <w:rPr>
          <w:szCs w:val="28"/>
          <w:lang w:val="uk-UA"/>
        </w:rPr>
        <w:t>та активної потужності електричного кола, яка визначається як середнє значення повної потужності за період вимірювань [22]:</w:t>
      </w:r>
    </w:p>
    <w:p w14:paraId="4C879D61" w14:textId="77777777" w:rsidR="00273257" w:rsidRPr="00B65626" w:rsidRDefault="00273257" w:rsidP="00273257">
      <w:pPr>
        <w:ind w:firstLine="397"/>
        <w:jc w:val="right"/>
        <w:rPr>
          <w:szCs w:val="28"/>
          <w:lang w:val="uk-UA"/>
        </w:rPr>
      </w:pPr>
      <w:r w:rsidRPr="00B65626">
        <w:rPr>
          <w:position w:val="-26"/>
          <w:szCs w:val="28"/>
          <w:lang w:val="uk-UA"/>
        </w:rPr>
        <w:object w:dxaOrig="1780" w:dyaOrig="639" w14:anchorId="0DF7B4E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5.75pt;height:36.2pt" o:ole="">
            <v:imagedata r:id="rId7" o:title=""/>
          </v:shape>
          <o:OLEObject Type="Embed" ProgID="Equation.3" ShapeID="_x0000_i1025" DrawAspect="Content" ObjectID="_1826647824" r:id="rId8"/>
        </w:object>
      </w:r>
      <w:r w:rsidRPr="00B65626">
        <w:rPr>
          <w:szCs w:val="28"/>
          <w:lang w:val="uk-UA"/>
        </w:rPr>
        <w:t>,</w:t>
      </w:r>
      <w:r w:rsidRPr="00B65626">
        <w:rPr>
          <w:szCs w:val="28"/>
          <w:lang w:val="uk-UA"/>
        </w:rPr>
        <w:tab/>
      </w:r>
      <w:r w:rsidRPr="00B65626">
        <w:rPr>
          <w:szCs w:val="28"/>
          <w:lang w:val="uk-UA"/>
        </w:rPr>
        <w:tab/>
      </w:r>
      <w:r w:rsidRPr="00B65626">
        <w:rPr>
          <w:szCs w:val="28"/>
          <w:lang w:val="uk-UA"/>
        </w:rPr>
        <w:tab/>
      </w:r>
      <w:r w:rsidRPr="00B65626">
        <w:rPr>
          <w:szCs w:val="28"/>
          <w:lang w:val="uk-UA"/>
        </w:rPr>
        <w:tab/>
      </w:r>
      <w:r w:rsidRPr="00B65626">
        <w:rPr>
          <w:szCs w:val="28"/>
          <w:lang w:val="uk-UA"/>
        </w:rPr>
        <w:tab/>
        <w:t>(1.2)</w:t>
      </w:r>
    </w:p>
    <w:p w14:paraId="09AD694F" w14:textId="77777777" w:rsidR="00273257" w:rsidRPr="00B65626" w:rsidRDefault="00273257" w:rsidP="00273257">
      <w:pPr>
        <w:ind w:firstLine="0"/>
        <w:rPr>
          <w:szCs w:val="28"/>
          <w:lang w:val="uk-UA"/>
        </w:rPr>
      </w:pPr>
      <w:r w:rsidRPr="00B65626">
        <w:rPr>
          <w:szCs w:val="28"/>
          <w:lang w:val="uk-UA"/>
        </w:rPr>
        <w:t xml:space="preserve">де </w:t>
      </w:r>
      <w:r w:rsidRPr="00B65626">
        <w:rPr>
          <w:i/>
          <w:szCs w:val="28"/>
          <w:lang w:val="uk-UA"/>
        </w:rPr>
        <w:t>Т</w:t>
      </w:r>
      <w:r w:rsidRPr="00B65626">
        <w:rPr>
          <w:szCs w:val="28"/>
          <w:lang w:val="uk-UA"/>
        </w:rPr>
        <w:t xml:space="preserve"> – період вимірювань.</w:t>
      </w:r>
    </w:p>
    <w:p w14:paraId="1C127BFA" w14:textId="77777777" w:rsidR="00B65626" w:rsidRPr="00B65626" w:rsidRDefault="00B65626" w:rsidP="00B65626">
      <w:pPr>
        <w:rPr>
          <w:szCs w:val="28"/>
          <w:lang w:val="uk-UA"/>
        </w:rPr>
      </w:pPr>
      <w:r w:rsidRPr="00B65626">
        <w:rPr>
          <w:szCs w:val="28"/>
          <w:lang w:val="uk-UA"/>
        </w:rPr>
        <w:lastRenderedPageBreak/>
        <w:t>Сучасні теоретичні концепції щодо складових повної потужності і надалі є предметом багатьох наукових дискусій [22, 23], а питання формування та визначення неактивних її частин залишається в центрі наукового обговорення [24, 25]. Відсутність чіткої відповіді на питання про фізичну природу реактивної потужності призводить до постійних спроб сформулювати універсальне визначення цієї характеристики енергетичних процесів в електричних колах [23, 25]. Як наслідок цих зусиль, виникли різні вирази для реактивної потужності у формі білінійних функціоналів від струму та напруги [26].</w:t>
      </w:r>
    </w:p>
    <w:p w14:paraId="0C2AF2ED" w14:textId="77777777" w:rsidR="00B65626" w:rsidRPr="00B65626" w:rsidRDefault="00B65626" w:rsidP="00B65626">
      <w:pPr>
        <w:rPr>
          <w:szCs w:val="28"/>
          <w:lang w:val="uk-UA"/>
        </w:rPr>
      </w:pPr>
      <w:r w:rsidRPr="00B65626">
        <w:rPr>
          <w:szCs w:val="28"/>
          <w:lang w:val="uk-UA"/>
        </w:rPr>
        <w:t>Термін «реактивна потужність» чітко визначений лише для синусоїдального режиму в лінійному електричному колі, що не дає змоги аналізувати режими роботи енергосистем з навантаженнями, що спотворюють форму кривих струму та напруги, без суттєвих допущень, і її трактування досі залишається дискусійним [27].</w:t>
      </w:r>
    </w:p>
    <w:p w14:paraId="66B61E0D" w14:textId="77777777" w:rsidR="00B65626" w:rsidRPr="00B65626" w:rsidRDefault="00B65626" w:rsidP="00B65626">
      <w:pPr>
        <w:rPr>
          <w:szCs w:val="28"/>
          <w:lang w:val="uk-UA"/>
        </w:rPr>
      </w:pPr>
      <w:r w:rsidRPr="00B65626">
        <w:rPr>
          <w:szCs w:val="28"/>
          <w:lang w:val="uk-UA"/>
        </w:rPr>
        <w:t xml:space="preserve">Найбільш загальним описом просторово-часових перетворень електромагнітної енергії слугує теорема Умова – </w:t>
      </w:r>
      <w:proofErr w:type="spellStart"/>
      <w:r w:rsidRPr="00B65626">
        <w:rPr>
          <w:szCs w:val="28"/>
          <w:lang w:val="uk-UA"/>
        </w:rPr>
        <w:t>Пойнтінга</w:t>
      </w:r>
      <w:proofErr w:type="spellEnd"/>
      <w:r w:rsidRPr="00B65626">
        <w:rPr>
          <w:szCs w:val="28"/>
          <w:lang w:val="uk-UA"/>
        </w:rPr>
        <w:t xml:space="preserve">, яка дає змогу кількісно оцінювати </w:t>
      </w:r>
      <w:proofErr w:type="spellStart"/>
      <w:r w:rsidRPr="00B65626">
        <w:rPr>
          <w:szCs w:val="28"/>
          <w:lang w:val="uk-UA"/>
        </w:rPr>
        <w:t>енергообмін</w:t>
      </w:r>
      <w:proofErr w:type="spellEnd"/>
      <w:r w:rsidRPr="00B65626">
        <w:rPr>
          <w:szCs w:val="28"/>
          <w:lang w:val="uk-UA"/>
        </w:rPr>
        <w:t xml:space="preserve"> при струмах і напругах, що довільно змінюються в часі [24].</w:t>
      </w:r>
    </w:p>
    <w:p w14:paraId="73ABBC26" w14:textId="77777777" w:rsidR="00B65626" w:rsidRPr="00B65626" w:rsidRDefault="00B65626" w:rsidP="00B65626">
      <w:pPr>
        <w:rPr>
          <w:szCs w:val="28"/>
          <w:lang w:val="uk-UA"/>
        </w:rPr>
      </w:pPr>
      <w:r w:rsidRPr="00B65626">
        <w:rPr>
          <w:szCs w:val="28"/>
          <w:lang w:val="uk-UA"/>
        </w:rPr>
        <w:t xml:space="preserve">Відсутність строгого методичного підґрунтя для визначення реактивної потужності спричинила розробку численних підходів до її обчислення. У [28] зазначено про хибність визначення реактивної потужності як суми її гармонічних складових та послідовностей. У [25] запропоновано використовувати інтегральні вирази від добутку струму на функцію, ортогональну напрузі, або навпаки. У [24] висунуто ідею пов'язати реактивну потужність з процесами </w:t>
      </w:r>
      <w:proofErr w:type="spellStart"/>
      <w:r w:rsidRPr="00B65626">
        <w:rPr>
          <w:szCs w:val="28"/>
          <w:lang w:val="uk-UA"/>
        </w:rPr>
        <w:t>енергообміну</w:t>
      </w:r>
      <w:proofErr w:type="spellEnd"/>
      <w:r w:rsidRPr="00B65626">
        <w:rPr>
          <w:szCs w:val="28"/>
          <w:lang w:val="uk-UA"/>
        </w:rPr>
        <w:t xml:space="preserve">. У [26] для опису динамічних та енергетичних показників у несинусоїдальних і несиметричних режимах пропонується використовувати миттєві значення струмів і </w:t>
      </w:r>
      <w:proofErr w:type="spellStart"/>
      <w:r w:rsidRPr="00B65626">
        <w:rPr>
          <w:szCs w:val="28"/>
          <w:lang w:val="uk-UA"/>
        </w:rPr>
        <w:t>напруг</w:t>
      </w:r>
      <w:proofErr w:type="spellEnd"/>
      <w:r w:rsidRPr="00B65626">
        <w:rPr>
          <w:szCs w:val="28"/>
          <w:lang w:val="uk-UA"/>
        </w:rPr>
        <w:t xml:space="preserve">. У [29] представлено метод розрахунку потужності та енергії спотворення за миттєвими значеннями напруги і струму </w:t>
      </w:r>
      <w:proofErr w:type="spellStart"/>
      <w:r w:rsidRPr="00B65626">
        <w:rPr>
          <w:szCs w:val="28"/>
          <w:lang w:val="uk-UA"/>
        </w:rPr>
        <w:t>гармонік</w:t>
      </w:r>
      <w:proofErr w:type="spellEnd"/>
      <w:r w:rsidRPr="00B65626">
        <w:rPr>
          <w:szCs w:val="28"/>
          <w:lang w:val="uk-UA"/>
        </w:rPr>
        <w:t xml:space="preserve"> як </w:t>
      </w:r>
      <w:proofErr w:type="spellStart"/>
      <w:r w:rsidRPr="00B65626">
        <w:rPr>
          <w:szCs w:val="28"/>
          <w:lang w:val="uk-UA"/>
        </w:rPr>
        <w:t>потужностей</w:t>
      </w:r>
      <w:proofErr w:type="spellEnd"/>
      <w:r w:rsidRPr="00B65626">
        <w:rPr>
          <w:szCs w:val="28"/>
          <w:lang w:val="uk-UA"/>
        </w:rPr>
        <w:t xml:space="preserve"> та енергій, </w:t>
      </w:r>
      <w:r w:rsidRPr="00B65626">
        <w:rPr>
          <w:szCs w:val="28"/>
          <w:lang w:val="uk-UA"/>
        </w:rPr>
        <w:lastRenderedPageBreak/>
        <w:t xml:space="preserve">що деформують синусоїдальний характер змінної складової потужності основної гармоніки. У [30] запропоновано вимірювати реактивну потужність через діючі значення реактивних </w:t>
      </w:r>
      <w:proofErr w:type="spellStart"/>
      <w:r w:rsidRPr="00B65626">
        <w:rPr>
          <w:szCs w:val="28"/>
          <w:lang w:val="uk-UA"/>
        </w:rPr>
        <w:t>потужностей</w:t>
      </w:r>
      <w:proofErr w:type="spellEnd"/>
      <w:r w:rsidRPr="00B65626">
        <w:rPr>
          <w:szCs w:val="28"/>
          <w:lang w:val="uk-UA"/>
        </w:rPr>
        <w:t xml:space="preserve"> окремих </w:t>
      </w:r>
      <w:proofErr w:type="spellStart"/>
      <w:r w:rsidRPr="00B65626">
        <w:rPr>
          <w:szCs w:val="28"/>
          <w:lang w:val="uk-UA"/>
        </w:rPr>
        <w:t>гармонік</w:t>
      </w:r>
      <w:proofErr w:type="spellEnd"/>
      <w:r w:rsidRPr="00B65626">
        <w:rPr>
          <w:szCs w:val="28"/>
          <w:lang w:val="uk-UA"/>
        </w:rPr>
        <w:t>.</w:t>
      </w:r>
    </w:p>
    <w:p w14:paraId="1E5DFF6F" w14:textId="77777777" w:rsidR="00B65626" w:rsidRPr="00B65626" w:rsidRDefault="00B65626" w:rsidP="00B65626">
      <w:pPr>
        <w:rPr>
          <w:szCs w:val="28"/>
          <w:lang w:val="uk-UA"/>
        </w:rPr>
      </w:pPr>
      <w:r w:rsidRPr="00B65626">
        <w:rPr>
          <w:szCs w:val="28"/>
          <w:lang w:val="uk-UA"/>
        </w:rPr>
        <w:t>Для нелінійних електричних кіл поняття реактивної потужності не має чіткого визначення. Тому для вирішення деяких практичних задач робилися спроби застосовувати інтегральні вирази для оцінки консервативних процесів [25, 26]. Відповідно до цих виразів, реактивна потужність визначається як інтеграл від добутку струму на функцію, ортогональну напрузі, або навпаки. Такий, по суті, формальний підхід спричинив появу двох абсолютно рівноправних інтегральних виразів:</w:t>
      </w:r>
    </w:p>
    <w:p w14:paraId="51F7107C" w14:textId="77777777" w:rsidR="00273257" w:rsidRPr="00B65626" w:rsidRDefault="00273257" w:rsidP="00273257">
      <w:pPr>
        <w:ind w:firstLine="397"/>
        <w:jc w:val="right"/>
        <w:rPr>
          <w:szCs w:val="28"/>
          <w:lang w:val="uk-UA"/>
        </w:rPr>
      </w:pPr>
      <w:r w:rsidRPr="00B65626">
        <w:rPr>
          <w:position w:val="-26"/>
          <w:szCs w:val="28"/>
          <w:lang w:val="uk-UA"/>
        </w:rPr>
        <w:object w:dxaOrig="3300" w:dyaOrig="639" w14:anchorId="72E4FA34">
          <v:shape id="_x0000_i1026" type="#_x0000_t75" style="width:165.65pt;height:28.7pt" o:ole="">
            <v:imagedata r:id="rId9" o:title=""/>
          </v:shape>
          <o:OLEObject Type="Embed" ProgID="Equation.3" ShapeID="_x0000_i1026" DrawAspect="Content" ObjectID="_1826647825" r:id="rId10"/>
        </w:object>
      </w:r>
      <w:r w:rsidRPr="00B65626">
        <w:rPr>
          <w:szCs w:val="28"/>
          <w:lang w:val="uk-UA"/>
        </w:rPr>
        <w:t>.</w:t>
      </w:r>
      <w:r w:rsidRPr="00B65626">
        <w:rPr>
          <w:szCs w:val="28"/>
          <w:lang w:val="uk-UA"/>
        </w:rPr>
        <w:tab/>
      </w:r>
      <w:r w:rsidRPr="00B65626">
        <w:rPr>
          <w:szCs w:val="28"/>
          <w:lang w:val="uk-UA"/>
        </w:rPr>
        <w:tab/>
      </w:r>
      <w:r w:rsidRPr="00B65626">
        <w:rPr>
          <w:szCs w:val="28"/>
          <w:lang w:val="uk-UA"/>
        </w:rPr>
        <w:tab/>
      </w:r>
      <w:r w:rsidRPr="00B65626">
        <w:rPr>
          <w:szCs w:val="28"/>
          <w:lang w:val="uk-UA"/>
        </w:rPr>
        <w:tab/>
        <w:t>(1.3)</w:t>
      </w:r>
    </w:p>
    <w:p w14:paraId="69BD7848" w14:textId="77777777" w:rsidR="00B65626" w:rsidRPr="00B65626" w:rsidRDefault="00B65626" w:rsidP="00B65626">
      <w:pPr>
        <w:rPr>
          <w:szCs w:val="28"/>
          <w:lang w:val="uk-UA"/>
        </w:rPr>
      </w:pPr>
      <w:r w:rsidRPr="00B65626">
        <w:rPr>
          <w:szCs w:val="28"/>
          <w:lang w:val="uk-UA"/>
        </w:rPr>
        <w:t>Інтегральні формули дають змогу визначити реактивну потужність без розкладання несинусоїдної функції в ряд Фур’є.</w:t>
      </w:r>
    </w:p>
    <w:p w14:paraId="50D3667B" w14:textId="10D46D6E" w:rsidR="00273257" w:rsidRPr="00B65626" w:rsidRDefault="00B65626" w:rsidP="00B65626">
      <w:pPr>
        <w:rPr>
          <w:szCs w:val="28"/>
          <w:lang w:val="uk-UA"/>
        </w:rPr>
      </w:pPr>
      <w:r w:rsidRPr="00B65626">
        <w:rPr>
          <w:szCs w:val="28"/>
          <w:lang w:val="uk-UA"/>
        </w:rPr>
        <w:t xml:space="preserve">Для подальшої реалізації можна запропонувати наступну методику визначення складових повної потужності. Активна потужність кола розраховується за рівнянням (1.2). Повна потужність кола може бути обчислена як добуток діючих значень струму і напруги за той самий період вимірювань за </w:t>
      </w:r>
      <w:r w:rsidRPr="00B65626">
        <w:rPr>
          <w:szCs w:val="28"/>
          <w:lang w:val="uk-UA"/>
        </w:rPr>
        <w:t>виразом</w:t>
      </w:r>
      <w:r w:rsidRPr="00B65626">
        <w:rPr>
          <w:szCs w:val="28"/>
          <w:lang w:val="uk-UA"/>
        </w:rPr>
        <w:t>:</w:t>
      </w:r>
    </w:p>
    <w:p w14:paraId="590F6CDA" w14:textId="77777777" w:rsidR="00273257" w:rsidRPr="00B65626" w:rsidRDefault="00273257" w:rsidP="00273257">
      <w:pPr>
        <w:jc w:val="right"/>
        <w:rPr>
          <w:szCs w:val="28"/>
          <w:lang w:val="uk-UA"/>
        </w:rPr>
      </w:pPr>
      <w:r w:rsidRPr="00B65626">
        <w:rPr>
          <w:position w:val="-6"/>
          <w:szCs w:val="28"/>
          <w:lang w:val="uk-UA"/>
        </w:rPr>
        <w:object w:dxaOrig="760" w:dyaOrig="300" w14:anchorId="555FA4BC">
          <v:shape id="_x0000_i1027" type="#_x0000_t75" style="width:49.9pt;height:22.1pt" o:ole="">
            <v:imagedata r:id="rId11" o:title=""/>
          </v:shape>
          <o:OLEObject Type="Embed" ProgID="Equation.DSMT4" ShapeID="_x0000_i1027" DrawAspect="Content" ObjectID="_1826647826" r:id="rId12"/>
        </w:object>
      </w:r>
      <w:r w:rsidRPr="00B65626">
        <w:rPr>
          <w:szCs w:val="28"/>
          <w:lang w:val="uk-UA"/>
        </w:rPr>
        <w:t>.</w:t>
      </w:r>
      <w:r w:rsidRPr="00B65626">
        <w:rPr>
          <w:szCs w:val="28"/>
          <w:lang w:val="uk-UA"/>
        </w:rPr>
        <w:tab/>
      </w:r>
      <w:r w:rsidRPr="00B65626">
        <w:rPr>
          <w:szCs w:val="28"/>
          <w:lang w:val="uk-UA"/>
        </w:rPr>
        <w:tab/>
      </w:r>
      <w:r w:rsidRPr="00B65626">
        <w:rPr>
          <w:szCs w:val="28"/>
          <w:lang w:val="uk-UA"/>
        </w:rPr>
        <w:tab/>
      </w:r>
      <w:r w:rsidRPr="00B65626">
        <w:rPr>
          <w:szCs w:val="28"/>
          <w:lang w:val="uk-UA"/>
        </w:rPr>
        <w:tab/>
      </w:r>
      <w:r w:rsidRPr="00B65626">
        <w:rPr>
          <w:szCs w:val="28"/>
          <w:lang w:val="uk-UA"/>
        </w:rPr>
        <w:tab/>
        <w:t>(1.4)</w:t>
      </w:r>
    </w:p>
    <w:p w14:paraId="3FCFBDD0" w14:textId="67E8D329" w:rsidR="00273257" w:rsidRPr="00B65626" w:rsidRDefault="00273257" w:rsidP="00273257">
      <w:pPr>
        <w:rPr>
          <w:szCs w:val="28"/>
          <w:lang w:val="uk-UA"/>
        </w:rPr>
      </w:pPr>
      <w:r w:rsidRPr="00B65626">
        <w:rPr>
          <w:szCs w:val="28"/>
          <w:lang w:val="uk-UA"/>
        </w:rPr>
        <w:t xml:space="preserve">Неактивні складові енергії можуть бути обчислені </w:t>
      </w:r>
      <w:r w:rsidR="00B65626" w:rsidRPr="00B65626">
        <w:rPr>
          <w:szCs w:val="28"/>
          <w:lang w:val="uk-UA"/>
        </w:rPr>
        <w:t>за</w:t>
      </w:r>
      <w:r w:rsidRPr="00B65626">
        <w:rPr>
          <w:szCs w:val="28"/>
          <w:lang w:val="uk-UA"/>
        </w:rPr>
        <w:t xml:space="preserve"> вираз</w:t>
      </w:r>
      <w:r w:rsidR="00B65626" w:rsidRPr="00B65626">
        <w:rPr>
          <w:szCs w:val="28"/>
          <w:lang w:val="uk-UA"/>
        </w:rPr>
        <w:t>ом</w:t>
      </w:r>
      <w:r w:rsidRPr="00B65626">
        <w:rPr>
          <w:szCs w:val="28"/>
          <w:lang w:val="uk-UA"/>
        </w:rPr>
        <w:t>:</w:t>
      </w:r>
    </w:p>
    <w:p w14:paraId="1FB1AD81" w14:textId="77777777" w:rsidR="00273257" w:rsidRPr="00B65626" w:rsidRDefault="00273257" w:rsidP="00273257">
      <w:pPr>
        <w:ind w:firstLine="397"/>
        <w:jc w:val="right"/>
        <w:rPr>
          <w:szCs w:val="28"/>
          <w:lang w:val="uk-UA"/>
        </w:rPr>
      </w:pPr>
      <w:r w:rsidRPr="00B65626">
        <w:rPr>
          <w:position w:val="-10"/>
          <w:szCs w:val="28"/>
          <w:lang w:val="uk-UA"/>
        </w:rPr>
        <w:object w:dxaOrig="1320" w:dyaOrig="400" w14:anchorId="513FA646">
          <v:shape id="_x0000_i1028" type="#_x0000_t75" style="width:64.95pt;height:22.1pt" o:ole="">
            <v:imagedata r:id="rId13" o:title=""/>
          </v:shape>
          <o:OLEObject Type="Embed" ProgID="Equation.3" ShapeID="_x0000_i1028" DrawAspect="Content" ObjectID="_1826647827" r:id="rId14"/>
        </w:object>
      </w:r>
      <w:r w:rsidRPr="00B65626">
        <w:rPr>
          <w:szCs w:val="28"/>
          <w:lang w:val="uk-UA"/>
        </w:rPr>
        <w:t>.</w:t>
      </w:r>
      <w:r w:rsidRPr="00B65626">
        <w:rPr>
          <w:szCs w:val="28"/>
          <w:lang w:val="uk-UA"/>
        </w:rPr>
        <w:tab/>
      </w:r>
      <w:r w:rsidRPr="00B65626">
        <w:rPr>
          <w:szCs w:val="28"/>
          <w:lang w:val="uk-UA"/>
        </w:rPr>
        <w:tab/>
      </w:r>
      <w:r w:rsidRPr="00B65626">
        <w:rPr>
          <w:szCs w:val="28"/>
          <w:lang w:val="uk-UA"/>
        </w:rPr>
        <w:tab/>
      </w:r>
      <w:r w:rsidRPr="00B65626">
        <w:rPr>
          <w:szCs w:val="28"/>
          <w:lang w:val="uk-UA"/>
        </w:rPr>
        <w:tab/>
      </w:r>
      <w:r w:rsidRPr="00B65626">
        <w:rPr>
          <w:szCs w:val="28"/>
          <w:lang w:val="uk-UA"/>
        </w:rPr>
        <w:tab/>
        <w:t>(1.5)</w:t>
      </w:r>
    </w:p>
    <w:p w14:paraId="5CA4900E" w14:textId="6C49A5EA" w:rsidR="00273257" w:rsidRPr="00B65626" w:rsidRDefault="00B65626" w:rsidP="00273257">
      <w:pPr>
        <w:rPr>
          <w:lang w:val="uk-UA"/>
        </w:rPr>
      </w:pPr>
      <w:r w:rsidRPr="00B65626">
        <w:rPr>
          <w:szCs w:val="28"/>
          <w:lang w:val="uk-UA"/>
        </w:rPr>
        <w:t>Для кіл синусоїдального струму поняття неактивної потужності тотожне поняттю реактивної потужності. Як інтервал для розрахунку середніх значень приймається період напруги мережі електропостачання</w:t>
      </w:r>
      <w:r w:rsidR="00273257" w:rsidRPr="00B65626">
        <w:rPr>
          <w:szCs w:val="28"/>
          <w:lang w:val="uk-UA"/>
        </w:rPr>
        <w:t xml:space="preserve"> </w:t>
      </w:r>
      <w:r w:rsidR="00273257" w:rsidRPr="00B65626">
        <w:rPr>
          <w:i/>
          <w:szCs w:val="28"/>
          <w:lang w:val="uk-UA"/>
        </w:rPr>
        <w:t>T = 1/f</w:t>
      </w:r>
      <w:r w:rsidR="00273257" w:rsidRPr="00B65626">
        <w:rPr>
          <w:szCs w:val="28"/>
          <w:lang w:val="uk-UA"/>
        </w:rPr>
        <w:t>, с.</w:t>
      </w:r>
    </w:p>
    <w:p w14:paraId="30375941" w14:textId="77777777" w:rsidR="00273257" w:rsidRPr="00B65626" w:rsidRDefault="00273257" w:rsidP="00273257">
      <w:pPr>
        <w:rPr>
          <w:lang w:val="uk-UA"/>
        </w:rPr>
      </w:pPr>
    </w:p>
    <w:p w14:paraId="5667E93B" w14:textId="77777777" w:rsidR="00273257" w:rsidRPr="00B65626" w:rsidRDefault="00273257" w:rsidP="00273257">
      <w:pPr>
        <w:pStyle w:val="2"/>
        <w:rPr>
          <w:lang w:val="uk-UA"/>
        </w:rPr>
      </w:pPr>
      <w:r w:rsidRPr="00B65626">
        <w:rPr>
          <w:lang w:val="uk-UA"/>
        </w:rPr>
        <w:lastRenderedPageBreak/>
        <w:t>Висновки до розділу 1</w:t>
      </w:r>
    </w:p>
    <w:p w14:paraId="109E555F" w14:textId="6B6B555F" w:rsidR="00341451" w:rsidRPr="00B65626" w:rsidRDefault="00273257" w:rsidP="00273257">
      <w:pPr>
        <w:rPr>
          <w:szCs w:val="28"/>
          <w:lang w:val="uk-UA"/>
        </w:rPr>
      </w:pPr>
      <w:r w:rsidRPr="00B65626">
        <w:rPr>
          <w:szCs w:val="28"/>
          <w:lang w:val="uk-UA"/>
        </w:rPr>
        <w:t xml:space="preserve">У першому розділі проведено аналіз структури розподільчих мереж енергоємних металургійних підприємств та визначено основні фактори, що впливають на якість електроенергії. Показано, що значна частка потужних електроприводів і напівпровідникових перетворювачів створює суттєвий вплив на параметри напруги, зокрема на рівень </w:t>
      </w:r>
      <w:proofErr w:type="spellStart"/>
      <w:r w:rsidRPr="00B65626">
        <w:rPr>
          <w:szCs w:val="28"/>
          <w:lang w:val="uk-UA"/>
        </w:rPr>
        <w:t>гармонік</w:t>
      </w:r>
      <w:proofErr w:type="spellEnd"/>
      <w:r w:rsidRPr="00B65626">
        <w:rPr>
          <w:szCs w:val="28"/>
          <w:lang w:val="uk-UA"/>
        </w:rPr>
        <w:t xml:space="preserve">, </w:t>
      </w:r>
      <w:proofErr w:type="spellStart"/>
      <w:r w:rsidRPr="00B65626">
        <w:rPr>
          <w:szCs w:val="28"/>
          <w:lang w:val="uk-UA"/>
        </w:rPr>
        <w:t>несиметрію</w:t>
      </w:r>
      <w:proofErr w:type="spellEnd"/>
      <w:r w:rsidRPr="00B65626">
        <w:rPr>
          <w:szCs w:val="28"/>
          <w:lang w:val="uk-UA"/>
        </w:rPr>
        <w:t xml:space="preserve"> та флікер. Розглянуто нормативні показники якості електроенергії відповідно до вимог EN 50160 та ДСТУ 13109-97, а також окреслено їх практичне значення для надійності роботи електромеханічного обладнання. Проведено огляд сучасних наукових підходів до підвищення якості електроенергії із застосуванням активних фільтрів потужності, </w:t>
      </w:r>
      <w:proofErr w:type="spellStart"/>
      <w:r w:rsidRPr="00B65626">
        <w:rPr>
          <w:szCs w:val="28"/>
          <w:lang w:val="uk-UA"/>
        </w:rPr>
        <w:t>нейромережевих</w:t>
      </w:r>
      <w:proofErr w:type="spellEnd"/>
      <w:r w:rsidRPr="00B65626">
        <w:rPr>
          <w:szCs w:val="28"/>
          <w:lang w:val="uk-UA"/>
        </w:rPr>
        <w:t xml:space="preserve"> та нечітких регуляторів. Встановлено, що більшість досліджень зосереджені на компенсації </w:t>
      </w:r>
      <w:proofErr w:type="spellStart"/>
      <w:r w:rsidRPr="00B65626">
        <w:rPr>
          <w:szCs w:val="28"/>
          <w:lang w:val="uk-UA"/>
        </w:rPr>
        <w:t>гармонік</w:t>
      </w:r>
      <w:proofErr w:type="spellEnd"/>
      <w:r w:rsidRPr="00B65626">
        <w:rPr>
          <w:szCs w:val="28"/>
          <w:lang w:val="uk-UA"/>
        </w:rPr>
        <w:t>, тоді як інші показники якості потребують подальшого вивчення. Узагальнено теоретичні засади розрахунку складових повної потужності в умовах несинусоїдних і несиметричних режимів, що є основою для подальшого моделювання процесів енергоспоживання. Отримані результати формують наукову базу для подальшої розробки методів керування якістю електроенергії у розподільчих мережах промислових підприємств.</w:t>
      </w:r>
    </w:p>
    <w:p w14:paraId="79A5D53B" w14:textId="77777777" w:rsidR="009B5395" w:rsidRPr="00B65626" w:rsidRDefault="009B5395" w:rsidP="00273257">
      <w:pPr>
        <w:rPr>
          <w:szCs w:val="28"/>
          <w:lang w:val="uk-UA"/>
        </w:rPr>
      </w:pPr>
    </w:p>
    <w:p w14:paraId="690AA256" w14:textId="77777777" w:rsidR="005709A4" w:rsidRPr="00B65626" w:rsidRDefault="005709A4" w:rsidP="005709A4">
      <w:pPr>
        <w:pStyle w:val="2"/>
        <w:rPr>
          <w:sz w:val="32"/>
          <w:szCs w:val="32"/>
          <w:lang w:val="uk-UA"/>
        </w:rPr>
      </w:pPr>
      <w:r w:rsidRPr="00B65626">
        <w:rPr>
          <w:sz w:val="32"/>
          <w:szCs w:val="32"/>
          <w:lang w:val="uk-UA"/>
        </w:rPr>
        <w:t xml:space="preserve">Розділ 2 </w:t>
      </w:r>
      <w:r w:rsidRPr="00B65626">
        <w:rPr>
          <w:lang w:val="uk-UA"/>
        </w:rPr>
        <w:t>ПІДВИЩЕННЯ ЯКОСТІ ЕЛЕКТРОЕНЕРГІЇ В РОЗПОДІЛЬНИХ МЕРЕЖАХ ЕНЕРГОЄМНИХ ПРОМИСЛОВИХ ПІДПРИЄМСТВ</w:t>
      </w:r>
    </w:p>
    <w:p w14:paraId="5802B7E6" w14:textId="77777777" w:rsidR="005709A4" w:rsidRPr="00B65626" w:rsidRDefault="005709A4" w:rsidP="005709A4">
      <w:pPr>
        <w:pStyle w:val="2"/>
        <w:rPr>
          <w:lang w:val="uk-UA"/>
        </w:rPr>
      </w:pPr>
      <w:r w:rsidRPr="00B65626">
        <w:rPr>
          <w:lang w:val="uk-UA"/>
        </w:rPr>
        <w:t>2.1 Принципи застосування керованих компенсуючих пристроїв у структурі цехових систем електропостачання</w:t>
      </w:r>
    </w:p>
    <w:p w14:paraId="7B55D9A7" w14:textId="77777777" w:rsidR="005709A4" w:rsidRPr="00B65626" w:rsidRDefault="005709A4" w:rsidP="005709A4">
      <w:pPr>
        <w:rPr>
          <w:color w:val="000000" w:themeColor="text1"/>
          <w:lang w:val="uk-UA"/>
        </w:rPr>
      </w:pPr>
      <w:r w:rsidRPr="00B65626">
        <w:rPr>
          <w:color w:val="000000" w:themeColor="text1"/>
          <w:lang w:val="uk-UA"/>
        </w:rPr>
        <w:t xml:space="preserve">Як основний засіб забезпечення електромагнітної сумісності цехових мереж електропостачання із силовими напівпровідниковими перетворювачами широко розповсюджено порівняно нескладні </w:t>
      </w:r>
      <w:proofErr w:type="spellStart"/>
      <w:r w:rsidRPr="00B65626">
        <w:rPr>
          <w:color w:val="000000" w:themeColor="text1"/>
          <w:lang w:val="uk-UA"/>
        </w:rPr>
        <w:lastRenderedPageBreak/>
        <w:t>фільтрокомпенсуючі</w:t>
      </w:r>
      <w:proofErr w:type="spellEnd"/>
      <w:r w:rsidRPr="00B65626">
        <w:rPr>
          <w:color w:val="000000" w:themeColor="text1"/>
          <w:lang w:val="uk-UA"/>
        </w:rPr>
        <w:t xml:space="preserve"> пристрої на базі пасивних </w:t>
      </w:r>
      <w:proofErr w:type="spellStart"/>
      <w:r w:rsidRPr="00B65626">
        <w:rPr>
          <w:color w:val="000000" w:themeColor="text1"/>
          <w:lang w:val="uk-UA"/>
        </w:rPr>
        <w:t>індуктивно</w:t>
      </w:r>
      <w:proofErr w:type="spellEnd"/>
      <w:r w:rsidRPr="00B65626">
        <w:rPr>
          <w:color w:val="000000" w:themeColor="text1"/>
          <w:lang w:val="uk-UA"/>
        </w:rPr>
        <w:t xml:space="preserve">-ємнісних фільтрів, які забезпечують як поліпшення форми струму та напруги мережі, так і компенсацію реактивної потужності. Удосконалені методи розрахунку електромагнітних процесів і показників якості електроенергії в цехових мережах електропостачання із силовими напівпровідниковими перетворювачами та </w:t>
      </w:r>
      <w:proofErr w:type="spellStart"/>
      <w:r w:rsidRPr="00B65626">
        <w:rPr>
          <w:color w:val="000000" w:themeColor="text1"/>
          <w:lang w:val="uk-UA"/>
        </w:rPr>
        <w:t>фільтрокомпенсуючими</w:t>
      </w:r>
      <w:proofErr w:type="spellEnd"/>
      <w:r w:rsidRPr="00B65626">
        <w:rPr>
          <w:color w:val="000000" w:themeColor="text1"/>
          <w:lang w:val="uk-UA"/>
        </w:rPr>
        <w:t xml:space="preserve"> пристроями розроблено в [31, 32].</w:t>
      </w:r>
    </w:p>
    <w:p w14:paraId="1138225C" w14:textId="298DD291" w:rsidR="005709A4" w:rsidRPr="00B65626" w:rsidRDefault="005709A4" w:rsidP="00922A0E">
      <w:pPr>
        <w:spacing w:after="120"/>
        <w:contextualSpacing/>
        <w:rPr>
          <w:color w:val="000000" w:themeColor="text1"/>
          <w:lang w:val="uk-UA"/>
        </w:rPr>
      </w:pPr>
      <w:r w:rsidRPr="00B65626">
        <w:rPr>
          <w:color w:val="000000" w:themeColor="text1"/>
          <w:lang w:val="uk-UA"/>
        </w:rPr>
        <w:t xml:space="preserve">Основним недоліком найпоширеніших пасивних </w:t>
      </w:r>
      <w:proofErr w:type="spellStart"/>
      <w:r w:rsidRPr="00B65626">
        <w:rPr>
          <w:color w:val="000000" w:themeColor="text1"/>
          <w:lang w:val="uk-UA"/>
        </w:rPr>
        <w:t>фільтрокомпенсуючих</w:t>
      </w:r>
      <w:proofErr w:type="spellEnd"/>
      <w:r w:rsidRPr="00B65626">
        <w:rPr>
          <w:color w:val="000000" w:themeColor="text1"/>
          <w:lang w:val="uk-UA"/>
        </w:rPr>
        <w:t xml:space="preserve"> пристроїв з фіксованими параметрами елементів є некерованість, що призводить за широкого діапазону регулювання навантажень силових напівпровідникових перетворювачів до виникнення режимів як </w:t>
      </w:r>
      <w:proofErr w:type="spellStart"/>
      <w:r w:rsidRPr="00B65626">
        <w:rPr>
          <w:color w:val="000000" w:themeColor="text1"/>
          <w:lang w:val="uk-UA"/>
        </w:rPr>
        <w:t>недокомпенсації</w:t>
      </w:r>
      <w:proofErr w:type="spellEnd"/>
      <w:r w:rsidRPr="00B65626">
        <w:rPr>
          <w:color w:val="000000" w:themeColor="text1"/>
          <w:lang w:val="uk-UA"/>
        </w:rPr>
        <w:t xml:space="preserve"> реактивної потужності, так і її перекомпенсації [31, 32]. Така обставина зумовлює необхідність завищення встановленої потужності генераторів і призводить до зниження ефективності та техніко-економічних показників цехових мереж електропостачання в цілому. Зазначені негативні фактори усуваються при використанні керованих </w:t>
      </w:r>
      <w:proofErr w:type="spellStart"/>
      <w:r w:rsidRPr="00B65626">
        <w:rPr>
          <w:color w:val="000000" w:themeColor="text1"/>
          <w:lang w:val="uk-UA"/>
        </w:rPr>
        <w:t>керованих</w:t>
      </w:r>
      <w:proofErr w:type="spellEnd"/>
      <w:r w:rsidRPr="00B65626">
        <w:rPr>
          <w:color w:val="000000" w:themeColor="text1"/>
          <w:lang w:val="uk-UA"/>
        </w:rPr>
        <w:t xml:space="preserve"> </w:t>
      </w:r>
      <w:proofErr w:type="spellStart"/>
      <w:r w:rsidRPr="00B65626">
        <w:rPr>
          <w:color w:val="000000" w:themeColor="text1"/>
          <w:lang w:val="uk-UA"/>
        </w:rPr>
        <w:t>фільтрокомпенсуючих</w:t>
      </w:r>
      <w:proofErr w:type="spellEnd"/>
      <w:r w:rsidRPr="00B65626">
        <w:rPr>
          <w:color w:val="000000" w:themeColor="text1"/>
          <w:lang w:val="uk-UA"/>
        </w:rPr>
        <w:t xml:space="preserve"> пристроїв, які забезпечують додаткові переваги: зменшення втрат активної потужності та зниження коливань напруги мережі.</w:t>
      </w:r>
      <w:r w:rsidR="00922A0E" w:rsidRPr="00B65626">
        <w:rPr>
          <w:color w:val="000000" w:themeColor="text1"/>
          <w:lang w:val="uk-UA"/>
        </w:rPr>
        <w:t xml:space="preserve"> </w:t>
      </w:r>
      <w:r w:rsidRPr="00B65626">
        <w:rPr>
          <w:color w:val="000000" w:themeColor="text1"/>
          <w:lang w:val="uk-UA"/>
        </w:rPr>
        <w:t xml:space="preserve">Узагальнену схему цехової мережі електропостачання з напівпровідниковим перетворювачем і керованим </w:t>
      </w:r>
      <w:proofErr w:type="spellStart"/>
      <w:r w:rsidRPr="00B65626">
        <w:rPr>
          <w:color w:val="000000" w:themeColor="text1"/>
          <w:lang w:val="uk-UA"/>
        </w:rPr>
        <w:t>фільтрокомпенсуючим</w:t>
      </w:r>
      <w:proofErr w:type="spellEnd"/>
      <w:r w:rsidRPr="00B65626">
        <w:rPr>
          <w:color w:val="000000" w:themeColor="text1"/>
          <w:lang w:val="uk-UA"/>
        </w:rPr>
        <w:t xml:space="preserve"> пристроєм наведено на рис. 2.1. Генератор (мережа живлення) представлений джерелом синусоїдальної ЕРС </w:t>
      </w:r>
      <w:proofErr w:type="spellStart"/>
      <w:r w:rsidRPr="00B65626">
        <w:rPr>
          <w:color w:val="000000" w:themeColor="text1"/>
          <w:lang w:val="uk-UA"/>
        </w:rPr>
        <w:t>e</w:t>
      </w:r>
      <w:r w:rsidRPr="00B65626">
        <w:rPr>
          <w:color w:val="000000" w:themeColor="text1"/>
          <w:vertAlign w:val="subscript"/>
          <w:lang w:val="uk-UA"/>
        </w:rPr>
        <w:t>S</w:t>
      </w:r>
      <w:proofErr w:type="spellEnd"/>
      <w:r w:rsidRPr="00B65626">
        <w:rPr>
          <w:color w:val="000000" w:themeColor="text1"/>
          <w:lang w:val="uk-UA"/>
        </w:rPr>
        <w:t xml:space="preserve"> з амплітудою </w:t>
      </w:r>
      <w:proofErr w:type="spellStart"/>
      <w:r w:rsidRPr="00B65626">
        <w:rPr>
          <w:color w:val="000000" w:themeColor="text1"/>
          <w:lang w:val="uk-UA"/>
        </w:rPr>
        <w:t>E</w:t>
      </w:r>
      <w:r w:rsidRPr="00B65626">
        <w:rPr>
          <w:color w:val="000000" w:themeColor="text1"/>
          <w:vertAlign w:val="subscript"/>
          <w:lang w:val="uk-UA"/>
        </w:rPr>
        <w:t>m</w:t>
      </w:r>
      <w:proofErr w:type="spellEnd"/>
      <w:r w:rsidRPr="00B65626">
        <w:rPr>
          <w:color w:val="000000" w:themeColor="text1"/>
          <w:lang w:val="uk-UA"/>
        </w:rPr>
        <w:t xml:space="preserve"> і опором короткого замикання X</w:t>
      </w:r>
      <w:r w:rsidRPr="00B65626">
        <w:rPr>
          <w:color w:val="000000" w:themeColor="text1"/>
          <w:vertAlign w:val="subscript"/>
          <w:lang w:val="uk-UA"/>
        </w:rPr>
        <w:t>S</w:t>
      </w:r>
      <w:r w:rsidRPr="00B65626">
        <w:rPr>
          <w:color w:val="000000" w:themeColor="text1"/>
          <w:lang w:val="uk-UA"/>
        </w:rPr>
        <w:t>, трансформатор або вхідний реактор напівпровідникового перетворювача - опором Х</w:t>
      </w:r>
      <w:r w:rsidRPr="00B65626">
        <w:rPr>
          <w:color w:val="000000" w:themeColor="text1"/>
          <w:vertAlign w:val="subscript"/>
          <w:lang w:val="uk-UA"/>
        </w:rPr>
        <w:t>П</w:t>
      </w:r>
      <w:r w:rsidRPr="00B65626">
        <w:rPr>
          <w:color w:val="000000" w:themeColor="text1"/>
          <w:lang w:val="uk-UA"/>
        </w:rPr>
        <w:t xml:space="preserve">. До складу керованого </w:t>
      </w:r>
      <w:proofErr w:type="spellStart"/>
      <w:r w:rsidRPr="00B65626">
        <w:rPr>
          <w:color w:val="000000" w:themeColor="text1"/>
          <w:lang w:val="uk-UA"/>
        </w:rPr>
        <w:t>фільтрокомпенсуючого</w:t>
      </w:r>
      <w:proofErr w:type="spellEnd"/>
      <w:r w:rsidRPr="00B65626">
        <w:rPr>
          <w:color w:val="000000" w:themeColor="text1"/>
          <w:lang w:val="uk-UA"/>
        </w:rPr>
        <w:t xml:space="preserve"> пристрою входить резонансний поздовжній LC-фільтр, що складається з опорів X</w:t>
      </w:r>
      <w:r w:rsidRPr="00B65626">
        <w:rPr>
          <w:color w:val="000000" w:themeColor="text1"/>
          <w:vertAlign w:val="subscript"/>
          <w:lang w:val="uk-UA"/>
        </w:rPr>
        <w:t>L0</w:t>
      </w:r>
      <w:r w:rsidRPr="00B65626">
        <w:rPr>
          <w:color w:val="000000" w:themeColor="text1"/>
          <w:lang w:val="uk-UA"/>
        </w:rPr>
        <w:t>, X</w:t>
      </w:r>
      <w:r w:rsidRPr="00B65626">
        <w:rPr>
          <w:color w:val="000000" w:themeColor="text1"/>
          <w:vertAlign w:val="subscript"/>
          <w:lang w:val="uk-UA"/>
        </w:rPr>
        <w:t>C0</w:t>
      </w:r>
      <w:r w:rsidRPr="00B65626">
        <w:rPr>
          <w:color w:val="000000" w:themeColor="text1"/>
          <w:lang w:val="uk-UA"/>
        </w:rPr>
        <w:t xml:space="preserve"> і реакторний компенсатор, умовно позначений регульованим еквівалентним опором на основній гармоніці Х</w:t>
      </w:r>
      <w:r w:rsidRPr="00B65626">
        <w:rPr>
          <w:color w:val="000000" w:themeColor="text1"/>
          <w:vertAlign w:val="subscript"/>
          <w:lang w:val="uk-UA"/>
        </w:rPr>
        <w:t>РКЕ</w:t>
      </w:r>
      <w:r w:rsidRPr="00B65626">
        <w:rPr>
          <w:color w:val="000000" w:themeColor="text1"/>
          <w:lang w:val="uk-UA"/>
        </w:rPr>
        <w:t>. Порядок частоти налаштування резонансного фільтра відповідає нулю частотної характеристики системи і вибирається з умови:</w:t>
      </w:r>
    </w:p>
    <w:p w14:paraId="318AED27" w14:textId="77777777" w:rsidR="005709A4" w:rsidRPr="00B65626" w:rsidRDefault="005709A4" w:rsidP="005709A4">
      <w:pPr>
        <w:spacing w:before="120" w:after="120" w:line="240" w:lineRule="auto"/>
        <w:ind w:firstLine="0"/>
        <w:jc w:val="center"/>
        <w:rPr>
          <w:color w:val="000000" w:themeColor="text1"/>
          <w:lang w:val="uk-UA"/>
        </w:rPr>
      </w:pPr>
      <w:r w:rsidRPr="00B65626">
        <w:rPr>
          <w:position w:val="-14"/>
          <w:lang w:val="uk-UA"/>
        </w:rPr>
        <w:object w:dxaOrig="4180" w:dyaOrig="460" w14:anchorId="12020289">
          <v:shape id="_x0000_i1029" type="#_x0000_t75" style="width:208.95pt;height:22.95pt" o:ole="">
            <v:imagedata r:id="rId15" o:title=""/>
          </v:shape>
          <o:OLEObject Type="Embed" ProgID="Equation.DSMT4" ShapeID="_x0000_i1029" DrawAspect="Content" ObjectID="_1826647828" r:id="rId16"/>
        </w:object>
      </w:r>
    </w:p>
    <w:p w14:paraId="39B8C0D1" w14:textId="77777777" w:rsidR="005709A4" w:rsidRPr="00B65626" w:rsidRDefault="005709A4" w:rsidP="005709A4">
      <w:pPr>
        <w:ind w:firstLine="0"/>
        <w:rPr>
          <w:color w:val="000000" w:themeColor="text1"/>
          <w:lang w:val="uk-UA"/>
        </w:rPr>
      </w:pPr>
      <w:r w:rsidRPr="00B65626">
        <w:rPr>
          <w:color w:val="000000" w:themeColor="text1"/>
          <w:lang w:val="uk-UA"/>
        </w:rPr>
        <w:t xml:space="preserve">де </w:t>
      </w:r>
      <w:r w:rsidRPr="00B65626">
        <w:rPr>
          <w:color w:val="000000" w:themeColor="text1"/>
          <w:lang w:val="uk-UA"/>
        </w:rPr>
        <w:sym w:font="Symbol" w:char="F077"/>
      </w:r>
      <w:r w:rsidRPr="00B65626">
        <w:rPr>
          <w:i/>
          <w:iCs/>
          <w:color w:val="000000" w:themeColor="text1"/>
          <w:vertAlign w:val="subscript"/>
          <w:lang w:val="uk-UA"/>
        </w:rPr>
        <w:t>РФ</w:t>
      </w:r>
      <w:r w:rsidRPr="00B65626">
        <w:rPr>
          <w:color w:val="000000" w:themeColor="text1"/>
          <w:vertAlign w:val="subscript"/>
          <w:lang w:val="uk-UA"/>
        </w:rPr>
        <w:t>0</w:t>
      </w:r>
      <w:r w:rsidRPr="00B65626">
        <w:rPr>
          <w:color w:val="000000" w:themeColor="text1"/>
          <w:lang w:val="uk-UA"/>
        </w:rPr>
        <w:t xml:space="preserve"> – резонансна частота фільтра, </w:t>
      </w:r>
      <w:r w:rsidRPr="00B65626">
        <w:rPr>
          <w:color w:val="000000" w:themeColor="text1"/>
          <w:lang w:val="uk-UA"/>
        </w:rPr>
        <w:sym w:font="Symbol" w:char="F077"/>
      </w:r>
      <w:r w:rsidRPr="00B65626">
        <w:rPr>
          <w:color w:val="000000" w:themeColor="text1"/>
          <w:lang w:val="uk-UA"/>
        </w:rPr>
        <w:t xml:space="preserve"> – кругова частота мережі, р – </w:t>
      </w:r>
      <w:proofErr w:type="spellStart"/>
      <w:r w:rsidRPr="00B65626">
        <w:rPr>
          <w:color w:val="000000" w:themeColor="text1"/>
          <w:lang w:val="uk-UA"/>
        </w:rPr>
        <w:t>пульсність</w:t>
      </w:r>
      <w:proofErr w:type="spellEnd"/>
      <w:r w:rsidRPr="00B65626">
        <w:rPr>
          <w:color w:val="000000" w:themeColor="text1"/>
          <w:lang w:val="uk-UA"/>
        </w:rPr>
        <w:t xml:space="preserve"> напівпровідникового перетворювача. При зниженні вищих </w:t>
      </w:r>
      <w:proofErr w:type="spellStart"/>
      <w:r w:rsidRPr="00B65626">
        <w:rPr>
          <w:color w:val="000000" w:themeColor="text1"/>
          <w:lang w:val="uk-UA"/>
        </w:rPr>
        <w:t>гармонік</w:t>
      </w:r>
      <w:proofErr w:type="spellEnd"/>
      <w:r w:rsidRPr="00B65626">
        <w:rPr>
          <w:color w:val="000000" w:themeColor="text1"/>
          <w:lang w:val="uk-UA"/>
        </w:rPr>
        <w:t>, резонансний фільтр одночасно є генератором реактивної потужності на основній гармоніці.</w:t>
      </w:r>
    </w:p>
    <w:p w14:paraId="7FC9EEFC" w14:textId="77777777" w:rsidR="005709A4" w:rsidRPr="00B65626" w:rsidRDefault="005709A4" w:rsidP="005709A4">
      <w:pPr>
        <w:ind w:firstLine="0"/>
        <w:jc w:val="center"/>
        <w:rPr>
          <w:color w:val="000000" w:themeColor="text1"/>
          <w:lang w:val="uk-UA"/>
        </w:rPr>
      </w:pPr>
      <w:r w:rsidRPr="00B65626">
        <w:rPr>
          <w:noProof/>
          <w:color w:val="000000" w:themeColor="text1"/>
          <w:lang w:val="uk-UA"/>
        </w:rPr>
        <w:drawing>
          <wp:inline distT="0" distB="0" distL="0" distR="0" wp14:anchorId="5061D837" wp14:editId="54B0A446">
            <wp:extent cx="1989749" cy="262890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998010" cy="2639815"/>
                    </a:xfrm>
                    <a:prstGeom prst="rect">
                      <a:avLst/>
                    </a:prstGeom>
                  </pic:spPr>
                </pic:pic>
              </a:graphicData>
            </a:graphic>
          </wp:inline>
        </w:drawing>
      </w:r>
    </w:p>
    <w:p w14:paraId="00E22A51" w14:textId="77777777" w:rsidR="005709A4" w:rsidRPr="00B65626" w:rsidRDefault="005709A4" w:rsidP="005709A4">
      <w:pPr>
        <w:ind w:firstLine="0"/>
        <w:jc w:val="center"/>
        <w:rPr>
          <w:color w:val="000000" w:themeColor="text1"/>
          <w:lang w:val="uk-UA"/>
        </w:rPr>
      </w:pPr>
      <w:r w:rsidRPr="00B65626">
        <w:rPr>
          <w:color w:val="000000" w:themeColor="text1"/>
          <w:lang w:val="uk-UA"/>
        </w:rPr>
        <w:t xml:space="preserve">Рисунок 2.1 </w:t>
      </w:r>
      <w:r w:rsidRPr="00B65626">
        <w:rPr>
          <w:color w:val="000000" w:themeColor="text1"/>
          <w:lang w:val="uk-UA"/>
        </w:rPr>
        <w:noBreakHyphen/>
        <w:t xml:space="preserve"> Однолінійна структурна схема цехової мережі електропостачання з напівпровідниковим перетворювачем і керованим компенсуючим пристроєм</w:t>
      </w:r>
    </w:p>
    <w:p w14:paraId="7F7E2722" w14:textId="77777777" w:rsidR="005709A4" w:rsidRPr="00B65626" w:rsidRDefault="005709A4" w:rsidP="005709A4">
      <w:pPr>
        <w:ind w:firstLine="360"/>
        <w:rPr>
          <w:color w:val="000000" w:themeColor="text1"/>
          <w:lang w:val="uk-UA"/>
        </w:rPr>
      </w:pPr>
      <w:r w:rsidRPr="00B65626">
        <w:rPr>
          <w:color w:val="000000" w:themeColor="text1"/>
          <w:lang w:val="uk-UA"/>
        </w:rPr>
        <w:t xml:space="preserve">На практиці найбільшого застосування набула схема РК, виконана на основі реакторів з індуктивністю LК, увімкнених послідовно із зустрічно-паралельно з'єднаними </w:t>
      </w:r>
      <w:proofErr w:type="spellStart"/>
      <w:r w:rsidRPr="00B65626">
        <w:rPr>
          <w:color w:val="000000" w:themeColor="text1"/>
          <w:lang w:val="uk-UA"/>
        </w:rPr>
        <w:t>одноопераційними</w:t>
      </w:r>
      <w:proofErr w:type="spellEnd"/>
      <w:r w:rsidRPr="00B65626">
        <w:rPr>
          <w:color w:val="000000" w:themeColor="text1"/>
          <w:lang w:val="uk-UA"/>
        </w:rPr>
        <w:t xml:space="preserve"> тиристорами з фазовим керуванням (рис. 2.2) [33].</w:t>
      </w:r>
    </w:p>
    <w:p w14:paraId="25B04F05" w14:textId="77777777" w:rsidR="005709A4" w:rsidRPr="00B65626" w:rsidRDefault="005709A4" w:rsidP="005709A4">
      <w:pPr>
        <w:ind w:firstLine="360"/>
        <w:rPr>
          <w:color w:val="000000" w:themeColor="text1"/>
          <w:lang w:val="uk-UA"/>
        </w:rPr>
      </w:pPr>
    </w:p>
    <w:p w14:paraId="77D44802" w14:textId="77777777" w:rsidR="005709A4" w:rsidRPr="00B65626" w:rsidRDefault="005709A4" w:rsidP="005709A4">
      <w:pPr>
        <w:ind w:firstLine="142"/>
        <w:jc w:val="center"/>
        <w:rPr>
          <w:color w:val="000000" w:themeColor="text1"/>
          <w:lang w:val="uk-UA"/>
        </w:rPr>
      </w:pPr>
      <w:r w:rsidRPr="00B65626">
        <w:rPr>
          <w:noProof/>
          <w:color w:val="000000" w:themeColor="text1"/>
          <w:lang w:val="uk-UA"/>
        </w:rPr>
        <w:lastRenderedPageBreak/>
        <w:drawing>
          <wp:inline distT="0" distB="0" distL="0" distR="0" wp14:anchorId="179AF9A8" wp14:editId="2F686EE9">
            <wp:extent cx="3114989" cy="2644010"/>
            <wp:effectExtent l="0" t="0" r="0" b="444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125256" cy="2652725"/>
                    </a:xfrm>
                    <a:prstGeom prst="rect">
                      <a:avLst/>
                    </a:prstGeom>
                  </pic:spPr>
                </pic:pic>
              </a:graphicData>
            </a:graphic>
          </wp:inline>
        </w:drawing>
      </w:r>
    </w:p>
    <w:p w14:paraId="25DB62B9" w14:textId="77777777" w:rsidR="005709A4" w:rsidRPr="00B65626" w:rsidRDefault="005709A4" w:rsidP="005709A4">
      <w:pPr>
        <w:ind w:firstLine="142"/>
        <w:jc w:val="center"/>
        <w:rPr>
          <w:color w:val="000000" w:themeColor="text1"/>
          <w:lang w:val="uk-UA"/>
        </w:rPr>
      </w:pPr>
      <w:r w:rsidRPr="00B65626">
        <w:rPr>
          <w:color w:val="000000" w:themeColor="text1"/>
          <w:lang w:val="uk-UA"/>
        </w:rPr>
        <w:t xml:space="preserve">Рисунок 2.2 </w:t>
      </w:r>
      <w:r w:rsidRPr="00B65626">
        <w:rPr>
          <w:color w:val="000000" w:themeColor="text1"/>
          <w:lang w:val="uk-UA"/>
        </w:rPr>
        <w:noBreakHyphen/>
        <w:t xml:space="preserve"> Реакторний компенсатор з тиристорними ключами</w:t>
      </w:r>
    </w:p>
    <w:p w14:paraId="6C671F8E" w14:textId="77777777" w:rsidR="005709A4" w:rsidRPr="00B65626" w:rsidRDefault="005709A4" w:rsidP="005709A4">
      <w:pPr>
        <w:rPr>
          <w:color w:val="000000" w:themeColor="text1"/>
          <w:lang w:val="uk-UA"/>
        </w:rPr>
      </w:pPr>
    </w:p>
    <w:p w14:paraId="4B328E4F" w14:textId="77777777" w:rsidR="005709A4" w:rsidRPr="00B65626" w:rsidRDefault="005709A4" w:rsidP="005709A4">
      <w:pPr>
        <w:rPr>
          <w:color w:val="000000" w:themeColor="text1"/>
          <w:lang w:val="uk-UA"/>
        </w:rPr>
      </w:pPr>
      <w:r w:rsidRPr="00B65626">
        <w:rPr>
          <w:color w:val="000000" w:themeColor="text1"/>
          <w:lang w:val="uk-UA"/>
        </w:rPr>
        <w:t xml:space="preserve">Також можуть бути використані трифазні реакторні компенсатори з напівпровідниковими </w:t>
      </w:r>
      <w:proofErr w:type="spellStart"/>
      <w:r w:rsidRPr="00B65626">
        <w:rPr>
          <w:color w:val="000000" w:themeColor="text1"/>
          <w:lang w:val="uk-UA"/>
        </w:rPr>
        <w:t>широтно</w:t>
      </w:r>
      <w:proofErr w:type="spellEnd"/>
      <w:r w:rsidRPr="00B65626">
        <w:rPr>
          <w:color w:val="000000" w:themeColor="text1"/>
          <w:lang w:val="uk-UA"/>
        </w:rPr>
        <w:t>-імпульсними регуляторами на базі ключів змінного струму, наведені на рис. 2.3, а, б [87, 34].</w:t>
      </w:r>
    </w:p>
    <w:p w14:paraId="6D8A5320" w14:textId="77777777" w:rsidR="005709A4" w:rsidRPr="00B65626" w:rsidRDefault="005709A4" w:rsidP="005709A4">
      <w:pPr>
        <w:ind w:firstLine="0"/>
        <w:rPr>
          <w:color w:val="000000" w:themeColor="text1"/>
          <w:lang w:val="uk-UA"/>
        </w:rPr>
      </w:pPr>
    </w:p>
    <w:p w14:paraId="6EA3D813" w14:textId="77777777" w:rsidR="005709A4" w:rsidRPr="00B65626" w:rsidRDefault="005709A4" w:rsidP="005709A4">
      <w:pPr>
        <w:ind w:firstLine="0"/>
        <w:jc w:val="center"/>
        <w:rPr>
          <w:color w:val="000000" w:themeColor="text1"/>
          <w:lang w:val="uk-UA"/>
        </w:rPr>
      </w:pPr>
      <w:r w:rsidRPr="00B65626">
        <w:rPr>
          <w:noProof/>
          <w:color w:val="000000" w:themeColor="text1"/>
          <w:lang w:val="uk-UA"/>
        </w:rPr>
        <w:drawing>
          <wp:inline distT="0" distB="0" distL="0" distR="0" wp14:anchorId="5473A20E" wp14:editId="731CE2E0">
            <wp:extent cx="3256915" cy="1680210"/>
            <wp:effectExtent l="0" t="0" r="635" b="0"/>
            <wp:docPr id="28"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b="56813"/>
                    <a:stretch/>
                  </pic:blipFill>
                  <pic:spPr bwMode="auto">
                    <a:xfrm>
                      <a:off x="0" y="0"/>
                      <a:ext cx="3277620" cy="1690892"/>
                    </a:xfrm>
                    <a:prstGeom prst="rect">
                      <a:avLst/>
                    </a:prstGeom>
                    <a:ln>
                      <a:noFill/>
                    </a:ln>
                    <a:extLst>
                      <a:ext uri="{53640926-AAD7-44D8-BBD7-CCE9431645EC}">
                        <a14:shadowObscured xmlns:a14="http://schemas.microsoft.com/office/drawing/2010/main"/>
                      </a:ext>
                    </a:extLst>
                  </pic:spPr>
                </pic:pic>
              </a:graphicData>
            </a:graphic>
          </wp:inline>
        </w:drawing>
      </w:r>
    </w:p>
    <w:p w14:paraId="1EA54F02" w14:textId="77777777" w:rsidR="005709A4" w:rsidRPr="00B65626" w:rsidRDefault="005709A4" w:rsidP="005709A4">
      <w:pPr>
        <w:ind w:firstLine="0"/>
        <w:jc w:val="center"/>
        <w:rPr>
          <w:color w:val="000000" w:themeColor="text1"/>
          <w:lang w:val="uk-UA"/>
        </w:rPr>
      </w:pPr>
      <w:r w:rsidRPr="00B65626">
        <w:rPr>
          <w:noProof/>
          <w:color w:val="000000" w:themeColor="text1"/>
          <w:lang w:val="uk-UA"/>
        </w:rPr>
        <w:drawing>
          <wp:inline distT="0" distB="0" distL="0" distR="0" wp14:anchorId="3638ABE1" wp14:editId="37269DFF">
            <wp:extent cx="3256915" cy="2225575"/>
            <wp:effectExtent l="0" t="0" r="635" b="381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t="42795"/>
                    <a:stretch/>
                  </pic:blipFill>
                  <pic:spPr bwMode="auto">
                    <a:xfrm>
                      <a:off x="0" y="0"/>
                      <a:ext cx="3277620" cy="2239724"/>
                    </a:xfrm>
                    <a:prstGeom prst="rect">
                      <a:avLst/>
                    </a:prstGeom>
                    <a:ln>
                      <a:noFill/>
                    </a:ln>
                    <a:extLst>
                      <a:ext uri="{53640926-AAD7-44D8-BBD7-CCE9431645EC}">
                        <a14:shadowObscured xmlns:a14="http://schemas.microsoft.com/office/drawing/2010/main"/>
                      </a:ext>
                    </a:extLst>
                  </pic:spPr>
                </pic:pic>
              </a:graphicData>
            </a:graphic>
          </wp:inline>
        </w:drawing>
      </w:r>
    </w:p>
    <w:p w14:paraId="46D4CE2D" w14:textId="77777777" w:rsidR="005709A4" w:rsidRPr="00B65626" w:rsidRDefault="005709A4" w:rsidP="005709A4">
      <w:pPr>
        <w:rPr>
          <w:color w:val="000000" w:themeColor="text1"/>
          <w:lang w:val="uk-UA"/>
        </w:rPr>
      </w:pPr>
      <w:r w:rsidRPr="00B65626">
        <w:rPr>
          <w:color w:val="000000" w:themeColor="text1"/>
          <w:lang w:val="uk-UA"/>
        </w:rPr>
        <w:lastRenderedPageBreak/>
        <w:t xml:space="preserve">Рисунок 2.3 </w:t>
      </w:r>
      <w:r w:rsidRPr="00B65626">
        <w:rPr>
          <w:color w:val="000000" w:themeColor="text1"/>
          <w:lang w:val="uk-UA"/>
        </w:rPr>
        <w:noBreakHyphen/>
        <w:t xml:space="preserve"> Трифазний реакторний компенсатор із напівпровідниковим </w:t>
      </w:r>
      <w:proofErr w:type="spellStart"/>
      <w:r w:rsidRPr="00B65626">
        <w:rPr>
          <w:color w:val="000000" w:themeColor="text1"/>
          <w:lang w:val="uk-UA"/>
        </w:rPr>
        <w:t>широтно</w:t>
      </w:r>
      <w:proofErr w:type="spellEnd"/>
      <w:r w:rsidRPr="00B65626">
        <w:rPr>
          <w:color w:val="000000" w:themeColor="text1"/>
          <w:lang w:val="uk-UA"/>
        </w:rPr>
        <w:t>-імпульсним регулюванням: а, б - основні структури реакторного компенсатора, в, г - напівпровідникові ключі змінного струму, д - короткозамикач на одному напівпровідниковому ключі постійного струму.</w:t>
      </w:r>
    </w:p>
    <w:p w14:paraId="6CF67501" w14:textId="77777777" w:rsidR="005709A4" w:rsidRPr="00B65626" w:rsidRDefault="005709A4" w:rsidP="005709A4">
      <w:pPr>
        <w:rPr>
          <w:color w:val="000000" w:themeColor="text1"/>
          <w:lang w:val="uk-UA"/>
        </w:rPr>
      </w:pPr>
    </w:p>
    <w:p w14:paraId="45F38D57" w14:textId="77777777" w:rsidR="005709A4" w:rsidRPr="00B65626" w:rsidRDefault="005709A4" w:rsidP="005709A4">
      <w:pPr>
        <w:rPr>
          <w:color w:val="000000" w:themeColor="text1"/>
          <w:lang w:val="uk-UA"/>
        </w:rPr>
      </w:pPr>
      <w:r w:rsidRPr="00B65626">
        <w:rPr>
          <w:color w:val="000000" w:themeColor="text1"/>
          <w:lang w:val="uk-UA"/>
        </w:rPr>
        <w:t xml:space="preserve">Основними недоліками реакторного компенсатора (рис. 2.2) є генерація низькочастотних </w:t>
      </w:r>
      <w:proofErr w:type="spellStart"/>
      <w:r w:rsidRPr="00B65626">
        <w:rPr>
          <w:color w:val="000000" w:themeColor="text1"/>
          <w:lang w:val="uk-UA"/>
        </w:rPr>
        <w:t>гармонік</w:t>
      </w:r>
      <w:proofErr w:type="spellEnd"/>
      <w:r w:rsidRPr="00B65626">
        <w:rPr>
          <w:color w:val="000000" w:themeColor="text1"/>
          <w:lang w:val="uk-UA"/>
        </w:rPr>
        <w:t xml:space="preserve"> струму в мережу живлення, а також істотний час затримки регулювання, що становить половину періоду.</w:t>
      </w:r>
    </w:p>
    <w:p w14:paraId="2B8224B0" w14:textId="77777777" w:rsidR="005709A4" w:rsidRPr="00B65626" w:rsidRDefault="005709A4" w:rsidP="005709A4">
      <w:pPr>
        <w:rPr>
          <w:color w:val="000000" w:themeColor="text1"/>
          <w:lang w:val="uk-UA"/>
        </w:rPr>
      </w:pPr>
      <w:r w:rsidRPr="00B65626">
        <w:rPr>
          <w:color w:val="000000" w:themeColor="text1"/>
          <w:lang w:val="uk-UA"/>
        </w:rPr>
        <w:t xml:space="preserve">З представлених на рис. 2.3, завдяки властивості зв'язності трифазних мереж без нейтрального проводу, досягається спрощення порівняно з прямим об'єднанням однофазних регуляторів. Наприклад, у схемах на рис. 2.3, а, б використано відповідно п'ять і чотири напівпровідникових ключі замість шести. Напівпровідникові ключі змінного струму, виконані на базі транзисторів і діодів, представлені на рис. 2.3, в, г. Замість транзисторів можуть бути використані </w:t>
      </w:r>
      <w:proofErr w:type="spellStart"/>
      <w:r w:rsidRPr="00B65626">
        <w:rPr>
          <w:color w:val="000000" w:themeColor="text1"/>
          <w:lang w:val="uk-UA"/>
        </w:rPr>
        <w:t>двохопераційні</w:t>
      </w:r>
      <w:proofErr w:type="spellEnd"/>
      <w:r w:rsidRPr="00B65626">
        <w:rPr>
          <w:color w:val="000000" w:themeColor="text1"/>
          <w:lang w:val="uk-UA"/>
        </w:rPr>
        <w:t xml:space="preserve"> тиристори. Варіант ключа на рис. 2.3, в, кращий, оскільки містить меншу кількість керованих елементів.</w:t>
      </w:r>
    </w:p>
    <w:p w14:paraId="3AC644DC" w14:textId="77777777" w:rsidR="005709A4" w:rsidRPr="00B65626" w:rsidRDefault="005709A4" w:rsidP="005709A4">
      <w:pPr>
        <w:rPr>
          <w:color w:val="000000" w:themeColor="text1"/>
          <w:lang w:val="uk-UA"/>
        </w:rPr>
      </w:pPr>
      <w:r w:rsidRPr="00B65626">
        <w:rPr>
          <w:color w:val="000000" w:themeColor="text1"/>
          <w:lang w:val="uk-UA"/>
        </w:rPr>
        <w:t xml:space="preserve">Найкращими регулювальними характеристиками володіє швидкодіючий реакторний компенсатор із </w:t>
      </w:r>
      <w:proofErr w:type="spellStart"/>
      <w:r w:rsidRPr="00B65626">
        <w:rPr>
          <w:color w:val="000000" w:themeColor="text1"/>
          <w:lang w:val="uk-UA"/>
        </w:rPr>
        <w:t>широтно</w:t>
      </w:r>
      <w:proofErr w:type="spellEnd"/>
      <w:r w:rsidRPr="00B65626">
        <w:rPr>
          <w:color w:val="000000" w:themeColor="text1"/>
          <w:lang w:val="uk-UA"/>
        </w:rPr>
        <w:t>-імпульсним регулюванням на високій частоті (рис. 2.4) [87, 89].</w:t>
      </w:r>
    </w:p>
    <w:p w14:paraId="634C8C5A" w14:textId="77777777" w:rsidR="005709A4" w:rsidRPr="00B65626" w:rsidRDefault="005709A4" w:rsidP="005709A4">
      <w:pPr>
        <w:rPr>
          <w:color w:val="000000" w:themeColor="text1"/>
          <w:lang w:val="uk-UA"/>
        </w:rPr>
      </w:pPr>
      <w:r w:rsidRPr="00B65626">
        <w:rPr>
          <w:color w:val="000000" w:themeColor="text1"/>
          <w:lang w:val="uk-UA"/>
        </w:rPr>
        <w:t>Основу схеми складають три індуктивні елементи LК і шість напівпровідникових ключів змінного струму (1-6), умовно представлених у вигляді контактів.</w:t>
      </w:r>
    </w:p>
    <w:p w14:paraId="0AB15022" w14:textId="77777777" w:rsidR="005709A4" w:rsidRPr="00B65626" w:rsidRDefault="005709A4" w:rsidP="005709A4">
      <w:pPr>
        <w:ind w:firstLine="0"/>
        <w:jc w:val="center"/>
        <w:rPr>
          <w:color w:val="000000" w:themeColor="text1"/>
          <w:lang w:val="uk-UA"/>
        </w:rPr>
      </w:pPr>
      <w:r w:rsidRPr="00B65626">
        <w:rPr>
          <w:noProof/>
          <w:color w:val="000000" w:themeColor="text1"/>
          <w:lang w:val="uk-UA"/>
        </w:rPr>
        <w:lastRenderedPageBreak/>
        <w:drawing>
          <wp:inline distT="0" distB="0" distL="0" distR="0" wp14:anchorId="5F880F82" wp14:editId="01C7E032">
            <wp:extent cx="3873640" cy="2790858"/>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880413" cy="2795738"/>
                    </a:xfrm>
                    <a:prstGeom prst="rect">
                      <a:avLst/>
                    </a:prstGeom>
                  </pic:spPr>
                </pic:pic>
              </a:graphicData>
            </a:graphic>
          </wp:inline>
        </w:drawing>
      </w:r>
    </w:p>
    <w:p w14:paraId="4F5BF05B" w14:textId="77777777" w:rsidR="005709A4" w:rsidRPr="00B65626" w:rsidRDefault="005709A4" w:rsidP="005709A4">
      <w:pPr>
        <w:ind w:firstLine="0"/>
        <w:jc w:val="center"/>
        <w:rPr>
          <w:color w:val="000000" w:themeColor="text1"/>
          <w:lang w:val="uk-UA"/>
        </w:rPr>
      </w:pPr>
      <w:r w:rsidRPr="00B65626">
        <w:rPr>
          <w:color w:val="000000" w:themeColor="text1"/>
          <w:lang w:val="uk-UA"/>
        </w:rPr>
        <w:t>Рисунок 2.4 – Принципова схема трифазного керованого реакторного компенсатора</w:t>
      </w:r>
    </w:p>
    <w:p w14:paraId="1520C241" w14:textId="77777777" w:rsidR="005709A4" w:rsidRPr="00B65626" w:rsidRDefault="005709A4" w:rsidP="005709A4">
      <w:pPr>
        <w:rPr>
          <w:color w:val="000000" w:themeColor="text1"/>
          <w:lang w:val="uk-UA"/>
        </w:rPr>
      </w:pPr>
    </w:p>
    <w:p w14:paraId="24C9005F" w14:textId="77777777" w:rsidR="005709A4" w:rsidRPr="00B65626" w:rsidRDefault="005709A4" w:rsidP="005709A4">
      <w:pPr>
        <w:rPr>
          <w:color w:val="000000" w:themeColor="text1"/>
          <w:lang w:val="uk-UA"/>
        </w:rPr>
      </w:pPr>
      <w:r w:rsidRPr="00B65626">
        <w:rPr>
          <w:color w:val="000000" w:themeColor="text1"/>
          <w:lang w:val="uk-UA"/>
        </w:rPr>
        <w:t xml:space="preserve">Ключові елементи можуть бути реалізовані на базі мостової </w:t>
      </w:r>
      <w:proofErr w:type="spellStart"/>
      <w:r w:rsidRPr="00B65626">
        <w:rPr>
          <w:color w:val="000000" w:themeColor="text1"/>
          <w:lang w:val="uk-UA"/>
        </w:rPr>
        <w:t>діоднотранзисторної</w:t>
      </w:r>
      <w:proofErr w:type="spellEnd"/>
      <w:r w:rsidRPr="00B65626">
        <w:rPr>
          <w:color w:val="000000" w:themeColor="text1"/>
          <w:lang w:val="uk-UA"/>
        </w:rPr>
        <w:t xml:space="preserve"> схеми (рис. 2.3, в). У діагональ моста замість IGBT-транзисторів можуть бути включені </w:t>
      </w:r>
      <w:proofErr w:type="spellStart"/>
      <w:r w:rsidRPr="00B65626">
        <w:rPr>
          <w:color w:val="000000" w:themeColor="text1"/>
          <w:lang w:val="uk-UA"/>
        </w:rPr>
        <w:t>двохопераційні</w:t>
      </w:r>
      <w:proofErr w:type="spellEnd"/>
      <w:r w:rsidRPr="00B65626">
        <w:rPr>
          <w:color w:val="000000" w:themeColor="text1"/>
          <w:lang w:val="uk-UA"/>
        </w:rPr>
        <w:t xml:space="preserve"> тиристори (GTO, IGCT). У кожній фазі такої схеми реакторного компенсатора є два ключі, які працюють у </w:t>
      </w:r>
      <w:proofErr w:type="spellStart"/>
      <w:r w:rsidRPr="00B65626">
        <w:rPr>
          <w:color w:val="000000" w:themeColor="text1"/>
          <w:lang w:val="uk-UA"/>
        </w:rPr>
        <w:t>протифазі</w:t>
      </w:r>
      <w:proofErr w:type="spellEnd"/>
      <w:r w:rsidRPr="00B65626">
        <w:rPr>
          <w:color w:val="000000" w:themeColor="text1"/>
          <w:lang w:val="uk-UA"/>
        </w:rPr>
        <w:t>: один із них з'єднаний послідовно, а інший - паралельно з L</w:t>
      </w:r>
      <w:r w:rsidRPr="00B65626">
        <w:rPr>
          <w:color w:val="000000" w:themeColor="text1"/>
          <w:vertAlign w:val="subscript"/>
          <w:lang w:val="uk-UA"/>
        </w:rPr>
        <w:t>К</w:t>
      </w:r>
      <w:r w:rsidRPr="00B65626">
        <w:rPr>
          <w:color w:val="000000" w:themeColor="text1"/>
          <w:lang w:val="uk-UA"/>
        </w:rPr>
        <w:t>.</w:t>
      </w:r>
    </w:p>
    <w:p w14:paraId="4E1FFE4C" w14:textId="77777777" w:rsidR="005709A4" w:rsidRPr="00B65626" w:rsidRDefault="005709A4" w:rsidP="005709A4">
      <w:pPr>
        <w:pStyle w:val="2"/>
        <w:rPr>
          <w:lang w:val="uk-UA"/>
        </w:rPr>
      </w:pPr>
      <w:bookmarkStart w:id="7" w:name="_Toc204631051"/>
      <w:r w:rsidRPr="00B65626">
        <w:rPr>
          <w:lang w:val="uk-UA"/>
        </w:rPr>
        <w:t>2.2 Розрахунок електромагнітних параметрів керованого реакторного компенсатора</w:t>
      </w:r>
      <w:bookmarkEnd w:id="7"/>
    </w:p>
    <w:p w14:paraId="3C6B95E2" w14:textId="77777777" w:rsidR="005709A4" w:rsidRPr="00B65626" w:rsidRDefault="005709A4" w:rsidP="005709A4">
      <w:pPr>
        <w:rPr>
          <w:color w:val="000000" w:themeColor="text1"/>
          <w:lang w:val="uk-UA"/>
        </w:rPr>
      </w:pPr>
      <w:r w:rsidRPr="00B65626">
        <w:rPr>
          <w:color w:val="000000" w:themeColor="text1"/>
          <w:lang w:val="uk-UA"/>
        </w:rPr>
        <w:t>Розрахунок електромагнітних параметрів керованого реакторного компенсатора здійснюють на підставі інформації про максимальне і мінімальне значення компенсованої реактивної потужності в такий спосіб.</w:t>
      </w:r>
    </w:p>
    <w:p w14:paraId="0661C4A4" w14:textId="77777777" w:rsidR="005709A4" w:rsidRPr="00B65626" w:rsidRDefault="005709A4" w:rsidP="005709A4">
      <w:pPr>
        <w:rPr>
          <w:color w:val="000000" w:themeColor="text1"/>
          <w:lang w:val="uk-UA"/>
        </w:rPr>
      </w:pPr>
      <w:r w:rsidRPr="00B65626">
        <w:rPr>
          <w:color w:val="000000" w:themeColor="text1"/>
          <w:lang w:val="uk-UA"/>
        </w:rPr>
        <w:t xml:space="preserve">Кожна гілка представленого на рис.2.1 керованого фільтра в будь-який момент часу перебуває в одному з двох станів. Цим станам відповідають реактивні опори фільтра </w:t>
      </w:r>
      <w:bookmarkStart w:id="8" w:name="MTBlankEqn"/>
      <w:r w:rsidRPr="00B65626">
        <w:rPr>
          <w:noProof/>
          <w:color w:val="000000" w:themeColor="text1"/>
          <w:position w:val="-14"/>
          <w:lang w:val="uk-UA"/>
        </w:rPr>
        <w:drawing>
          <wp:inline distT="0" distB="0" distL="0" distR="0" wp14:anchorId="6BF09C34" wp14:editId="08A56005">
            <wp:extent cx="560705" cy="235585"/>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60705" cy="235585"/>
                    </a:xfrm>
                    <a:prstGeom prst="rect">
                      <a:avLst/>
                    </a:prstGeom>
                    <a:noFill/>
                    <a:ln>
                      <a:noFill/>
                    </a:ln>
                  </pic:spPr>
                </pic:pic>
              </a:graphicData>
            </a:graphic>
          </wp:inline>
        </w:drawing>
      </w:r>
      <w:bookmarkEnd w:id="8"/>
      <w:r w:rsidRPr="00B65626">
        <w:rPr>
          <w:color w:val="000000" w:themeColor="text1"/>
          <w:lang w:val="uk-UA"/>
        </w:rPr>
        <w:t>:</w:t>
      </w:r>
    </w:p>
    <w:p w14:paraId="6FC16A44" w14:textId="77777777" w:rsidR="005709A4" w:rsidRPr="00B65626" w:rsidRDefault="005709A4" w:rsidP="005709A4">
      <w:pPr>
        <w:pStyle w:val="MTDisplayEquation"/>
        <w:rPr>
          <w:color w:val="000000" w:themeColor="text1"/>
          <w:lang w:val="uk-UA"/>
        </w:rPr>
      </w:pPr>
      <w:r w:rsidRPr="00B65626">
        <w:rPr>
          <w:color w:val="000000" w:themeColor="text1"/>
          <w:lang w:val="uk-UA"/>
        </w:rPr>
        <w:lastRenderedPageBreak/>
        <w:tab/>
      </w:r>
      <w:r w:rsidRPr="00B65626">
        <w:rPr>
          <w:position w:val="-102"/>
          <w:lang w:val="uk-UA"/>
        </w:rPr>
        <w:object w:dxaOrig="2799" w:dyaOrig="2180" w14:anchorId="722807C0">
          <v:shape id="_x0000_i1030" type="#_x0000_t75" style="width:139.6pt;height:109.55pt" o:ole="">
            <v:imagedata r:id="rId22" o:title=""/>
          </v:shape>
          <o:OLEObject Type="Embed" ProgID="Equation.DSMT4" ShapeID="_x0000_i1030" DrawAspect="Content" ObjectID="_1826647829" r:id="rId23"/>
        </w:object>
      </w:r>
      <w:r w:rsidRPr="00B65626">
        <w:rPr>
          <w:color w:val="000000" w:themeColor="text1"/>
          <w:lang w:val="uk-UA"/>
        </w:rPr>
        <w:tab/>
      </w:r>
      <w:r w:rsidRPr="00B65626">
        <w:rPr>
          <w:color w:val="000000" w:themeColor="text1"/>
          <w:lang w:val="uk-UA"/>
        </w:rPr>
        <w:fldChar w:fldCharType="begin"/>
      </w:r>
      <w:r w:rsidRPr="00B65626">
        <w:rPr>
          <w:color w:val="000000" w:themeColor="text1"/>
          <w:lang w:val="uk-UA"/>
        </w:rPr>
        <w:instrText xml:space="preserve"> MACROBUTTON MTEditEquationSection2 </w:instrText>
      </w:r>
      <w:r w:rsidRPr="00B65626">
        <w:rPr>
          <w:rStyle w:val="MTEquationSection"/>
          <w:lang w:val="uk-UA"/>
        </w:rPr>
        <w:instrText>Equation Chapter (Next) Section 1</w:instrText>
      </w:r>
      <w:r w:rsidRPr="00B65626">
        <w:rPr>
          <w:color w:val="000000" w:themeColor="text1"/>
          <w:lang w:val="uk-UA"/>
        </w:rPr>
        <w:fldChar w:fldCharType="begin"/>
      </w:r>
      <w:r w:rsidRPr="00B65626">
        <w:rPr>
          <w:color w:val="000000" w:themeColor="text1"/>
          <w:lang w:val="uk-UA"/>
        </w:rPr>
        <w:instrText xml:space="preserve"> SEQ MTEqn \r \h \* MERGEFORMAT </w:instrText>
      </w:r>
      <w:r w:rsidRPr="00B65626">
        <w:rPr>
          <w:color w:val="000000" w:themeColor="text1"/>
          <w:lang w:val="uk-UA"/>
        </w:rPr>
        <w:fldChar w:fldCharType="end"/>
      </w:r>
      <w:r w:rsidRPr="00B65626">
        <w:rPr>
          <w:color w:val="000000" w:themeColor="text1"/>
          <w:lang w:val="uk-UA"/>
        </w:rPr>
        <w:fldChar w:fldCharType="begin"/>
      </w:r>
      <w:r w:rsidRPr="00B65626">
        <w:rPr>
          <w:color w:val="000000" w:themeColor="text1"/>
          <w:lang w:val="uk-UA"/>
        </w:rPr>
        <w:instrText xml:space="preserve"> SEQ MTSec \r 1 \h \* MERGEFORMAT </w:instrText>
      </w:r>
      <w:r w:rsidRPr="00B65626">
        <w:rPr>
          <w:color w:val="000000" w:themeColor="text1"/>
          <w:lang w:val="uk-UA"/>
        </w:rPr>
        <w:fldChar w:fldCharType="end"/>
      </w:r>
      <w:r w:rsidRPr="00B65626">
        <w:rPr>
          <w:color w:val="000000" w:themeColor="text1"/>
          <w:lang w:val="uk-UA"/>
        </w:rPr>
        <w:fldChar w:fldCharType="begin"/>
      </w:r>
      <w:r w:rsidRPr="00B65626">
        <w:rPr>
          <w:color w:val="000000" w:themeColor="text1"/>
          <w:lang w:val="uk-UA"/>
        </w:rPr>
        <w:instrText xml:space="preserve"> SEQ MTChap \h \* MERGEFORMAT </w:instrText>
      </w:r>
      <w:r w:rsidRPr="00B65626">
        <w:rPr>
          <w:color w:val="000000" w:themeColor="text1"/>
          <w:lang w:val="uk-UA"/>
        </w:rPr>
        <w:fldChar w:fldCharType="end"/>
      </w:r>
      <w:r w:rsidRPr="00B65626">
        <w:rPr>
          <w:color w:val="000000" w:themeColor="text1"/>
          <w:lang w:val="uk-UA"/>
        </w:rPr>
        <w:fldChar w:fldCharType="end"/>
      </w:r>
      <w:r w:rsidRPr="00B65626">
        <w:rPr>
          <w:color w:val="000000" w:themeColor="text1"/>
          <w:lang w:val="uk-UA"/>
        </w:rPr>
        <w:fldChar w:fldCharType="begin"/>
      </w:r>
      <w:r w:rsidRPr="00B65626">
        <w:rPr>
          <w:color w:val="000000" w:themeColor="text1"/>
          <w:lang w:val="uk-UA"/>
        </w:rPr>
        <w:instrText xml:space="preserve"> MACROBUTTON MTEditEquationSection2 </w:instrText>
      </w:r>
      <w:r w:rsidRPr="00B65626">
        <w:rPr>
          <w:rStyle w:val="MTEquationSection"/>
          <w:lang w:val="uk-UA"/>
        </w:rPr>
        <w:instrText>Equation Chapter (Next) Section 1</w:instrText>
      </w:r>
      <w:r w:rsidRPr="00B65626">
        <w:rPr>
          <w:color w:val="000000" w:themeColor="text1"/>
          <w:lang w:val="uk-UA"/>
        </w:rPr>
        <w:fldChar w:fldCharType="begin"/>
      </w:r>
      <w:r w:rsidRPr="00B65626">
        <w:rPr>
          <w:color w:val="000000" w:themeColor="text1"/>
          <w:lang w:val="uk-UA"/>
        </w:rPr>
        <w:instrText xml:space="preserve"> SEQ MTEqn \r \h \* MERGEFORMAT </w:instrText>
      </w:r>
      <w:r w:rsidRPr="00B65626">
        <w:rPr>
          <w:color w:val="000000" w:themeColor="text1"/>
          <w:lang w:val="uk-UA"/>
        </w:rPr>
        <w:fldChar w:fldCharType="end"/>
      </w:r>
      <w:r w:rsidRPr="00B65626">
        <w:rPr>
          <w:color w:val="000000" w:themeColor="text1"/>
          <w:lang w:val="uk-UA"/>
        </w:rPr>
        <w:fldChar w:fldCharType="begin"/>
      </w:r>
      <w:r w:rsidRPr="00B65626">
        <w:rPr>
          <w:color w:val="000000" w:themeColor="text1"/>
          <w:lang w:val="uk-UA"/>
        </w:rPr>
        <w:instrText xml:space="preserve"> SEQ MTSec \r 1 \h \* MERGEFORMAT </w:instrText>
      </w:r>
      <w:r w:rsidRPr="00B65626">
        <w:rPr>
          <w:color w:val="000000" w:themeColor="text1"/>
          <w:lang w:val="uk-UA"/>
        </w:rPr>
        <w:fldChar w:fldCharType="end"/>
      </w:r>
      <w:r w:rsidRPr="00B65626">
        <w:rPr>
          <w:color w:val="000000" w:themeColor="text1"/>
          <w:lang w:val="uk-UA"/>
        </w:rPr>
        <w:fldChar w:fldCharType="begin"/>
      </w:r>
      <w:r w:rsidRPr="00B65626">
        <w:rPr>
          <w:color w:val="000000" w:themeColor="text1"/>
          <w:lang w:val="uk-UA"/>
        </w:rPr>
        <w:instrText xml:space="preserve"> SEQ MTChap \h \* MERGEFORMAT </w:instrText>
      </w:r>
      <w:r w:rsidRPr="00B65626">
        <w:rPr>
          <w:color w:val="000000" w:themeColor="text1"/>
          <w:lang w:val="uk-UA"/>
        </w:rPr>
        <w:fldChar w:fldCharType="end"/>
      </w:r>
      <w:r w:rsidRPr="00B65626">
        <w:rPr>
          <w:color w:val="000000" w:themeColor="text1"/>
          <w:lang w:val="uk-UA"/>
        </w:rPr>
        <w:fldChar w:fldCharType="end"/>
      </w:r>
      <w:r w:rsidRPr="00B65626">
        <w:rPr>
          <w:color w:val="000000" w:themeColor="text1"/>
          <w:lang w:val="uk-UA"/>
        </w:rPr>
        <w:t>(2.1)</w:t>
      </w:r>
    </w:p>
    <w:p w14:paraId="6A16B6B9" w14:textId="77777777" w:rsidR="005709A4" w:rsidRPr="00B65626" w:rsidRDefault="005709A4" w:rsidP="005709A4">
      <w:pPr>
        <w:ind w:firstLine="0"/>
        <w:rPr>
          <w:color w:val="000000" w:themeColor="text1"/>
          <w:lang w:val="uk-UA"/>
        </w:rPr>
      </w:pPr>
    </w:p>
    <w:p w14:paraId="046CD983" w14:textId="77777777" w:rsidR="005709A4" w:rsidRPr="00B65626" w:rsidRDefault="005709A4" w:rsidP="005709A4">
      <w:pPr>
        <w:ind w:firstLine="0"/>
        <w:rPr>
          <w:color w:val="000000" w:themeColor="text1"/>
          <w:lang w:val="uk-UA"/>
        </w:rPr>
      </w:pPr>
      <w:r w:rsidRPr="00B65626">
        <w:rPr>
          <w:color w:val="000000" w:themeColor="text1"/>
          <w:lang w:val="uk-UA"/>
        </w:rPr>
        <w:t xml:space="preserve">де </w:t>
      </w:r>
      <w:r w:rsidRPr="00B65626">
        <w:rPr>
          <w:position w:val="-16"/>
          <w:lang w:val="uk-UA"/>
        </w:rPr>
        <w:object w:dxaOrig="1640" w:dyaOrig="420" w14:anchorId="04BE439E">
          <v:shape id="_x0000_i1031" type="#_x0000_t75" style="width:82.15pt;height:21.65pt" o:ole="">
            <v:imagedata r:id="rId24" o:title=""/>
          </v:shape>
          <o:OLEObject Type="Embed" ProgID="Equation.DSMT4" ShapeID="_x0000_i1031" DrawAspect="Content" ObjectID="_1826647830" r:id="rId25"/>
        </w:object>
      </w:r>
      <w:r w:rsidRPr="00B65626">
        <w:rPr>
          <w:color w:val="000000" w:themeColor="text1"/>
          <w:lang w:val="uk-UA"/>
        </w:rPr>
        <w:t xml:space="preserve"> - модулі реактивних опорів елементів фільтра.</w:t>
      </w:r>
    </w:p>
    <w:p w14:paraId="5EE12532" w14:textId="77777777" w:rsidR="005709A4" w:rsidRPr="00B65626" w:rsidRDefault="005709A4" w:rsidP="005709A4">
      <w:pPr>
        <w:rPr>
          <w:color w:val="000000" w:themeColor="text1"/>
          <w:lang w:val="uk-UA"/>
        </w:rPr>
      </w:pPr>
      <w:r w:rsidRPr="00B65626">
        <w:rPr>
          <w:color w:val="000000" w:themeColor="text1"/>
          <w:lang w:val="uk-UA"/>
        </w:rPr>
        <w:t xml:space="preserve">Очевидно, що </w:t>
      </w:r>
      <w:r w:rsidRPr="00B65626">
        <w:rPr>
          <w:position w:val="-16"/>
          <w:lang w:val="uk-UA"/>
        </w:rPr>
        <w:object w:dxaOrig="999" w:dyaOrig="420" w14:anchorId="1234C969">
          <v:shape id="_x0000_i1032" type="#_x0000_t75" style="width:49.45pt;height:21.65pt" o:ole="">
            <v:imagedata r:id="rId26" o:title=""/>
          </v:shape>
          <o:OLEObject Type="Embed" ProgID="Equation.DSMT4" ShapeID="_x0000_i1032" DrawAspect="Content" ObjectID="_1826647831" r:id="rId27"/>
        </w:object>
      </w:r>
      <w:r w:rsidRPr="00B65626">
        <w:rPr>
          <w:color w:val="000000" w:themeColor="text1"/>
          <w:lang w:val="uk-UA"/>
        </w:rPr>
        <w:t xml:space="preserve"> можуть бути як негативними, так і позитивними залежно від співвідношення параметрів принципової схеми. Виходячи зі співвідношення </w:t>
      </w:r>
    </w:p>
    <w:p w14:paraId="7E5CC840" w14:textId="77777777" w:rsidR="005709A4" w:rsidRPr="00B65626" w:rsidRDefault="005709A4" w:rsidP="005709A4">
      <w:pPr>
        <w:pStyle w:val="MTDisplayEquation"/>
        <w:rPr>
          <w:color w:val="000000" w:themeColor="text1"/>
          <w:lang w:val="uk-UA"/>
        </w:rPr>
      </w:pPr>
      <w:r w:rsidRPr="00B65626">
        <w:rPr>
          <w:color w:val="000000" w:themeColor="text1"/>
          <w:lang w:val="uk-UA"/>
        </w:rPr>
        <w:tab/>
      </w:r>
      <w:r w:rsidRPr="00B65626">
        <w:rPr>
          <w:position w:val="-32"/>
          <w:lang w:val="uk-UA"/>
        </w:rPr>
        <w:object w:dxaOrig="2340" w:dyaOrig="820" w14:anchorId="0E1F7FCA">
          <v:shape id="_x0000_i1033" type="#_x0000_t75" style="width:117.05pt;height:41.5pt" o:ole="">
            <v:imagedata r:id="rId28" o:title=""/>
          </v:shape>
          <o:OLEObject Type="Embed" ProgID="Equation.DSMT4" ShapeID="_x0000_i1033" DrawAspect="Content" ObjectID="_1826647832" r:id="rId29"/>
        </w:object>
      </w:r>
      <w:r w:rsidRPr="00B65626">
        <w:rPr>
          <w:color w:val="000000" w:themeColor="text1"/>
          <w:lang w:val="uk-UA"/>
        </w:rPr>
        <w:tab/>
        <w:t>(2.2)</w:t>
      </w:r>
    </w:p>
    <w:p w14:paraId="487B3E54" w14:textId="77777777" w:rsidR="005709A4" w:rsidRPr="00B65626" w:rsidRDefault="005709A4" w:rsidP="005709A4">
      <w:pPr>
        <w:ind w:firstLine="0"/>
        <w:rPr>
          <w:color w:val="000000" w:themeColor="text1"/>
          <w:lang w:val="uk-UA"/>
        </w:rPr>
      </w:pPr>
      <w:r w:rsidRPr="00B65626">
        <w:rPr>
          <w:color w:val="000000" w:themeColor="text1"/>
          <w:lang w:val="uk-UA"/>
        </w:rPr>
        <w:t>визначаємо граничні значення реактивного опору фільтра і виконуємо розрахунок параметрів, наприклад, у такій послідовності:</w:t>
      </w:r>
    </w:p>
    <w:p w14:paraId="3B12F8C1" w14:textId="77777777" w:rsidR="005709A4" w:rsidRPr="00B65626" w:rsidRDefault="005709A4" w:rsidP="005709A4">
      <w:pPr>
        <w:pStyle w:val="MTDisplayEquation"/>
        <w:rPr>
          <w:color w:val="000000" w:themeColor="text1"/>
          <w:lang w:val="uk-UA"/>
        </w:rPr>
      </w:pPr>
      <w:r w:rsidRPr="00B65626">
        <w:rPr>
          <w:color w:val="000000" w:themeColor="text1"/>
          <w:lang w:val="uk-UA"/>
        </w:rPr>
        <w:tab/>
      </w:r>
      <w:r w:rsidRPr="00B65626">
        <w:rPr>
          <w:position w:val="-198"/>
          <w:lang w:val="uk-UA"/>
        </w:rPr>
        <w:object w:dxaOrig="3879" w:dyaOrig="4099" w14:anchorId="69761629">
          <v:shape id="_x0000_i1034" type="#_x0000_t75" style="width:193.45pt;height:204.05pt" o:ole="">
            <v:imagedata r:id="rId30" o:title=""/>
          </v:shape>
          <o:OLEObject Type="Embed" ProgID="Equation.DSMT4" ShapeID="_x0000_i1034" DrawAspect="Content" ObjectID="_1826647833" r:id="rId31"/>
        </w:object>
      </w:r>
      <w:r w:rsidRPr="00B65626">
        <w:rPr>
          <w:color w:val="000000" w:themeColor="text1"/>
          <w:lang w:val="uk-UA"/>
        </w:rPr>
        <w:tab/>
        <w:t>(2.3)</w:t>
      </w:r>
    </w:p>
    <w:p w14:paraId="61DDCE97" w14:textId="77777777" w:rsidR="005709A4" w:rsidRPr="00B65626" w:rsidRDefault="005709A4" w:rsidP="005709A4">
      <w:pPr>
        <w:rPr>
          <w:color w:val="000000" w:themeColor="text1"/>
          <w:lang w:val="uk-UA"/>
        </w:rPr>
      </w:pPr>
      <w:r w:rsidRPr="00B65626">
        <w:rPr>
          <w:color w:val="000000" w:themeColor="text1"/>
          <w:lang w:val="uk-UA"/>
        </w:rPr>
        <w:t xml:space="preserve">Задаємо величину конденсатора </w:t>
      </w:r>
      <w:r w:rsidRPr="00B65626">
        <w:rPr>
          <w:position w:val="-16"/>
          <w:lang w:val="uk-UA"/>
        </w:rPr>
        <w:object w:dxaOrig="400" w:dyaOrig="420" w14:anchorId="723D226B">
          <v:shape id="_x0000_i1035" type="#_x0000_t75" style="width:20.75pt;height:21.65pt" o:ole="">
            <v:imagedata r:id="rId32" o:title=""/>
          </v:shape>
          <o:OLEObject Type="Embed" ProgID="Equation.DSMT4" ShapeID="_x0000_i1035" DrawAspect="Content" ObjectID="_1826647834" r:id="rId33"/>
        </w:object>
      </w:r>
      <w:r w:rsidRPr="00B65626">
        <w:rPr>
          <w:color w:val="000000" w:themeColor="text1"/>
          <w:lang w:val="uk-UA"/>
        </w:rPr>
        <w:t xml:space="preserve"> й знаходимо:</w:t>
      </w:r>
    </w:p>
    <w:p w14:paraId="154B65D4" w14:textId="77777777" w:rsidR="005709A4" w:rsidRPr="00B65626" w:rsidRDefault="005709A4" w:rsidP="005709A4">
      <w:pPr>
        <w:pStyle w:val="MTDisplayEquation"/>
        <w:rPr>
          <w:color w:val="000000" w:themeColor="text1"/>
          <w:lang w:val="uk-UA"/>
        </w:rPr>
      </w:pPr>
      <w:r w:rsidRPr="00B65626">
        <w:rPr>
          <w:color w:val="000000" w:themeColor="text1"/>
          <w:lang w:val="uk-UA"/>
        </w:rPr>
        <w:tab/>
      </w:r>
      <w:r w:rsidRPr="00B65626">
        <w:rPr>
          <w:position w:val="-86"/>
          <w:lang w:val="uk-UA"/>
        </w:rPr>
        <w:object w:dxaOrig="2780" w:dyaOrig="2200" w14:anchorId="2E5E68EB">
          <v:shape id="_x0000_i1036" type="#_x0000_t75" style="width:138.25pt;height:110pt" o:ole="">
            <v:imagedata r:id="rId34" o:title=""/>
          </v:shape>
          <o:OLEObject Type="Embed" ProgID="Equation.DSMT4" ShapeID="_x0000_i1036" DrawAspect="Content" ObjectID="_1826647835" r:id="rId35"/>
        </w:object>
      </w:r>
      <w:r w:rsidRPr="00B65626">
        <w:rPr>
          <w:color w:val="000000" w:themeColor="text1"/>
          <w:lang w:val="uk-UA"/>
        </w:rPr>
        <w:tab/>
        <w:t>(2.4)</w:t>
      </w:r>
    </w:p>
    <w:p w14:paraId="088E29DF" w14:textId="77777777" w:rsidR="005709A4" w:rsidRPr="00B65626" w:rsidRDefault="005709A4" w:rsidP="005709A4">
      <w:pPr>
        <w:rPr>
          <w:color w:val="000000" w:themeColor="text1"/>
          <w:lang w:val="uk-UA"/>
        </w:rPr>
      </w:pPr>
      <w:r w:rsidRPr="00B65626">
        <w:rPr>
          <w:color w:val="000000" w:themeColor="text1"/>
          <w:lang w:val="uk-UA"/>
        </w:rPr>
        <w:lastRenderedPageBreak/>
        <w:t xml:space="preserve">Слід звернути увагу, що за такої послідовності вибору параметрів індуктивні опори набувають позитивних значень тільки в обмеженому діапазоні ємності </w:t>
      </w:r>
      <w:r w:rsidRPr="00B65626">
        <w:rPr>
          <w:position w:val="-16"/>
          <w:lang w:val="uk-UA"/>
        </w:rPr>
        <w:object w:dxaOrig="400" w:dyaOrig="420" w14:anchorId="76EBD78F">
          <v:shape id="_x0000_i1037" type="#_x0000_t75" style="width:20.75pt;height:21.65pt" o:ole="">
            <v:imagedata r:id="rId36" o:title=""/>
          </v:shape>
          <o:OLEObject Type="Embed" ProgID="Equation.DSMT4" ShapeID="_x0000_i1037" DrawAspect="Content" ObjectID="_1826647836" r:id="rId37"/>
        </w:object>
      </w:r>
      <w:r w:rsidRPr="00B65626">
        <w:rPr>
          <w:color w:val="000000" w:themeColor="text1"/>
          <w:lang w:val="uk-UA"/>
        </w:rPr>
        <w:t xml:space="preserve"> (рис. 2.5, а) і тільки, якщо в основному режимі роботи </w:t>
      </w:r>
      <w:r w:rsidRPr="00B65626">
        <w:rPr>
          <w:position w:val="-12"/>
          <w:lang w:val="uk-UA"/>
        </w:rPr>
        <w:object w:dxaOrig="2100" w:dyaOrig="380" w14:anchorId="50B98122">
          <v:shape id="_x0000_i1038" type="#_x0000_t75" style="width:105.15pt;height:19.45pt" o:ole="">
            <v:imagedata r:id="rId38" o:title=""/>
          </v:shape>
          <o:OLEObject Type="Embed" ProgID="Equation.DSMT4" ShapeID="_x0000_i1038" DrawAspect="Content" ObjectID="_1826647837" r:id="rId39"/>
        </w:object>
      </w:r>
      <w:r w:rsidRPr="00B65626">
        <w:rPr>
          <w:color w:val="000000" w:themeColor="text1"/>
          <w:lang w:val="uk-UA"/>
        </w:rPr>
        <w:t xml:space="preserve"> задатися компенсацією найбільшої позитивної реактивної потужності. Тоді фільтр у цьому стані повинен мати найбільшу реактивну потужність ємнісного характеру </w:t>
      </w:r>
      <w:r w:rsidRPr="00B65626">
        <w:rPr>
          <w:position w:val="-16"/>
          <w:lang w:val="uk-UA"/>
        </w:rPr>
        <w:object w:dxaOrig="920" w:dyaOrig="420" w14:anchorId="779BDCAD">
          <v:shape id="_x0000_i1039" type="#_x0000_t75" style="width:45.05pt;height:21.65pt" o:ole="">
            <v:imagedata r:id="rId40" o:title=""/>
          </v:shape>
          <o:OLEObject Type="Embed" ProgID="Equation.DSMT4" ShapeID="_x0000_i1039" DrawAspect="Content" ObjectID="_1826647838" r:id="rId41"/>
        </w:object>
      </w:r>
      <w:r w:rsidRPr="00B65626">
        <w:rPr>
          <w:color w:val="000000" w:themeColor="text1"/>
          <w:lang w:val="uk-UA"/>
        </w:rPr>
        <w:t>:</w:t>
      </w:r>
    </w:p>
    <w:p w14:paraId="50E8F7CC" w14:textId="77777777" w:rsidR="005709A4" w:rsidRPr="00B65626" w:rsidRDefault="005709A4" w:rsidP="005709A4">
      <w:pPr>
        <w:pStyle w:val="MTDisplayEquation"/>
        <w:rPr>
          <w:color w:val="000000" w:themeColor="text1"/>
          <w:lang w:val="uk-UA"/>
        </w:rPr>
      </w:pPr>
      <w:r w:rsidRPr="00B65626">
        <w:rPr>
          <w:color w:val="000000" w:themeColor="text1"/>
          <w:lang w:val="uk-UA"/>
        </w:rPr>
        <w:tab/>
      </w:r>
      <w:r w:rsidRPr="00B65626">
        <w:rPr>
          <w:position w:val="-60"/>
          <w:lang w:val="uk-UA"/>
        </w:rPr>
        <w:object w:dxaOrig="4340" w:dyaOrig="1340" w14:anchorId="316DC532">
          <v:shape id="_x0000_i1040" type="#_x0000_t75" style="width:216.9pt;height:66.25pt" o:ole="">
            <v:imagedata r:id="rId42" o:title=""/>
          </v:shape>
          <o:OLEObject Type="Embed" ProgID="Equation.DSMT4" ShapeID="_x0000_i1040" DrawAspect="Content" ObjectID="_1826647839" r:id="rId43"/>
        </w:object>
      </w:r>
      <w:r w:rsidRPr="00B65626">
        <w:rPr>
          <w:color w:val="000000" w:themeColor="text1"/>
          <w:lang w:val="uk-UA"/>
        </w:rPr>
        <w:tab/>
        <w:t>(2.5)</w:t>
      </w:r>
    </w:p>
    <w:p w14:paraId="14773843" w14:textId="77777777" w:rsidR="005709A4" w:rsidRPr="00B65626" w:rsidRDefault="005709A4" w:rsidP="005709A4">
      <w:pPr>
        <w:rPr>
          <w:color w:val="000000" w:themeColor="text1"/>
          <w:lang w:val="uk-UA"/>
        </w:rPr>
      </w:pPr>
      <w:r w:rsidRPr="00B65626">
        <w:rPr>
          <w:color w:val="000000" w:themeColor="text1"/>
          <w:lang w:val="uk-UA"/>
        </w:rPr>
        <w:t xml:space="preserve">Далі для завдання параметрів фільтра за потужністю визначаємо: </w:t>
      </w:r>
    </w:p>
    <w:p w14:paraId="3CB60C13" w14:textId="77777777" w:rsidR="005709A4" w:rsidRPr="00B65626" w:rsidRDefault="005709A4" w:rsidP="005709A4">
      <w:pPr>
        <w:pStyle w:val="MTDisplayEquation"/>
        <w:rPr>
          <w:color w:val="000000" w:themeColor="text1"/>
          <w:lang w:val="uk-UA"/>
        </w:rPr>
      </w:pPr>
      <w:r w:rsidRPr="00B65626">
        <w:rPr>
          <w:color w:val="000000" w:themeColor="text1"/>
          <w:lang w:val="uk-UA"/>
        </w:rPr>
        <w:tab/>
      </w:r>
      <w:r w:rsidRPr="00B65626">
        <w:rPr>
          <w:position w:val="-38"/>
          <w:lang w:val="uk-UA"/>
        </w:rPr>
        <w:object w:dxaOrig="4200" w:dyaOrig="880" w14:anchorId="5B32DBD0">
          <v:shape id="_x0000_i1041" type="#_x0000_t75" style="width:209.35pt;height:44.6pt" o:ole="">
            <v:imagedata r:id="rId44" o:title=""/>
          </v:shape>
          <o:OLEObject Type="Embed" ProgID="Equation.DSMT4" ShapeID="_x0000_i1041" DrawAspect="Content" ObjectID="_1826647840" r:id="rId45"/>
        </w:object>
      </w:r>
      <w:r w:rsidRPr="00B65626">
        <w:rPr>
          <w:color w:val="000000" w:themeColor="text1"/>
          <w:lang w:val="uk-UA"/>
        </w:rPr>
        <w:tab/>
        <w:t>(2.6)</w:t>
      </w:r>
    </w:p>
    <w:p w14:paraId="2EFA1569" w14:textId="77777777" w:rsidR="005709A4" w:rsidRPr="00B65626" w:rsidRDefault="005709A4" w:rsidP="005709A4">
      <w:pPr>
        <w:ind w:firstLine="720"/>
        <w:rPr>
          <w:color w:val="000000" w:themeColor="text1"/>
          <w:lang w:val="uk-UA"/>
        </w:rPr>
      </w:pPr>
      <w:r w:rsidRPr="00B65626">
        <w:rPr>
          <w:color w:val="000000" w:themeColor="text1"/>
          <w:lang w:val="uk-UA"/>
        </w:rPr>
        <w:t xml:space="preserve">Наприклад, для високовольтного фільтра з </w:t>
      </w:r>
      <w:r w:rsidRPr="00B65626">
        <w:rPr>
          <w:position w:val="-12"/>
          <w:lang w:val="uk-UA"/>
        </w:rPr>
        <w:object w:dxaOrig="2320" w:dyaOrig="360" w14:anchorId="4927B3CC">
          <v:shape id="_x0000_i1042" type="#_x0000_t75" style="width:115.75pt;height:17.65pt" o:ole="">
            <v:imagedata r:id="rId46" o:title=""/>
          </v:shape>
          <o:OLEObject Type="Embed" ProgID="Equation.DSMT4" ShapeID="_x0000_i1042" DrawAspect="Content" ObjectID="_1826647841" r:id="rId47"/>
        </w:object>
      </w:r>
      <w:r w:rsidRPr="00B65626">
        <w:rPr>
          <w:color w:val="000000" w:themeColor="text1"/>
          <w:lang w:val="uk-UA"/>
        </w:rPr>
        <w:t>:</w:t>
      </w:r>
    </w:p>
    <w:tbl>
      <w:tblPr>
        <w:tblW w:w="5065" w:type="pct"/>
        <w:tblLayout w:type="fixed"/>
        <w:tblLook w:val="04A0" w:firstRow="1" w:lastRow="0" w:firstColumn="1" w:lastColumn="0" w:noHBand="0" w:noVBand="1"/>
      </w:tblPr>
      <w:tblGrid>
        <w:gridCol w:w="652"/>
        <w:gridCol w:w="654"/>
        <w:gridCol w:w="1120"/>
        <w:gridCol w:w="1120"/>
        <w:gridCol w:w="652"/>
        <w:gridCol w:w="651"/>
        <w:gridCol w:w="668"/>
        <w:gridCol w:w="640"/>
        <w:gridCol w:w="1143"/>
        <w:gridCol w:w="1119"/>
        <w:gridCol w:w="1047"/>
      </w:tblGrid>
      <w:tr w:rsidR="005709A4" w:rsidRPr="00B65626" w14:paraId="364266FB" w14:textId="77777777" w:rsidTr="008975DD">
        <w:trPr>
          <w:trHeight w:val="288"/>
        </w:trPr>
        <w:tc>
          <w:tcPr>
            <w:tcW w:w="344" w:type="pct"/>
            <w:tcBorders>
              <w:top w:val="single" w:sz="4" w:space="0" w:color="auto"/>
              <w:left w:val="single" w:sz="4" w:space="0" w:color="auto"/>
              <w:bottom w:val="single" w:sz="4" w:space="0" w:color="auto"/>
              <w:right w:val="single" w:sz="4" w:space="0" w:color="auto"/>
            </w:tcBorders>
            <w:vAlign w:val="center"/>
          </w:tcPr>
          <w:p w14:paraId="4B14352F" w14:textId="77777777" w:rsidR="005709A4" w:rsidRPr="00B65626" w:rsidRDefault="005709A4" w:rsidP="008975DD">
            <w:pPr>
              <w:spacing w:line="240" w:lineRule="auto"/>
              <w:ind w:firstLine="0"/>
              <w:jc w:val="center"/>
              <w:rPr>
                <w:color w:val="000000" w:themeColor="text1"/>
                <w:sz w:val="18"/>
                <w:szCs w:val="18"/>
                <w:lang w:val="uk-UA"/>
              </w:rPr>
            </w:pPr>
            <w:r w:rsidRPr="00B65626">
              <w:rPr>
                <w:color w:val="000000" w:themeColor="text1"/>
                <w:sz w:val="18"/>
                <w:szCs w:val="18"/>
                <w:lang w:val="uk-UA"/>
              </w:rPr>
              <w:t>K1</w:t>
            </w:r>
          </w:p>
        </w:tc>
        <w:tc>
          <w:tcPr>
            <w:tcW w:w="345" w:type="pct"/>
            <w:tcBorders>
              <w:top w:val="single" w:sz="4" w:space="0" w:color="auto"/>
              <w:left w:val="single" w:sz="4" w:space="0" w:color="auto"/>
              <w:bottom w:val="single" w:sz="4" w:space="0" w:color="auto"/>
              <w:right w:val="single" w:sz="4" w:space="0" w:color="auto"/>
            </w:tcBorders>
            <w:vAlign w:val="center"/>
          </w:tcPr>
          <w:p w14:paraId="61493652" w14:textId="77777777" w:rsidR="005709A4" w:rsidRPr="00B65626" w:rsidRDefault="005709A4" w:rsidP="008975DD">
            <w:pPr>
              <w:spacing w:line="240" w:lineRule="auto"/>
              <w:ind w:firstLine="0"/>
              <w:jc w:val="center"/>
              <w:rPr>
                <w:color w:val="000000" w:themeColor="text1"/>
                <w:sz w:val="18"/>
                <w:szCs w:val="18"/>
                <w:lang w:val="uk-UA"/>
              </w:rPr>
            </w:pPr>
            <w:r w:rsidRPr="00B65626">
              <w:rPr>
                <w:color w:val="000000" w:themeColor="text1"/>
                <w:sz w:val="18"/>
                <w:szCs w:val="18"/>
                <w:lang w:val="uk-UA"/>
              </w:rPr>
              <w:t>K2</w:t>
            </w:r>
          </w:p>
        </w:tc>
        <w:tc>
          <w:tcPr>
            <w:tcW w:w="59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B5D75B" w14:textId="77777777" w:rsidR="005709A4" w:rsidRPr="00B65626" w:rsidRDefault="005709A4" w:rsidP="008975DD">
            <w:pPr>
              <w:spacing w:line="240" w:lineRule="auto"/>
              <w:ind w:firstLine="0"/>
              <w:jc w:val="center"/>
              <w:rPr>
                <w:color w:val="000000" w:themeColor="text1"/>
                <w:sz w:val="18"/>
                <w:szCs w:val="18"/>
                <w:lang w:val="uk-UA"/>
              </w:rPr>
            </w:pPr>
            <w:r w:rsidRPr="00B65626">
              <w:rPr>
                <w:color w:val="000000" w:themeColor="text1"/>
                <w:sz w:val="18"/>
                <w:szCs w:val="18"/>
                <w:lang w:val="uk-UA"/>
              </w:rPr>
              <w:t>QF</w:t>
            </w:r>
          </w:p>
        </w:tc>
        <w:tc>
          <w:tcPr>
            <w:tcW w:w="591" w:type="pct"/>
            <w:tcBorders>
              <w:top w:val="single" w:sz="4" w:space="0" w:color="auto"/>
              <w:left w:val="nil"/>
              <w:bottom w:val="single" w:sz="4" w:space="0" w:color="auto"/>
              <w:right w:val="single" w:sz="4" w:space="0" w:color="auto"/>
            </w:tcBorders>
            <w:shd w:val="clear" w:color="auto" w:fill="auto"/>
            <w:noWrap/>
            <w:vAlign w:val="center"/>
            <w:hideMark/>
          </w:tcPr>
          <w:p w14:paraId="6B13A9A7" w14:textId="77777777" w:rsidR="005709A4" w:rsidRPr="00B65626" w:rsidRDefault="005709A4" w:rsidP="008975DD">
            <w:pPr>
              <w:spacing w:line="240" w:lineRule="auto"/>
              <w:ind w:firstLine="0"/>
              <w:jc w:val="center"/>
              <w:rPr>
                <w:color w:val="000000" w:themeColor="text1"/>
                <w:sz w:val="18"/>
                <w:szCs w:val="18"/>
                <w:lang w:val="uk-UA"/>
              </w:rPr>
            </w:pPr>
            <w:r w:rsidRPr="00B65626">
              <w:rPr>
                <w:color w:val="000000" w:themeColor="text1"/>
                <w:sz w:val="18"/>
                <w:szCs w:val="18"/>
                <w:lang w:val="uk-UA"/>
              </w:rPr>
              <w:t>ZF</w:t>
            </w:r>
          </w:p>
        </w:tc>
        <w:tc>
          <w:tcPr>
            <w:tcW w:w="344" w:type="pct"/>
            <w:tcBorders>
              <w:top w:val="single" w:sz="4" w:space="0" w:color="auto"/>
              <w:left w:val="nil"/>
              <w:bottom w:val="single" w:sz="4" w:space="0" w:color="auto"/>
              <w:right w:val="single" w:sz="4" w:space="0" w:color="auto"/>
            </w:tcBorders>
            <w:shd w:val="clear" w:color="auto" w:fill="auto"/>
            <w:noWrap/>
            <w:vAlign w:val="center"/>
            <w:hideMark/>
          </w:tcPr>
          <w:p w14:paraId="6C606593" w14:textId="77777777" w:rsidR="005709A4" w:rsidRPr="00B65626" w:rsidRDefault="005709A4" w:rsidP="008975DD">
            <w:pPr>
              <w:spacing w:line="240" w:lineRule="auto"/>
              <w:ind w:firstLine="0"/>
              <w:jc w:val="center"/>
              <w:rPr>
                <w:color w:val="000000" w:themeColor="text1"/>
                <w:sz w:val="18"/>
                <w:szCs w:val="18"/>
                <w:lang w:val="uk-UA"/>
              </w:rPr>
            </w:pPr>
            <w:r w:rsidRPr="00B65626">
              <w:rPr>
                <w:color w:val="000000" w:themeColor="text1"/>
                <w:sz w:val="18"/>
                <w:szCs w:val="18"/>
                <w:lang w:val="uk-UA"/>
              </w:rPr>
              <w:t xml:space="preserve">C, </w:t>
            </w:r>
            <w:proofErr w:type="spellStart"/>
            <w:r w:rsidRPr="00B65626">
              <w:rPr>
                <w:color w:val="000000" w:themeColor="text1"/>
                <w:sz w:val="18"/>
                <w:szCs w:val="18"/>
                <w:lang w:val="uk-UA"/>
              </w:rPr>
              <w:t>μF</w:t>
            </w:r>
            <w:proofErr w:type="spellEnd"/>
          </w:p>
        </w:tc>
        <w:tc>
          <w:tcPr>
            <w:tcW w:w="344" w:type="pct"/>
            <w:tcBorders>
              <w:top w:val="single" w:sz="4" w:space="0" w:color="auto"/>
              <w:left w:val="nil"/>
              <w:bottom w:val="single" w:sz="4" w:space="0" w:color="auto"/>
              <w:right w:val="single" w:sz="4" w:space="0" w:color="auto"/>
            </w:tcBorders>
            <w:shd w:val="clear" w:color="auto" w:fill="auto"/>
            <w:noWrap/>
            <w:vAlign w:val="center"/>
            <w:hideMark/>
          </w:tcPr>
          <w:p w14:paraId="4925A69F" w14:textId="77777777" w:rsidR="005709A4" w:rsidRPr="00B65626" w:rsidRDefault="005709A4" w:rsidP="008975DD">
            <w:pPr>
              <w:spacing w:line="240" w:lineRule="auto"/>
              <w:ind w:firstLine="0"/>
              <w:jc w:val="center"/>
              <w:rPr>
                <w:color w:val="000000" w:themeColor="text1"/>
                <w:sz w:val="18"/>
                <w:szCs w:val="18"/>
                <w:lang w:val="uk-UA"/>
              </w:rPr>
            </w:pPr>
            <w:proofErr w:type="spellStart"/>
            <w:r w:rsidRPr="00B65626">
              <w:rPr>
                <w:color w:val="000000" w:themeColor="text1"/>
                <w:sz w:val="18"/>
                <w:szCs w:val="18"/>
                <w:lang w:val="uk-UA"/>
              </w:rPr>
              <w:t>XCf</w:t>
            </w:r>
            <w:proofErr w:type="spellEnd"/>
            <w:r w:rsidRPr="00B65626">
              <w:rPr>
                <w:color w:val="000000" w:themeColor="text1"/>
                <w:sz w:val="18"/>
                <w:szCs w:val="18"/>
                <w:lang w:val="uk-UA"/>
              </w:rPr>
              <w:t xml:space="preserve">, </w:t>
            </w:r>
            <w:proofErr w:type="spellStart"/>
            <w:r w:rsidRPr="00B65626">
              <w:rPr>
                <w:color w:val="000000" w:themeColor="text1"/>
                <w:sz w:val="18"/>
                <w:szCs w:val="18"/>
                <w:lang w:val="uk-UA"/>
              </w:rPr>
              <w:t>Ohm</w:t>
            </w:r>
            <w:proofErr w:type="spellEnd"/>
          </w:p>
        </w:tc>
        <w:tc>
          <w:tcPr>
            <w:tcW w:w="353" w:type="pct"/>
            <w:tcBorders>
              <w:top w:val="single" w:sz="4" w:space="0" w:color="auto"/>
              <w:left w:val="nil"/>
              <w:bottom w:val="single" w:sz="4" w:space="0" w:color="auto"/>
              <w:right w:val="single" w:sz="4" w:space="0" w:color="auto"/>
            </w:tcBorders>
            <w:shd w:val="clear" w:color="auto" w:fill="auto"/>
            <w:noWrap/>
            <w:vAlign w:val="center"/>
            <w:hideMark/>
          </w:tcPr>
          <w:p w14:paraId="44760318" w14:textId="77777777" w:rsidR="005709A4" w:rsidRPr="00B65626" w:rsidRDefault="005709A4" w:rsidP="008975DD">
            <w:pPr>
              <w:spacing w:line="240" w:lineRule="auto"/>
              <w:ind w:firstLine="0"/>
              <w:jc w:val="center"/>
              <w:rPr>
                <w:color w:val="000000" w:themeColor="text1"/>
                <w:sz w:val="18"/>
                <w:szCs w:val="18"/>
                <w:lang w:val="uk-UA"/>
              </w:rPr>
            </w:pPr>
            <w:proofErr w:type="spellStart"/>
            <w:r w:rsidRPr="00B65626">
              <w:rPr>
                <w:color w:val="000000" w:themeColor="text1"/>
                <w:sz w:val="18"/>
                <w:szCs w:val="18"/>
                <w:lang w:val="uk-UA"/>
              </w:rPr>
              <w:t>XLk</w:t>
            </w:r>
            <w:proofErr w:type="spellEnd"/>
            <w:r w:rsidRPr="00B65626">
              <w:rPr>
                <w:color w:val="000000" w:themeColor="text1"/>
                <w:sz w:val="18"/>
                <w:szCs w:val="18"/>
                <w:lang w:val="uk-UA"/>
              </w:rPr>
              <w:t xml:space="preserve">, </w:t>
            </w:r>
            <w:proofErr w:type="spellStart"/>
            <w:r w:rsidRPr="00B65626">
              <w:rPr>
                <w:color w:val="000000" w:themeColor="text1"/>
                <w:sz w:val="18"/>
                <w:szCs w:val="18"/>
                <w:lang w:val="uk-UA"/>
              </w:rPr>
              <w:t>Ohm</w:t>
            </w:r>
            <w:proofErr w:type="spellEnd"/>
          </w:p>
        </w:tc>
        <w:tc>
          <w:tcPr>
            <w:tcW w:w="338" w:type="pct"/>
            <w:tcBorders>
              <w:top w:val="single" w:sz="4" w:space="0" w:color="auto"/>
              <w:left w:val="nil"/>
              <w:bottom w:val="single" w:sz="4" w:space="0" w:color="auto"/>
              <w:right w:val="single" w:sz="4" w:space="0" w:color="auto"/>
            </w:tcBorders>
            <w:shd w:val="clear" w:color="auto" w:fill="auto"/>
            <w:noWrap/>
            <w:vAlign w:val="center"/>
            <w:hideMark/>
          </w:tcPr>
          <w:p w14:paraId="7E6187AE" w14:textId="77777777" w:rsidR="005709A4" w:rsidRPr="00B65626" w:rsidRDefault="005709A4" w:rsidP="008975DD">
            <w:pPr>
              <w:spacing w:line="240" w:lineRule="auto"/>
              <w:ind w:firstLine="0"/>
              <w:jc w:val="center"/>
              <w:rPr>
                <w:color w:val="000000" w:themeColor="text1"/>
                <w:sz w:val="18"/>
                <w:szCs w:val="18"/>
                <w:lang w:val="uk-UA"/>
              </w:rPr>
            </w:pPr>
            <w:proofErr w:type="spellStart"/>
            <w:r w:rsidRPr="00B65626">
              <w:rPr>
                <w:color w:val="000000" w:themeColor="text1"/>
                <w:sz w:val="18"/>
                <w:szCs w:val="18"/>
                <w:lang w:val="uk-UA"/>
              </w:rPr>
              <w:t>XLf</w:t>
            </w:r>
            <w:proofErr w:type="spellEnd"/>
            <w:r w:rsidRPr="00B65626">
              <w:rPr>
                <w:color w:val="000000" w:themeColor="text1"/>
                <w:sz w:val="18"/>
                <w:szCs w:val="18"/>
                <w:lang w:val="uk-UA"/>
              </w:rPr>
              <w:t xml:space="preserve">, </w:t>
            </w:r>
            <w:proofErr w:type="spellStart"/>
            <w:r w:rsidRPr="00B65626">
              <w:rPr>
                <w:color w:val="000000" w:themeColor="text1"/>
                <w:sz w:val="18"/>
                <w:szCs w:val="18"/>
                <w:lang w:val="uk-UA"/>
              </w:rPr>
              <w:t>Ohm</w:t>
            </w:r>
            <w:proofErr w:type="spellEnd"/>
          </w:p>
        </w:tc>
        <w:tc>
          <w:tcPr>
            <w:tcW w:w="604" w:type="pct"/>
            <w:tcBorders>
              <w:top w:val="single" w:sz="4" w:space="0" w:color="auto"/>
              <w:left w:val="nil"/>
              <w:bottom w:val="single" w:sz="4" w:space="0" w:color="auto"/>
              <w:right w:val="single" w:sz="4" w:space="0" w:color="auto"/>
            </w:tcBorders>
            <w:shd w:val="clear" w:color="auto" w:fill="auto"/>
            <w:noWrap/>
            <w:vAlign w:val="center"/>
            <w:hideMark/>
          </w:tcPr>
          <w:p w14:paraId="7E9F27DA" w14:textId="77777777" w:rsidR="005709A4" w:rsidRPr="00B65626" w:rsidRDefault="005709A4" w:rsidP="008975DD">
            <w:pPr>
              <w:spacing w:line="240" w:lineRule="auto"/>
              <w:ind w:firstLine="0"/>
              <w:jc w:val="center"/>
              <w:rPr>
                <w:color w:val="000000" w:themeColor="text1"/>
                <w:sz w:val="18"/>
                <w:szCs w:val="18"/>
                <w:lang w:val="uk-UA"/>
              </w:rPr>
            </w:pPr>
            <w:proofErr w:type="spellStart"/>
            <w:r w:rsidRPr="00B65626">
              <w:rPr>
                <w:color w:val="000000" w:themeColor="text1"/>
                <w:sz w:val="18"/>
                <w:szCs w:val="18"/>
                <w:lang w:val="uk-UA"/>
              </w:rPr>
              <w:t>QCf</w:t>
            </w:r>
            <w:proofErr w:type="spellEnd"/>
            <w:r w:rsidRPr="00B65626">
              <w:rPr>
                <w:color w:val="000000" w:themeColor="text1"/>
                <w:sz w:val="18"/>
                <w:szCs w:val="18"/>
                <w:lang w:val="uk-UA"/>
              </w:rPr>
              <w:t>, VAR</w:t>
            </w:r>
          </w:p>
        </w:tc>
        <w:tc>
          <w:tcPr>
            <w:tcW w:w="591" w:type="pct"/>
            <w:tcBorders>
              <w:top w:val="single" w:sz="4" w:space="0" w:color="auto"/>
              <w:left w:val="nil"/>
              <w:bottom w:val="single" w:sz="4" w:space="0" w:color="auto"/>
              <w:right w:val="single" w:sz="4" w:space="0" w:color="auto"/>
            </w:tcBorders>
            <w:shd w:val="clear" w:color="auto" w:fill="auto"/>
            <w:noWrap/>
            <w:vAlign w:val="center"/>
            <w:hideMark/>
          </w:tcPr>
          <w:p w14:paraId="3AC8C9F6" w14:textId="77777777" w:rsidR="005709A4" w:rsidRPr="00B65626" w:rsidRDefault="005709A4" w:rsidP="008975DD">
            <w:pPr>
              <w:spacing w:line="240" w:lineRule="auto"/>
              <w:ind w:firstLine="0"/>
              <w:jc w:val="center"/>
              <w:rPr>
                <w:color w:val="000000" w:themeColor="text1"/>
                <w:sz w:val="18"/>
                <w:szCs w:val="18"/>
                <w:lang w:val="uk-UA"/>
              </w:rPr>
            </w:pPr>
            <w:proofErr w:type="spellStart"/>
            <w:r w:rsidRPr="00B65626">
              <w:rPr>
                <w:color w:val="000000" w:themeColor="text1"/>
                <w:sz w:val="18"/>
                <w:szCs w:val="18"/>
                <w:lang w:val="uk-UA"/>
              </w:rPr>
              <w:t>QLk</w:t>
            </w:r>
            <w:proofErr w:type="spellEnd"/>
            <w:r w:rsidRPr="00B65626">
              <w:rPr>
                <w:color w:val="000000" w:themeColor="text1"/>
                <w:sz w:val="18"/>
                <w:szCs w:val="18"/>
                <w:lang w:val="uk-UA"/>
              </w:rPr>
              <w:t>, VAR</w:t>
            </w:r>
          </w:p>
        </w:tc>
        <w:tc>
          <w:tcPr>
            <w:tcW w:w="553" w:type="pct"/>
            <w:tcBorders>
              <w:top w:val="single" w:sz="4" w:space="0" w:color="auto"/>
              <w:left w:val="nil"/>
              <w:bottom w:val="single" w:sz="4" w:space="0" w:color="auto"/>
              <w:right w:val="single" w:sz="4" w:space="0" w:color="auto"/>
            </w:tcBorders>
            <w:shd w:val="clear" w:color="auto" w:fill="auto"/>
            <w:noWrap/>
            <w:vAlign w:val="center"/>
            <w:hideMark/>
          </w:tcPr>
          <w:p w14:paraId="43F8AE45" w14:textId="77777777" w:rsidR="005709A4" w:rsidRPr="00B65626" w:rsidRDefault="005709A4" w:rsidP="008975DD">
            <w:pPr>
              <w:spacing w:line="240" w:lineRule="auto"/>
              <w:ind w:firstLine="0"/>
              <w:jc w:val="center"/>
              <w:rPr>
                <w:color w:val="000000" w:themeColor="text1"/>
                <w:sz w:val="18"/>
                <w:szCs w:val="18"/>
                <w:lang w:val="uk-UA"/>
              </w:rPr>
            </w:pPr>
            <w:proofErr w:type="spellStart"/>
            <w:r w:rsidRPr="00B65626">
              <w:rPr>
                <w:color w:val="000000" w:themeColor="text1"/>
                <w:sz w:val="18"/>
                <w:szCs w:val="18"/>
                <w:lang w:val="uk-UA"/>
              </w:rPr>
              <w:t>QLf</w:t>
            </w:r>
            <w:proofErr w:type="spellEnd"/>
            <w:r w:rsidRPr="00B65626">
              <w:rPr>
                <w:color w:val="000000" w:themeColor="text1"/>
                <w:sz w:val="18"/>
                <w:szCs w:val="18"/>
                <w:lang w:val="uk-UA"/>
              </w:rPr>
              <w:t>, VAR</w:t>
            </w:r>
          </w:p>
        </w:tc>
      </w:tr>
      <w:tr w:rsidR="005709A4" w:rsidRPr="00B65626" w14:paraId="72258FF4" w14:textId="77777777" w:rsidTr="008975DD">
        <w:trPr>
          <w:trHeight w:val="288"/>
        </w:trPr>
        <w:tc>
          <w:tcPr>
            <w:tcW w:w="344" w:type="pct"/>
            <w:tcBorders>
              <w:top w:val="nil"/>
              <w:left w:val="single" w:sz="4" w:space="0" w:color="auto"/>
              <w:bottom w:val="single" w:sz="4" w:space="0" w:color="auto"/>
              <w:right w:val="single" w:sz="4" w:space="0" w:color="auto"/>
            </w:tcBorders>
          </w:tcPr>
          <w:p w14:paraId="2C7583D3" w14:textId="77777777" w:rsidR="005709A4" w:rsidRPr="00B65626" w:rsidRDefault="005709A4" w:rsidP="008975DD">
            <w:pPr>
              <w:spacing w:line="240" w:lineRule="auto"/>
              <w:ind w:firstLine="0"/>
              <w:jc w:val="center"/>
              <w:rPr>
                <w:color w:val="000000" w:themeColor="text1"/>
                <w:sz w:val="18"/>
                <w:szCs w:val="18"/>
                <w:lang w:val="uk-UA"/>
              </w:rPr>
            </w:pPr>
            <w:proofErr w:type="spellStart"/>
            <w:r w:rsidRPr="00B65626">
              <w:rPr>
                <w:color w:val="000000" w:themeColor="text1"/>
                <w:sz w:val="18"/>
                <w:szCs w:val="18"/>
                <w:lang w:val="uk-UA"/>
              </w:rPr>
              <w:t>On</w:t>
            </w:r>
            <w:proofErr w:type="spellEnd"/>
          </w:p>
        </w:tc>
        <w:tc>
          <w:tcPr>
            <w:tcW w:w="345" w:type="pct"/>
            <w:tcBorders>
              <w:top w:val="nil"/>
              <w:left w:val="single" w:sz="4" w:space="0" w:color="auto"/>
              <w:bottom w:val="single" w:sz="4" w:space="0" w:color="auto"/>
              <w:right w:val="single" w:sz="4" w:space="0" w:color="auto"/>
            </w:tcBorders>
          </w:tcPr>
          <w:p w14:paraId="334F0AEC" w14:textId="77777777" w:rsidR="005709A4" w:rsidRPr="00B65626" w:rsidRDefault="005709A4" w:rsidP="008975DD">
            <w:pPr>
              <w:spacing w:line="240" w:lineRule="auto"/>
              <w:ind w:firstLine="0"/>
              <w:jc w:val="center"/>
              <w:rPr>
                <w:color w:val="000000" w:themeColor="text1"/>
                <w:sz w:val="18"/>
                <w:szCs w:val="18"/>
                <w:lang w:val="uk-UA"/>
              </w:rPr>
            </w:pPr>
            <w:proofErr w:type="spellStart"/>
            <w:r w:rsidRPr="00B65626">
              <w:rPr>
                <w:color w:val="000000" w:themeColor="text1"/>
                <w:sz w:val="18"/>
                <w:szCs w:val="18"/>
                <w:lang w:val="uk-UA"/>
              </w:rPr>
              <w:t>Off</w:t>
            </w:r>
            <w:proofErr w:type="spellEnd"/>
          </w:p>
        </w:tc>
        <w:tc>
          <w:tcPr>
            <w:tcW w:w="591" w:type="pct"/>
            <w:tcBorders>
              <w:top w:val="nil"/>
              <w:left w:val="single" w:sz="4" w:space="0" w:color="auto"/>
              <w:bottom w:val="single" w:sz="4" w:space="0" w:color="auto"/>
              <w:right w:val="single" w:sz="4" w:space="0" w:color="auto"/>
            </w:tcBorders>
            <w:shd w:val="clear" w:color="auto" w:fill="auto"/>
            <w:noWrap/>
            <w:vAlign w:val="center"/>
            <w:hideMark/>
          </w:tcPr>
          <w:p w14:paraId="7A62CE55" w14:textId="77777777" w:rsidR="005709A4" w:rsidRPr="00B65626" w:rsidRDefault="005709A4" w:rsidP="008975DD">
            <w:pPr>
              <w:spacing w:line="240" w:lineRule="auto"/>
              <w:ind w:firstLine="0"/>
              <w:jc w:val="right"/>
              <w:rPr>
                <w:color w:val="000000" w:themeColor="text1"/>
                <w:sz w:val="18"/>
                <w:szCs w:val="18"/>
                <w:lang w:val="uk-UA"/>
              </w:rPr>
            </w:pPr>
            <w:r w:rsidRPr="00B65626">
              <w:rPr>
                <w:color w:val="000000" w:themeColor="text1"/>
                <w:sz w:val="18"/>
                <w:szCs w:val="18"/>
                <w:lang w:val="uk-UA"/>
              </w:rPr>
              <w:t>1.00E+06</w:t>
            </w:r>
          </w:p>
        </w:tc>
        <w:tc>
          <w:tcPr>
            <w:tcW w:w="591" w:type="pct"/>
            <w:tcBorders>
              <w:top w:val="nil"/>
              <w:left w:val="nil"/>
              <w:bottom w:val="single" w:sz="4" w:space="0" w:color="auto"/>
              <w:right w:val="single" w:sz="4" w:space="0" w:color="auto"/>
            </w:tcBorders>
            <w:shd w:val="clear" w:color="auto" w:fill="auto"/>
            <w:noWrap/>
            <w:vAlign w:val="center"/>
            <w:hideMark/>
          </w:tcPr>
          <w:p w14:paraId="3B928179" w14:textId="77777777" w:rsidR="005709A4" w:rsidRPr="00B65626" w:rsidRDefault="005709A4" w:rsidP="008975DD">
            <w:pPr>
              <w:spacing w:line="240" w:lineRule="auto"/>
              <w:ind w:firstLine="0"/>
              <w:jc w:val="right"/>
              <w:rPr>
                <w:color w:val="000000" w:themeColor="text1"/>
                <w:sz w:val="18"/>
                <w:szCs w:val="18"/>
                <w:lang w:val="uk-UA"/>
              </w:rPr>
            </w:pPr>
            <w:r w:rsidRPr="00B65626">
              <w:rPr>
                <w:color w:val="000000" w:themeColor="text1"/>
                <w:sz w:val="18"/>
                <w:szCs w:val="18"/>
                <w:lang w:val="uk-UA"/>
              </w:rPr>
              <w:t>1.00E+02</w:t>
            </w:r>
          </w:p>
        </w:tc>
        <w:tc>
          <w:tcPr>
            <w:tcW w:w="344"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7E7DDCB0" w14:textId="77777777" w:rsidR="005709A4" w:rsidRPr="00B65626" w:rsidRDefault="005709A4" w:rsidP="008975DD">
            <w:pPr>
              <w:spacing w:line="240" w:lineRule="auto"/>
              <w:ind w:firstLine="0"/>
              <w:jc w:val="center"/>
              <w:rPr>
                <w:color w:val="000000" w:themeColor="text1"/>
                <w:sz w:val="18"/>
                <w:szCs w:val="18"/>
                <w:lang w:val="uk-UA"/>
              </w:rPr>
            </w:pPr>
            <w:r w:rsidRPr="00B65626">
              <w:rPr>
                <w:color w:val="000000" w:themeColor="text1"/>
                <w:sz w:val="18"/>
                <w:szCs w:val="18"/>
                <w:lang w:val="uk-UA"/>
              </w:rPr>
              <w:t>30</w:t>
            </w:r>
          </w:p>
        </w:tc>
        <w:tc>
          <w:tcPr>
            <w:tcW w:w="344"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3D88550F" w14:textId="77777777" w:rsidR="005709A4" w:rsidRPr="00B65626" w:rsidRDefault="005709A4" w:rsidP="008975DD">
            <w:pPr>
              <w:spacing w:line="240" w:lineRule="auto"/>
              <w:ind w:firstLine="0"/>
              <w:jc w:val="center"/>
              <w:rPr>
                <w:color w:val="000000" w:themeColor="text1"/>
                <w:sz w:val="18"/>
                <w:szCs w:val="18"/>
                <w:lang w:val="uk-UA"/>
              </w:rPr>
            </w:pPr>
            <w:r w:rsidRPr="00B65626">
              <w:rPr>
                <w:color w:val="000000" w:themeColor="text1"/>
                <w:sz w:val="18"/>
                <w:szCs w:val="18"/>
                <w:lang w:val="uk-UA"/>
              </w:rPr>
              <w:t>106</w:t>
            </w:r>
          </w:p>
        </w:tc>
        <w:tc>
          <w:tcPr>
            <w:tcW w:w="353"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3233E383" w14:textId="77777777" w:rsidR="005709A4" w:rsidRPr="00B65626" w:rsidRDefault="005709A4" w:rsidP="008975DD">
            <w:pPr>
              <w:spacing w:line="240" w:lineRule="auto"/>
              <w:ind w:firstLine="0"/>
              <w:jc w:val="center"/>
              <w:rPr>
                <w:color w:val="000000" w:themeColor="text1"/>
                <w:sz w:val="18"/>
                <w:szCs w:val="18"/>
                <w:lang w:val="uk-UA"/>
              </w:rPr>
            </w:pPr>
            <w:r w:rsidRPr="00B65626">
              <w:rPr>
                <w:color w:val="000000" w:themeColor="text1"/>
                <w:sz w:val="18"/>
                <w:szCs w:val="18"/>
                <w:lang w:val="uk-UA"/>
              </w:rPr>
              <w:t>49.8</w:t>
            </w:r>
          </w:p>
        </w:tc>
        <w:tc>
          <w:tcPr>
            <w:tcW w:w="338"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0BABE1E0" w14:textId="77777777" w:rsidR="005709A4" w:rsidRPr="00B65626" w:rsidRDefault="005709A4" w:rsidP="008975DD">
            <w:pPr>
              <w:spacing w:line="240" w:lineRule="auto"/>
              <w:ind w:firstLine="0"/>
              <w:jc w:val="center"/>
              <w:rPr>
                <w:color w:val="000000" w:themeColor="text1"/>
                <w:sz w:val="18"/>
                <w:szCs w:val="18"/>
                <w:lang w:val="uk-UA"/>
              </w:rPr>
            </w:pPr>
            <w:r w:rsidRPr="00B65626">
              <w:rPr>
                <w:color w:val="000000" w:themeColor="text1"/>
                <w:sz w:val="18"/>
                <w:szCs w:val="18"/>
                <w:lang w:val="uk-UA"/>
              </w:rPr>
              <w:t>6.1</w:t>
            </w:r>
          </w:p>
        </w:tc>
        <w:tc>
          <w:tcPr>
            <w:tcW w:w="604"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5C04F436" w14:textId="77777777" w:rsidR="005709A4" w:rsidRPr="00B65626" w:rsidRDefault="005709A4" w:rsidP="008975DD">
            <w:pPr>
              <w:spacing w:line="240" w:lineRule="auto"/>
              <w:ind w:firstLine="0"/>
              <w:jc w:val="center"/>
              <w:rPr>
                <w:color w:val="000000" w:themeColor="text1"/>
                <w:sz w:val="18"/>
                <w:szCs w:val="18"/>
                <w:lang w:val="uk-UA"/>
              </w:rPr>
            </w:pPr>
            <w:r w:rsidRPr="00B65626">
              <w:rPr>
                <w:color w:val="000000" w:themeColor="text1"/>
                <w:sz w:val="18"/>
                <w:szCs w:val="18"/>
                <w:lang w:val="uk-UA"/>
              </w:rPr>
              <w:t>–9.42E+05</w:t>
            </w:r>
          </w:p>
        </w:tc>
        <w:tc>
          <w:tcPr>
            <w:tcW w:w="591"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4519B168" w14:textId="77777777" w:rsidR="005709A4" w:rsidRPr="00B65626" w:rsidRDefault="005709A4" w:rsidP="008975DD">
            <w:pPr>
              <w:spacing w:line="240" w:lineRule="auto"/>
              <w:ind w:firstLine="0"/>
              <w:jc w:val="center"/>
              <w:rPr>
                <w:color w:val="000000" w:themeColor="text1"/>
                <w:sz w:val="18"/>
                <w:szCs w:val="18"/>
                <w:lang w:val="uk-UA"/>
              </w:rPr>
            </w:pPr>
            <w:r w:rsidRPr="00B65626">
              <w:rPr>
                <w:color w:val="000000" w:themeColor="text1"/>
                <w:sz w:val="18"/>
                <w:szCs w:val="18"/>
                <w:lang w:val="uk-UA"/>
              </w:rPr>
              <w:t>2.01E+06</w:t>
            </w:r>
          </w:p>
        </w:tc>
        <w:tc>
          <w:tcPr>
            <w:tcW w:w="553"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05B7AAF1" w14:textId="77777777" w:rsidR="005709A4" w:rsidRPr="00B65626" w:rsidRDefault="005709A4" w:rsidP="008975DD">
            <w:pPr>
              <w:spacing w:line="240" w:lineRule="auto"/>
              <w:ind w:firstLine="0"/>
              <w:jc w:val="center"/>
              <w:rPr>
                <w:color w:val="000000" w:themeColor="text1"/>
                <w:sz w:val="18"/>
                <w:szCs w:val="18"/>
                <w:lang w:val="uk-UA"/>
              </w:rPr>
            </w:pPr>
            <w:r w:rsidRPr="00B65626">
              <w:rPr>
                <w:color w:val="000000" w:themeColor="text1"/>
                <w:sz w:val="18"/>
                <w:szCs w:val="18"/>
                <w:lang w:val="uk-UA"/>
              </w:rPr>
              <w:t>1.64E+07</w:t>
            </w:r>
          </w:p>
        </w:tc>
      </w:tr>
      <w:tr w:rsidR="005709A4" w:rsidRPr="00B65626" w14:paraId="54D29911" w14:textId="77777777" w:rsidTr="008975DD">
        <w:trPr>
          <w:trHeight w:val="288"/>
        </w:trPr>
        <w:tc>
          <w:tcPr>
            <w:tcW w:w="344" w:type="pct"/>
            <w:tcBorders>
              <w:top w:val="nil"/>
              <w:left w:val="single" w:sz="4" w:space="0" w:color="auto"/>
              <w:bottom w:val="single" w:sz="4" w:space="0" w:color="auto"/>
              <w:right w:val="single" w:sz="4" w:space="0" w:color="auto"/>
            </w:tcBorders>
          </w:tcPr>
          <w:p w14:paraId="26106A85" w14:textId="77777777" w:rsidR="005709A4" w:rsidRPr="00B65626" w:rsidRDefault="005709A4" w:rsidP="008975DD">
            <w:pPr>
              <w:spacing w:line="240" w:lineRule="auto"/>
              <w:ind w:firstLine="0"/>
              <w:jc w:val="center"/>
              <w:rPr>
                <w:color w:val="000000" w:themeColor="text1"/>
                <w:sz w:val="18"/>
                <w:szCs w:val="18"/>
                <w:lang w:val="uk-UA"/>
              </w:rPr>
            </w:pPr>
            <w:proofErr w:type="spellStart"/>
            <w:r w:rsidRPr="00B65626">
              <w:rPr>
                <w:color w:val="000000" w:themeColor="text1"/>
                <w:sz w:val="18"/>
                <w:szCs w:val="18"/>
                <w:lang w:val="uk-UA"/>
              </w:rPr>
              <w:t>Off</w:t>
            </w:r>
            <w:proofErr w:type="spellEnd"/>
          </w:p>
        </w:tc>
        <w:tc>
          <w:tcPr>
            <w:tcW w:w="345" w:type="pct"/>
            <w:tcBorders>
              <w:top w:val="nil"/>
              <w:left w:val="single" w:sz="4" w:space="0" w:color="auto"/>
              <w:bottom w:val="single" w:sz="4" w:space="0" w:color="auto"/>
              <w:right w:val="single" w:sz="4" w:space="0" w:color="auto"/>
            </w:tcBorders>
          </w:tcPr>
          <w:p w14:paraId="5ED332ED" w14:textId="77777777" w:rsidR="005709A4" w:rsidRPr="00B65626" w:rsidRDefault="005709A4" w:rsidP="008975DD">
            <w:pPr>
              <w:spacing w:line="240" w:lineRule="auto"/>
              <w:ind w:firstLine="0"/>
              <w:jc w:val="center"/>
              <w:rPr>
                <w:color w:val="000000" w:themeColor="text1"/>
                <w:sz w:val="18"/>
                <w:szCs w:val="18"/>
                <w:lang w:val="uk-UA"/>
              </w:rPr>
            </w:pPr>
            <w:proofErr w:type="spellStart"/>
            <w:r w:rsidRPr="00B65626">
              <w:rPr>
                <w:color w:val="000000" w:themeColor="text1"/>
                <w:sz w:val="18"/>
                <w:szCs w:val="18"/>
                <w:lang w:val="uk-UA"/>
              </w:rPr>
              <w:t>On</w:t>
            </w:r>
            <w:proofErr w:type="spellEnd"/>
          </w:p>
        </w:tc>
        <w:tc>
          <w:tcPr>
            <w:tcW w:w="591" w:type="pct"/>
            <w:tcBorders>
              <w:top w:val="nil"/>
              <w:left w:val="single" w:sz="4" w:space="0" w:color="auto"/>
              <w:bottom w:val="single" w:sz="4" w:space="0" w:color="auto"/>
              <w:right w:val="single" w:sz="4" w:space="0" w:color="auto"/>
            </w:tcBorders>
            <w:shd w:val="clear" w:color="auto" w:fill="auto"/>
            <w:noWrap/>
            <w:vAlign w:val="center"/>
            <w:hideMark/>
          </w:tcPr>
          <w:p w14:paraId="67559A4B" w14:textId="77777777" w:rsidR="005709A4" w:rsidRPr="00B65626" w:rsidRDefault="005709A4" w:rsidP="008975DD">
            <w:pPr>
              <w:spacing w:line="240" w:lineRule="auto"/>
              <w:ind w:firstLine="0"/>
              <w:jc w:val="right"/>
              <w:rPr>
                <w:color w:val="000000" w:themeColor="text1"/>
                <w:sz w:val="18"/>
                <w:szCs w:val="18"/>
                <w:lang w:val="uk-UA"/>
              </w:rPr>
            </w:pPr>
            <w:r w:rsidRPr="00B65626">
              <w:rPr>
                <w:color w:val="000000" w:themeColor="text1"/>
                <w:sz w:val="18"/>
                <w:szCs w:val="18"/>
                <w:lang w:val="uk-UA"/>
              </w:rPr>
              <w:t>–1.00E+06</w:t>
            </w:r>
          </w:p>
        </w:tc>
        <w:tc>
          <w:tcPr>
            <w:tcW w:w="591" w:type="pct"/>
            <w:tcBorders>
              <w:top w:val="nil"/>
              <w:left w:val="nil"/>
              <w:bottom w:val="single" w:sz="4" w:space="0" w:color="auto"/>
              <w:right w:val="single" w:sz="4" w:space="0" w:color="auto"/>
            </w:tcBorders>
            <w:shd w:val="clear" w:color="auto" w:fill="auto"/>
            <w:noWrap/>
            <w:vAlign w:val="center"/>
            <w:hideMark/>
          </w:tcPr>
          <w:p w14:paraId="5A0D142C" w14:textId="77777777" w:rsidR="005709A4" w:rsidRPr="00B65626" w:rsidRDefault="005709A4" w:rsidP="008975DD">
            <w:pPr>
              <w:spacing w:line="240" w:lineRule="auto"/>
              <w:ind w:firstLine="0"/>
              <w:jc w:val="right"/>
              <w:rPr>
                <w:color w:val="000000" w:themeColor="text1"/>
                <w:sz w:val="18"/>
                <w:szCs w:val="18"/>
                <w:lang w:val="uk-UA"/>
              </w:rPr>
            </w:pPr>
            <w:r w:rsidRPr="00B65626">
              <w:rPr>
                <w:color w:val="000000" w:themeColor="text1"/>
                <w:sz w:val="18"/>
                <w:szCs w:val="18"/>
                <w:lang w:val="uk-UA"/>
              </w:rPr>
              <w:t>–1.00E+02</w:t>
            </w:r>
          </w:p>
        </w:tc>
        <w:tc>
          <w:tcPr>
            <w:tcW w:w="344" w:type="pct"/>
            <w:vMerge/>
            <w:tcBorders>
              <w:top w:val="nil"/>
              <w:left w:val="single" w:sz="4" w:space="0" w:color="auto"/>
              <w:bottom w:val="single" w:sz="4" w:space="0" w:color="000000"/>
              <w:right w:val="single" w:sz="4" w:space="0" w:color="auto"/>
            </w:tcBorders>
            <w:vAlign w:val="center"/>
            <w:hideMark/>
          </w:tcPr>
          <w:p w14:paraId="42CBCF86" w14:textId="77777777" w:rsidR="005709A4" w:rsidRPr="00B65626" w:rsidRDefault="005709A4" w:rsidP="008975DD">
            <w:pPr>
              <w:spacing w:line="240" w:lineRule="auto"/>
              <w:ind w:firstLine="0"/>
              <w:jc w:val="left"/>
              <w:rPr>
                <w:color w:val="000000" w:themeColor="text1"/>
                <w:sz w:val="18"/>
                <w:szCs w:val="18"/>
                <w:lang w:val="uk-UA"/>
              </w:rPr>
            </w:pPr>
          </w:p>
        </w:tc>
        <w:tc>
          <w:tcPr>
            <w:tcW w:w="344" w:type="pct"/>
            <w:vMerge/>
            <w:tcBorders>
              <w:top w:val="nil"/>
              <w:left w:val="single" w:sz="4" w:space="0" w:color="auto"/>
              <w:bottom w:val="single" w:sz="4" w:space="0" w:color="000000"/>
              <w:right w:val="single" w:sz="4" w:space="0" w:color="auto"/>
            </w:tcBorders>
            <w:vAlign w:val="center"/>
            <w:hideMark/>
          </w:tcPr>
          <w:p w14:paraId="1FE524F8" w14:textId="77777777" w:rsidR="005709A4" w:rsidRPr="00B65626" w:rsidRDefault="005709A4" w:rsidP="008975DD">
            <w:pPr>
              <w:spacing w:line="240" w:lineRule="auto"/>
              <w:ind w:firstLine="0"/>
              <w:jc w:val="left"/>
              <w:rPr>
                <w:color w:val="000000" w:themeColor="text1"/>
                <w:sz w:val="18"/>
                <w:szCs w:val="18"/>
                <w:lang w:val="uk-UA"/>
              </w:rPr>
            </w:pPr>
          </w:p>
        </w:tc>
        <w:tc>
          <w:tcPr>
            <w:tcW w:w="353" w:type="pct"/>
            <w:vMerge/>
            <w:tcBorders>
              <w:top w:val="nil"/>
              <w:left w:val="single" w:sz="4" w:space="0" w:color="auto"/>
              <w:bottom w:val="single" w:sz="4" w:space="0" w:color="000000"/>
              <w:right w:val="single" w:sz="4" w:space="0" w:color="auto"/>
            </w:tcBorders>
            <w:vAlign w:val="center"/>
            <w:hideMark/>
          </w:tcPr>
          <w:p w14:paraId="34C7F70A" w14:textId="77777777" w:rsidR="005709A4" w:rsidRPr="00B65626" w:rsidRDefault="005709A4" w:rsidP="008975DD">
            <w:pPr>
              <w:spacing w:line="240" w:lineRule="auto"/>
              <w:ind w:firstLine="0"/>
              <w:jc w:val="left"/>
              <w:rPr>
                <w:color w:val="000000" w:themeColor="text1"/>
                <w:sz w:val="18"/>
                <w:szCs w:val="18"/>
                <w:lang w:val="uk-UA"/>
              </w:rPr>
            </w:pPr>
          </w:p>
        </w:tc>
        <w:tc>
          <w:tcPr>
            <w:tcW w:w="338" w:type="pct"/>
            <w:vMerge/>
            <w:tcBorders>
              <w:top w:val="nil"/>
              <w:left w:val="single" w:sz="4" w:space="0" w:color="auto"/>
              <w:bottom w:val="single" w:sz="4" w:space="0" w:color="000000"/>
              <w:right w:val="single" w:sz="4" w:space="0" w:color="auto"/>
            </w:tcBorders>
            <w:vAlign w:val="center"/>
            <w:hideMark/>
          </w:tcPr>
          <w:p w14:paraId="765D1644" w14:textId="77777777" w:rsidR="005709A4" w:rsidRPr="00B65626" w:rsidRDefault="005709A4" w:rsidP="008975DD">
            <w:pPr>
              <w:spacing w:line="240" w:lineRule="auto"/>
              <w:ind w:firstLine="0"/>
              <w:jc w:val="left"/>
              <w:rPr>
                <w:color w:val="000000" w:themeColor="text1"/>
                <w:sz w:val="18"/>
                <w:szCs w:val="18"/>
                <w:lang w:val="uk-UA"/>
              </w:rPr>
            </w:pPr>
          </w:p>
        </w:tc>
        <w:tc>
          <w:tcPr>
            <w:tcW w:w="604" w:type="pct"/>
            <w:vMerge/>
            <w:tcBorders>
              <w:top w:val="nil"/>
              <w:left w:val="single" w:sz="4" w:space="0" w:color="auto"/>
              <w:bottom w:val="single" w:sz="4" w:space="0" w:color="000000"/>
              <w:right w:val="single" w:sz="4" w:space="0" w:color="auto"/>
            </w:tcBorders>
            <w:vAlign w:val="center"/>
            <w:hideMark/>
          </w:tcPr>
          <w:p w14:paraId="6C2C3486" w14:textId="77777777" w:rsidR="005709A4" w:rsidRPr="00B65626" w:rsidRDefault="005709A4" w:rsidP="008975DD">
            <w:pPr>
              <w:spacing w:line="240" w:lineRule="auto"/>
              <w:ind w:firstLine="0"/>
              <w:jc w:val="left"/>
              <w:rPr>
                <w:color w:val="000000" w:themeColor="text1"/>
                <w:sz w:val="18"/>
                <w:szCs w:val="18"/>
                <w:lang w:val="uk-UA"/>
              </w:rPr>
            </w:pPr>
          </w:p>
        </w:tc>
        <w:tc>
          <w:tcPr>
            <w:tcW w:w="591" w:type="pct"/>
            <w:vMerge/>
            <w:tcBorders>
              <w:top w:val="nil"/>
              <w:left w:val="single" w:sz="4" w:space="0" w:color="auto"/>
              <w:bottom w:val="single" w:sz="4" w:space="0" w:color="000000"/>
              <w:right w:val="single" w:sz="4" w:space="0" w:color="auto"/>
            </w:tcBorders>
            <w:vAlign w:val="center"/>
            <w:hideMark/>
          </w:tcPr>
          <w:p w14:paraId="76E7E267" w14:textId="77777777" w:rsidR="005709A4" w:rsidRPr="00B65626" w:rsidRDefault="005709A4" w:rsidP="008975DD">
            <w:pPr>
              <w:spacing w:line="240" w:lineRule="auto"/>
              <w:ind w:firstLine="0"/>
              <w:jc w:val="left"/>
              <w:rPr>
                <w:color w:val="000000" w:themeColor="text1"/>
                <w:sz w:val="18"/>
                <w:szCs w:val="18"/>
                <w:lang w:val="uk-UA"/>
              </w:rPr>
            </w:pPr>
          </w:p>
        </w:tc>
        <w:tc>
          <w:tcPr>
            <w:tcW w:w="553" w:type="pct"/>
            <w:vMerge/>
            <w:tcBorders>
              <w:top w:val="nil"/>
              <w:left w:val="single" w:sz="4" w:space="0" w:color="auto"/>
              <w:bottom w:val="single" w:sz="4" w:space="0" w:color="000000"/>
              <w:right w:val="single" w:sz="4" w:space="0" w:color="auto"/>
            </w:tcBorders>
            <w:vAlign w:val="center"/>
            <w:hideMark/>
          </w:tcPr>
          <w:p w14:paraId="38E56EA6" w14:textId="77777777" w:rsidR="005709A4" w:rsidRPr="00B65626" w:rsidRDefault="005709A4" w:rsidP="008975DD">
            <w:pPr>
              <w:spacing w:line="240" w:lineRule="auto"/>
              <w:ind w:firstLine="0"/>
              <w:jc w:val="left"/>
              <w:rPr>
                <w:color w:val="000000" w:themeColor="text1"/>
                <w:sz w:val="18"/>
                <w:szCs w:val="18"/>
                <w:lang w:val="uk-UA"/>
              </w:rPr>
            </w:pPr>
          </w:p>
        </w:tc>
      </w:tr>
    </w:tbl>
    <w:p w14:paraId="2E46F4F2" w14:textId="77777777" w:rsidR="005709A4" w:rsidRPr="00B65626" w:rsidRDefault="005709A4" w:rsidP="005709A4">
      <w:pPr>
        <w:ind w:firstLine="720"/>
        <w:rPr>
          <w:color w:val="000000" w:themeColor="text1"/>
          <w:lang w:val="uk-UA"/>
        </w:rPr>
      </w:pPr>
    </w:p>
    <w:p w14:paraId="732FC499" w14:textId="77777777" w:rsidR="005709A4" w:rsidRPr="00B65626" w:rsidRDefault="005709A4" w:rsidP="005709A4">
      <w:pPr>
        <w:ind w:firstLine="720"/>
        <w:rPr>
          <w:color w:val="000000" w:themeColor="text1"/>
          <w:lang w:val="uk-UA"/>
        </w:rPr>
      </w:pPr>
      <w:r w:rsidRPr="00B65626">
        <w:rPr>
          <w:color w:val="000000" w:themeColor="text1"/>
          <w:lang w:val="uk-UA"/>
        </w:rPr>
        <w:t xml:space="preserve">Крім того, є значення </w:t>
      </w:r>
      <w:r w:rsidRPr="00B65626">
        <w:rPr>
          <w:position w:val="-12"/>
          <w:lang w:val="uk-UA"/>
        </w:rPr>
        <w:object w:dxaOrig="320" w:dyaOrig="380" w14:anchorId="13296EE8">
          <v:shape id="_x0000_i1043" type="#_x0000_t75" style="width:15.45pt;height:19.45pt" o:ole="">
            <v:imagedata r:id="rId48" o:title=""/>
          </v:shape>
          <o:OLEObject Type="Embed" ProgID="Equation.DSMT4" ShapeID="_x0000_i1043" DrawAspect="Content" ObjectID="_1826647842" r:id="rId49"/>
        </w:object>
      </w:r>
      <w:r w:rsidRPr="00B65626">
        <w:rPr>
          <w:color w:val="000000" w:themeColor="text1"/>
          <w:lang w:val="uk-UA"/>
        </w:rPr>
        <w:t xml:space="preserve">, при </w:t>
      </w:r>
      <w:proofErr w:type="spellStart"/>
      <w:r w:rsidRPr="00B65626">
        <w:rPr>
          <w:color w:val="000000" w:themeColor="text1"/>
          <w:lang w:val="uk-UA"/>
        </w:rPr>
        <w:t>котором</w:t>
      </w:r>
      <w:proofErr w:type="spellEnd"/>
      <w:r w:rsidRPr="00B65626">
        <w:rPr>
          <w:color w:val="000000" w:themeColor="text1"/>
          <w:lang w:val="uk-UA"/>
        </w:rPr>
        <w:t xml:space="preserve"> </w:t>
      </w:r>
      <w:r w:rsidRPr="00B65626">
        <w:rPr>
          <w:position w:val="-16"/>
          <w:lang w:val="uk-UA"/>
        </w:rPr>
        <w:object w:dxaOrig="1260" w:dyaOrig="420" w14:anchorId="37906CEF">
          <v:shape id="_x0000_i1044" type="#_x0000_t75" style="width:63.15pt;height:21.65pt" o:ole="">
            <v:imagedata r:id="rId50" o:title=""/>
          </v:shape>
          <o:OLEObject Type="Embed" ProgID="Equation.DSMT4" ShapeID="_x0000_i1044" DrawAspect="Content" ObjectID="_1826647843" r:id="rId51"/>
        </w:object>
      </w:r>
      <w:r w:rsidRPr="00B65626">
        <w:rPr>
          <w:color w:val="000000" w:themeColor="text1"/>
          <w:lang w:val="uk-UA"/>
        </w:rPr>
        <w:t>:</w:t>
      </w:r>
    </w:p>
    <w:p w14:paraId="0A9615E0" w14:textId="77777777" w:rsidR="005709A4" w:rsidRPr="00B65626" w:rsidRDefault="005709A4" w:rsidP="005709A4">
      <w:pPr>
        <w:pStyle w:val="MTDisplayEquation"/>
        <w:rPr>
          <w:color w:val="000000" w:themeColor="text1"/>
          <w:lang w:val="uk-UA"/>
        </w:rPr>
      </w:pPr>
      <w:r w:rsidRPr="00B65626">
        <w:rPr>
          <w:color w:val="000000" w:themeColor="text1"/>
          <w:lang w:val="uk-UA"/>
        </w:rPr>
        <w:tab/>
      </w:r>
      <w:r w:rsidRPr="00B65626">
        <w:rPr>
          <w:position w:val="-102"/>
          <w:lang w:val="uk-UA"/>
        </w:rPr>
        <w:object w:dxaOrig="4900" w:dyaOrig="2380" w14:anchorId="3AAFDE92">
          <v:shape id="_x0000_i1045" type="#_x0000_t75" style="width:245.15pt;height:119.25pt" o:ole="">
            <v:imagedata r:id="rId52" o:title=""/>
          </v:shape>
          <o:OLEObject Type="Embed" ProgID="Equation.DSMT4" ShapeID="_x0000_i1045" DrawAspect="Content" ObjectID="_1826647844" r:id="rId53"/>
        </w:object>
      </w:r>
      <w:r w:rsidRPr="00B65626">
        <w:rPr>
          <w:color w:val="000000" w:themeColor="text1"/>
          <w:lang w:val="uk-UA"/>
        </w:rPr>
        <w:tab/>
        <w:t>(2.7)</w:t>
      </w:r>
    </w:p>
    <w:p w14:paraId="3AD1E241" w14:textId="77777777" w:rsidR="005709A4" w:rsidRPr="00B65626" w:rsidRDefault="005709A4" w:rsidP="005709A4">
      <w:pPr>
        <w:ind w:firstLine="720"/>
        <w:rPr>
          <w:color w:val="000000" w:themeColor="text1"/>
          <w:lang w:val="uk-UA"/>
        </w:rPr>
      </w:pPr>
      <w:r w:rsidRPr="00B65626">
        <w:rPr>
          <w:color w:val="000000" w:themeColor="text1"/>
          <w:lang w:val="uk-UA"/>
        </w:rPr>
        <w:t xml:space="preserve">Також сумарна реактивна потужність котушок </w:t>
      </w:r>
      <w:r w:rsidRPr="00B65626">
        <w:rPr>
          <w:position w:val="-16"/>
          <w:lang w:val="uk-UA"/>
        </w:rPr>
        <w:object w:dxaOrig="740" w:dyaOrig="420" w14:anchorId="07FA6767">
          <v:shape id="_x0000_i1046" type="#_x0000_t75" style="width:37.55pt;height:21.65pt" o:ole="">
            <v:imagedata r:id="rId54" o:title=""/>
          </v:shape>
          <o:OLEObject Type="Embed" ProgID="Equation.DSMT4" ShapeID="_x0000_i1046" DrawAspect="Content" ObjectID="_1826647845" r:id="rId55"/>
        </w:object>
      </w:r>
      <w:r w:rsidRPr="00B65626">
        <w:rPr>
          <w:color w:val="000000" w:themeColor="text1"/>
          <w:lang w:val="uk-UA"/>
        </w:rPr>
        <w:t xml:space="preserve"> у цьому ж діапазоні має локальний мінімум при деякому </w:t>
      </w:r>
      <w:r w:rsidRPr="00B65626">
        <w:rPr>
          <w:position w:val="-12"/>
          <w:lang w:val="uk-UA"/>
        </w:rPr>
        <w:object w:dxaOrig="360" w:dyaOrig="380" w14:anchorId="2C5D7E29">
          <v:shape id="_x0000_i1047" type="#_x0000_t75" style="width:17.65pt;height:19.45pt" o:ole="">
            <v:imagedata r:id="rId56" o:title=""/>
          </v:shape>
          <o:OLEObject Type="Embed" ProgID="Equation.DSMT4" ShapeID="_x0000_i1047" DrawAspect="Content" ObjectID="_1826647846" r:id="rId57"/>
        </w:object>
      </w:r>
      <w:r w:rsidRPr="00B65626">
        <w:rPr>
          <w:color w:val="000000" w:themeColor="text1"/>
          <w:lang w:val="uk-UA"/>
        </w:rPr>
        <w:t xml:space="preserve">, близькому до </w:t>
      </w:r>
      <w:r w:rsidRPr="00B65626">
        <w:rPr>
          <w:position w:val="-12"/>
          <w:lang w:val="uk-UA"/>
        </w:rPr>
        <w:object w:dxaOrig="320" w:dyaOrig="380" w14:anchorId="19BDB706">
          <v:shape id="_x0000_i1048" type="#_x0000_t75" style="width:15.45pt;height:19.45pt" o:ole="">
            <v:imagedata r:id="rId58" o:title=""/>
          </v:shape>
          <o:OLEObject Type="Embed" ProgID="Equation.DSMT4" ShapeID="_x0000_i1048" DrawAspect="Content" ObjectID="_1826647847" r:id="rId59"/>
        </w:object>
      </w:r>
      <w:r w:rsidRPr="00B65626">
        <w:rPr>
          <w:color w:val="000000" w:themeColor="text1"/>
          <w:lang w:val="uk-UA"/>
        </w:rPr>
        <w:t xml:space="preserve"> (рис. 2.5, б). Важливо, що при </w:t>
      </w:r>
      <w:r w:rsidRPr="00B65626">
        <w:rPr>
          <w:position w:val="-14"/>
          <w:lang w:val="uk-UA"/>
        </w:rPr>
        <w:object w:dxaOrig="1960" w:dyaOrig="420" w14:anchorId="1E2329A3">
          <v:shape id="_x0000_i1049" type="#_x0000_t75" style="width:98.95pt;height:21.65pt" o:ole="">
            <v:imagedata r:id="rId60" o:title=""/>
          </v:shape>
          <o:OLEObject Type="Embed" ProgID="Equation.DSMT4" ShapeID="_x0000_i1049" DrawAspect="Content" ObjectID="_1826647848" r:id="rId61"/>
        </w:object>
      </w:r>
      <w:r w:rsidRPr="00B65626">
        <w:rPr>
          <w:color w:val="000000" w:themeColor="text1"/>
          <w:lang w:val="uk-UA"/>
        </w:rPr>
        <w:t xml:space="preserve"> і відповідних </w:t>
      </w:r>
      <w:r w:rsidRPr="00B65626">
        <w:rPr>
          <w:position w:val="-16"/>
          <w:lang w:val="uk-UA"/>
        </w:rPr>
        <w:object w:dxaOrig="740" w:dyaOrig="420" w14:anchorId="46011E7E">
          <v:shape id="_x0000_i1050" type="#_x0000_t75" style="width:37.55pt;height:21.65pt" o:ole="">
            <v:imagedata r:id="rId62" o:title=""/>
          </v:shape>
          <o:OLEObject Type="Embed" ProgID="Equation.DSMT4" ShapeID="_x0000_i1050" DrawAspect="Content" ObjectID="_1826647849" r:id="rId63"/>
        </w:object>
      </w:r>
      <w:r w:rsidRPr="00B65626">
        <w:rPr>
          <w:color w:val="000000" w:themeColor="text1"/>
          <w:lang w:val="uk-UA"/>
        </w:rPr>
        <w:t xml:space="preserve"> залежність реактивної потужності фільтра </w:t>
      </w:r>
      <w:r w:rsidRPr="00B65626">
        <w:rPr>
          <w:position w:val="-12"/>
          <w:lang w:val="uk-UA"/>
        </w:rPr>
        <w:object w:dxaOrig="279" w:dyaOrig="360" w14:anchorId="33FB9E2B">
          <v:shape id="_x0000_i1051" type="#_x0000_t75" style="width:14.15pt;height:17.65pt" o:ole="">
            <v:imagedata r:id="rId64" o:title=""/>
          </v:shape>
          <o:OLEObject Type="Embed" ProgID="Equation.DSMT4" ShapeID="_x0000_i1051" DrawAspect="Content" ObjectID="_1826647850" r:id="rId65"/>
        </w:object>
      </w:r>
      <w:r w:rsidRPr="00B65626">
        <w:rPr>
          <w:color w:val="000000" w:themeColor="text1"/>
          <w:lang w:val="uk-UA"/>
        </w:rPr>
        <w:t xml:space="preserve"> від керуючого сигналу </w:t>
      </w:r>
      <w:r w:rsidRPr="00B65626">
        <w:rPr>
          <w:position w:val="-14"/>
          <w:lang w:val="uk-UA"/>
        </w:rPr>
        <w:object w:dxaOrig="1340" w:dyaOrig="420" w14:anchorId="56EF9BA8">
          <v:shape id="_x0000_i1052" type="#_x0000_t75" style="width:66.25pt;height:21.65pt" o:ole="">
            <v:imagedata r:id="rId66" o:title=""/>
          </v:shape>
          <o:OLEObject Type="Embed" ProgID="Equation.DSMT4" ShapeID="_x0000_i1052" DrawAspect="Content" ObjectID="_1826647851" r:id="rId67"/>
        </w:object>
      </w:r>
      <w:r w:rsidRPr="00B65626">
        <w:rPr>
          <w:color w:val="000000" w:themeColor="text1"/>
          <w:lang w:val="uk-UA"/>
        </w:rPr>
        <w:t xml:space="preserve">, що </w:t>
      </w:r>
      <w:r w:rsidRPr="00B65626">
        <w:rPr>
          <w:color w:val="000000" w:themeColor="text1"/>
          <w:lang w:val="uk-UA"/>
        </w:rPr>
        <w:lastRenderedPageBreak/>
        <w:t xml:space="preserve">змінює </w:t>
      </w:r>
      <w:proofErr w:type="spellStart"/>
      <w:r w:rsidRPr="00B65626">
        <w:rPr>
          <w:color w:val="000000" w:themeColor="text1"/>
          <w:lang w:val="uk-UA"/>
        </w:rPr>
        <w:t>скважність</w:t>
      </w:r>
      <w:proofErr w:type="spellEnd"/>
      <w:r w:rsidRPr="00B65626">
        <w:rPr>
          <w:color w:val="000000" w:themeColor="text1"/>
          <w:lang w:val="uk-UA"/>
        </w:rPr>
        <w:t xml:space="preserve"> імпульсів керування ключами, має практично лінійний характер (рис. 2.5, в), що суттєво під час синтезу автоматичного регулятора реактивної потужності.</w:t>
      </w:r>
    </w:p>
    <w:p w14:paraId="20E1B414" w14:textId="77777777" w:rsidR="005709A4" w:rsidRPr="00B65626" w:rsidRDefault="005709A4" w:rsidP="005709A4">
      <w:pPr>
        <w:ind w:firstLine="720"/>
        <w:rPr>
          <w:color w:val="000000" w:themeColor="text1"/>
          <w:lang w:val="uk-UA"/>
        </w:rPr>
      </w:pPr>
    </w:p>
    <w:p w14:paraId="0DC61C4A" w14:textId="77777777" w:rsidR="005709A4" w:rsidRPr="00B65626" w:rsidRDefault="005709A4" w:rsidP="005709A4">
      <w:pPr>
        <w:ind w:firstLine="0"/>
        <w:jc w:val="center"/>
        <w:rPr>
          <w:color w:val="000000" w:themeColor="text1"/>
          <w:lang w:val="uk-UA"/>
        </w:rPr>
      </w:pPr>
      <w:r w:rsidRPr="00B65626">
        <w:rPr>
          <w:noProof/>
          <w:color w:val="000000" w:themeColor="text1"/>
          <w:lang w:val="uk-UA"/>
        </w:rPr>
        <w:drawing>
          <wp:inline distT="0" distB="0" distL="0" distR="0" wp14:anchorId="4B61643A" wp14:editId="724ED8B0">
            <wp:extent cx="2743200" cy="1645920"/>
            <wp:effectExtent l="0" t="0" r="0" b="0"/>
            <wp:docPr id="4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2743200" cy="1645920"/>
                    </a:xfrm>
                    <a:prstGeom prst="rect">
                      <a:avLst/>
                    </a:prstGeom>
                  </pic:spPr>
                </pic:pic>
              </a:graphicData>
            </a:graphic>
          </wp:inline>
        </w:drawing>
      </w:r>
      <w:r w:rsidRPr="00B65626">
        <w:rPr>
          <w:noProof/>
          <w:color w:val="000000" w:themeColor="text1"/>
          <w:lang w:val="uk-UA"/>
        </w:rPr>
        <w:drawing>
          <wp:inline distT="0" distB="0" distL="0" distR="0" wp14:anchorId="55DBCD0D" wp14:editId="6C5641F6">
            <wp:extent cx="2743200" cy="1645920"/>
            <wp:effectExtent l="0" t="0" r="0" b="0"/>
            <wp:docPr id="4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2743200" cy="1645920"/>
                    </a:xfrm>
                    <a:prstGeom prst="rect">
                      <a:avLst/>
                    </a:prstGeom>
                  </pic:spPr>
                </pic:pic>
              </a:graphicData>
            </a:graphic>
          </wp:inline>
        </w:drawing>
      </w:r>
    </w:p>
    <w:p w14:paraId="0437FF21" w14:textId="77777777" w:rsidR="005709A4" w:rsidRPr="00B65626" w:rsidRDefault="005709A4" w:rsidP="005709A4">
      <w:pPr>
        <w:ind w:firstLine="0"/>
        <w:jc w:val="center"/>
        <w:rPr>
          <w:color w:val="000000" w:themeColor="text1"/>
          <w:lang w:val="uk-UA"/>
        </w:rPr>
      </w:pPr>
      <w:r w:rsidRPr="00B65626">
        <w:rPr>
          <w:color w:val="000000" w:themeColor="text1"/>
          <w:lang w:val="uk-UA"/>
        </w:rPr>
        <w:t xml:space="preserve">а) </w:t>
      </w:r>
      <w:r w:rsidRPr="00B65626">
        <w:rPr>
          <w:color w:val="000000" w:themeColor="text1"/>
          <w:lang w:val="uk-UA"/>
        </w:rPr>
        <w:tab/>
      </w:r>
      <w:r w:rsidRPr="00B65626">
        <w:rPr>
          <w:color w:val="000000" w:themeColor="text1"/>
          <w:lang w:val="uk-UA"/>
        </w:rPr>
        <w:tab/>
      </w:r>
      <w:r w:rsidRPr="00B65626">
        <w:rPr>
          <w:color w:val="000000" w:themeColor="text1"/>
          <w:lang w:val="uk-UA"/>
        </w:rPr>
        <w:tab/>
      </w:r>
      <w:r w:rsidRPr="00B65626">
        <w:rPr>
          <w:color w:val="000000" w:themeColor="text1"/>
          <w:lang w:val="uk-UA"/>
        </w:rPr>
        <w:tab/>
      </w:r>
      <w:r w:rsidRPr="00B65626">
        <w:rPr>
          <w:color w:val="000000" w:themeColor="text1"/>
          <w:lang w:val="uk-UA"/>
        </w:rPr>
        <w:tab/>
      </w:r>
      <w:r w:rsidRPr="00B65626">
        <w:rPr>
          <w:color w:val="000000" w:themeColor="text1"/>
          <w:lang w:val="uk-UA"/>
        </w:rPr>
        <w:tab/>
        <w:t>б)</w:t>
      </w:r>
    </w:p>
    <w:p w14:paraId="734349F6" w14:textId="77777777" w:rsidR="005709A4" w:rsidRPr="00B65626" w:rsidRDefault="005709A4" w:rsidP="005709A4">
      <w:pPr>
        <w:ind w:firstLine="0"/>
        <w:jc w:val="center"/>
        <w:rPr>
          <w:color w:val="000000" w:themeColor="text1"/>
          <w:lang w:val="uk-UA"/>
        </w:rPr>
      </w:pPr>
      <w:r w:rsidRPr="00B65626">
        <w:rPr>
          <w:noProof/>
          <w:color w:val="000000" w:themeColor="text1"/>
          <w:lang w:val="uk-UA"/>
        </w:rPr>
        <w:drawing>
          <wp:inline distT="0" distB="0" distL="0" distR="0" wp14:anchorId="442D7D31" wp14:editId="2028A056">
            <wp:extent cx="5797550" cy="3294102"/>
            <wp:effectExtent l="0" t="0" r="0" b="190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799277" cy="3295083"/>
                    </a:xfrm>
                    <a:prstGeom prst="rect">
                      <a:avLst/>
                    </a:prstGeom>
                  </pic:spPr>
                </pic:pic>
              </a:graphicData>
            </a:graphic>
          </wp:inline>
        </w:drawing>
      </w:r>
    </w:p>
    <w:p w14:paraId="77794C50" w14:textId="77777777" w:rsidR="005709A4" w:rsidRPr="00B65626" w:rsidRDefault="005709A4" w:rsidP="005709A4">
      <w:pPr>
        <w:ind w:firstLine="0"/>
        <w:jc w:val="center"/>
        <w:rPr>
          <w:color w:val="000000" w:themeColor="text1"/>
          <w:lang w:val="uk-UA"/>
        </w:rPr>
      </w:pPr>
      <w:r w:rsidRPr="00B65626">
        <w:rPr>
          <w:color w:val="000000" w:themeColor="text1"/>
          <w:lang w:val="uk-UA"/>
        </w:rPr>
        <w:t>в)</w:t>
      </w:r>
    </w:p>
    <w:p w14:paraId="03719346" w14:textId="77777777" w:rsidR="005709A4" w:rsidRPr="00B65626" w:rsidRDefault="005709A4" w:rsidP="005709A4">
      <w:pPr>
        <w:rPr>
          <w:color w:val="000000" w:themeColor="text1"/>
          <w:lang w:val="uk-UA"/>
        </w:rPr>
      </w:pPr>
      <w:r w:rsidRPr="00B65626">
        <w:rPr>
          <w:color w:val="000000" w:themeColor="text1"/>
          <w:lang w:val="uk-UA"/>
        </w:rPr>
        <w:t>Рисунок 2.5 – Залежності індуктивних опорів фільтра (а), сумарної реактивної потужності котушок (б) від ємності та регулювальні характеристики фільтра (в)</w:t>
      </w:r>
    </w:p>
    <w:p w14:paraId="372BA1CC" w14:textId="77777777" w:rsidR="005709A4" w:rsidRPr="00B65626" w:rsidRDefault="005709A4" w:rsidP="005709A4">
      <w:pPr>
        <w:rPr>
          <w:color w:val="000000" w:themeColor="text1"/>
          <w:lang w:val="uk-UA"/>
        </w:rPr>
      </w:pPr>
    </w:p>
    <w:p w14:paraId="1FEADFE2" w14:textId="77777777" w:rsidR="005709A4" w:rsidRPr="00B65626" w:rsidRDefault="005709A4" w:rsidP="005709A4">
      <w:pPr>
        <w:rPr>
          <w:lang w:val="uk-UA"/>
        </w:rPr>
      </w:pPr>
      <w:r w:rsidRPr="00B65626">
        <w:rPr>
          <w:color w:val="000000" w:themeColor="text1"/>
          <w:lang w:val="uk-UA"/>
        </w:rPr>
        <w:lastRenderedPageBreak/>
        <w:t xml:space="preserve">Таким чином, маємо методику розрахунку параметрів трифазного керованого компенсатора реактивної потужності з практично лінійною регулювальною характеристикою </w:t>
      </w:r>
      <w:r w:rsidRPr="00B65626">
        <w:rPr>
          <w:position w:val="-14"/>
          <w:lang w:val="uk-UA"/>
        </w:rPr>
        <w:object w:dxaOrig="1200" w:dyaOrig="420" w14:anchorId="4133532C">
          <v:shape id="_x0000_i1053" type="#_x0000_t75" style="width:60.05pt;height:21.65pt" o:ole="">
            <v:imagedata r:id="rId71" o:title=""/>
          </v:shape>
          <o:OLEObject Type="Embed" ProgID="Equation.DSMT4" ShapeID="_x0000_i1053" DrawAspect="Content" ObjectID="_1826647852" r:id="rId72"/>
        </w:object>
      </w:r>
    </w:p>
    <w:p w14:paraId="109BB39A" w14:textId="77777777" w:rsidR="005709A4" w:rsidRPr="00B65626" w:rsidRDefault="005709A4" w:rsidP="005709A4">
      <w:pPr>
        <w:pStyle w:val="2"/>
        <w:rPr>
          <w:lang w:val="uk-UA"/>
        </w:rPr>
      </w:pPr>
      <w:bookmarkStart w:id="9" w:name="_Toc204631052"/>
      <w:r w:rsidRPr="00B65626">
        <w:rPr>
          <w:lang w:val="uk-UA"/>
        </w:rPr>
        <w:t>2.3 Проектування індуктивного опору для керованого реактивного компенсатора</w:t>
      </w:r>
      <w:bookmarkEnd w:id="9"/>
    </w:p>
    <w:p w14:paraId="4045CDE6" w14:textId="77777777" w:rsidR="005709A4" w:rsidRPr="00B65626" w:rsidRDefault="005709A4" w:rsidP="005709A4">
      <w:pPr>
        <w:rPr>
          <w:color w:val="000000" w:themeColor="text1"/>
          <w:lang w:val="uk-UA"/>
        </w:rPr>
      </w:pPr>
      <w:r w:rsidRPr="00B65626">
        <w:rPr>
          <w:color w:val="000000" w:themeColor="text1"/>
          <w:lang w:val="uk-UA"/>
        </w:rPr>
        <w:t xml:space="preserve">Наведемо параметричну методику проєктування трифазного струмообмежувального реактора на 50 </w:t>
      </w:r>
      <w:proofErr w:type="spellStart"/>
      <w:r w:rsidRPr="00B65626">
        <w:rPr>
          <w:color w:val="000000" w:themeColor="text1"/>
          <w:lang w:val="uk-UA"/>
        </w:rPr>
        <w:t>Гц</w:t>
      </w:r>
      <w:proofErr w:type="spellEnd"/>
      <w:r w:rsidRPr="00B65626">
        <w:rPr>
          <w:color w:val="000000" w:themeColor="text1"/>
          <w:lang w:val="uk-UA"/>
        </w:rPr>
        <w:t xml:space="preserve"> із магнітопроводом з електротехнічної сталі та лінійною напругою мережі 6 кВ. </w:t>
      </w:r>
    </w:p>
    <w:p w14:paraId="50F8B7D0" w14:textId="77777777" w:rsidR="005709A4" w:rsidRPr="00B65626" w:rsidRDefault="005709A4" w:rsidP="005709A4">
      <w:pPr>
        <w:rPr>
          <w:color w:val="000000" w:themeColor="text1"/>
          <w:lang w:val="uk-UA"/>
        </w:rPr>
      </w:pPr>
      <w:r w:rsidRPr="00B65626">
        <w:rPr>
          <w:color w:val="000000" w:themeColor="text1"/>
          <w:lang w:val="uk-UA"/>
        </w:rPr>
        <w:t>Нижче використано наступні умовні позначення:</w:t>
      </w:r>
    </w:p>
    <w:p w14:paraId="70B0766F" w14:textId="77777777" w:rsidR="005709A4" w:rsidRPr="00B65626" w:rsidRDefault="005709A4" w:rsidP="005709A4">
      <w:pPr>
        <w:rPr>
          <w:color w:val="000000" w:themeColor="text1"/>
          <w:lang w:val="uk-UA"/>
        </w:rPr>
      </w:pPr>
      <w:r w:rsidRPr="00B65626">
        <w:rPr>
          <w:b/>
          <w:bCs/>
          <w:color w:val="000000" w:themeColor="text1"/>
          <w:lang w:val="uk-UA"/>
        </w:rPr>
        <w:t>Електричні:</w:t>
      </w:r>
    </w:p>
    <w:p w14:paraId="3CBC724A" w14:textId="77777777" w:rsidR="005709A4" w:rsidRPr="00B65626" w:rsidRDefault="005709A4" w:rsidP="005709A4">
      <w:pPr>
        <w:numPr>
          <w:ilvl w:val="0"/>
          <w:numId w:val="37"/>
        </w:numPr>
        <w:rPr>
          <w:color w:val="000000" w:themeColor="text1"/>
          <w:lang w:val="uk-UA"/>
        </w:rPr>
      </w:pPr>
      <w:r w:rsidRPr="00B65626">
        <w:rPr>
          <w:color w:val="000000" w:themeColor="text1"/>
          <w:lang w:val="uk-UA"/>
        </w:rPr>
        <w:t>U</w:t>
      </w:r>
      <w:r w:rsidRPr="00B65626">
        <w:rPr>
          <w:color w:val="000000" w:themeColor="text1"/>
          <w:vertAlign w:val="subscript"/>
          <w:lang w:val="uk-UA"/>
        </w:rPr>
        <w:t>Л</w:t>
      </w:r>
      <w:r w:rsidRPr="00B65626">
        <w:rPr>
          <w:color w:val="000000" w:themeColor="text1"/>
          <w:lang w:val="uk-UA"/>
        </w:rPr>
        <w:t xml:space="preserve"> — лінійна напруга живлячої мережі, кВ. Для мережі 6 кВ: U</w:t>
      </w:r>
      <w:r w:rsidRPr="00B65626">
        <w:rPr>
          <w:color w:val="000000" w:themeColor="text1"/>
          <w:vertAlign w:val="subscript"/>
          <w:lang w:val="uk-UA"/>
        </w:rPr>
        <w:t>Л</w:t>
      </w:r>
      <w:r w:rsidRPr="00B65626">
        <w:rPr>
          <w:color w:val="000000" w:themeColor="text1"/>
          <w:lang w:val="uk-UA"/>
        </w:rPr>
        <w:t xml:space="preserve"> =6 </w:t>
      </w:r>
      <w:proofErr w:type="spellStart"/>
      <w:r w:rsidRPr="00B65626">
        <w:rPr>
          <w:color w:val="000000" w:themeColor="text1"/>
          <w:lang w:val="uk-UA"/>
        </w:rPr>
        <w:t>kВ</w:t>
      </w:r>
      <w:proofErr w:type="spellEnd"/>
      <w:r w:rsidRPr="00B65626">
        <w:rPr>
          <w:color w:val="000000" w:themeColor="text1"/>
          <w:lang w:val="uk-UA"/>
        </w:rPr>
        <w:t>.</w:t>
      </w:r>
    </w:p>
    <w:p w14:paraId="2479655D" w14:textId="77777777" w:rsidR="005709A4" w:rsidRPr="00B65626" w:rsidRDefault="00000000" w:rsidP="005709A4">
      <w:pPr>
        <w:numPr>
          <w:ilvl w:val="0"/>
          <w:numId w:val="37"/>
        </w:numPr>
        <w:rPr>
          <w:color w:val="000000" w:themeColor="text1"/>
          <w:lang w:val="uk-UA"/>
        </w:rPr>
      </w:pPr>
      <m:oMath>
        <m:sSub>
          <m:sSubPr>
            <m:ctrlPr>
              <w:rPr>
                <w:rFonts w:ascii="Cambria Math" w:hAnsi="Cambria Math"/>
                <w:i/>
                <w:color w:val="000000" w:themeColor="text1"/>
                <w:lang w:val="uk-UA"/>
              </w:rPr>
            </m:ctrlPr>
          </m:sSubPr>
          <m:e>
            <m:r>
              <w:rPr>
                <w:rFonts w:ascii="Cambria Math" w:hAnsi="Cambria Math"/>
                <w:color w:val="000000" w:themeColor="text1"/>
                <w:lang w:val="uk-UA"/>
              </w:rPr>
              <m:t>U</m:t>
            </m:r>
          </m:e>
          <m:sub>
            <m:r>
              <w:rPr>
                <w:rFonts w:ascii="Cambria Math" w:hAnsi="Cambria Math"/>
                <w:color w:val="000000" w:themeColor="text1"/>
                <w:lang w:val="uk-UA"/>
              </w:rPr>
              <m:t>Ф</m:t>
            </m:r>
          </m:sub>
        </m:sSub>
        <m:r>
          <w:rPr>
            <w:rFonts w:ascii="Cambria Math" w:hAnsi="Cambria Math"/>
            <w:color w:val="000000" w:themeColor="text1"/>
            <w:lang w:val="uk-UA"/>
          </w:rPr>
          <m:t>=</m:t>
        </m:r>
        <m:f>
          <m:fPr>
            <m:type m:val="lin"/>
            <m:ctrlPr>
              <w:rPr>
                <w:rFonts w:ascii="Cambria Math" w:hAnsi="Cambria Math"/>
                <w:i/>
                <w:color w:val="000000" w:themeColor="text1"/>
                <w:lang w:val="uk-UA"/>
              </w:rPr>
            </m:ctrlPr>
          </m:fPr>
          <m:num>
            <m:sSub>
              <m:sSubPr>
                <m:ctrlPr>
                  <w:rPr>
                    <w:rFonts w:ascii="Cambria Math" w:hAnsi="Cambria Math"/>
                    <w:i/>
                    <w:color w:val="000000" w:themeColor="text1"/>
                    <w:lang w:val="uk-UA"/>
                  </w:rPr>
                </m:ctrlPr>
              </m:sSubPr>
              <m:e>
                <m:r>
                  <w:rPr>
                    <w:rFonts w:ascii="Cambria Math" w:hAnsi="Cambria Math"/>
                    <w:color w:val="000000" w:themeColor="text1"/>
                    <w:lang w:val="uk-UA"/>
                  </w:rPr>
                  <m:t>U</m:t>
                </m:r>
              </m:e>
              <m:sub>
                <m:r>
                  <w:rPr>
                    <w:rFonts w:ascii="Cambria Math" w:hAnsi="Cambria Math"/>
                    <w:color w:val="000000" w:themeColor="text1"/>
                    <w:lang w:val="uk-UA"/>
                  </w:rPr>
                  <m:t>Л</m:t>
                </m:r>
              </m:sub>
            </m:sSub>
          </m:num>
          <m:den>
            <m:rad>
              <m:radPr>
                <m:ctrlPr>
                  <w:rPr>
                    <w:rFonts w:ascii="Cambria Math" w:hAnsi="Cambria Math"/>
                    <w:i/>
                    <w:color w:val="000000" w:themeColor="text1"/>
                    <w:lang w:val="uk-UA"/>
                  </w:rPr>
                </m:ctrlPr>
              </m:radPr>
              <m:deg>
                <m:r>
                  <w:rPr>
                    <w:rFonts w:ascii="Cambria Math" w:hAnsi="Cambria Math"/>
                    <w:color w:val="000000" w:themeColor="text1"/>
                    <w:lang w:val="uk-UA"/>
                  </w:rPr>
                  <m:t>2</m:t>
                </m:r>
              </m:deg>
              <m:e>
                <m:r>
                  <w:rPr>
                    <w:rFonts w:ascii="Cambria Math" w:hAnsi="Cambria Math"/>
                    <w:color w:val="000000" w:themeColor="text1"/>
                    <w:lang w:val="uk-UA"/>
                  </w:rPr>
                  <m:t>3</m:t>
                </m:r>
              </m:e>
            </m:rad>
          </m:den>
        </m:f>
      </m:oMath>
      <w:r w:rsidR="005709A4" w:rsidRPr="00B65626">
        <w:rPr>
          <w:color w:val="000000" w:themeColor="text1"/>
          <w:lang w:val="uk-UA"/>
        </w:rPr>
        <w:t>— фазна напруга.</w:t>
      </w:r>
    </w:p>
    <w:p w14:paraId="60326A83" w14:textId="77777777" w:rsidR="005709A4" w:rsidRPr="00B65626" w:rsidRDefault="005709A4" w:rsidP="005709A4">
      <w:pPr>
        <w:numPr>
          <w:ilvl w:val="0"/>
          <w:numId w:val="37"/>
        </w:numPr>
        <w:rPr>
          <w:color w:val="000000" w:themeColor="text1"/>
          <w:lang w:val="uk-UA"/>
        </w:rPr>
      </w:pPr>
      <w:r w:rsidRPr="00B65626">
        <w:rPr>
          <w:color w:val="000000" w:themeColor="text1"/>
          <w:lang w:val="uk-UA"/>
        </w:rPr>
        <w:t>f = 50 </w:t>
      </w:r>
      <w:proofErr w:type="spellStart"/>
      <w:r w:rsidRPr="00B65626">
        <w:rPr>
          <w:color w:val="000000" w:themeColor="text1"/>
          <w:lang w:val="uk-UA"/>
        </w:rPr>
        <w:t>Гц</w:t>
      </w:r>
      <w:proofErr w:type="spellEnd"/>
      <w:r w:rsidRPr="00B65626">
        <w:rPr>
          <w:color w:val="000000" w:themeColor="text1"/>
          <w:lang w:val="uk-UA"/>
        </w:rPr>
        <w:t>.</w:t>
      </w:r>
    </w:p>
    <w:p w14:paraId="092D199B" w14:textId="77777777" w:rsidR="005709A4" w:rsidRPr="00B65626" w:rsidRDefault="005709A4" w:rsidP="005709A4">
      <w:pPr>
        <w:numPr>
          <w:ilvl w:val="0"/>
          <w:numId w:val="37"/>
        </w:numPr>
        <w:rPr>
          <w:color w:val="000000" w:themeColor="text1"/>
          <w:lang w:val="uk-UA"/>
        </w:rPr>
      </w:pPr>
      <w:r w:rsidRPr="00B65626">
        <w:rPr>
          <w:color w:val="000000" w:themeColor="text1"/>
          <w:lang w:val="uk-UA"/>
        </w:rPr>
        <w:t>I</w:t>
      </w:r>
      <w:r w:rsidRPr="00B65626">
        <w:rPr>
          <w:color w:val="000000" w:themeColor="text1"/>
          <w:vertAlign w:val="subscript"/>
          <w:lang w:val="uk-UA"/>
        </w:rPr>
        <w:t>НОМ</w:t>
      </w:r>
      <w:r w:rsidRPr="00B65626">
        <w:rPr>
          <w:color w:val="000000" w:themeColor="text1"/>
          <w:lang w:val="uk-UA"/>
        </w:rPr>
        <w:t xml:space="preserve"> — номінальний фазний струм реактора, А.</w:t>
      </w:r>
    </w:p>
    <w:p w14:paraId="223C0602" w14:textId="77777777" w:rsidR="005709A4" w:rsidRPr="00B65626" w:rsidRDefault="005709A4" w:rsidP="005709A4">
      <w:pPr>
        <w:numPr>
          <w:ilvl w:val="0"/>
          <w:numId w:val="37"/>
        </w:numPr>
        <w:rPr>
          <w:color w:val="000000" w:themeColor="text1"/>
          <w:lang w:val="uk-UA"/>
        </w:rPr>
      </w:pPr>
      <w:r w:rsidRPr="00B65626">
        <w:rPr>
          <w:color w:val="000000" w:themeColor="text1"/>
          <w:lang w:val="uk-UA"/>
        </w:rPr>
        <w:t>L</w:t>
      </w:r>
      <w:r w:rsidRPr="00B65626">
        <w:rPr>
          <w:color w:val="000000" w:themeColor="text1"/>
          <w:vertAlign w:val="subscript"/>
          <w:lang w:val="uk-UA"/>
        </w:rPr>
        <w:t>Ф</w:t>
      </w:r>
      <w:r w:rsidRPr="00B65626">
        <w:rPr>
          <w:color w:val="000000" w:themeColor="text1"/>
          <w:lang w:val="uk-UA"/>
        </w:rPr>
        <w:t xml:space="preserve"> — потрібна індуктивність однієї фази (</w:t>
      </w:r>
      <w:proofErr w:type="spellStart"/>
      <w:r w:rsidRPr="00B65626">
        <w:rPr>
          <w:color w:val="000000" w:themeColor="text1"/>
          <w:lang w:val="uk-UA"/>
        </w:rPr>
        <w:t>Гн</w:t>
      </w:r>
      <w:proofErr w:type="spellEnd"/>
      <w:r w:rsidRPr="00B65626">
        <w:rPr>
          <w:color w:val="000000" w:themeColor="text1"/>
          <w:lang w:val="uk-UA"/>
        </w:rPr>
        <w:t>).</w:t>
      </w:r>
    </w:p>
    <w:p w14:paraId="73BF4521" w14:textId="77777777" w:rsidR="005709A4" w:rsidRPr="00B65626" w:rsidRDefault="005709A4" w:rsidP="005709A4">
      <w:pPr>
        <w:rPr>
          <w:color w:val="000000" w:themeColor="text1"/>
          <w:lang w:val="uk-UA"/>
        </w:rPr>
      </w:pPr>
      <w:r w:rsidRPr="00B65626">
        <w:rPr>
          <w:b/>
          <w:bCs/>
          <w:color w:val="000000" w:themeColor="text1"/>
          <w:lang w:val="uk-UA"/>
        </w:rPr>
        <w:t>Матеріальні коефіцієнти:</w:t>
      </w:r>
    </w:p>
    <w:p w14:paraId="0BCBEAFE" w14:textId="77777777" w:rsidR="005709A4" w:rsidRPr="00B65626" w:rsidRDefault="005709A4" w:rsidP="005709A4">
      <w:pPr>
        <w:numPr>
          <w:ilvl w:val="0"/>
          <w:numId w:val="38"/>
        </w:numPr>
        <w:rPr>
          <w:color w:val="000000" w:themeColor="text1"/>
          <w:lang w:val="uk-UA"/>
        </w:rPr>
      </w:pPr>
      <w:r w:rsidRPr="00B65626">
        <w:rPr>
          <w:color w:val="000000" w:themeColor="text1"/>
          <w:lang w:val="uk-UA"/>
        </w:rPr>
        <w:t xml:space="preserve">J — допустима середня робоча щільність струму в міді (А/мм²). </w:t>
      </w:r>
      <w:proofErr w:type="spellStart"/>
      <w:r w:rsidRPr="00B65626">
        <w:rPr>
          <w:color w:val="000000" w:themeColor="text1"/>
          <w:lang w:val="uk-UA"/>
        </w:rPr>
        <w:t>Типово</w:t>
      </w:r>
      <w:proofErr w:type="spellEnd"/>
      <w:r w:rsidRPr="00B65626">
        <w:rPr>
          <w:color w:val="000000" w:themeColor="text1"/>
          <w:lang w:val="uk-UA"/>
        </w:rPr>
        <w:t>:</w:t>
      </w:r>
    </w:p>
    <w:p w14:paraId="2902CA3F" w14:textId="77777777" w:rsidR="005709A4" w:rsidRPr="00B65626" w:rsidRDefault="005709A4" w:rsidP="005709A4">
      <w:pPr>
        <w:numPr>
          <w:ilvl w:val="1"/>
          <w:numId w:val="38"/>
        </w:numPr>
        <w:rPr>
          <w:color w:val="000000" w:themeColor="text1"/>
          <w:lang w:val="uk-UA"/>
        </w:rPr>
      </w:pPr>
      <w:r w:rsidRPr="00B65626">
        <w:rPr>
          <w:color w:val="000000" w:themeColor="text1"/>
          <w:lang w:val="uk-UA"/>
        </w:rPr>
        <w:t>сухе повітря/природне охолодження: 1.5–2.0</w:t>
      </w:r>
    </w:p>
    <w:p w14:paraId="6B15A0A9" w14:textId="77777777" w:rsidR="005709A4" w:rsidRPr="00B65626" w:rsidRDefault="005709A4" w:rsidP="005709A4">
      <w:pPr>
        <w:numPr>
          <w:ilvl w:val="1"/>
          <w:numId w:val="38"/>
        </w:numPr>
        <w:rPr>
          <w:color w:val="000000" w:themeColor="text1"/>
          <w:lang w:val="uk-UA"/>
        </w:rPr>
      </w:pPr>
      <w:r w:rsidRPr="00B65626">
        <w:rPr>
          <w:color w:val="000000" w:themeColor="text1"/>
          <w:lang w:val="uk-UA"/>
        </w:rPr>
        <w:t>o примусове охолодження, повітря: 2–2.5</w:t>
      </w:r>
    </w:p>
    <w:p w14:paraId="37C16210" w14:textId="77777777" w:rsidR="005709A4" w:rsidRPr="00B65626" w:rsidRDefault="005709A4" w:rsidP="005709A4">
      <w:pPr>
        <w:numPr>
          <w:ilvl w:val="0"/>
          <w:numId w:val="38"/>
        </w:numPr>
        <w:rPr>
          <w:color w:val="000000" w:themeColor="text1"/>
          <w:lang w:val="uk-UA"/>
        </w:rPr>
      </w:pPr>
      <w:proofErr w:type="spellStart"/>
      <w:r w:rsidRPr="00B65626">
        <w:rPr>
          <w:color w:val="000000" w:themeColor="text1"/>
          <w:lang w:val="uk-UA"/>
        </w:rPr>
        <w:t>k</w:t>
      </w:r>
      <w:r w:rsidRPr="00B65626">
        <w:rPr>
          <w:color w:val="000000" w:themeColor="text1"/>
          <w:vertAlign w:val="subscript"/>
          <w:lang w:val="uk-UA"/>
        </w:rPr>
        <w:t>W</w:t>
      </w:r>
      <w:proofErr w:type="spellEnd"/>
      <w:r w:rsidRPr="00B65626">
        <w:rPr>
          <w:color w:val="000000" w:themeColor="text1"/>
          <w:lang w:val="uk-UA"/>
        </w:rPr>
        <w:t xml:space="preserve"> — коефіцієнт заповнення вікна міддю (0.4-0.65 залежно від ізоляції/форми дроту; для силових реакторів 0.5...0.6).</w:t>
      </w:r>
    </w:p>
    <w:p w14:paraId="10DBE498" w14:textId="77777777" w:rsidR="005709A4" w:rsidRPr="00B65626" w:rsidRDefault="005709A4" w:rsidP="005709A4">
      <w:pPr>
        <w:numPr>
          <w:ilvl w:val="0"/>
          <w:numId w:val="38"/>
        </w:numPr>
        <w:rPr>
          <w:color w:val="000000" w:themeColor="text1"/>
          <w:lang w:val="uk-UA"/>
        </w:rPr>
      </w:pPr>
      <w:proofErr w:type="spellStart"/>
      <w:r w:rsidRPr="00B65626">
        <w:rPr>
          <w:color w:val="000000" w:themeColor="text1"/>
          <w:lang w:val="uk-UA"/>
        </w:rPr>
        <w:t>k</w:t>
      </w:r>
      <w:r w:rsidRPr="00B65626">
        <w:rPr>
          <w:color w:val="000000" w:themeColor="text1"/>
          <w:vertAlign w:val="subscript"/>
          <w:lang w:val="uk-UA"/>
        </w:rPr>
        <w:t>I</w:t>
      </w:r>
      <w:proofErr w:type="spellEnd"/>
      <w:r w:rsidRPr="00B65626">
        <w:rPr>
          <w:color w:val="000000" w:themeColor="text1"/>
          <w:lang w:val="uk-UA"/>
        </w:rPr>
        <w:t xml:space="preserve"> — коефіцієнт запасу на ізоляцію провідника і технологічні порожнечі (1.05-1.25), зручно включити в еквівалентну площу одного витка.</w:t>
      </w:r>
    </w:p>
    <w:p w14:paraId="5EDD5A75" w14:textId="77777777" w:rsidR="005709A4" w:rsidRPr="00B65626" w:rsidRDefault="005709A4" w:rsidP="005709A4">
      <w:pPr>
        <w:rPr>
          <w:color w:val="000000" w:themeColor="text1"/>
          <w:lang w:val="uk-UA"/>
        </w:rPr>
      </w:pPr>
      <w:r w:rsidRPr="00B65626">
        <w:rPr>
          <w:b/>
          <w:bCs/>
          <w:color w:val="000000" w:themeColor="text1"/>
          <w:lang w:val="uk-UA"/>
        </w:rPr>
        <w:t>Магнітопровід:</w:t>
      </w:r>
    </w:p>
    <w:p w14:paraId="6CE42008" w14:textId="77777777" w:rsidR="005709A4" w:rsidRPr="00B65626" w:rsidRDefault="005709A4" w:rsidP="005709A4">
      <w:pPr>
        <w:numPr>
          <w:ilvl w:val="0"/>
          <w:numId w:val="39"/>
        </w:numPr>
        <w:rPr>
          <w:color w:val="000000" w:themeColor="text1"/>
          <w:lang w:val="uk-UA"/>
        </w:rPr>
      </w:pPr>
      <w:r w:rsidRPr="00B65626">
        <w:rPr>
          <w:color w:val="000000" w:themeColor="text1"/>
          <w:lang w:val="uk-UA"/>
        </w:rPr>
        <w:t xml:space="preserve">Ламінована електротехнічна сталь, коефіцієнт заповнення пакета </w:t>
      </w:r>
      <w:proofErr w:type="spellStart"/>
      <w:r w:rsidRPr="00B65626">
        <w:rPr>
          <w:color w:val="000000" w:themeColor="text1"/>
          <w:lang w:val="uk-UA"/>
        </w:rPr>
        <w:t>k</w:t>
      </w:r>
      <w:r w:rsidRPr="00B65626">
        <w:rPr>
          <w:color w:val="000000" w:themeColor="text1"/>
          <w:vertAlign w:val="subscript"/>
          <w:lang w:val="uk-UA"/>
        </w:rPr>
        <w:t>S</w:t>
      </w:r>
      <w:proofErr w:type="spellEnd"/>
      <w:r w:rsidRPr="00B65626">
        <w:rPr>
          <w:color w:val="000000" w:themeColor="text1"/>
          <w:lang w:val="uk-UA"/>
        </w:rPr>
        <w:t> ≈ 0.9…0.96.</w:t>
      </w:r>
    </w:p>
    <w:p w14:paraId="06ADB178" w14:textId="77777777" w:rsidR="005709A4" w:rsidRPr="00B65626" w:rsidRDefault="005709A4" w:rsidP="005709A4">
      <w:pPr>
        <w:pStyle w:val="3"/>
        <w:rPr>
          <w:lang w:val="uk-UA"/>
        </w:rPr>
      </w:pPr>
      <w:bookmarkStart w:id="10" w:name="_Toc204631053"/>
      <w:r w:rsidRPr="00B65626">
        <w:rPr>
          <w:lang w:val="uk-UA"/>
        </w:rPr>
        <w:lastRenderedPageBreak/>
        <w:t>2.3.1 Зв'язок індуктивності, числа витків і магнітного ланцюга</w:t>
      </w:r>
      <w:bookmarkEnd w:id="10"/>
    </w:p>
    <w:p w14:paraId="507E050F" w14:textId="77777777" w:rsidR="005709A4" w:rsidRPr="00B65626" w:rsidRDefault="005709A4" w:rsidP="005709A4">
      <w:pPr>
        <w:rPr>
          <w:color w:val="000000" w:themeColor="text1"/>
          <w:lang w:val="uk-UA"/>
        </w:rPr>
      </w:pPr>
      <w:r w:rsidRPr="00B65626">
        <w:rPr>
          <w:color w:val="000000" w:themeColor="text1"/>
          <w:lang w:val="uk-UA"/>
        </w:rPr>
        <w:t>Для однофазної котушки на сердечнику з домінуючим магнітним опором зазору (типова ситуація в струмообмежувальних реакторах):</w:t>
      </w:r>
    </w:p>
    <w:p w14:paraId="0D9500B2" w14:textId="77777777" w:rsidR="005709A4" w:rsidRPr="00B65626" w:rsidRDefault="00000000" w:rsidP="005709A4">
      <w:pPr>
        <w:rPr>
          <w:color w:val="000000" w:themeColor="text1"/>
          <w:lang w:val="uk-UA"/>
        </w:rPr>
      </w:pPr>
      <m:oMathPara>
        <m:oMath>
          <m:sSub>
            <m:sSubPr>
              <m:ctrlPr>
                <w:rPr>
                  <w:rFonts w:ascii="Cambria Math" w:hAnsi="Cambria Math"/>
                  <w:i/>
                  <w:color w:val="000000" w:themeColor="text1"/>
                  <w:lang w:val="uk-UA"/>
                </w:rPr>
              </m:ctrlPr>
            </m:sSubPr>
            <m:e>
              <m:r>
                <w:rPr>
                  <w:rFonts w:ascii="Cambria Math" w:hAnsi="Cambria Math"/>
                  <w:color w:val="000000" w:themeColor="text1"/>
                  <w:lang w:val="uk-UA"/>
                </w:rPr>
                <m:t>L</m:t>
              </m:r>
            </m:e>
            <m:sub>
              <m:r>
                <w:rPr>
                  <w:rFonts w:ascii="Cambria Math" w:hAnsi="Cambria Math"/>
                  <w:color w:val="000000" w:themeColor="text1"/>
                  <w:lang w:val="uk-UA"/>
                </w:rPr>
                <m:t>Ф</m:t>
              </m:r>
            </m:sub>
          </m:sSub>
          <m:r>
            <w:rPr>
              <w:rFonts w:ascii="Cambria Math" w:hAnsi="Cambria Math"/>
              <w:color w:val="000000" w:themeColor="text1"/>
              <w:lang w:val="uk-UA"/>
            </w:rPr>
            <m:t>=</m:t>
          </m:r>
          <m:f>
            <m:fPr>
              <m:ctrlPr>
                <w:rPr>
                  <w:rFonts w:ascii="Cambria Math" w:hAnsi="Cambria Math"/>
                  <w:i/>
                  <w:color w:val="000000" w:themeColor="text1"/>
                  <w:lang w:val="uk-UA"/>
                </w:rPr>
              </m:ctrlPr>
            </m:fPr>
            <m:num>
              <m:sSub>
                <m:sSubPr>
                  <m:ctrlPr>
                    <w:rPr>
                      <w:rFonts w:ascii="Cambria Math" w:hAnsi="Cambria Math"/>
                      <w:i/>
                      <w:color w:val="000000" w:themeColor="text1"/>
                      <w:lang w:val="uk-UA"/>
                    </w:rPr>
                  </m:ctrlPr>
                </m:sSubPr>
                <m:e>
                  <m:r>
                    <w:rPr>
                      <w:rFonts w:ascii="Cambria Math" w:hAnsi="Cambria Math"/>
                      <w:color w:val="000000" w:themeColor="text1"/>
                      <w:lang w:val="uk-UA"/>
                    </w:rPr>
                    <m:t>μ</m:t>
                  </m:r>
                </m:e>
                <m:sub>
                  <m:r>
                    <w:rPr>
                      <w:rFonts w:ascii="Cambria Math" w:hAnsi="Cambria Math"/>
                      <w:color w:val="000000" w:themeColor="text1"/>
                      <w:lang w:val="uk-UA"/>
                    </w:rPr>
                    <m:t>0</m:t>
                  </m:r>
                </m:sub>
              </m:sSub>
              <m:r>
                <w:rPr>
                  <w:rFonts w:ascii="Cambria Math" w:hAnsi="Cambria Math"/>
                  <w:color w:val="000000" w:themeColor="text1"/>
                  <w:lang w:val="uk-UA"/>
                </w:rPr>
                <m:t>∙</m:t>
              </m:r>
              <m:sSubSup>
                <m:sSubSupPr>
                  <m:ctrlPr>
                    <w:rPr>
                      <w:rFonts w:ascii="Cambria Math" w:hAnsi="Cambria Math"/>
                      <w:i/>
                      <w:color w:val="000000" w:themeColor="text1"/>
                      <w:lang w:val="uk-UA"/>
                    </w:rPr>
                  </m:ctrlPr>
                </m:sSubSupPr>
                <m:e>
                  <m:r>
                    <w:rPr>
                      <w:rFonts w:ascii="Cambria Math" w:hAnsi="Cambria Math"/>
                      <w:color w:val="000000" w:themeColor="text1"/>
                      <w:lang w:val="uk-UA"/>
                    </w:rPr>
                    <m:t>μ</m:t>
                  </m:r>
                </m:e>
                <m:sub>
                  <m:r>
                    <w:rPr>
                      <w:rFonts w:ascii="Cambria Math" w:hAnsi="Cambria Math"/>
                      <w:color w:val="000000" w:themeColor="text1"/>
                      <w:lang w:val="uk-UA"/>
                    </w:rPr>
                    <m:t>r</m:t>
                  </m:r>
                </m:sub>
                <m:sup>
                  <m:r>
                    <w:rPr>
                      <w:rFonts w:ascii="Cambria Math" w:hAnsi="Cambria Math"/>
                      <w:color w:val="000000" w:themeColor="text1"/>
                      <w:lang w:val="uk-UA"/>
                    </w:rPr>
                    <m:t>eff</m:t>
                  </m:r>
                </m:sup>
              </m:sSubSup>
              <m:r>
                <w:rPr>
                  <w:rFonts w:ascii="Cambria Math" w:hAnsi="Cambria Math"/>
                  <w:color w:val="000000" w:themeColor="text1"/>
                  <w:lang w:val="uk-UA"/>
                </w:rPr>
                <m:t>∙</m:t>
              </m:r>
              <m:sSup>
                <m:sSupPr>
                  <m:ctrlPr>
                    <w:rPr>
                      <w:rFonts w:ascii="Cambria Math" w:hAnsi="Cambria Math"/>
                      <w:i/>
                      <w:color w:val="000000" w:themeColor="text1"/>
                      <w:lang w:val="uk-UA"/>
                    </w:rPr>
                  </m:ctrlPr>
                </m:sSupPr>
                <m:e>
                  <m:r>
                    <w:rPr>
                      <w:rFonts w:ascii="Cambria Math" w:hAnsi="Cambria Math"/>
                      <w:color w:val="000000" w:themeColor="text1"/>
                      <w:lang w:val="uk-UA"/>
                    </w:rPr>
                    <m:t>N</m:t>
                  </m:r>
                </m:e>
                <m:sup>
                  <m:r>
                    <w:rPr>
                      <w:rFonts w:ascii="Cambria Math" w:hAnsi="Cambria Math"/>
                      <w:color w:val="000000" w:themeColor="text1"/>
                      <w:lang w:val="uk-UA"/>
                    </w:rPr>
                    <m:t>2</m:t>
                  </m:r>
                </m:sup>
              </m:sSup>
              <m:r>
                <w:rPr>
                  <w:rFonts w:ascii="Cambria Math" w:hAnsi="Cambria Math"/>
                  <w:color w:val="000000" w:themeColor="text1"/>
                  <w:lang w:val="uk-UA"/>
                </w:rPr>
                <m:t>∙</m:t>
              </m:r>
              <m:sSub>
                <m:sSubPr>
                  <m:ctrlPr>
                    <w:rPr>
                      <w:rFonts w:ascii="Cambria Math" w:hAnsi="Cambria Math"/>
                      <w:i/>
                      <w:color w:val="000000" w:themeColor="text1"/>
                      <w:lang w:val="uk-UA"/>
                    </w:rPr>
                  </m:ctrlPr>
                </m:sSubPr>
                <m:e>
                  <m:r>
                    <w:rPr>
                      <w:rFonts w:ascii="Cambria Math" w:hAnsi="Cambria Math"/>
                      <w:color w:val="000000" w:themeColor="text1"/>
                      <w:lang w:val="uk-UA"/>
                    </w:rPr>
                    <m:t>A</m:t>
                  </m:r>
                </m:e>
                <m:sub>
                  <m:r>
                    <w:rPr>
                      <w:rFonts w:ascii="Cambria Math" w:hAnsi="Cambria Math"/>
                      <w:color w:val="000000" w:themeColor="text1"/>
                      <w:lang w:val="uk-UA"/>
                    </w:rPr>
                    <m:t>C</m:t>
                  </m:r>
                </m:sub>
              </m:sSub>
            </m:num>
            <m:den>
              <m:sSub>
                <m:sSubPr>
                  <m:ctrlPr>
                    <w:rPr>
                      <w:rFonts w:ascii="Cambria Math" w:hAnsi="Cambria Math"/>
                      <w:i/>
                      <w:color w:val="000000" w:themeColor="text1"/>
                      <w:lang w:val="uk-UA"/>
                    </w:rPr>
                  </m:ctrlPr>
                </m:sSubPr>
                <m:e>
                  <m:r>
                    <w:rPr>
                      <w:rFonts w:ascii="Cambria Math" w:hAnsi="Cambria Math"/>
                      <w:color w:val="000000" w:themeColor="text1"/>
                      <w:lang w:val="uk-UA"/>
                    </w:rPr>
                    <m:t>l</m:t>
                  </m:r>
                </m:e>
                <m:sub>
                  <m:r>
                    <w:rPr>
                      <w:rFonts w:ascii="Cambria Math" w:hAnsi="Cambria Math"/>
                      <w:color w:val="000000" w:themeColor="text1"/>
                      <w:lang w:val="uk-UA"/>
                    </w:rPr>
                    <m:t>m</m:t>
                  </m:r>
                </m:sub>
              </m:sSub>
            </m:den>
          </m:f>
        </m:oMath>
      </m:oMathPara>
    </w:p>
    <w:p w14:paraId="284863E3" w14:textId="77777777" w:rsidR="005709A4" w:rsidRPr="00B65626" w:rsidRDefault="005709A4" w:rsidP="005709A4">
      <w:pPr>
        <w:rPr>
          <w:color w:val="000000" w:themeColor="text1"/>
          <w:lang w:val="uk-UA"/>
        </w:rPr>
      </w:pPr>
      <w:r w:rsidRPr="00B65626">
        <w:rPr>
          <w:color w:val="000000" w:themeColor="text1"/>
          <w:lang w:val="uk-UA"/>
        </w:rPr>
        <w:t xml:space="preserve">Якщо введемо еквівалентний сумарний зазор </w:t>
      </w:r>
      <w:proofErr w:type="spellStart"/>
      <w:r w:rsidRPr="00B65626">
        <w:rPr>
          <w:color w:val="000000" w:themeColor="text1"/>
          <w:lang w:val="uk-UA"/>
        </w:rPr>
        <w:t>g</w:t>
      </w:r>
      <w:r w:rsidRPr="00B65626">
        <w:rPr>
          <w:color w:val="000000" w:themeColor="text1"/>
          <w:vertAlign w:val="subscript"/>
          <w:lang w:val="uk-UA"/>
        </w:rPr>
        <w:t>eq</w:t>
      </w:r>
      <w:proofErr w:type="spellEnd"/>
      <w:r w:rsidRPr="00B65626">
        <w:rPr>
          <w:color w:val="000000" w:themeColor="text1"/>
          <w:lang w:val="uk-UA"/>
        </w:rPr>
        <w:t xml:space="preserve"> та приймемо, що для електротехнічної сталі μ</w:t>
      </w:r>
      <w:r w:rsidRPr="00B65626">
        <w:rPr>
          <w:color w:val="000000" w:themeColor="text1"/>
          <w:vertAlign w:val="subscript"/>
          <w:lang w:val="uk-UA"/>
        </w:rPr>
        <w:t>r</w:t>
      </w:r>
      <w:r w:rsidRPr="00B65626">
        <w:rPr>
          <w:rFonts w:ascii="Cambria Math" w:hAnsi="Cambria Math" w:cs="Cambria Math"/>
          <w:color w:val="000000" w:themeColor="text1"/>
          <w:lang w:val="uk-UA"/>
        </w:rPr>
        <w:t>≫</w:t>
      </w:r>
      <w:r w:rsidRPr="00B65626">
        <w:rPr>
          <w:color w:val="000000" w:themeColor="text1"/>
          <w:lang w:val="uk-UA"/>
        </w:rPr>
        <w:t>1, то індуктивність визначатиметься в основному розміром зазору, то:</w:t>
      </w:r>
    </w:p>
    <w:p w14:paraId="7C2CD048" w14:textId="77777777" w:rsidR="005709A4" w:rsidRPr="00B65626" w:rsidRDefault="00000000" w:rsidP="005709A4">
      <w:pPr>
        <w:rPr>
          <w:color w:val="000000" w:themeColor="text1"/>
          <w:lang w:val="uk-UA"/>
        </w:rPr>
      </w:pPr>
      <m:oMathPara>
        <m:oMath>
          <m:sSub>
            <m:sSubPr>
              <m:ctrlPr>
                <w:rPr>
                  <w:rFonts w:ascii="Cambria Math" w:hAnsi="Cambria Math"/>
                  <w:i/>
                  <w:color w:val="000000" w:themeColor="text1"/>
                  <w:lang w:val="uk-UA"/>
                </w:rPr>
              </m:ctrlPr>
            </m:sSubPr>
            <m:e>
              <m:r>
                <w:rPr>
                  <w:rFonts w:ascii="Cambria Math" w:hAnsi="Cambria Math"/>
                  <w:color w:val="000000" w:themeColor="text1"/>
                  <w:lang w:val="uk-UA"/>
                </w:rPr>
                <m:t>L</m:t>
              </m:r>
            </m:e>
            <m:sub>
              <m:r>
                <w:rPr>
                  <w:rFonts w:ascii="Cambria Math" w:hAnsi="Cambria Math"/>
                  <w:color w:val="000000" w:themeColor="text1"/>
                  <w:lang w:val="uk-UA"/>
                </w:rPr>
                <m:t>Ф</m:t>
              </m:r>
            </m:sub>
          </m:sSub>
          <m:r>
            <w:rPr>
              <w:rFonts w:ascii="Cambria Math" w:hAnsi="Cambria Math"/>
              <w:color w:val="000000" w:themeColor="text1"/>
              <w:lang w:val="uk-UA"/>
            </w:rPr>
            <m:t>=</m:t>
          </m:r>
          <m:f>
            <m:fPr>
              <m:ctrlPr>
                <w:rPr>
                  <w:rFonts w:ascii="Cambria Math" w:hAnsi="Cambria Math"/>
                  <w:i/>
                  <w:color w:val="000000" w:themeColor="text1"/>
                  <w:lang w:val="uk-UA"/>
                </w:rPr>
              </m:ctrlPr>
            </m:fPr>
            <m:num>
              <m:sSub>
                <m:sSubPr>
                  <m:ctrlPr>
                    <w:rPr>
                      <w:rFonts w:ascii="Cambria Math" w:hAnsi="Cambria Math"/>
                      <w:i/>
                      <w:color w:val="000000" w:themeColor="text1"/>
                      <w:lang w:val="uk-UA"/>
                    </w:rPr>
                  </m:ctrlPr>
                </m:sSubPr>
                <m:e>
                  <m:r>
                    <w:rPr>
                      <w:rFonts w:ascii="Cambria Math" w:hAnsi="Cambria Math"/>
                      <w:color w:val="000000" w:themeColor="text1"/>
                      <w:lang w:val="uk-UA"/>
                    </w:rPr>
                    <m:t>μ</m:t>
                  </m:r>
                </m:e>
                <m:sub>
                  <m:r>
                    <w:rPr>
                      <w:rFonts w:ascii="Cambria Math" w:hAnsi="Cambria Math"/>
                      <w:color w:val="000000" w:themeColor="text1"/>
                      <w:lang w:val="uk-UA"/>
                    </w:rPr>
                    <m:t>0</m:t>
                  </m:r>
                </m:sub>
              </m:sSub>
              <m:r>
                <w:rPr>
                  <w:rFonts w:ascii="Cambria Math" w:hAnsi="Cambria Math"/>
                  <w:color w:val="000000" w:themeColor="text1"/>
                  <w:lang w:val="uk-UA"/>
                </w:rPr>
                <m:t>∙</m:t>
              </m:r>
              <m:sSup>
                <m:sSupPr>
                  <m:ctrlPr>
                    <w:rPr>
                      <w:rFonts w:ascii="Cambria Math" w:hAnsi="Cambria Math"/>
                      <w:i/>
                      <w:color w:val="000000" w:themeColor="text1"/>
                      <w:lang w:val="uk-UA"/>
                    </w:rPr>
                  </m:ctrlPr>
                </m:sSupPr>
                <m:e>
                  <m:r>
                    <w:rPr>
                      <w:rFonts w:ascii="Cambria Math" w:hAnsi="Cambria Math"/>
                      <w:color w:val="000000" w:themeColor="text1"/>
                      <w:lang w:val="uk-UA"/>
                    </w:rPr>
                    <m:t>N</m:t>
                  </m:r>
                </m:e>
                <m:sup>
                  <m:r>
                    <w:rPr>
                      <w:rFonts w:ascii="Cambria Math" w:hAnsi="Cambria Math"/>
                      <w:color w:val="000000" w:themeColor="text1"/>
                      <w:lang w:val="uk-UA"/>
                    </w:rPr>
                    <m:t>2</m:t>
                  </m:r>
                </m:sup>
              </m:sSup>
              <m:r>
                <w:rPr>
                  <w:rFonts w:ascii="Cambria Math" w:hAnsi="Cambria Math"/>
                  <w:color w:val="000000" w:themeColor="text1"/>
                  <w:lang w:val="uk-UA"/>
                </w:rPr>
                <m:t>∙</m:t>
              </m:r>
              <m:sSub>
                <m:sSubPr>
                  <m:ctrlPr>
                    <w:rPr>
                      <w:rFonts w:ascii="Cambria Math" w:hAnsi="Cambria Math"/>
                      <w:i/>
                      <w:color w:val="000000" w:themeColor="text1"/>
                      <w:lang w:val="uk-UA"/>
                    </w:rPr>
                  </m:ctrlPr>
                </m:sSubPr>
                <m:e>
                  <m:r>
                    <w:rPr>
                      <w:rFonts w:ascii="Cambria Math" w:hAnsi="Cambria Math"/>
                      <w:color w:val="000000" w:themeColor="text1"/>
                      <w:lang w:val="uk-UA"/>
                    </w:rPr>
                    <m:t>A</m:t>
                  </m:r>
                </m:e>
                <m:sub>
                  <m:r>
                    <w:rPr>
                      <w:rFonts w:ascii="Cambria Math" w:hAnsi="Cambria Math"/>
                      <w:color w:val="000000" w:themeColor="text1"/>
                      <w:lang w:val="uk-UA"/>
                    </w:rPr>
                    <m:t>C</m:t>
                  </m:r>
                </m:sub>
              </m:sSub>
            </m:num>
            <m:den>
              <m:sSub>
                <m:sSubPr>
                  <m:ctrlPr>
                    <w:rPr>
                      <w:rFonts w:ascii="Cambria Math" w:hAnsi="Cambria Math"/>
                      <w:i/>
                      <w:color w:val="000000" w:themeColor="text1"/>
                      <w:lang w:val="uk-UA"/>
                    </w:rPr>
                  </m:ctrlPr>
                </m:sSubPr>
                <m:e>
                  <m:r>
                    <w:rPr>
                      <w:rFonts w:ascii="Cambria Math" w:hAnsi="Cambria Math"/>
                      <w:color w:val="000000" w:themeColor="text1"/>
                      <w:lang w:val="uk-UA"/>
                    </w:rPr>
                    <m:t>g</m:t>
                  </m:r>
                </m:e>
                <m:sub>
                  <m:r>
                    <w:rPr>
                      <w:rFonts w:ascii="Cambria Math" w:hAnsi="Cambria Math"/>
                      <w:color w:val="000000" w:themeColor="text1"/>
                      <w:lang w:val="uk-UA"/>
                    </w:rPr>
                    <m:t>eq</m:t>
                  </m:r>
                </m:sub>
              </m:sSub>
            </m:den>
          </m:f>
        </m:oMath>
      </m:oMathPara>
    </w:p>
    <w:p w14:paraId="5E3F4BAC" w14:textId="77777777" w:rsidR="005709A4" w:rsidRPr="00B65626" w:rsidRDefault="005709A4" w:rsidP="005709A4">
      <w:pPr>
        <w:rPr>
          <w:color w:val="000000" w:themeColor="text1"/>
          <w:lang w:val="uk-UA"/>
        </w:rPr>
      </w:pPr>
      <w:r w:rsidRPr="00B65626">
        <w:rPr>
          <w:color w:val="000000" w:themeColor="text1"/>
          <w:lang w:val="uk-UA"/>
        </w:rPr>
        <w:t>Звідси отримуємо зручний проектний вираз для числа витків:</w:t>
      </w:r>
    </w:p>
    <w:p w14:paraId="3D46E684" w14:textId="77777777" w:rsidR="005709A4" w:rsidRPr="00B65626" w:rsidRDefault="005709A4" w:rsidP="005709A4">
      <w:pPr>
        <w:rPr>
          <w:color w:val="000000" w:themeColor="text1"/>
          <w:lang w:val="uk-UA"/>
        </w:rPr>
      </w:pPr>
      <m:oMathPara>
        <m:oMath>
          <m:r>
            <w:rPr>
              <w:rFonts w:ascii="Cambria Math" w:hAnsi="Cambria Math"/>
              <w:color w:val="000000" w:themeColor="text1"/>
              <w:lang w:val="uk-UA"/>
            </w:rPr>
            <m:t>N=</m:t>
          </m:r>
          <m:rad>
            <m:radPr>
              <m:degHide m:val="1"/>
              <m:ctrlPr>
                <w:rPr>
                  <w:rFonts w:ascii="Cambria Math" w:hAnsi="Cambria Math"/>
                  <w:i/>
                  <w:color w:val="000000" w:themeColor="text1"/>
                  <w:lang w:val="uk-UA"/>
                </w:rPr>
              </m:ctrlPr>
            </m:radPr>
            <m:deg/>
            <m:e>
              <m:f>
                <m:fPr>
                  <m:ctrlPr>
                    <w:rPr>
                      <w:rFonts w:ascii="Cambria Math" w:hAnsi="Cambria Math"/>
                      <w:i/>
                      <w:color w:val="000000" w:themeColor="text1"/>
                      <w:lang w:val="uk-UA"/>
                    </w:rPr>
                  </m:ctrlPr>
                </m:fPr>
                <m:num>
                  <m:sSub>
                    <m:sSubPr>
                      <m:ctrlPr>
                        <w:rPr>
                          <w:rFonts w:ascii="Cambria Math" w:hAnsi="Cambria Math"/>
                          <w:i/>
                          <w:color w:val="000000" w:themeColor="text1"/>
                          <w:lang w:val="uk-UA"/>
                        </w:rPr>
                      </m:ctrlPr>
                    </m:sSubPr>
                    <m:e>
                      <m:r>
                        <w:rPr>
                          <w:rFonts w:ascii="Cambria Math" w:hAnsi="Cambria Math"/>
                          <w:color w:val="000000" w:themeColor="text1"/>
                          <w:lang w:val="uk-UA"/>
                        </w:rPr>
                        <m:t>L</m:t>
                      </m:r>
                    </m:e>
                    <m:sub>
                      <m:r>
                        <w:rPr>
                          <w:rFonts w:ascii="Cambria Math" w:hAnsi="Cambria Math"/>
                          <w:color w:val="000000" w:themeColor="text1"/>
                          <w:lang w:val="uk-UA"/>
                        </w:rPr>
                        <m:t>Ф</m:t>
                      </m:r>
                    </m:sub>
                  </m:sSub>
                  <m:r>
                    <w:rPr>
                      <w:rFonts w:ascii="Cambria Math" w:hAnsi="Cambria Math"/>
                      <w:color w:val="000000" w:themeColor="text1"/>
                      <w:lang w:val="uk-UA"/>
                    </w:rPr>
                    <m:t>∙</m:t>
                  </m:r>
                  <m:sSub>
                    <m:sSubPr>
                      <m:ctrlPr>
                        <w:rPr>
                          <w:rFonts w:ascii="Cambria Math" w:hAnsi="Cambria Math"/>
                          <w:i/>
                          <w:color w:val="000000" w:themeColor="text1"/>
                          <w:lang w:val="uk-UA"/>
                        </w:rPr>
                      </m:ctrlPr>
                    </m:sSubPr>
                    <m:e>
                      <m:r>
                        <w:rPr>
                          <w:rFonts w:ascii="Cambria Math" w:hAnsi="Cambria Math"/>
                          <w:color w:val="000000" w:themeColor="text1"/>
                          <w:lang w:val="uk-UA"/>
                        </w:rPr>
                        <m:t>g</m:t>
                      </m:r>
                    </m:e>
                    <m:sub>
                      <m:r>
                        <w:rPr>
                          <w:rFonts w:ascii="Cambria Math" w:hAnsi="Cambria Math"/>
                          <w:color w:val="000000" w:themeColor="text1"/>
                          <w:lang w:val="uk-UA"/>
                        </w:rPr>
                        <m:t>eq</m:t>
                      </m:r>
                    </m:sub>
                  </m:sSub>
                </m:num>
                <m:den>
                  <m:sSub>
                    <m:sSubPr>
                      <m:ctrlPr>
                        <w:rPr>
                          <w:rFonts w:ascii="Cambria Math" w:hAnsi="Cambria Math"/>
                          <w:i/>
                          <w:color w:val="000000" w:themeColor="text1"/>
                          <w:lang w:val="uk-UA"/>
                        </w:rPr>
                      </m:ctrlPr>
                    </m:sSubPr>
                    <m:e>
                      <m:r>
                        <w:rPr>
                          <w:rFonts w:ascii="Cambria Math" w:hAnsi="Cambria Math"/>
                          <w:color w:val="000000" w:themeColor="text1"/>
                          <w:lang w:val="uk-UA"/>
                        </w:rPr>
                        <m:t>μ</m:t>
                      </m:r>
                    </m:e>
                    <m:sub>
                      <m:r>
                        <w:rPr>
                          <w:rFonts w:ascii="Cambria Math" w:hAnsi="Cambria Math"/>
                          <w:color w:val="000000" w:themeColor="text1"/>
                          <w:lang w:val="uk-UA"/>
                        </w:rPr>
                        <m:t>0</m:t>
                      </m:r>
                    </m:sub>
                  </m:sSub>
                  <m:r>
                    <w:rPr>
                      <w:rFonts w:ascii="Cambria Math" w:hAnsi="Cambria Math"/>
                      <w:color w:val="000000" w:themeColor="text1"/>
                      <w:lang w:val="uk-UA"/>
                    </w:rPr>
                    <m:t>∙</m:t>
                  </m:r>
                  <m:sSub>
                    <m:sSubPr>
                      <m:ctrlPr>
                        <w:rPr>
                          <w:rFonts w:ascii="Cambria Math" w:hAnsi="Cambria Math"/>
                          <w:i/>
                          <w:color w:val="000000" w:themeColor="text1"/>
                          <w:lang w:val="uk-UA"/>
                        </w:rPr>
                      </m:ctrlPr>
                    </m:sSubPr>
                    <m:e>
                      <m:r>
                        <w:rPr>
                          <w:rFonts w:ascii="Cambria Math" w:hAnsi="Cambria Math"/>
                          <w:color w:val="000000" w:themeColor="text1"/>
                          <w:lang w:val="uk-UA"/>
                        </w:rPr>
                        <m:t>A</m:t>
                      </m:r>
                    </m:e>
                    <m:sub>
                      <m:r>
                        <w:rPr>
                          <w:rFonts w:ascii="Cambria Math" w:hAnsi="Cambria Math"/>
                          <w:color w:val="000000" w:themeColor="text1"/>
                          <w:lang w:val="uk-UA"/>
                        </w:rPr>
                        <m:t>C</m:t>
                      </m:r>
                    </m:sub>
                  </m:sSub>
                </m:den>
              </m:f>
            </m:e>
          </m:rad>
        </m:oMath>
      </m:oMathPara>
    </w:p>
    <w:p w14:paraId="64063868" w14:textId="77777777" w:rsidR="005709A4" w:rsidRPr="00B65626" w:rsidRDefault="005709A4" w:rsidP="005709A4">
      <w:pPr>
        <w:rPr>
          <w:color w:val="000000" w:themeColor="text1"/>
          <w:lang w:val="uk-UA"/>
        </w:rPr>
      </w:pPr>
      <w:r w:rsidRPr="00B65626">
        <w:rPr>
          <w:color w:val="000000" w:themeColor="text1"/>
          <w:lang w:val="uk-UA"/>
        </w:rPr>
        <w:t>де:</w:t>
      </w:r>
    </w:p>
    <w:p w14:paraId="5DAEE18B" w14:textId="77777777" w:rsidR="005709A4" w:rsidRPr="00B65626" w:rsidRDefault="005709A4" w:rsidP="005709A4">
      <w:pPr>
        <w:numPr>
          <w:ilvl w:val="0"/>
          <w:numId w:val="40"/>
        </w:numPr>
        <w:rPr>
          <w:color w:val="000000" w:themeColor="text1"/>
          <w:lang w:val="uk-UA"/>
        </w:rPr>
      </w:pPr>
      <w:r w:rsidRPr="00B65626">
        <w:rPr>
          <w:color w:val="000000" w:themeColor="text1"/>
          <w:lang w:val="uk-UA"/>
        </w:rPr>
        <w:t>A</w:t>
      </w:r>
      <w:r w:rsidRPr="00B65626">
        <w:rPr>
          <w:color w:val="000000" w:themeColor="text1"/>
          <w:vertAlign w:val="subscript"/>
          <w:lang w:val="uk-UA"/>
        </w:rPr>
        <w:t>C</w:t>
      </w:r>
      <w:r w:rsidRPr="00B65626">
        <w:rPr>
          <w:color w:val="000000" w:themeColor="text1"/>
          <w:lang w:val="uk-UA"/>
        </w:rPr>
        <w:t xml:space="preserve"> — ефективна площа поперечного перерізу сталевого ярма/стрижня, через який йде основний потік (м²) з урахуванням коефіцієнта заповнення сталі.</w:t>
      </w:r>
    </w:p>
    <w:p w14:paraId="190F83B1" w14:textId="77777777" w:rsidR="005709A4" w:rsidRPr="00B65626" w:rsidRDefault="005709A4" w:rsidP="005709A4">
      <w:pPr>
        <w:numPr>
          <w:ilvl w:val="0"/>
          <w:numId w:val="40"/>
        </w:numPr>
        <w:rPr>
          <w:color w:val="000000" w:themeColor="text1"/>
          <w:lang w:val="uk-UA"/>
        </w:rPr>
      </w:pPr>
      <w:r w:rsidRPr="00B65626">
        <w:rPr>
          <w:color w:val="000000" w:themeColor="text1"/>
          <w:lang w:val="uk-UA"/>
        </w:rPr>
        <w:t>μ0=4π</w:t>
      </w:r>
      <w:r w:rsidRPr="00B65626">
        <w:rPr>
          <w:rFonts w:ascii="Cambria Math" w:hAnsi="Cambria Math" w:cs="Cambria Math"/>
          <w:color w:val="000000" w:themeColor="text1"/>
          <w:lang w:val="uk-UA"/>
        </w:rPr>
        <w:t>⋅</w:t>
      </w:r>
      <w:r w:rsidRPr="00B65626">
        <w:rPr>
          <w:color w:val="000000" w:themeColor="text1"/>
          <w:lang w:val="uk-UA"/>
        </w:rPr>
        <w:t>10−7 </w:t>
      </w:r>
      <w:proofErr w:type="spellStart"/>
      <w:r w:rsidRPr="00B65626">
        <w:rPr>
          <w:color w:val="000000" w:themeColor="text1"/>
          <w:lang w:val="uk-UA"/>
        </w:rPr>
        <w:t>Гн</w:t>
      </w:r>
      <w:proofErr w:type="spellEnd"/>
      <w:r w:rsidRPr="00B65626">
        <w:rPr>
          <w:color w:val="000000" w:themeColor="text1"/>
          <w:lang w:val="uk-UA"/>
        </w:rPr>
        <w:t>/м.</w:t>
      </w:r>
    </w:p>
    <w:p w14:paraId="033BC9E3" w14:textId="77777777" w:rsidR="005709A4" w:rsidRPr="00B65626" w:rsidRDefault="005709A4" w:rsidP="005709A4">
      <w:pPr>
        <w:numPr>
          <w:ilvl w:val="0"/>
          <w:numId w:val="40"/>
        </w:numPr>
        <w:rPr>
          <w:color w:val="000000" w:themeColor="text1"/>
          <w:lang w:val="uk-UA"/>
        </w:rPr>
      </w:pPr>
      <w:proofErr w:type="spellStart"/>
      <w:r w:rsidRPr="00B65626">
        <w:rPr>
          <w:color w:val="000000" w:themeColor="text1"/>
          <w:lang w:val="uk-UA"/>
        </w:rPr>
        <w:t>g</w:t>
      </w:r>
      <w:r w:rsidRPr="00B65626">
        <w:rPr>
          <w:color w:val="000000" w:themeColor="text1"/>
          <w:vertAlign w:val="subscript"/>
          <w:lang w:val="uk-UA"/>
        </w:rPr>
        <w:t>eq</w:t>
      </w:r>
      <w:proofErr w:type="spellEnd"/>
      <w:r w:rsidRPr="00B65626">
        <w:rPr>
          <w:color w:val="000000" w:themeColor="text1"/>
          <w:lang w:val="uk-UA"/>
        </w:rPr>
        <w:t xml:space="preserve"> — сумарна магнітна довжина немагнітного проміжку, приведена до повітря (м).</w:t>
      </w:r>
    </w:p>
    <w:p w14:paraId="27BCBFDD" w14:textId="77777777" w:rsidR="005709A4" w:rsidRPr="00B65626" w:rsidRDefault="005709A4" w:rsidP="005709A4">
      <w:pPr>
        <w:rPr>
          <w:color w:val="000000" w:themeColor="text1"/>
          <w:lang w:val="uk-UA"/>
        </w:rPr>
      </w:pPr>
      <w:r w:rsidRPr="00B65626">
        <w:rPr>
          <w:color w:val="000000" w:themeColor="text1"/>
          <w:lang w:val="uk-UA"/>
        </w:rPr>
        <w:t xml:space="preserve">На практиці: зазор часто підбирають для отримання заданої індуктивності за розумного числа витків. Методика ітераційна: вибираємо допустиму індукцію в сталі за номінального струму (або за максимального наскрізного струму, напр., </w:t>
      </w:r>
      <w:proofErr w:type="spellStart"/>
      <w:r w:rsidRPr="00B65626">
        <w:rPr>
          <w:color w:val="000000" w:themeColor="text1"/>
          <w:lang w:val="uk-UA"/>
        </w:rPr>
        <w:t>к.з</w:t>
      </w:r>
      <w:proofErr w:type="spellEnd"/>
      <w:r w:rsidRPr="00B65626">
        <w:rPr>
          <w:color w:val="000000" w:themeColor="text1"/>
          <w:lang w:val="uk-UA"/>
        </w:rPr>
        <w:t xml:space="preserve">.), потім уточнюємо </w:t>
      </w:r>
      <w:proofErr w:type="spellStart"/>
      <w:r w:rsidRPr="00B65626">
        <w:rPr>
          <w:color w:val="000000" w:themeColor="text1"/>
          <w:lang w:val="uk-UA"/>
        </w:rPr>
        <w:t>g</w:t>
      </w:r>
      <w:r w:rsidRPr="00B65626">
        <w:rPr>
          <w:color w:val="000000" w:themeColor="text1"/>
          <w:vertAlign w:val="subscript"/>
          <w:lang w:val="uk-UA"/>
        </w:rPr>
        <w:t>eq</w:t>
      </w:r>
      <w:proofErr w:type="spellEnd"/>
      <w:r w:rsidRPr="00B65626">
        <w:rPr>
          <w:color w:val="000000" w:themeColor="text1"/>
          <w:lang w:val="uk-UA"/>
        </w:rPr>
        <w:t xml:space="preserve"> так, щоб рівняння напруги та індуктивності узгоджувалися.</w:t>
      </w:r>
    </w:p>
    <w:p w14:paraId="0F19562F" w14:textId="77777777" w:rsidR="005709A4" w:rsidRPr="00B65626" w:rsidRDefault="005709A4" w:rsidP="005709A4">
      <w:pPr>
        <w:pStyle w:val="3"/>
        <w:rPr>
          <w:lang w:val="uk-UA"/>
        </w:rPr>
      </w:pPr>
      <w:bookmarkStart w:id="11" w:name="_Toc204631054"/>
      <w:r w:rsidRPr="00B65626">
        <w:rPr>
          <w:lang w:val="uk-UA"/>
        </w:rPr>
        <w:t>2.3.2 Перевірка за ЕРС і допустимої індукції</w:t>
      </w:r>
      <w:bookmarkEnd w:id="11"/>
    </w:p>
    <w:p w14:paraId="5A0C0BD6" w14:textId="77777777" w:rsidR="005709A4" w:rsidRPr="00B65626" w:rsidRDefault="005709A4" w:rsidP="005709A4">
      <w:pPr>
        <w:rPr>
          <w:color w:val="000000" w:themeColor="text1"/>
          <w:lang w:val="uk-UA"/>
        </w:rPr>
      </w:pPr>
      <w:r w:rsidRPr="00B65626">
        <w:rPr>
          <w:color w:val="000000" w:themeColor="text1"/>
          <w:lang w:val="uk-UA"/>
        </w:rPr>
        <w:t xml:space="preserve">На кожній фазі </w:t>
      </w:r>
      <w:proofErr w:type="spellStart"/>
      <w:r w:rsidRPr="00B65626">
        <w:rPr>
          <w:color w:val="000000" w:themeColor="text1"/>
          <w:lang w:val="uk-UA"/>
        </w:rPr>
        <w:t>індукується</w:t>
      </w:r>
      <w:proofErr w:type="spellEnd"/>
      <w:r w:rsidRPr="00B65626">
        <w:rPr>
          <w:color w:val="000000" w:themeColor="text1"/>
          <w:lang w:val="uk-UA"/>
        </w:rPr>
        <w:t xml:space="preserve"> напруга (при протіканні змінного струму через індуктивність):</w:t>
      </w:r>
    </w:p>
    <w:p w14:paraId="1B2EE484" w14:textId="77777777" w:rsidR="005709A4" w:rsidRPr="00B65626" w:rsidRDefault="00000000" w:rsidP="005709A4">
      <w:pPr>
        <w:rPr>
          <w:color w:val="000000" w:themeColor="text1"/>
          <w:lang w:val="uk-UA"/>
        </w:rPr>
      </w:pPr>
      <m:oMathPara>
        <m:oMath>
          <m:sSub>
            <m:sSubPr>
              <m:ctrlPr>
                <w:rPr>
                  <w:rFonts w:ascii="Cambria Math" w:hAnsi="Cambria Math"/>
                  <w:i/>
                  <w:color w:val="000000" w:themeColor="text1"/>
                  <w:lang w:val="uk-UA"/>
                </w:rPr>
              </m:ctrlPr>
            </m:sSubPr>
            <m:e>
              <m:r>
                <w:rPr>
                  <w:rFonts w:ascii="Cambria Math" w:hAnsi="Cambria Math"/>
                  <w:color w:val="000000" w:themeColor="text1"/>
                  <w:lang w:val="uk-UA"/>
                </w:rPr>
                <m:t>U</m:t>
              </m:r>
            </m:e>
            <m:sub>
              <m:r>
                <w:rPr>
                  <w:rFonts w:ascii="Cambria Math" w:hAnsi="Cambria Math"/>
                  <w:color w:val="000000" w:themeColor="text1"/>
                  <w:lang w:val="uk-UA"/>
                </w:rPr>
                <m:t>Ф</m:t>
              </m:r>
            </m:sub>
          </m:sSub>
          <m:r>
            <w:rPr>
              <w:rFonts w:ascii="Cambria Math" w:hAnsi="Cambria Math"/>
              <w:color w:val="000000" w:themeColor="text1"/>
              <w:lang w:val="uk-UA"/>
            </w:rPr>
            <m:t>=2πf∙</m:t>
          </m:r>
          <m:sSub>
            <m:sSubPr>
              <m:ctrlPr>
                <w:rPr>
                  <w:rFonts w:ascii="Cambria Math" w:hAnsi="Cambria Math"/>
                  <w:i/>
                  <w:color w:val="000000" w:themeColor="text1"/>
                  <w:lang w:val="uk-UA"/>
                </w:rPr>
              </m:ctrlPr>
            </m:sSubPr>
            <m:e>
              <m:r>
                <w:rPr>
                  <w:rFonts w:ascii="Cambria Math" w:hAnsi="Cambria Math"/>
                  <w:color w:val="000000" w:themeColor="text1"/>
                  <w:lang w:val="uk-UA"/>
                </w:rPr>
                <m:t>L</m:t>
              </m:r>
            </m:e>
            <m:sub>
              <m:r>
                <w:rPr>
                  <w:rFonts w:ascii="Cambria Math" w:hAnsi="Cambria Math"/>
                  <w:color w:val="000000" w:themeColor="text1"/>
                  <w:lang w:val="uk-UA"/>
                </w:rPr>
                <m:t>Ф</m:t>
              </m:r>
            </m:sub>
          </m:sSub>
          <m:r>
            <w:rPr>
              <w:rFonts w:ascii="Cambria Math" w:hAnsi="Cambria Math"/>
              <w:color w:val="000000" w:themeColor="text1"/>
              <w:lang w:val="uk-UA"/>
            </w:rPr>
            <m:t>∙</m:t>
          </m:r>
          <m:sSub>
            <m:sSubPr>
              <m:ctrlPr>
                <w:rPr>
                  <w:rFonts w:ascii="Cambria Math" w:hAnsi="Cambria Math"/>
                  <w:i/>
                  <w:color w:val="000000" w:themeColor="text1"/>
                  <w:lang w:val="uk-UA"/>
                </w:rPr>
              </m:ctrlPr>
            </m:sSubPr>
            <m:e>
              <m:r>
                <w:rPr>
                  <w:rFonts w:ascii="Cambria Math" w:hAnsi="Cambria Math"/>
                  <w:color w:val="000000" w:themeColor="text1"/>
                  <w:lang w:val="uk-UA"/>
                </w:rPr>
                <m:t>I</m:t>
              </m:r>
            </m:e>
            <m:sub>
              <m:r>
                <w:rPr>
                  <w:rFonts w:ascii="Cambria Math" w:hAnsi="Cambria Math"/>
                  <w:color w:val="000000" w:themeColor="text1"/>
                  <w:lang w:val="uk-UA"/>
                </w:rPr>
                <m:t>Ф</m:t>
              </m:r>
            </m:sub>
          </m:sSub>
        </m:oMath>
      </m:oMathPara>
    </w:p>
    <w:p w14:paraId="71015246" w14:textId="77777777" w:rsidR="005709A4" w:rsidRPr="00B65626" w:rsidRDefault="005709A4" w:rsidP="005709A4">
      <w:pPr>
        <w:rPr>
          <w:color w:val="000000" w:themeColor="text1"/>
          <w:lang w:val="uk-UA"/>
        </w:rPr>
      </w:pPr>
      <w:r w:rsidRPr="00B65626">
        <w:rPr>
          <w:color w:val="000000" w:themeColor="text1"/>
          <w:lang w:val="uk-UA"/>
        </w:rPr>
        <w:t>Це падіння напруги на реактивному опорі. Для розрахунку магнітного потоку використовуємо відому формулу:</w:t>
      </w:r>
    </w:p>
    <w:p w14:paraId="5ABE3BB8" w14:textId="77777777" w:rsidR="005709A4" w:rsidRPr="00B65626" w:rsidRDefault="00000000" w:rsidP="005709A4">
      <w:pPr>
        <w:rPr>
          <w:i/>
          <w:color w:val="000000" w:themeColor="text1"/>
          <w:lang w:val="uk-UA"/>
        </w:rPr>
      </w:pPr>
      <m:oMathPara>
        <m:oMath>
          <m:sSub>
            <m:sSubPr>
              <m:ctrlPr>
                <w:rPr>
                  <w:rFonts w:ascii="Cambria Math" w:hAnsi="Cambria Math"/>
                  <w:i/>
                  <w:color w:val="000000" w:themeColor="text1"/>
                  <w:lang w:val="uk-UA"/>
                </w:rPr>
              </m:ctrlPr>
            </m:sSubPr>
            <m:e>
              <m:r>
                <w:rPr>
                  <w:rFonts w:ascii="Cambria Math" w:hAnsi="Cambria Math"/>
                  <w:color w:val="000000" w:themeColor="text1"/>
                  <w:lang w:val="uk-UA"/>
                </w:rPr>
                <m:t>U</m:t>
              </m:r>
            </m:e>
            <m:sub>
              <m:r>
                <w:rPr>
                  <w:rFonts w:ascii="Cambria Math" w:hAnsi="Cambria Math"/>
                  <w:color w:val="000000" w:themeColor="text1"/>
                  <w:lang w:val="uk-UA"/>
                </w:rPr>
                <m:t>Ф</m:t>
              </m:r>
            </m:sub>
          </m:sSub>
          <m:r>
            <w:rPr>
              <w:rFonts w:ascii="Cambria Math" w:hAnsi="Cambria Math"/>
              <w:color w:val="000000" w:themeColor="text1"/>
              <w:lang w:val="uk-UA"/>
            </w:rPr>
            <m:t>=4,44∙f∙N∙</m:t>
          </m:r>
          <m:sSub>
            <m:sSubPr>
              <m:ctrlPr>
                <w:rPr>
                  <w:rFonts w:ascii="Cambria Math" w:hAnsi="Cambria Math"/>
                  <w:i/>
                  <w:color w:val="000000" w:themeColor="text1"/>
                  <w:lang w:val="uk-UA"/>
                </w:rPr>
              </m:ctrlPr>
            </m:sSubPr>
            <m:e>
              <m:r>
                <w:rPr>
                  <w:rFonts w:ascii="Cambria Math" w:hAnsi="Cambria Math"/>
                  <w:color w:val="000000" w:themeColor="text1"/>
                  <w:lang w:val="uk-UA"/>
                </w:rPr>
                <m:t>Ф</m:t>
              </m:r>
            </m:e>
            <m:sub>
              <m:r>
                <w:rPr>
                  <w:rFonts w:ascii="Cambria Math" w:hAnsi="Cambria Math"/>
                  <w:color w:val="000000" w:themeColor="text1"/>
                  <w:lang w:val="uk-UA"/>
                </w:rPr>
                <m:t>max</m:t>
              </m:r>
            </m:sub>
          </m:sSub>
          <m:r>
            <w:rPr>
              <w:rFonts w:ascii="Cambria Math" w:hAnsi="Cambria Math"/>
              <w:color w:val="000000" w:themeColor="text1"/>
              <w:lang w:val="uk-UA"/>
            </w:rPr>
            <m:t>∙</m:t>
          </m:r>
          <m:sSub>
            <m:sSubPr>
              <m:ctrlPr>
                <w:rPr>
                  <w:rFonts w:ascii="Cambria Math" w:hAnsi="Cambria Math"/>
                  <w:i/>
                  <w:color w:val="000000" w:themeColor="text1"/>
                  <w:lang w:val="uk-UA"/>
                </w:rPr>
              </m:ctrlPr>
            </m:sSubPr>
            <m:e>
              <m:r>
                <w:rPr>
                  <w:rFonts w:ascii="Cambria Math" w:hAnsi="Cambria Math"/>
                  <w:color w:val="000000" w:themeColor="text1"/>
                  <w:lang w:val="uk-UA"/>
                </w:rPr>
                <m:t>k</m:t>
              </m:r>
            </m:e>
            <m:sub>
              <m:r>
                <w:rPr>
                  <w:rFonts w:ascii="Cambria Math" w:hAnsi="Cambria Math"/>
                  <w:color w:val="000000" w:themeColor="text1"/>
                  <w:lang w:val="uk-UA"/>
                </w:rPr>
                <m:t>U</m:t>
              </m:r>
            </m:sub>
          </m:sSub>
        </m:oMath>
      </m:oMathPara>
    </w:p>
    <w:p w14:paraId="4F05D816" w14:textId="77777777" w:rsidR="005709A4" w:rsidRPr="00B65626" w:rsidRDefault="005709A4" w:rsidP="005709A4">
      <w:pPr>
        <w:rPr>
          <w:color w:val="000000" w:themeColor="text1"/>
          <w:lang w:val="uk-UA"/>
        </w:rPr>
      </w:pPr>
      <w:r w:rsidRPr="00B65626">
        <w:rPr>
          <w:color w:val="000000" w:themeColor="text1"/>
          <w:lang w:val="uk-UA"/>
        </w:rPr>
        <w:t xml:space="preserve">де </w:t>
      </w:r>
      <w:proofErr w:type="spellStart"/>
      <w:r w:rsidRPr="00B65626">
        <w:rPr>
          <w:color w:val="000000" w:themeColor="text1"/>
          <w:lang w:val="uk-UA"/>
        </w:rPr>
        <w:t>k</w:t>
      </w:r>
      <w:r w:rsidRPr="00B65626">
        <w:rPr>
          <w:color w:val="000000" w:themeColor="text1"/>
          <w:vertAlign w:val="subscript"/>
          <w:lang w:val="uk-UA"/>
        </w:rPr>
        <w:t>U</w:t>
      </w:r>
      <w:proofErr w:type="spellEnd"/>
      <w:r w:rsidRPr="00B65626">
        <w:rPr>
          <w:color w:val="000000" w:themeColor="text1"/>
          <w:lang w:val="uk-UA"/>
        </w:rPr>
        <w:t xml:space="preserve"> — коефіцієнт форми напруги (для синусоїдальної ~1). Зазвичай у струмообмежувальних реакторах напруга на кожній фазі під номінальним струмом відносно невелика (залежить від необхідної реактивності), тому потік і BB часто низькі. Проте слід переконатися, що навіть за максимальної робочої напруги (наприклад, за системних </w:t>
      </w:r>
      <w:proofErr w:type="spellStart"/>
      <w:r w:rsidRPr="00B65626">
        <w:rPr>
          <w:color w:val="000000" w:themeColor="text1"/>
          <w:lang w:val="uk-UA"/>
        </w:rPr>
        <w:t>перенапруг</w:t>
      </w:r>
      <w:proofErr w:type="spellEnd"/>
      <w:r w:rsidRPr="00B65626">
        <w:rPr>
          <w:color w:val="000000" w:themeColor="text1"/>
          <w:lang w:val="uk-UA"/>
        </w:rPr>
        <w:t xml:space="preserve"> або </w:t>
      </w:r>
      <w:proofErr w:type="spellStart"/>
      <w:r w:rsidRPr="00B65626">
        <w:rPr>
          <w:color w:val="000000" w:themeColor="text1"/>
          <w:lang w:val="uk-UA"/>
        </w:rPr>
        <w:t>гармонік</w:t>
      </w:r>
      <w:proofErr w:type="spellEnd"/>
      <w:r w:rsidRPr="00B65626">
        <w:rPr>
          <w:color w:val="000000" w:themeColor="text1"/>
          <w:lang w:val="uk-UA"/>
        </w:rPr>
        <w:t>) індукція в сталі не призведе до надмірних втрат або насичення.</w:t>
      </w:r>
    </w:p>
    <w:p w14:paraId="2E3FA075" w14:textId="77777777" w:rsidR="005709A4" w:rsidRPr="00B65626" w:rsidRDefault="005709A4" w:rsidP="005709A4">
      <w:pPr>
        <w:rPr>
          <w:color w:val="000000" w:themeColor="text1"/>
          <w:lang w:val="uk-UA"/>
        </w:rPr>
      </w:pPr>
      <w:r w:rsidRPr="00B65626">
        <w:rPr>
          <w:color w:val="000000" w:themeColor="text1"/>
          <w:lang w:val="uk-UA"/>
        </w:rPr>
        <w:t>Зв'язок індукції:</w:t>
      </w:r>
    </w:p>
    <w:p w14:paraId="59FB6186" w14:textId="77777777" w:rsidR="005709A4" w:rsidRPr="00B65626" w:rsidRDefault="00000000" w:rsidP="005709A4">
      <w:pPr>
        <w:rPr>
          <w:color w:val="000000" w:themeColor="text1"/>
          <w:lang w:val="uk-UA"/>
        </w:rPr>
      </w:pPr>
      <m:oMathPara>
        <m:oMath>
          <m:sSub>
            <m:sSubPr>
              <m:ctrlPr>
                <w:rPr>
                  <w:rFonts w:ascii="Cambria Math" w:hAnsi="Cambria Math"/>
                  <w:i/>
                  <w:color w:val="000000" w:themeColor="text1"/>
                  <w:lang w:val="uk-UA"/>
                </w:rPr>
              </m:ctrlPr>
            </m:sSubPr>
            <m:e>
              <m:r>
                <w:rPr>
                  <w:rFonts w:ascii="Cambria Math" w:hAnsi="Cambria Math"/>
                  <w:color w:val="000000" w:themeColor="text1"/>
                  <w:lang w:val="uk-UA"/>
                </w:rPr>
                <m:t>B</m:t>
              </m:r>
            </m:e>
            <m:sub>
              <m:r>
                <w:rPr>
                  <w:rFonts w:ascii="Cambria Math" w:hAnsi="Cambria Math"/>
                  <w:color w:val="000000" w:themeColor="text1"/>
                  <w:lang w:val="uk-UA"/>
                </w:rPr>
                <m:t>max</m:t>
              </m:r>
            </m:sub>
          </m:sSub>
          <m:r>
            <w:rPr>
              <w:rFonts w:ascii="Cambria Math" w:hAnsi="Cambria Math"/>
              <w:color w:val="000000" w:themeColor="text1"/>
              <w:lang w:val="uk-UA"/>
            </w:rPr>
            <m:t>=</m:t>
          </m:r>
          <m:f>
            <m:fPr>
              <m:ctrlPr>
                <w:rPr>
                  <w:rFonts w:ascii="Cambria Math" w:hAnsi="Cambria Math"/>
                  <w:i/>
                  <w:color w:val="000000" w:themeColor="text1"/>
                  <w:lang w:val="uk-UA"/>
                </w:rPr>
              </m:ctrlPr>
            </m:fPr>
            <m:num>
              <m:sSub>
                <m:sSubPr>
                  <m:ctrlPr>
                    <w:rPr>
                      <w:rFonts w:ascii="Cambria Math" w:hAnsi="Cambria Math"/>
                      <w:i/>
                      <w:color w:val="000000" w:themeColor="text1"/>
                      <w:lang w:val="uk-UA"/>
                    </w:rPr>
                  </m:ctrlPr>
                </m:sSubPr>
                <m:e>
                  <m:r>
                    <w:rPr>
                      <w:rFonts w:ascii="Cambria Math" w:hAnsi="Cambria Math"/>
                      <w:color w:val="000000" w:themeColor="text1"/>
                      <w:lang w:val="uk-UA"/>
                    </w:rPr>
                    <m:t>Ф</m:t>
                  </m:r>
                </m:e>
                <m:sub>
                  <m:r>
                    <w:rPr>
                      <w:rFonts w:ascii="Cambria Math" w:hAnsi="Cambria Math"/>
                      <w:color w:val="000000" w:themeColor="text1"/>
                      <w:lang w:val="uk-UA"/>
                    </w:rPr>
                    <m:t>max</m:t>
                  </m:r>
                </m:sub>
              </m:sSub>
            </m:num>
            <m:den>
              <m:sSub>
                <m:sSubPr>
                  <m:ctrlPr>
                    <w:rPr>
                      <w:rFonts w:ascii="Cambria Math" w:hAnsi="Cambria Math"/>
                      <w:i/>
                      <w:color w:val="000000" w:themeColor="text1"/>
                      <w:lang w:val="uk-UA"/>
                    </w:rPr>
                  </m:ctrlPr>
                </m:sSubPr>
                <m:e>
                  <m:r>
                    <w:rPr>
                      <w:rFonts w:ascii="Cambria Math" w:hAnsi="Cambria Math"/>
                      <w:color w:val="000000" w:themeColor="text1"/>
                      <w:lang w:val="uk-UA"/>
                    </w:rPr>
                    <m:t>A</m:t>
                  </m:r>
                </m:e>
                <m:sub>
                  <m:r>
                    <w:rPr>
                      <w:rFonts w:ascii="Cambria Math" w:hAnsi="Cambria Math"/>
                      <w:color w:val="000000" w:themeColor="text1"/>
                      <w:lang w:val="uk-UA"/>
                    </w:rPr>
                    <m:t>C</m:t>
                  </m:r>
                </m:sub>
              </m:sSub>
            </m:den>
          </m:f>
          <m:r>
            <w:rPr>
              <w:rFonts w:ascii="Cambria Math" w:hAnsi="Cambria Math"/>
              <w:color w:val="000000" w:themeColor="text1"/>
              <w:lang w:val="uk-UA"/>
            </w:rPr>
            <m:t>=</m:t>
          </m:r>
          <m:f>
            <m:fPr>
              <m:ctrlPr>
                <w:rPr>
                  <w:rFonts w:ascii="Cambria Math" w:hAnsi="Cambria Math"/>
                  <w:i/>
                  <w:color w:val="000000" w:themeColor="text1"/>
                  <w:lang w:val="uk-UA"/>
                </w:rPr>
              </m:ctrlPr>
            </m:fPr>
            <m:num>
              <m:sSub>
                <m:sSubPr>
                  <m:ctrlPr>
                    <w:rPr>
                      <w:rFonts w:ascii="Cambria Math" w:hAnsi="Cambria Math"/>
                      <w:i/>
                      <w:color w:val="000000" w:themeColor="text1"/>
                      <w:lang w:val="uk-UA"/>
                    </w:rPr>
                  </m:ctrlPr>
                </m:sSubPr>
                <m:e>
                  <m:r>
                    <w:rPr>
                      <w:rFonts w:ascii="Cambria Math" w:hAnsi="Cambria Math"/>
                      <w:color w:val="000000" w:themeColor="text1"/>
                      <w:lang w:val="uk-UA"/>
                    </w:rPr>
                    <m:t>U</m:t>
                  </m:r>
                </m:e>
                <m:sub>
                  <m:r>
                    <w:rPr>
                      <w:rFonts w:ascii="Cambria Math" w:hAnsi="Cambria Math"/>
                      <w:color w:val="000000" w:themeColor="text1"/>
                      <w:lang w:val="uk-UA"/>
                    </w:rPr>
                    <m:t>Ф</m:t>
                  </m:r>
                </m:sub>
              </m:sSub>
            </m:num>
            <m:den>
              <m:r>
                <w:rPr>
                  <w:rFonts w:ascii="Cambria Math" w:hAnsi="Cambria Math"/>
                  <w:color w:val="000000" w:themeColor="text1"/>
                  <w:lang w:val="uk-UA"/>
                </w:rPr>
                <m:t>4,44∙f∙N</m:t>
              </m:r>
            </m:den>
          </m:f>
        </m:oMath>
      </m:oMathPara>
    </w:p>
    <w:p w14:paraId="1BD9344A" w14:textId="77777777" w:rsidR="005709A4" w:rsidRPr="00B65626" w:rsidRDefault="005709A4" w:rsidP="005709A4">
      <w:pPr>
        <w:rPr>
          <w:color w:val="000000" w:themeColor="text1"/>
          <w:lang w:val="uk-UA"/>
        </w:rPr>
      </w:pPr>
      <w:r w:rsidRPr="00B65626">
        <w:rPr>
          <w:color w:val="000000" w:themeColor="text1"/>
          <w:lang w:val="uk-UA"/>
        </w:rPr>
        <w:t xml:space="preserve">Перевірочний критерій: </w:t>
      </w:r>
      <m:oMath>
        <m:sSub>
          <m:sSubPr>
            <m:ctrlPr>
              <w:rPr>
                <w:rFonts w:ascii="Cambria Math" w:hAnsi="Cambria Math"/>
                <w:i/>
                <w:color w:val="000000" w:themeColor="text1"/>
                <w:lang w:val="uk-UA"/>
              </w:rPr>
            </m:ctrlPr>
          </m:sSubPr>
          <m:e>
            <m:r>
              <w:rPr>
                <w:rFonts w:ascii="Cambria Math" w:hAnsi="Cambria Math"/>
                <w:color w:val="000000" w:themeColor="text1"/>
                <w:lang w:val="uk-UA"/>
              </w:rPr>
              <m:t>B</m:t>
            </m:r>
          </m:e>
          <m:sub>
            <m:r>
              <w:rPr>
                <w:rFonts w:ascii="Cambria Math" w:hAnsi="Cambria Math"/>
                <w:color w:val="000000" w:themeColor="text1"/>
                <w:lang w:val="uk-UA"/>
              </w:rPr>
              <m:t>max</m:t>
            </m:r>
          </m:sub>
        </m:sSub>
        <m:r>
          <w:rPr>
            <w:rFonts w:ascii="Cambria Math" w:hAnsi="Cambria Math"/>
            <w:color w:val="000000" w:themeColor="text1"/>
            <w:lang w:val="uk-UA"/>
          </w:rPr>
          <m:t>&lt;</m:t>
        </m:r>
        <m:sSub>
          <m:sSubPr>
            <m:ctrlPr>
              <w:rPr>
                <w:rFonts w:ascii="Cambria Math" w:hAnsi="Cambria Math"/>
                <w:i/>
                <w:color w:val="000000" w:themeColor="text1"/>
                <w:lang w:val="uk-UA"/>
              </w:rPr>
            </m:ctrlPr>
          </m:sSubPr>
          <m:e>
            <m:r>
              <w:rPr>
                <w:rFonts w:ascii="Cambria Math" w:hAnsi="Cambria Math"/>
                <w:color w:val="000000" w:themeColor="text1"/>
                <w:lang w:val="uk-UA"/>
              </w:rPr>
              <m:t>B</m:t>
            </m:r>
          </m:e>
          <m:sub>
            <m:r>
              <w:rPr>
                <w:rFonts w:ascii="Cambria Math" w:hAnsi="Cambria Math"/>
                <w:color w:val="000000" w:themeColor="text1"/>
                <w:lang w:val="uk-UA"/>
              </w:rPr>
              <m:t>ДОП</m:t>
            </m:r>
          </m:sub>
        </m:sSub>
      </m:oMath>
      <w:r w:rsidRPr="00B65626">
        <w:rPr>
          <w:color w:val="000000" w:themeColor="text1"/>
          <w:lang w:val="uk-UA"/>
        </w:rPr>
        <w:t xml:space="preserve"> (зазвичай 1.2–1.5 Т для 50 </w:t>
      </w:r>
      <w:proofErr w:type="spellStart"/>
      <w:r w:rsidRPr="00B65626">
        <w:rPr>
          <w:color w:val="000000" w:themeColor="text1"/>
          <w:lang w:val="uk-UA"/>
        </w:rPr>
        <w:t>Гц</w:t>
      </w:r>
      <w:proofErr w:type="spellEnd"/>
      <w:r w:rsidRPr="00B65626">
        <w:rPr>
          <w:color w:val="000000" w:themeColor="text1"/>
          <w:lang w:val="uk-UA"/>
        </w:rPr>
        <w:t xml:space="preserve"> за безперервної роботи; можна менше для зниження втрат, особливо оскільки в реакторах зазор великий і потік обмежений).</w:t>
      </w:r>
    </w:p>
    <w:p w14:paraId="76B7AFDB" w14:textId="77777777" w:rsidR="005709A4" w:rsidRPr="00B65626" w:rsidRDefault="005709A4" w:rsidP="005709A4">
      <w:pPr>
        <w:rPr>
          <w:color w:val="000000" w:themeColor="text1"/>
          <w:lang w:val="uk-UA"/>
        </w:rPr>
      </w:pPr>
      <w:r w:rsidRPr="00B65626">
        <w:rPr>
          <w:color w:val="000000" w:themeColor="text1"/>
          <w:lang w:val="uk-UA"/>
        </w:rPr>
        <w:t xml:space="preserve">Таким чином ми отримуєте два рівняння в невідомих N і </w:t>
      </w:r>
      <w:proofErr w:type="spellStart"/>
      <w:r w:rsidRPr="00B65626">
        <w:rPr>
          <w:color w:val="000000" w:themeColor="text1"/>
          <w:lang w:val="uk-UA"/>
        </w:rPr>
        <w:t>Ac</w:t>
      </w:r>
      <w:proofErr w:type="spellEnd"/>
      <w:r w:rsidRPr="00B65626">
        <w:rPr>
          <w:color w:val="000000" w:themeColor="text1"/>
          <w:lang w:val="uk-UA"/>
        </w:rPr>
        <w:t xml:space="preserve">: одне з індуктивності (через </w:t>
      </w:r>
      <w:proofErr w:type="spellStart"/>
      <w:r w:rsidRPr="00B65626">
        <w:rPr>
          <w:color w:val="000000" w:themeColor="text1"/>
          <w:lang w:val="uk-UA"/>
        </w:rPr>
        <w:t>g</w:t>
      </w:r>
      <w:r w:rsidRPr="00B65626">
        <w:rPr>
          <w:color w:val="000000" w:themeColor="text1"/>
          <w:vertAlign w:val="subscript"/>
          <w:lang w:val="uk-UA"/>
        </w:rPr>
        <w:t>eq</w:t>
      </w:r>
      <w:proofErr w:type="spellEnd"/>
      <w:r w:rsidRPr="00B65626">
        <w:rPr>
          <w:color w:val="000000" w:themeColor="text1"/>
          <w:lang w:val="uk-UA"/>
        </w:rPr>
        <w:t>), друге з допустимої індукції (через напругу). Їх можна розв'язати спільно або використовувати одне як вихідне, наприклад, прийняти B</w:t>
      </w:r>
      <w:r w:rsidRPr="00B65626">
        <w:rPr>
          <w:color w:val="000000" w:themeColor="text1"/>
          <w:vertAlign w:val="subscript"/>
          <w:lang w:val="uk-UA"/>
        </w:rPr>
        <w:t>ПР</w:t>
      </w:r>
      <w:r w:rsidRPr="00B65626">
        <w:rPr>
          <w:color w:val="000000" w:themeColor="text1"/>
          <w:lang w:val="uk-UA"/>
        </w:rPr>
        <w:t xml:space="preserve">, знайти </w:t>
      </w:r>
      <w:proofErr w:type="spellStart"/>
      <w:r w:rsidRPr="00B65626">
        <w:rPr>
          <w:color w:val="000000" w:themeColor="text1"/>
          <w:lang w:val="uk-UA"/>
        </w:rPr>
        <w:t>Ac</w:t>
      </w:r>
      <w:proofErr w:type="spellEnd"/>
      <w:r w:rsidRPr="00B65626">
        <w:rPr>
          <w:color w:val="000000" w:themeColor="text1"/>
          <w:lang w:val="uk-UA"/>
        </w:rPr>
        <w:t>, потім знайти кількість витків N через індуктивність L.</w:t>
      </w:r>
    </w:p>
    <w:p w14:paraId="7FE24E81" w14:textId="77777777" w:rsidR="005709A4" w:rsidRPr="00B65626" w:rsidRDefault="005709A4" w:rsidP="005709A4">
      <w:pPr>
        <w:pStyle w:val="3"/>
        <w:rPr>
          <w:lang w:val="uk-UA"/>
        </w:rPr>
      </w:pPr>
      <w:bookmarkStart w:id="12" w:name="_Toc204631055"/>
      <w:r w:rsidRPr="00B65626">
        <w:rPr>
          <w:lang w:val="uk-UA"/>
        </w:rPr>
        <w:t>2.3.3 Проектування струмопровідної частини</w:t>
      </w:r>
      <w:bookmarkEnd w:id="12"/>
    </w:p>
    <w:p w14:paraId="27EAA513" w14:textId="77777777" w:rsidR="005709A4" w:rsidRPr="00B65626" w:rsidRDefault="005709A4" w:rsidP="005709A4">
      <w:pPr>
        <w:rPr>
          <w:b/>
          <w:bCs/>
          <w:color w:val="000000" w:themeColor="text1"/>
          <w:lang w:val="uk-UA"/>
        </w:rPr>
      </w:pPr>
      <w:r w:rsidRPr="00B65626">
        <w:rPr>
          <w:b/>
          <w:bCs/>
          <w:color w:val="000000" w:themeColor="text1"/>
          <w:lang w:val="uk-UA"/>
        </w:rPr>
        <w:t>Робоча щільність струму</w:t>
      </w:r>
    </w:p>
    <w:p w14:paraId="6FCB8744" w14:textId="77777777" w:rsidR="005709A4" w:rsidRPr="00B65626" w:rsidRDefault="00000000" w:rsidP="005709A4">
      <w:pPr>
        <w:rPr>
          <w:i/>
          <w:color w:val="000000" w:themeColor="text1"/>
          <w:lang w:val="uk-UA"/>
        </w:rPr>
      </w:pPr>
      <m:oMathPara>
        <m:oMath>
          <m:sSub>
            <m:sSubPr>
              <m:ctrlPr>
                <w:rPr>
                  <w:rFonts w:ascii="Cambria Math" w:hAnsi="Cambria Math"/>
                  <w:i/>
                  <w:color w:val="000000" w:themeColor="text1"/>
                  <w:lang w:val="uk-UA"/>
                </w:rPr>
              </m:ctrlPr>
            </m:sSubPr>
            <m:e>
              <m:r>
                <w:rPr>
                  <w:rFonts w:ascii="Cambria Math" w:hAnsi="Cambria Math"/>
                  <w:color w:val="000000" w:themeColor="text1"/>
                  <w:lang w:val="uk-UA"/>
                </w:rPr>
                <m:t>A</m:t>
              </m:r>
            </m:e>
            <m:sub>
              <m:r>
                <w:rPr>
                  <w:rFonts w:ascii="Cambria Math" w:hAnsi="Cambria Math"/>
                  <w:color w:val="000000" w:themeColor="text1"/>
                  <w:lang w:val="uk-UA"/>
                </w:rPr>
                <m:t>CU</m:t>
              </m:r>
            </m:sub>
          </m:sSub>
          <m:r>
            <w:rPr>
              <w:rFonts w:ascii="Cambria Math" w:hAnsi="Cambria Math"/>
              <w:color w:val="000000" w:themeColor="text1"/>
              <w:lang w:val="uk-UA"/>
            </w:rPr>
            <m:t>=</m:t>
          </m:r>
          <m:f>
            <m:fPr>
              <m:ctrlPr>
                <w:rPr>
                  <w:rFonts w:ascii="Cambria Math" w:hAnsi="Cambria Math"/>
                  <w:i/>
                  <w:color w:val="000000" w:themeColor="text1"/>
                  <w:lang w:val="uk-UA"/>
                </w:rPr>
              </m:ctrlPr>
            </m:fPr>
            <m:num>
              <m:sSub>
                <m:sSubPr>
                  <m:ctrlPr>
                    <w:rPr>
                      <w:rFonts w:ascii="Cambria Math" w:hAnsi="Cambria Math"/>
                      <w:i/>
                      <w:color w:val="000000" w:themeColor="text1"/>
                      <w:lang w:val="uk-UA"/>
                    </w:rPr>
                  </m:ctrlPr>
                </m:sSubPr>
                <m:e>
                  <m:r>
                    <w:rPr>
                      <w:rFonts w:ascii="Cambria Math" w:hAnsi="Cambria Math"/>
                      <w:color w:val="000000" w:themeColor="text1"/>
                      <w:lang w:val="uk-UA"/>
                    </w:rPr>
                    <m:t>I</m:t>
                  </m:r>
                </m:e>
                <m:sub>
                  <m:r>
                    <w:rPr>
                      <w:rFonts w:ascii="Cambria Math" w:hAnsi="Cambria Math"/>
                      <w:color w:val="000000" w:themeColor="text1"/>
                      <w:lang w:val="uk-UA"/>
                    </w:rPr>
                    <m:t>НОМ</m:t>
                  </m:r>
                </m:sub>
              </m:sSub>
            </m:num>
            <m:den>
              <m:r>
                <w:rPr>
                  <w:rFonts w:ascii="Cambria Math" w:hAnsi="Cambria Math"/>
                  <w:color w:val="000000" w:themeColor="text1"/>
                  <w:lang w:val="uk-UA"/>
                </w:rPr>
                <m:t>J</m:t>
              </m:r>
            </m:den>
          </m:f>
        </m:oMath>
      </m:oMathPara>
    </w:p>
    <w:p w14:paraId="6E1132D6" w14:textId="77777777" w:rsidR="005709A4" w:rsidRPr="00B65626" w:rsidRDefault="005709A4" w:rsidP="005709A4">
      <w:pPr>
        <w:rPr>
          <w:color w:val="000000" w:themeColor="text1"/>
          <w:lang w:val="uk-UA"/>
        </w:rPr>
      </w:pPr>
      <w:r w:rsidRPr="00B65626">
        <w:rPr>
          <w:color w:val="000000" w:themeColor="text1"/>
          <w:lang w:val="uk-UA"/>
        </w:rPr>
        <w:t>Обираємо стандартний перетин або формуємо шину/стрічковий дріт (для великих струмів).</w:t>
      </w:r>
    </w:p>
    <w:p w14:paraId="24D834C1" w14:textId="77777777" w:rsidR="005709A4" w:rsidRPr="00B65626" w:rsidRDefault="005709A4" w:rsidP="005709A4">
      <w:pPr>
        <w:rPr>
          <w:b/>
          <w:bCs/>
          <w:color w:val="000000" w:themeColor="text1"/>
          <w:lang w:val="uk-UA"/>
        </w:rPr>
      </w:pPr>
      <w:r w:rsidRPr="00B65626">
        <w:rPr>
          <w:b/>
          <w:bCs/>
          <w:color w:val="000000" w:themeColor="text1"/>
          <w:lang w:val="uk-UA"/>
        </w:rPr>
        <w:t>Урахування ізоляції та заповнення</w:t>
      </w:r>
    </w:p>
    <w:p w14:paraId="156C9114" w14:textId="77777777" w:rsidR="005709A4" w:rsidRPr="00B65626" w:rsidRDefault="005709A4" w:rsidP="005709A4">
      <w:pPr>
        <w:rPr>
          <w:color w:val="000000" w:themeColor="text1"/>
          <w:lang w:val="uk-UA"/>
        </w:rPr>
      </w:pPr>
      <w:r w:rsidRPr="00B65626">
        <w:rPr>
          <w:color w:val="000000" w:themeColor="text1"/>
          <w:lang w:val="uk-UA"/>
        </w:rPr>
        <w:t>Ефективна площа одного витка:</w:t>
      </w:r>
    </w:p>
    <w:p w14:paraId="01067241" w14:textId="77777777" w:rsidR="005709A4" w:rsidRPr="00B65626" w:rsidRDefault="00000000" w:rsidP="005709A4">
      <w:pPr>
        <w:rPr>
          <w:i/>
          <w:color w:val="000000" w:themeColor="text1"/>
          <w:lang w:val="uk-UA"/>
        </w:rPr>
      </w:pPr>
      <m:oMathPara>
        <m:oMath>
          <m:sSub>
            <m:sSubPr>
              <m:ctrlPr>
                <w:rPr>
                  <w:rFonts w:ascii="Cambria Math" w:hAnsi="Cambria Math"/>
                  <w:i/>
                  <w:color w:val="000000" w:themeColor="text1"/>
                  <w:lang w:val="uk-UA"/>
                </w:rPr>
              </m:ctrlPr>
            </m:sSubPr>
            <m:e>
              <m:r>
                <w:rPr>
                  <w:rFonts w:ascii="Cambria Math" w:hAnsi="Cambria Math"/>
                  <w:color w:val="000000" w:themeColor="text1"/>
                  <w:lang w:val="uk-UA"/>
                </w:rPr>
                <m:t>A</m:t>
              </m:r>
            </m:e>
            <m:sub>
              <m:r>
                <w:rPr>
                  <w:rFonts w:ascii="Cambria Math" w:hAnsi="Cambria Math"/>
                  <w:color w:val="000000" w:themeColor="text1"/>
                  <w:lang w:val="uk-UA"/>
                </w:rPr>
                <m:t>turn</m:t>
              </m:r>
            </m:sub>
          </m:sSub>
          <m:r>
            <w:rPr>
              <w:rFonts w:ascii="Cambria Math" w:hAnsi="Cambria Math"/>
              <w:color w:val="000000" w:themeColor="text1"/>
              <w:lang w:val="uk-UA"/>
            </w:rPr>
            <m:t>=</m:t>
          </m:r>
          <m:sSub>
            <m:sSubPr>
              <m:ctrlPr>
                <w:rPr>
                  <w:rFonts w:ascii="Cambria Math" w:hAnsi="Cambria Math"/>
                  <w:i/>
                  <w:color w:val="000000" w:themeColor="text1"/>
                  <w:lang w:val="uk-UA"/>
                </w:rPr>
              </m:ctrlPr>
            </m:sSubPr>
            <m:e>
              <m:r>
                <w:rPr>
                  <w:rFonts w:ascii="Cambria Math" w:hAnsi="Cambria Math"/>
                  <w:color w:val="000000" w:themeColor="text1"/>
                  <w:lang w:val="uk-UA"/>
                </w:rPr>
                <m:t>k</m:t>
              </m:r>
            </m:e>
            <m:sub>
              <m:r>
                <w:rPr>
                  <w:rFonts w:ascii="Cambria Math" w:hAnsi="Cambria Math"/>
                  <w:color w:val="000000" w:themeColor="text1"/>
                  <w:lang w:val="uk-UA"/>
                </w:rPr>
                <m:t>I</m:t>
              </m:r>
            </m:sub>
          </m:sSub>
          <m:r>
            <w:rPr>
              <w:rFonts w:ascii="Cambria Math" w:hAnsi="Cambria Math"/>
              <w:color w:val="000000" w:themeColor="text1"/>
              <w:lang w:val="uk-UA"/>
            </w:rPr>
            <m:t>∙</m:t>
          </m:r>
          <m:sSub>
            <m:sSubPr>
              <m:ctrlPr>
                <w:rPr>
                  <w:rFonts w:ascii="Cambria Math" w:hAnsi="Cambria Math"/>
                  <w:i/>
                  <w:color w:val="000000" w:themeColor="text1"/>
                  <w:lang w:val="uk-UA"/>
                </w:rPr>
              </m:ctrlPr>
            </m:sSubPr>
            <m:e>
              <m:r>
                <w:rPr>
                  <w:rFonts w:ascii="Cambria Math" w:hAnsi="Cambria Math"/>
                  <w:color w:val="000000" w:themeColor="text1"/>
                  <w:lang w:val="uk-UA"/>
                </w:rPr>
                <m:t>A</m:t>
              </m:r>
            </m:e>
            <m:sub>
              <m:r>
                <w:rPr>
                  <w:rFonts w:ascii="Cambria Math" w:hAnsi="Cambria Math"/>
                  <w:color w:val="000000" w:themeColor="text1"/>
                  <w:lang w:val="uk-UA"/>
                </w:rPr>
                <m:t>CU</m:t>
              </m:r>
            </m:sub>
          </m:sSub>
        </m:oMath>
      </m:oMathPara>
    </w:p>
    <w:p w14:paraId="6F59CDC0" w14:textId="77777777" w:rsidR="005709A4" w:rsidRPr="00B65626" w:rsidRDefault="005709A4" w:rsidP="005709A4">
      <w:pPr>
        <w:rPr>
          <w:color w:val="000000" w:themeColor="text1"/>
          <w:lang w:val="uk-UA"/>
        </w:rPr>
      </w:pPr>
      <w:r w:rsidRPr="00B65626">
        <w:rPr>
          <w:color w:val="000000" w:themeColor="text1"/>
          <w:lang w:val="uk-UA"/>
        </w:rPr>
        <w:t>Загальна площа міді у вікні:</w:t>
      </w:r>
    </w:p>
    <w:p w14:paraId="63372A0C" w14:textId="77777777" w:rsidR="005709A4" w:rsidRPr="00B65626" w:rsidRDefault="00000000" w:rsidP="005709A4">
      <w:pPr>
        <w:rPr>
          <w:color w:val="000000" w:themeColor="text1"/>
          <w:lang w:val="uk-UA"/>
        </w:rPr>
      </w:pPr>
      <m:oMathPara>
        <m:oMath>
          <m:sSub>
            <m:sSubPr>
              <m:ctrlPr>
                <w:rPr>
                  <w:rFonts w:ascii="Cambria Math" w:hAnsi="Cambria Math"/>
                  <w:i/>
                  <w:color w:val="000000" w:themeColor="text1"/>
                  <w:lang w:val="uk-UA"/>
                </w:rPr>
              </m:ctrlPr>
            </m:sSubPr>
            <m:e>
              <m:r>
                <w:rPr>
                  <w:rFonts w:ascii="Cambria Math" w:hAnsi="Cambria Math"/>
                  <w:color w:val="000000" w:themeColor="text1"/>
                  <w:lang w:val="uk-UA"/>
                </w:rPr>
                <m:t>A</m:t>
              </m:r>
            </m:e>
            <m:sub>
              <m:r>
                <w:rPr>
                  <w:rFonts w:ascii="Cambria Math" w:hAnsi="Cambria Math"/>
                  <w:color w:val="000000" w:themeColor="text1"/>
                  <w:lang w:val="uk-UA"/>
                </w:rPr>
                <m:t>CU total</m:t>
              </m:r>
            </m:sub>
          </m:sSub>
          <m:r>
            <w:rPr>
              <w:rFonts w:ascii="Cambria Math" w:hAnsi="Cambria Math"/>
              <w:color w:val="000000" w:themeColor="text1"/>
              <w:lang w:val="uk-UA"/>
            </w:rPr>
            <m:t>=N∙</m:t>
          </m:r>
          <m:sSub>
            <m:sSubPr>
              <m:ctrlPr>
                <w:rPr>
                  <w:rFonts w:ascii="Cambria Math" w:hAnsi="Cambria Math"/>
                  <w:i/>
                  <w:color w:val="000000" w:themeColor="text1"/>
                  <w:lang w:val="uk-UA"/>
                </w:rPr>
              </m:ctrlPr>
            </m:sSubPr>
            <m:e>
              <m:r>
                <w:rPr>
                  <w:rFonts w:ascii="Cambria Math" w:hAnsi="Cambria Math"/>
                  <w:color w:val="000000" w:themeColor="text1"/>
                  <w:lang w:val="uk-UA"/>
                </w:rPr>
                <m:t>A</m:t>
              </m:r>
            </m:e>
            <m:sub>
              <m:r>
                <w:rPr>
                  <w:rFonts w:ascii="Cambria Math" w:hAnsi="Cambria Math"/>
                  <w:color w:val="000000" w:themeColor="text1"/>
                  <w:lang w:val="uk-UA"/>
                </w:rPr>
                <m:t>turn</m:t>
              </m:r>
            </m:sub>
          </m:sSub>
        </m:oMath>
      </m:oMathPara>
    </w:p>
    <w:p w14:paraId="5654F7EF" w14:textId="77777777" w:rsidR="005709A4" w:rsidRPr="00B65626" w:rsidRDefault="005709A4" w:rsidP="005709A4">
      <w:pPr>
        <w:rPr>
          <w:color w:val="000000" w:themeColor="text1"/>
          <w:lang w:val="uk-UA"/>
        </w:rPr>
      </w:pPr>
      <w:r w:rsidRPr="00B65626">
        <w:rPr>
          <w:color w:val="000000" w:themeColor="text1"/>
          <w:lang w:val="uk-UA"/>
        </w:rPr>
        <w:t>Необхідна площа вікна:</w:t>
      </w:r>
    </w:p>
    <w:p w14:paraId="14B8630B" w14:textId="77777777" w:rsidR="005709A4" w:rsidRPr="00B65626" w:rsidRDefault="00000000" w:rsidP="005709A4">
      <w:pPr>
        <w:rPr>
          <w:color w:val="000000" w:themeColor="text1"/>
          <w:lang w:val="uk-UA"/>
        </w:rPr>
      </w:pPr>
      <m:oMathPara>
        <m:oMath>
          <m:sSub>
            <m:sSubPr>
              <m:ctrlPr>
                <w:rPr>
                  <w:rFonts w:ascii="Cambria Math" w:hAnsi="Cambria Math"/>
                  <w:i/>
                  <w:color w:val="000000" w:themeColor="text1"/>
                  <w:lang w:val="uk-UA"/>
                </w:rPr>
              </m:ctrlPr>
            </m:sSubPr>
            <m:e>
              <m:r>
                <w:rPr>
                  <w:rFonts w:ascii="Cambria Math" w:hAnsi="Cambria Math"/>
                  <w:color w:val="000000" w:themeColor="text1"/>
                  <w:lang w:val="uk-UA"/>
                </w:rPr>
                <m:t>A</m:t>
              </m:r>
            </m:e>
            <m:sub>
              <m:r>
                <w:rPr>
                  <w:rFonts w:ascii="Cambria Math" w:hAnsi="Cambria Math"/>
                  <w:color w:val="000000" w:themeColor="text1"/>
                  <w:lang w:val="uk-UA"/>
                </w:rPr>
                <m:t>W</m:t>
              </m:r>
            </m:sub>
          </m:sSub>
          <m:r>
            <w:rPr>
              <w:rFonts w:ascii="Cambria Math" w:hAnsi="Cambria Math"/>
              <w:color w:val="000000" w:themeColor="text1"/>
              <w:lang w:val="uk-UA"/>
            </w:rPr>
            <m:t>=</m:t>
          </m:r>
          <m:f>
            <m:fPr>
              <m:ctrlPr>
                <w:rPr>
                  <w:rFonts w:ascii="Cambria Math" w:hAnsi="Cambria Math"/>
                  <w:i/>
                  <w:color w:val="000000" w:themeColor="text1"/>
                  <w:lang w:val="uk-UA"/>
                </w:rPr>
              </m:ctrlPr>
            </m:fPr>
            <m:num>
              <m:sSub>
                <m:sSubPr>
                  <m:ctrlPr>
                    <w:rPr>
                      <w:rFonts w:ascii="Cambria Math" w:hAnsi="Cambria Math"/>
                      <w:i/>
                      <w:color w:val="000000" w:themeColor="text1"/>
                      <w:lang w:val="uk-UA"/>
                    </w:rPr>
                  </m:ctrlPr>
                </m:sSubPr>
                <m:e>
                  <m:r>
                    <w:rPr>
                      <w:rFonts w:ascii="Cambria Math" w:hAnsi="Cambria Math"/>
                      <w:color w:val="000000" w:themeColor="text1"/>
                      <w:lang w:val="uk-UA"/>
                    </w:rPr>
                    <m:t>A</m:t>
                  </m:r>
                </m:e>
                <m:sub>
                  <m:r>
                    <w:rPr>
                      <w:rFonts w:ascii="Cambria Math" w:hAnsi="Cambria Math"/>
                      <w:color w:val="000000" w:themeColor="text1"/>
                      <w:lang w:val="uk-UA"/>
                    </w:rPr>
                    <m:t>CU total</m:t>
                  </m:r>
                </m:sub>
              </m:sSub>
            </m:num>
            <m:den>
              <m:sSub>
                <m:sSubPr>
                  <m:ctrlPr>
                    <w:rPr>
                      <w:rFonts w:ascii="Cambria Math" w:hAnsi="Cambria Math"/>
                      <w:i/>
                      <w:color w:val="000000" w:themeColor="text1"/>
                      <w:lang w:val="uk-UA"/>
                    </w:rPr>
                  </m:ctrlPr>
                </m:sSubPr>
                <m:e>
                  <m:r>
                    <w:rPr>
                      <w:rFonts w:ascii="Cambria Math" w:hAnsi="Cambria Math"/>
                      <w:color w:val="000000" w:themeColor="text1"/>
                      <w:lang w:val="uk-UA"/>
                    </w:rPr>
                    <m:t>k</m:t>
                  </m:r>
                </m:e>
                <m:sub>
                  <m:r>
                    <w:rPr>
                      <w:rFonts w:ascii="Cambria Math" w:hAnsi="Cambria Math"/>
                      <w:color w:val="000000" w:themeColor="text1"/>
                      <w:lang w:val="uk-UA"/>
                    </w:rPr>
                    <m:t>W</m:t>
                  </m:r>
                </m:sub>
              </m:sSub>
            </m:den>
          </m:f>
        </m:oMath>
      </m:oMathPara>
    </w:p>
    <w:p w14:paraId="00BC60F6" w14:textId="77777777" w:rsidR="005709A4" w:rsidRPr="00B65626" w:rsidRDefault="005709A4" w:rsidP="005709A4">
      <w:pPr>
        <w:pStyle w:val="3"/>
        <w:rPr>
          <w:lang w:val="uk-UA"/>
        </w:rPr>
      </w:pPr>
      <w:bookmarkStart w:id="13" w:name="_Toc204631056"/>
      <w:r w:rsidRPr="00B65626">
        <w:rPr>
          <w:lang w:val="uk-UA"/>
        </w:rPr>
        <w:t>2.3.4 Геометрія котушки</w:t>
      </w:r>
      <w:bookmarkEnd w:id="13"/>
    </w:p>
    <w:p w14:paraId="55E0672D" w14:textId="77777777" w:rsidR="005709A4" w:rsidRPr="00B65626" w:rsidRDefault="005709A4" w:rsidP="005709A4">
      <w:pPr>
        <w:rPr>
          <w:color w:val="000000" w:themeColor="text1"/>
          <w:lang w:val="uk-UA"/>
        </w:rPr>
      </w:pPr>
      <w:r w:rsidRPr="00B65626">
        <w:rPr>
          <w:color w:val="000000" w:themeColor="text1"/>
          <w:lang w:val="uk-UA"/>
        </w:rPr>
        <w:t xml:space="preserve">Припустимо, що ми використовуємо прямокутне вікно (висота </w:t>
      </w:r>
      <w:proofErr w:type="spellStart"/>
      <w:r w:rsidRPr="00B65626">
        <w:rPr>
          <w:color w:val="000000" w:themeColor="text1"/>
          <w:lang w:val="uk-UA"/>
        </w:rPr>
        <w:t>h</w:t>
      </w:r>
      <w:r w:rsidRPr="00B65626">
        <w:rPr>
          <w:color w:val="000000" w:themeColor="text1"/>
          <w:vertAlign w:val="subscript"/>
          <w:lang w:val="uk-UA"/>
        </w:rPr>
        <w:t>W</w:t>
      </w:r>
      <w:proofErr w:type="spellEnd"/>
      <w:r w:rsidRPr="00B65626">
        <w:rPr>
          <w:color w:val="000000" w:themeColor="text1"/>
          <w:lang w:val="uk-UA"/>
        </w:rPr>
        <w:t xml:space="preserve">, ширина </w:t>
      </w:r>
      <w:proofErr w:type="spellStart"/>
      <w:r w:rsidRPr="00B65626">
        <w:rPr>
          <w:color w:val="000000" w:themeColor="text1"/>
          <w:lang w:val="uk-UA"/>
        </w:rPr>
        <w:t>b</w:t>
      </w:r>
      <w:r w:rsidRPr="00B65626">
        <w:rPr>
          <w:color w:val="000000" w:themeColor="text1"/>
          <w:vertAlign w:val="subscript"/>
          <w:lang w:val="uk-UA"/>
        </w:rPr>
        <w:t>W</w:t>
      </w:r>
      <w:proofErr w:type="spellEnd"/>
      <w:r w:rsidRPr="00B65626">
        <w:rPr>
          <w:color w:val="000000" w:themeColor="text1"/>
          <w:lang w:val="uk-UA"/>
        </w:rPr>
        <w:t>), тоді:</w:t>
      </w:r>
    </w:p>
    <w:p w14:paraId="1CE310D4" w14:textId="77777777" w:rsidR="005709A4" w:rsidRPr="00B65626" w:rsidRDefault="00000000" w:rsidP="005709A4">
      <w:pPr>
        <w:rPr>
          <w:color w:val="000000" w:themeColor="text1"/>
          <w:lang w:val="uk-UA"/>
        </w:rPr>
      </w:pPr>
      <m:oMathPara>
        <m:oMath>
          <m:sSub>
            <m:sSubPr>
              <m:ctrlPr>
                <w:rPr>
                  <w:rFonts w:ascii="Cambria Math" w:hAnsi="Cambria Math"/>
                  <w:i/>
                  <w:color w:val="000000" w:themeColor="text1"/>
                  <w:lang w:val="uk-UA"/>
                </w:rPr>
              </m:ctrlPr>
            </m:sSubPr>
            <m:e>
              <m:r>
                <w:rPr>
                  <w:rFonts w:ascii="Cambria Math" w:hAnsi="Cambria Math"/>
                  <w:color w:val="000000" w:themeColor="text1"/>
                  <w:lang w:val="uk-UA"/>
                </w:rPr>
                <m:t>A</m:t>
              </m:r>
            </m:e>
            <m:sub>
              <m:r>
                <w:rPr>
                  <w:rFonts w:ascii="Cambria Math" w:hAnsi="Cambria Math"/>
                  <w:color w:val="000000" w:themeColor="text1"/>
                  <w:lang w:val="uk-UA"/>
                </w:rPr>
                <m:t>W</m:t>
              </m:r>
            </m:sub>
          </m:sSub>
          <m:r>
            <w:rPr>
              <w:rFonts w:ascii="Cambria Math" w:hAnsi="Cambria Math"/>
              <w:color w:val="000000" w:themeColor="text1"/>
              <w:lang w:val="uk-UA"/>
            </w:rPr>
            <m:t>=</m:t>
          </m:r>
          <m:sSub>
            <m:sSubPr>
              <m:ctrlPr>
                <w:rPr>
                  <w:rFonts w:ascii="Cambria Math" w:hAnsi="Cambria Math"/>
                  <w:i/>
                  <w:color w:val="000000" w:themeColor="text1"/>
                  <w:lang w:val="uk-UA"/>
                </w:rPr>
              </m:ctrlPr>
            </m:sSubPr>
            <m:e>
              <m:r>
                <w:rPr>
                  <w:rFonts w:ascii="Cambria Math" w:hAnsi="Cambria Math"/>
                  <w:color w:val="000000" w:themeColor="text1"/>
                  <w:lang w:val="uk-UA"/>
                </w:rPr>
                <m:t>h</m:t>
              </m:r>
            </m:e>
            <m:sub>
              <m:r>
                <w:rPr>
                  <w:rFonts w:ascii="Cambria Math" w:hAnsi="Cambria Math"/>
                  <w:color w:val="000000" w:themeColor="text1"/>
                  <w:lang w:val="uk-UA"/>
                </w:rPr>
                <m:t>W</m:t>
              </m:r>
            </m:sub>
          </m:sSub>
          <m:sSub>
            <m:sSubPr>
              <m:ctrlPr>
                <w:rPr>
                  <w:rFonts w:ascii="Cambria Math" w:hAnsi="Cambria Math"/>
                  <w:i/>
                  <w:color w:val="000000" w:themeColor="text1"/>
                  <w:lang w:val="uk-UA"/>
                </w:rPr>
              </m:ctrlPr>
            </m:sSubPr>
            <m:e>
              <m:r>
                <w:rPr>
                  <w:rFonts w:ascii="Cambria Math" w:hAnsi="Cambria Math"/>
                  <w:color w:val="000000" w:themeColor="text1"/>
                  <w:lang w:val="uk-UA"/>
                </w:rPr>
                <m:t>∙b</m:t>
              </m:r>
            </m:e>
            <m:sub>
              <m:r>
                <w:rPr>
                  <w:rFonts w:ascii="Cambria Math" w:hAnsi="Cambria Math"/>
                  <w:color w:val="000000" w:themeColor="text1"/>
                  <w:lang w:val="uk-UA"/>
                </w:rPr>
                <m:t>W</m:t>
              </m:r>
            </m:sub>
          </m:sSub>
        </m:oMath>
      </m:oMathPara>
    </w:p>
    <w:p w14:paraId="4E094E09" w14:textId="77777777" w:rsidR="005709A4" w:rsidRPr="00B65626" w:rsidRDefault="005709A4" w:rsidP="005709A4">
      <w:pPr>
        <w:rPr>
          <w:color w:val="000000" w:themeColor="text1"/>
          <w:lang w:val="uk-UA"/>
        </w:rPr>
      </w:pPr>
      <w:r w:rsidRPr="00B65626">
        <w:rPr>
          <w:color w:val="000000" w:themeColor="text1"/>
          <w:lang w:val="uk-UA"/>
        </w:rPr>
        <w:t>Зазвичай вибирають відношення сторін з технологічних міркувань (охолодження, укладання ізоляції). Після вибору розмірів вікна задайте середній периметр витка (</w:t>
      </w:r>
      <w:proofErr w:type="spellStart"/>
      <w:r w:rsidRPr="00B65626">
        <w:rPr>
          <w:color w:val="000000" w:themeColor="text1"/>
          <w:lang w:val="uk-UA"/>
        </w:rPr>
        <w:t>Mean</w:t>
      </w:r>
      <w:proofErr w:type="spellEnd"/>
      <w:r w:rsidRPr="00B65626">
        <w:rPr>
          <w:color w:val="000000" w:themeColor="text1"/>
          <w:lang w:val="uk-UA"/>
        </w:rPr>
        <w:t xml:space="preserve"> </w:t>
      </w:r>
      <w:proofErr w:type="spellStart"/>
      <w:r w:rsidRPr="00B65626">
        <w:rPr>
          <w:color w:val="000000" w:themeColor="text1"/>
          <w:lang w:val="uk-UA"/>
        </w:rPr>
        <w:t>Turn</w:t>
      </w:r>
      <w:proofErr w:type="spellEnd"/>
      <w:r w:rsidRPr="00B65626">
        <w:rPr>
          <w:color w:val="000000" w:themeColor="text1"/>
          <w:lang w:val="uk-UA"/>
        </w:rPr>
        <w:t xml:space="preserve"> </w:t>
      </w:r>
      <w:proofErr w:type="spellStart"/>
      <w:r w:rsidRPr="00B65626">
        <w:rPr>
          <w:color w:val="000000" w:themeColor="text1"/>
          <w:lang w:val="uk-UA"/>
        </w:rPr>
        <w:t>Length</w:t>
      </w:r>
      <w:proofErr w:type="spellEnd"/>
      <w:r w:rsidRPr="00B65626">
        <w:rPr>
          <w:color w:val="000000" w:themeColor="text1"/>
          <w:lang w:val="uk-UA"/>
        </w:rPr>
        <w:t>, MLT):</w:t>
      </w:r>
    </w:p>
    <w:p w14:paraId="560391E0" w14:textId="77777777" w:rsidR="005709A4" w:rsidRPr="00B65626" w:rsidRDefault="005709A4" w:rsidP="005709A4">
      <w:pPr>
        <w:rPr>
          <w:color w:val="000000" w:themeColor="text1"/>
          <w:lang w:val="uk-UA"/>
        </w:rPr>
      </w:pPr>
      <m:oMathPara>
        <m:oMath>
          <m:r>
            <w:rPr>
              <w:rFonts w:ascii="Cambria Math" w:hAnsi="Cambria Math"/>
              <w:color w:val="000000" w:themeColor="text1"/>
              <w:lang w:val="uk-UA"/>
            </w:rPr>
            <m:t>MLT≈2</m:t>
          </m:r>
          <m:d>
            <m:dPr>
              <m:ctrlPr>
                <w:rPr>
                  <w:rFonts w:ascii="Cambria Math" w:hAnsi="Cambria Math"/>
                  <w:i/>
                  <w:color w:val="000000" w:themeColor="text1"/>
                  <w:lang w:val="uk-UA"/>
                </w:rPr>
              </m:ctrlPr>
            </m:dPr>
            <m:e>
              <m:sSub>
                <m:sSubPr>
                  <m:ctrlPr>
                    <w:rPr>
                      <w:rFonts w:ascii="Cambria Math" w:hAnsi="Cambria Math"/>
                      <w:i/>
                      <w:color w:val="000000" w:themeColor="text1"/>
                      <w:lang w:val="uk-UA"/>
                    </w:rPr>
                  </m:ctrlPr>
                </m:sSubPr>
                <m:e>
                  <m:r>
                    <w:rPr>
                      <w:rFonts w:ascii="Cambria Math" w:hAnsi="Cambria Math"/>
                      <w:color w:val="000000" w:themeColor="text1"/>
                      <w:lang w:val="uk-UA"/>
                    </w:rPr>
                    <m:t>h</m:t>
                  </m:r>
                </m:e>
                <m:sub>
                  <m:r>
                    <w:rPr>
                      <w:rFonts w:ascii="Cambria Math" w:hAnsi="Cambria Math"/>
                      <w:color w:val="000000" w:themeColor="text1"/>
                      <w:lang w:val="uk-UA"/>
                    </w:rPr>
                    <m:t>COIL</m:t>
                  </m:r>
                </m:sub>
              </m:sSub>
              <m:sSub>
                <m:sSubPr>
                  <m:ctrlPr>
                    <w:rPr>
                      <w:rFonts w:ascii="Cambria Math" w:hAnsi="Cambria Math"/>
                      <w:i/>
                      <w:color w:val="000000" w:themeColor="text1"/>
                      <w:lang w:val="uk-UA"/>
                    </w:rPr>
                  </m:ctrlPr>
                </m:sSubPr>
                <m:e>
                  <m:r>
                    <w:rPr>
                      <w:rFonts w:ascii="Cambria Math" w:hAnsi="Cambria Math"/>
                      <w:color w:val="000000" w:themeColor="text1"/>
                      <w:lang w:val="uk-UA"/>
                    </w:rPr>
                    <m:t>+b</m:t>
                  </m:r>
                </m:e>
                <m:sub>
                  <m:r>
                    <w:rPr>
                      <w:rFonts w:ascii="Cambria Math" w:hAnsi="Cambria Math"/>
                      <w:color w:val="000000" w:themeColor="text1"/>
                      <w:lang w:val="uk-UA"/>
                    </w:rPr>
                    <m:t>COIL</m:t>
                  </m:r>
                </m:sub>
              </m:sSub>
            </m:e>
          </m:d>
        </m:oMath>
      </m:oMathPara>
    </w:p>
    <w:p w14:paraId="620019B6" w14:textId="77777777" w:rsidR="005709A4" w:rsidRPr="00B65626" w:rsidRDefault="005709A4" w:rsidP="005709A4">
      <w:pPr>
        <w:rPr>
          <w:color w:val="000000" w:themeColor="text1"/>
          <w:lang w:val="uk-UA"/>
        </w:rPr>
      </w:pPr>
      <w:r w:rsidRPr="00B65626">
        <w:rPr>
          <w:color w:val="000000" w:themeColor="text1"/>
          <w:lang w:val="uk-UA"/>
        </w:rPr>
        <w:t xml:space="preserve">де </w:t>
      </w:r>
      <w:proofErr w:type="spellStart"/>
      <w:r w:rsidRPr="00B65626">
        <w:rPr>
          <w:color w:val="000000" w:themeColor="text1"/>
          <w:lang w:val="uk-UA"/>
        </w:rPr>
        <w:t>h</w:t>
      </w:r>
      <w:r w:rsidRPr="00B65626">
        <w:rPr>
          <w:color w:val="000000" w:themeColor="text1"/>
          <w:vertAlign w:val="subscript"/>
          <w:lang w:val="uk-UA"/>
        </w:rPr>
        <w:t>COIL</w:t>
      </w:r>
      <w:proofErr w:type="spellEnd"/>
      <w:r w:rsidRPr="00B65626">
        <w:rPr>
          <w:color w:val="000000" w:themeColor="text1"/>
          <w:lang w:val="uk-UA"/>
        </w:rPr>
        <w:t xml:space="preserve"> </w:t>
      </w:r>
      <w:proofErr w:type="spellStart"/>
      <w:r w:rsidRPr="00B65626">
        <w:rPr>
          <w:color w:val="000000" w:themeColor="text1"/>
          <w:lang w:val="uk-UA"/>
        </w:rPr>
        <w:t>nf</w:t>
      </w:r>
      <w:proofErr w:type="spellEnd"/>
      <w:r w:rsidRPr="00B65626">
        <w:rPr>
          <w:color w:val="000000" w:themeColor="text1"/>
          <w:lang w:val="uk-UA"/>
        </w:rPr>
        <w:t xml:space="preserve"> </w:t>
      </w:r>
      <w:proofErr w:type="spellStart"/>
      <w:r w:rsidRPr="00B65626">
        <w:rPr>
          <w:color w:val="000000" w:themeColor="text1"/>
          <w:lang w:val="uk-UA"/>
        </w:rPr>
        <w:t>b</w:t>
      </w:r>
      <w:r w:rsidRPr="00B65626">
        <w:rPr>
          <w:color w:val="000000" w:themeColor="text1"/>
          <w:vertAlign w:val="subscript"/>
          <w:lang w:val="uk-UA"/>
        </w:rPr>
        <w:t>COIL</w:t>
      </w:r>
      <w:proofErr w:type="spellEnd"/>
      <w:r w:rsidRPr="00B65626">
        <w:rPr>
          <w:color w:val="000000" w:themeColor="text1"/>
          <w:lang w:val="uk-UA"/>
        </w:rPr>
        <w:t xml:space="preserve"> — зовнішні габарити котушки (включно з ізоляцією, проміжками до стрижня і ярма). Наближено:</w:t>
      </w:r>
    </w:p>
    <w:p w14:paraId="38E74511" w14:textId="77777777" w:rsidR="005709A4" w:rsidRPr="00B65626" w:rsidRDefault="00000000" w:rsidP="005709A4">
      <w:pPr>
        <w:rPr>
          <w:i/>
          <w:color w:val="000000" w:themeColor="text1"/>
          <w:lang w:val="uk-UA"/>
        </w:rPr>
      </w:pPr>
      <m:oMathPara>
        <m:oMath>
          <m:sSub>
            <m:sSubPr>
              <m:ctrlPr>
                <w:rPr>
                  <w:rFonts w:ascii="Cambria Math" w:hAnsi="Cambria Math"/>
                  <w:i/>
                  <w:color w:val="000000" w:themeColor="text1"/>
                  <w:lang w:val="uk-UA"/>
                </w:rPr>
              </m:ctrlPr>
            </m:sSubPr>
            <m:e>
              <m:r>
                <w:rPr>
                  <w:rFonts w:ascii="Cambria Math" w:hAnsi="Cambria Math"/>
                  <w:color w:val="000000" w:themeColor="text1"/>
                  <w:lang w:val="uk-UA"/>
                </w:rPr>
                <m:t>h</m:t>
              </m:r>
            </m:e>
            <m:sub>
              <m:r>
                <w:rPr>
                  <w:rFonts w:ascii="Cambria Math" w:hAnsi="Cambria Math"/>
                  <w:color w:val="000000" w:themeColor="text1"/>
                  <w:lang w:val="uk-UA"/>
                </w:rPr>
                <m:t>COIL</m:t>
              </m:r>
            </m:sub>
          </m:sSub>
          <m:r>
            <w:rPr>
              <w:rFonts w:ascii="Cambria Math" w:hAnsi="Cambria Math"/>
              <w:color w:val="000000" w:themeColor="text1"/>
              <w:lang w:val="uk-UA"/>
            </w:rPr>
            <m:t>=</m:t>
          </m:r>
          <m:sSub>
            <m:sSubPr>
              <m:ctrlPr>
                <w:rPr>
                  <w:rFonts w:ascii="Cambria Math" w:hAnsi="Cambria Math"/>
                  <w:i/>
                  <w:color w:val="000000" w:themeColor="text1"/>
                  <w:lang w:val="uk-UA"/>
                </w:rPr>
              </m:ctrlPr>
            </m:sSubPr>
            <m:e>
              <m:r>
                <w:rPr>
                  <w:rFonts w:ascii="Cambria Math" w:hAnsi="Cambria Math"/>
                  <w:color w:val="000000" w:themeColor="text1"/>
                  <w:lang w:val="uk-UA"/>
                </w:rPr>
                <m:t>h</m:t>
              </m:r>
            </m:e>
            <m:sub>
              <m:r>
                <w:rPr>
                  <w:rFonts w:ascii="Cambria Math" w:hAnsi="Cambria Math"/>
                  <w:color w:val="000000" w:themeColor="text1"/>
                  <w:lang w:val="uk-UA"/>
                </w:rPr>
                <m:t>W</m:t>
              </m:r>
            </m:sub>
          </m:sSub>
          <m:r>
            <w:rPr>
              <w:rFonts w:ascii="Cambria Math" w:hAnsi="Cambria Math"/>
              <w:color w:val="000000" w:themeColor="text1"/>
              <w:lang w:val="uk-UA"/>
            </w:rPr>
            <m:t>+2</m:t>
          </m:r>
          <m:sSub>
            <m:sSubPr>
              <m:ctrlPr>
                <w:rPr>
                  <w:rFonts w:ascii="Cambria Math" w:hAnsi="Cambria Math"/>
                  <w:i/>
                  <w:color w:val="000000" w:themeColor="text1"/>
                  <w:lang w:val="uk-UA"/>
                </w:rPr>
              </m:ctrlPr>
            </m:sSubPr>
            <m:e>
              <m:r>
                <w:rPr>
                  <w:rFonts w:ascii="Cambria Math" w:hAnsi="Cambria Math"/>
                  <w:color w:val="000000" w:themeColor="text1"/>
                  <w:lang w:val="uk-UA"/>
                </w:rPr>
                <m:t>t</m:t>
              </m:r>
            </m:e>
            <m:sub>
              <m:r>
                <w:rPr>
                  <w:rFonts w:ascii="Cambria Math" w:hAnsi="Cambria Math"/>
                  <w:color w:val="000000" w:themeColor="text1"/>
                  <w:lang w:val="uk-UA"/>
                </w:rPr>
                <m:t>ins</m:t>
              </m:r>
            </m:sub>
          </m:sSub>
          <m:r>
            <w:rPr>
              <w:rFonts w:ascii="Cambria Math" w:hAnsi="Cambria Math"/>
              <w:color w:val="000000" w:themeColor="text1"/>
              <w:lang w:val="uk-UA"/>
            </w:rPr>
            <m:t>;</m:t>
          </m:r>
          <m:sSub>
            <m:sSubPr>
              <m:ctrlPr>
                <w:rPr>
                  <w:rFonts w:ascii="Cambria Math" w:hAnsi="Cambria Math"/>
                  <w:i/>
                  <w:color w:val="000000" w:themeColor="text1"/>
                  <w:lang w:val="uk-UA"/>
                </w:rPr>
              </m:ctrlPr>
            </m:sSubPr>
            <m:e>
              <m:r>
                <w:rPr>
                  <w:rFonts w:ascii="Cambria Math" w:hAnsi="Cambria Math"/>
                  <w:color w:val="000000" w:themeColor="text1"/>
                  <w:lang w:val="uk-UA"/>
                </w:rPr>
                <m:t>b</m:t>
              </m:r>
            </m:e>
            <m:sub>
              <m:r>
                <w:rPr>
                  <w:rFonts w:ascii="Cambria Math" w:hAnsi="Cambria Math"/>
                  <w:color w:val="000000" w:themeColor="text1"/>
                  <w:lang w:val="uk-UA"/>
                </w:rPr>
                <m:t>COIL</m:t>
              </m:r>
            </m:sub>
          </m:sSub>
          <m:r>
            <w:rPr>
              <w:rFonts w:ascii="Cambria Math" w:hAnsi="Cambria Math"/>
              <w:color w:val="000000" w:themeColor="text1"/>
              <w:lang w:val="uk-UA"/>
            </w:rPr>
            <m:t>=</m:t>
          </m:r>
          <m:sSub>
            <m:sSubPr>
              <m:ctrlPr>
                <w:rPr>
                  <w:rFonts w:ascii="Cambria Math" w:hAnsi="Cambria Math"/>
                  <w:i/>
                  <w:color w:val="000000" w:themeColor="text1"/>
                  <w:lang w:val="uk-UA"/>
                </w:rPr>
              </m:ctrlPr>
            </m:sSubPr>
            <m:e>
              <m:r>
                <w:rPr>
                  <w:rFonts w:ascii="Cambria Math" w:hAnsi="Cambria Math"/>
                  <w:color w:val="000000" w:themeColor="text1"/>
                  <w:lang w:val="uk-UA"/>
                </w:rPr>
                <m:t>b</m:t>
              </m:r>
            </m:e>
            <m:sub>
              <m:r>
                <w:rPr>
                  <w:rFonts w:ascii="Cambria Math" w:hAnsi="Cambria Math"/>
                  <w:color w:val="000000" w:themeColor="text1"/>
                  <w:lang w:val="uk-UA"/>
                </w:rPr>
                <m:t>W</m:t>
              </m:r>
            </m:sub>
          </m:sSub>
          <m:r>
            <w:rPr>
              <w:rFonts w:ascii="Cambria Math" w:hAnsi="Cambria Math"/>
              <w:color w:val="000000" w:themeColor="text1"/>
              <w:lang w:val="uk-UA"/>
            </w:rPr>
            <m:t>+2</m:t>
          </m:r>
          <m:sSub>
            <m:sSubPr>
              <m:ctrlPr>
                <w:rPr>
                  <w:rFonts w:ascii="Cambria Math" w:hAnsi="Cambria Math"/>
                  <w:i/>
                  <w:color w:val="000000" w:themeColor="text1"/>
                  <w:lang w:val="uk-UA"/>
                </w:rPr>
              </m:ctrlPr>
            </m:sSubPr>
            <m:e>
              <m:r>
                <w:rPr>
                  <w:rFonts w:ascii="Cambria Math" w:hAnsi="Cambria Math"/>
                  <w:color w:val="000000" w:themeColor="text1"/>
                  <w:lang w:val="uk-UA"/>
                </w:rPr>
                <m:t>t</m:t>
              </m:r>
            </m:e>
            <m:sub>
              <m:r>
                <w:rPr>
                  <w:rFonts w:ascii="Cambria Math" w:hAnsi="Cambria Math"/>
                  <w:color w:val="000000" w:themeColor="text1"/>
                  <w:lang w:val="uk-UA"/>
                </w:rPr>
                <m:t>ins</m:t>
              </m:r>
            </m:sub>
          </m:sSub>
        </m:oMath>
      </m:oMathPara>
    </w:p>
    <w:p w14:paraId="1B5170E0" w14:textId="77777777" w:rsidR="005709A4" w:rsidRPr="00B65626" w:rsidRDefault="005709A4" w:rsidP="005709A4">
      <w:pPr>
        <w:rPr>
          <w:color w:val="000000" w:themeColor="text1"/>
          <w:lang w:val="uk-UA"/>
        </w:rPr>
      </w:pPr>
      <w:proofErr w:type="spellStart"/>
      <w:r w:rsidRPr="00B65626">
        <w:rPr>
          <w:color w:val="000000" w:themeColor="text1"/>
          <w:lang w:val="uk-UA"/>
        </w:rPr>
        <w:t>где</w:t>
      </w:r>
      <w:proofErr w:type="spellEnd"/>
      <w:r w:rsidRPr="00B65626">
        <w:rPr>
          <w:color w:val="000000" w:themeColor="text1"/>
          <w:lang w:val="uk-UA"/>
        </w:rPr>
        <w:t xml:space="preserve"> </w:t>
      </w:r>
      <w:proofErr w:type="spellStart"/>
      <w:r w:rsidRPr="00B65626">
        <w:rPr>
          <w:color w:val="000000" w:themeColor="text1"/>
          <w:lang w:val="uk-UA"/>
        </w:rPr>
        <w:t>t</w:t>
      </w:r>
      <w:r w:rsidRPr="00B65626">
        <w:rPr>
          <w:color w:val="000000" w:themeColor="text1"/>
          <w:vertAlign w:val="subscript"/>
          <w:lang w:val="uk-UA"/>
        </w:rPr>
        <w:t>ins</w:t>
      </w:r>
      <w:proofErr w:type="spellEnd"/>
      <w:r w:rsidRPr="00B65626">
        <w:rPr>
          <w:color w:val="000000" w:themeColor="text1"/>
          <w:lang w:val="uk-UA"/>
        </w:rPr>
        <w:t xml:space="preserve"> — радіальна товщина ізоляції.</w:t>
      </w:r>
    </w:p>
    <w:p w14:paraId="1E63F0BB" w14:textId="77777777" w:rsidR="005709A4" w:rsidRPr="00B65626" w:rsidRDefault="005709A4" w:rsidP="005709A4">
      <w:pPr>
        <w:pStyle w:val="3"/>
        <w:rPr>
          <w:lang w:val="uk-UA"/>
        </w:rPr>
      </w:pPr>
      <w:bookmarkStart w:id="14" w:name="_Toc204631057"/>
      <w:r w:rsidRPr="00B65626">
        <w:rPr>
          <w:lang w:val="uk-UA"/>
        </w:rPr>
        <w:t>2.3.5. Активний опір і втрати в міді</w:t>
      </w:r>
      <w:bookmarkEnd w:id="14"/>
    </w:p>
    <w:p w14:paraId="7B1707FA" w14:textId="77777777" w:rsidR="005709A4" w:rsidRPr="00B65626" w:rsidRDefault="005709A4" w:rsidP="005709A4">
      <w:pPr>
        <w:rPr>
          <w:color w:val="000000" w:themeColor="text1"/>
          <w:lang w:val="uk-UA"/>
        </w:rPr>
      </w:pPr>
      <w:r w:rsidRPr="00B65626">
        <w:rPr>
          <w:color w:val="000000" w:themeColor="text1"/>
          <w:lang w:val="uk-UA"/>
        </w:rPr>
        <w:t>Питомий опір міді при 20 °C: ρ</w:t>
      </w:r>
      <w:r w:rsidRPr="00B65626">
        <w:rPr>
          <w:color w:val="000000" w:themeColor="text1"/>
          <w:vertAlign w:val="subscript"/>
          <w:lang w:val="uk-UA"/>
        </w:rPr>
        <w:t>20</w:t>
      </w:r>
      <w:r w:rsidRPr="00B65626">
        <w:rPr>
          <w:color w:val="000000" w:themeColor="text1"/>
          <w:lang w:val="uk-UA"/>
        </w:rPr>
        <w:t>≈0.01724 Ω</w:t>
      </w:r>
      <w:r w:rsidRPr="00B65626">
        <w:rPr>
          <w:rFonts w:ascii="Cambria Math" w:hAnsi="Cambria Math" w:cs="Cambria Math"/>
          <w:color w:val="000000" w:themeColor="text1"/>
          <w:lang w:val="uk-UA"/>
        </w:rPr>
        <w:t>⋅</w:t>
      </w:r>
      <w:r w:rsidRPr="00B65626">
        <w:rPr>
          <w:color w:val="000000" w:themeColor="text1"/>
          <w:lang w:val="uk-UA"/>
        </w:rPr>
        <w:t>мм</w:t>
      </w:r>
      <w:r w:rsidRPr="00B65626">
        <w:rPr>
          <w:color w:val="000000" w:themeColor="text1"/>
          <w:vertAlign w:val="superscript"/>
          <w:lang w:val="uk-UA"/>
        </w:rPr>
        <w:t>2</w:t>
      </w:r>
      <w:r w:rsidRPr="00B65626">
        <w:rPr>
          <w:color w:val="000000" w:themeColor="text1"/>
          <w:lang w:val="uk-UA"/>
        </w:rPr>
        <w:t>/м. При робочій температурі T:</w:t>
      </w:r>
    </w:p>
    <w:p w14:paraId="3D99FE0D" w14:textId="77777777" w:rsidR="005709A4" w:rsidRPr="00B65626" w:rsidRDefault="00000000" w:rsidP="005709A4">
      <w:pPr>
        <w:rPr>
          <w:i/>
          <w:color w:val="000000" w:themeColor="text1"/>
          <w:lang w:val="uk-UA"/>
        </w:rPr>
      </w:pPr>
      <m:oMathPara>
        <m:oMath>
          <m:sSub>
            <m:sSubPr>
              <m:ctrlPr>
                <w:rPr>
                  <w:rFonts w:ascii="Cambria Math" w:hAnsi="Cambria Math"/>
                  <w:i/>
                  <w:color w:val="000000" w:themeColor="text1"/>
                  <w:lang w:val="uk-UA"/>
                </w:rPr>
              </m:ctrlPr>
            </m:sSubPr>
            <m:e>
              <m:r>
                <w:rPr>
                  <w:rFonts w:ascii="Cambria Math" w:hAnsi="Cambria Math"/>
                  <w:color w:val="000000" w:themeColor="text1"/>
                  <w:lang w:val="uk-UA"/>
                </w:rPr>
                <m:t>ρ</m:t>
              </m:r>
            </m:e>
            <m:sub>
              <m:r>
                <w:rPr>
                  <w:rFonts w:ascii="Cambria Math" w:hAnsi="Cambria Math"/>
                  <w:color w:val="000000" w:themeColor="text1"/>
                  <w:lang w:val="uk-UA"/>
                </w:rPr>
                <m:t>T</m:t>
              </m:r>
            </m:sub>
          </m:sSub>
          <m:r>
            <w:rPr>
              <w:rFonts w:ascii="Cambria Math" w:hAnsi="Cambria Math"/>
              <w:color w:val="000000" w:themeColor="text1"/>
              <w:lang w:val="uk-UA"/>
            </w:rPr>
            <m:t>=</m:t>
          </m:r>
          <m:sSub>
            <m:sSubPr>
              <m:ctrlPr>
                <w:rPr>
                  <w:rFonts w:ascii="Cambria Math" w:hAnsi="Cambria Math"/>
                  <w:i/>
                  <w:color w:val="000000" w:themeColor="text1"/>
                  <w:lang w:val="uk-UA"/>
                </w:rPr>
              </m:ctrlPr>
            </m:sSubPr>
            <m:e>
              <m:r>
                <w:rPr>
                  <w:rFonts w:ascii="Cambria Math" w:hAnsi="Cambria Math"/>
                  <w:color w:val="000000" w:themeColor="text1"/>
                  <w:lang w:val="uk-UA"/>
                </w:rPr>
                <m:t>ρ</m:t>
              </m:r>
            </m:e>
            <m:sub>
              <m:r>
                <w:rPr>
                  <w:rFonts w:ascii="Cambria Math" w:hAnsi="Cambria Math"/>
                  <w:color w:val="000000" w:themeColor="text1"/>
                  <w:lang w:val="uk-UA"/>
                </w:rPr>
                <m:t>20</m:t>
              </m:r>
            </m:sub>
          </m:sSub>
          <m:d>
            <m:dPr>
              <m:ctrlPr>
                <w:rPr>
                  <w:rFonts w:ascii="Cambria Math" w:hAnsi="Cambria Math"/>
                  <w:i/>
                  <w:color w:val="000000" w:themeColor="text1"/>
                  <w:lang w:val="uk-UA"/>
                </w:rPr>
              </m:ctrlPr>
            </m:dPr>
            <m:e>
              <m:r>
                <w:rPr>
                  <w:rFonts w:ascii="Cambria Math" w:hAnsi="Cambria Math"/>
                  <w:color w:val="000000" w:themeColor="text1"/>
                  <w:lang w:val="uk-UA"/>
                </w:rPr>
                <m:t>1+α∙(T-20℃)</m:t>
              </m:r>
            </m:e>
          </m:d>
        </m:oMath>
      </m:oMathPara>
    </w:p>
    <w:p w14:paraId="57B418DB" w14:textId="77777777" w:rsidR="005709A4" w:rsidRPr="00B65626" w:rsidRDefault="005709A4" w:rsidP="005709A4">
      <w:pPr>
        <w:rPr>
          <w:color w:val="000000" w:themeColor="text1"/>
          <w:lang w:val="uk-UA"/>
        </w:rPr>
      </w:pPr>
      <w:r w:rsidRPr="00B65626">
        <w:rPr>
          <w:color w:val="000000" w:themeColor="text1"/>
          <w:lang w:val="uk-UA"/>
        </w:rPr>
        <w:t xml:space="preserve">Для міді коефіцієнт теплового збільшення опору </w:t>
      </w:r>
      <w:r w:rsidRPr="00B65626">
        <w:rPr>
          <w:rFonts w:ascii="Calibri" w:hAnsi="Calibri" w:cs="Calibri"/>
          <w:color w:val="000000" w:themeColor="text1"/>
          <w:lang w:val="uk-UA"/>
        </w:rPr>
        <w:t>α</w:t>
      </w:r>
      <w:r w:rsidRPr="00B65626">
        <w:rPr>
          <w:color w:val="000000" w:themeColor="text1"/>
          <w:lang w:val="uk-UA"/>
        </w:rPr>
        <w:t xml:space="preserve"> = 0,00393 </w:t>
      </w:r>
      <w:proofErr w:type="spellStart"/>
      <w:r w:rsidRPr="00B65626">
        <w:rPr>
          <w:color w:val="000000" w:themeColor="text1"/>
          <w:lang w:val="uk-UA"/>
        </w:rPr>
        <w:t>Ом</w:t>
      </w:r>
      <w:proofErr w:type="spellEnd"/>
      <w:r w:rsidRPr="00B65626">
        <w:rPr>
          <w:color w:val="000000" w:themeColor="text1"/>
          <w:lang w:val="uk-UA"/>
        </w:rPr>
        <w:t>/ºС</w:t>
      </w:r>
    </w:p>
    <w:p w14:paraId="332A651F" w14:textId="77777777" w:rsidR="005709A4" w:rsidRPr="00B65626" w:rsidRDefault="005709A4" w:rsidP="005709A4">
      <w:pPr>
        <w:rPr>
          <w:color w:val="000000" w:themeColor="text1"/>
          <w:lang w:val="uk-UA"/>
        </w:rPr>
      </w:pPr>
      <w:r w:rsidRPr="00B65626">
        <w:rPr>
          <w:color w:val="000000" w:themeColor="text1"/>
          <w:lang w:val="uk-UA"/>
        </w:rPr>
        <w:t xml:space="preserve">Довжина </w:t>
      </w:r>
      <w:proofErr w:type="spellStart"/>
      <w:r w:rsidRPr="00B65626">
        <w:rPr>
          <w:color w:val="000000" w:themeColor="text1"/>
          <w:lang w:val="uk-UA"/>
        </w:rPr>
        <w:t>провода</w:t>
      </w:r>
      <w:proofErr w:type="spellEnd"/>
      <w:r w:rsidRPr="00B65626">
        <w:rPr>
          <w:color w:val="000000" w:themeColor="text1"/>
          <w:lang w:val="uk-UA"/>
        </w:rPr>
        <w:t xml:space="preserve"> на фазу:</w:t>
      </w:r>
    </w:p>
    <w:p w14:paraId="7C762EC0" w14:textId="77777777" w:rsidR="005709A4" w:rsidRPr="00B65626" w:rsidRDefault="00000000" w:rsidP="005709A4">
      <w:pPr>
        <w:rPr>
          <w:i/>
          <w:color w:val="000000" w:themeColor="text1"/>
          <w:lang w:val="uk-UA"/>
        </w:rPr>
      </w:pPr>
      <m:oMathPara>
        <m:oMath>
          <m:sSub>
            <m:sSubPr>
              <m:ctrlPr>
                <w:rPr>
                  <w:rFonts w:ascii="Cambria Math" w:hAnsi="Cambria Math"/>
                  <w:i/>
                  <w:color w:val="000000" w:themeColor="text1"/>
                  <w:lang w:val="uk-UA"/>
                </w:rPr>
              </m:ctrlPr>
            </m:sSubPr>
            <m:e>
              <m:r>
                <w:rPr>
                  <w:rFonts w:ascii="Cambria Math" w:hAnsi="Cambria Math"/>
                  <w:color w:val="000000" w:themeColor="text1"/>
                  <w:lang w:val="uk-UA"/>
                </w:rPr>
                <m:t>l</m:t>
              </m:r>
            </m:e>
            <m:sub>
              <m:r>
                <w:rPr>
                  <w:rFonts w:ascii="Cambria Math" w:hAnsi="Cambria Math"/>
                  <w:color w:val="000000" w:themeColor="text1"/>
                  <w:lang w:val="uk-UA"/>
                </w:rPr>
                <m:t>CU</m:t>
              </m:r>
            </m:sub>
          </m:sSub>
          <m:r>
            <w:rPr>
              <w:rFonts w:ascii="Cambria Math" w:hAnsi="Cambria Math"/>
              <w:color w:val="000000" w:themeColor="text1"/>
              <w:lang w:val="uk-UA"/>
            </w:rPr>
            <m:t>=N∙MLT</m:t>
          </m:r>
        </m:oMath>
      </m:oMathPara>
    </w:p>
    <w:p w14:paraId="5CEC6972" w14:textId="77777777" w:rsidR="005709A4" w:rsidRPr="00B65626" w:rsidRDefault="005709A4" w:rsidP="005709A4">
      <w:pPr>
        <w:rPr>
          <w:color w:val="000000" w:themeColor="text1"/>
          <w:lang w:val="uk-UA"/>
        </w:rPr>
      </w:pPr>
      <w:r w:rsidRPr="00B65626">
        <w:rPr>
          <w:color w:val="000000" w:themeColor="text1"/>
          <w:lang w:val="uk-UA"/>
        </w:rPr>
        <w:t>Активний опір фази:</w:t>
      </w:r>
    </w:p>
    <w:p w14:paraId="74961141" w14:textId="77777777" w:rsidR="005709A4" w:rsidRPr="00B65626" w:rsidRDefault="00000000" w:rsidP="005709A4">
      <w:pPr>
        <w:rPr>
          <w:i/>
          <w:color w:val="000000" w:themeColor="text1"/>
          <w:lang w:val="uk-UA"/>
        </w:rPr>
      </w:pPr>
      <m:oMathPara>
        <m:oMath>
          <m:sSub>
            <m:sSubPr>
              <m:ctrlPr>
                <w:rPr>
                  <w:rFonts w:ascii="Cambria Math" w:hAnsi="Cambria Math"/>
                  <w:i/>
                  <w:color w:val="000000" w:themeColor="text1"/>
                  <w:lang w:val="uk-UA"/>
                </w:rPr>
              </m:ctrlPr>
            </m:sSubPr>
            <m:e>
              <m:r>
                <w:rPr>
                  <w:rFonts w:ascii="Cambria Math" w:hAnsi="Cambria Math"/>
                  <w:color w:val="000000" w:themeColor="text1"/>
                  <w:lang w:val="uk-UA"/>
                </w:rPr>
                <m:t>R</m:t>
              </m:r>
            </m:e>
            <m:sub>
              <m:r>
                <w:rPr>
                  <w:rFonts w:ascii="Cambria Math" w:hAnsi="Cambria Math"/>
                  <w:color w:val="000000" w:themeColor="text1"/>
                  <w:lang w:val="uk-UA"/>
                </w:rPr>
                <m:t>Ф</m:t>
              </m:r>
            </m:sub>
          </m:sSub>
          <m:r>
            <w:rPr>
              <w:rFonts w:ascii="Cambria Math" w:hAnsi="Cambria Math"/>
              <w:color w:val="000000" w:themeColor="text1"/>
              <w:lang w:val="uk-UA"/>
            </w:rPr>
            <m:t>=</m:t>
          </m:r>
          <m:f>
            <m:fPr>
              <m:ctrlPr>
                <w:rPr>
                  <w:rFonts w:ascii="Cambria Math" w:hAnsi="Cambria Math"/>
                  <w:i/>
                  <w:color w:val="000000" w:themeColor="text1"/>
                  <w:lang w:val="uk-UA"/>
                </w:rPr>
              </m:ctrlPr>
            </m:fPr>
            <m:num>
              <m:sSub>
                <m:sSubPr>
                  <m:ctrlPr>
                    <w:rPr>
                      <w:rFonts w:ascii="Cambria Math" w:hAnsi="Cambria Math"/>
                      <w:i/>
                      <w:color w:val="000000" w:themeColor="text1"/>
                      <w:lang w:val="uk-UA"/>
                    </w:rPr>
                  </m:ctrlPr>
                </m:sSubPr>
                <m:e>
                  <m:r>
                    <w:rPr>
                      <w:rFonts w:ascii="Cambria Math" w:hAnsi="Cambria Math"/>
                      <w:color w:val="000000" w:themeColor="text1"/>
                      <w:lang w:val="uk-UA"/>
                    </w:rPr>
                    <m:t>ρ</m:t>
                  </m:r>
                </m:e>
                <m:sub>
                  <m:r>
                    <w:rPr>
                      <w:rFonts w:ascii="Cambria Math" w:hAnsi="Cambria Math"/>
                      <w:color w:val="000000" w:themeColor="text1"/>
                      <w:lang w:val="uk-UA"/>
                    </w:rPr>
                    <m:t>T</m:t>
                  </m:r>
                </m:sub>
              </m:sSub>
              <m:r>
                <w:rPr>
                  <w:rFonts w:ascii="Cambria Math" w:hAnsi="Cambria Math"/>
                  <w:color w:val="000000" w:themeColor="text1"/>
                  <w:lang w:val="uk-UA"/>
                </w:rPr>
                <m:t>∙</m:t>
              </m:r>
              <m:sSub>
                <m:sSubPr>
                  <m:ctrlPr>
                    <w:rPr>
                      <w:rFonts w:ascii="Cambria Math" w:hAnsi="Cambria Math"/>
                      <w:i/>
                      <w:color w:val="000000" w:themeColor="text1"/>
                      <w:lang w:val="uk-UA"/>
                    </w:rPr>
                  </m:ctrlPr>
                </m:sSubPr>
                <m:e>
                  <m:r>
                    <w:rPr>
                      <w:rFonts w:ascii="Cambria Math" w:hAnsi="Cambria Math"/>
                      <w:color w:val="000000" w:themeColor="text1"/>
                      <w:lang w:val="uk-UA"/>
                    </w:rPr>
                    <m:t>l</m:t>
                  </m:r>
                </m:e>
                <m:sub>
                  <m:r>
                    <w:rPr>
                      <w:rFonts w:ascii="Cambria Math" w:hAnsi="Cambria Math"/>
                      <w:color w:val="000000" w:themeColor="text1"/>
                      <w:lang w:val="uk-UA"/>
                    </w:rPr>
                    <m:t>CU</m:t>
                  </m:r>
                </m:sub>
              </m:sSub>
            </m:num>
            <m:den>
              <m:sSub>
                <m:sSubPr>
                  <m:ctrlPr>
                    <w:rPr>
                      <w:rFonts w:ascii="Cambria Math" w:hAnsi="Cambria Math"/>
                      <w:i/>
                      <w:color w:val="000000" w:themeColor="text1"/>
                      <w:lang w:val="uk-UA"/>
                    </w:rPr>
                  </m:ctrlPr>
                </m:sSubPr>
                <m:e>
                  <m:r>
                    <w:rPr>
                      <w:rFonts w:ascii="Cambria Math" w:hAnsi="Cambria Math"/>
                      <w:color w:val="000000" w:themeColor="text1"/>
                      <w:lang w:val="uk-UA"/>
                    </w:rPr>
                    <m:t>A</m:t>
                  </m:r>
                </m:e>
                <m:sub>
                  <m:r>
                    <w:rPr>
                      <w:rFonts w:ascii="Cambria Math" w:hAnsi="Cambria Math"/>
                      <w:color w:val="000000" w:themeColor="text1"/>
                      <w:lang w:val="uk-UA"/>
                    </w:rPr>
                    <m:t>CU</m:t>
                  </m:r>
                </m:sub>
              </m:sSub>
            </m:den>
          </m:f>
        </m:oMath>
      </m:oMathPara>
    </w:p>
    <w:p w14:paraId="3C20D875" w14:textId="77777777" w:rsidR="005709A4" w:rsidRPr="00B65626" w:rsidRDefault="005709A4" w:rsidP="005709A4">
      <w:pPr>
        <w:rPr>
          <w:color w:val="000000" w:themeColor="text1"/>
          <w:lang w:val="uk-UA"/>
        </w:rPr>
      </w:pPr>
      <w:r w:rsidRPr="00B65626">
        <w:rPr>
          <w:color w:val="000000" w:themeColor="text1"/>
          <w:lang w:val="uk-UA"/>
        </w:rPr>
        <w:lastRenderedPageBreak/>
        <w:t>Втрати в міді при номінальному струмі на одну фазу:</w:t>
      </w:r>
    </w:p>
    <w:p w14:paraId="531CE56E" w14:textId="77777777" w:rsidR="005709A4" w:rsidRPr="00B65626" w:rsidRDefault="00000000" w:rsidP="005709A4">
      <w:pPr>
        <w:rPr>
          <w:i/>
          <w:color w:val="000000" w:themeColor="text1"/>
          <w:lang w:val="uk-UA"/>
        </w:rPr>
      </w:pPr>
      <m:oMathPara>
        <m:oMath>
          <m:sSub>
            <m:sSubPr>
              <m:ctrlPr>
                <w:rPr>
                  <w:rFonts w:ascii="Cambria Math" w:hAnsi="Cambria Math"/>
                  <w:i/>
                  <w:color w:val="000000" w:themeColor="text1"/>
                  <w:lang w:val="uk-UA"/>
                </w:rPr>
              </m:ctrlPr>
            </m:sSubPr>
            <m:e>
              <m:r>
                <w:rPr>
                  <w:rFonts w:ascii="Cambria Math" w:hAnsi="Cambria Math"/>
                  <w:color w:val="000000" w:themeColor="text1"/>
                  <w:lang w:val="uk-UA"/>
                </w:rPr>
                <m:t>P</m:t>
              </m:r>
            </m:e>
            <m:sub>
              <m:r>
                <w:rPr>
                  <w:rFonts w:ascii="Cambria Math" w:hAnsi="Cambria Math"/>
                  <w:color w:val="000000" w:themeColor="text1"/>
                  <w:lang w:val="uk-UA"/>
                </w:rPr>
                <m:t>МФ</m:t>
              </m:r>
            </m:sub>
          </m:sSub>
          <m:r>
            <w:rPr>
              <w:rFonts w:ascii="Cambria Math" w:eastAsiaTheme="minorEastAsia" w:hAnsi="Cambria Math"/>
              <w:color w:val="000000" w:themeColor="text1"/>
              <w:lang w:val="uk-UA"/>
            </w:rPr>
            <m:t>=</m:t>
          </m:r>
          <m:sSubSup>
            <m:sSubSupPr>
              <m:ctrlPr>
                <w:rPr>
                  <w:rFonts w:ascii="Cambria Math" w:eastAsiaTheme="minorEastAsia" w:hAnsi="Cambria Math"/>
                  <w:i/>
                  <w:color w:val="000000" w:themeColor="text1"/>
                  <w:lang w:val="uk-UA"/>
                </w:rPr>
              </m:ctrlPr>
            </m:sSubSupPr>
            <m:e>
              <m:r>
                <w:rPr>
                  <w:rFonts w:ascii="Cambria Math" w:eastAsiaTheme="minorEastAsia" w:hAnsi="Cambria Math"/>
                  <w:color w:val="000000" w:themeColor="text1"/>
                  <w:lang w:val="uk-UA"/>
                </w:rPr>
                <m:t>I</m:t>
              </m:r>
            </m:e>
            <m:sub>
              <m:r>
                <w:rPr>
                  <w:rFonts w:ascii="Cambria Math" w:eastAsiaTheme="minorEastAsia" w:hAnsi="Cambria Math"/>
                  <w:color w:val="000000" w:themeColor="text1"/>
                  <w:lang w:val="uk-UA"/>
                </w:rPr>
                <m:t>НОМ</m:t>
              </m:r>
            </m:sub>
            <m:sup>
              <m:r>
                <w:rPr>
                  <w:rFonts w:ascii="Cambria Math" w:eastAsiaTheme="minorEastAsia" w:hAnsi="Cambria Math"/>
                  <w:color w:val="000000" w:themeColor="text1"/>
                  <w:lang w:val="uk-UA"/>
                </w:rPr>
                <m:t>2</m:t>
              </m:r>
            </m:sup>
          </m:sSubSup>
          <m:r>
            <w:rPr>
              <w:rFonts w:ascii="Cambria Math" w:eastAsiaTheme="minorEastAsia" w:hAnsi="Cambria Math"/>
              <w:color w:val="000000" w:themeColor="text1"/>
              <w:lang w:val="uk-UA"/>
            </w:rPr>
            <m:t>∙</m:t>
          </m:r>
          <m:sSub>
            <m:sSubPr>
              <m:ctrlPr>
                <w:rPr>
                  <w:rFonts w:ascii="Cambria Math" w:hAnsi="Cambria Math"/>
                  <w:i/>
                  <w:color w:val="000000" w:themeColor="text1"/>
                  <w:lang w:val="uk-UA"/>
                </w:rPr>
              </m:ctrlPr>
            </m:sSubPr>
            <m:e>
              <m:r>
                <w:rPr>
                  <w:rFonts w:ascii="Cambria Math" w:hAnsi="Cambria Math"/>
                  <w:color w:val="000000" w:themeColor="text1"/>
                  <w:lang w:val="uk-UA"/>
                </w:rPr>
                <m:t>R</m:t>
              </m:r>
            </m:e>
            <m:sub>
              <m:r>
                <w:rPr>
                  <w:rFonts w:ascii="Cambria Math" w:hAnsi="Cambria Math"/>
                  <w:color w:val="000000" w:themeColor="text1"/>
                  <w:lang w:val="uk-UA"/>
                </w:rPr>
                <m:t>Ф</m:t>
              </m:r>
            </m:sub>
          </m:sSub>
        </m:oMath>
      </m:oMathPara>
    </w:p>
    <w:p w14:paraId="169AA081" w14:textId="77777777" w:rsidR="005709A4" w:rsidRPr="00B65626" w:rsidRDefault="005709A4" w:rsidP="005709A4">
      <w:pPr>
        <w:rPr>
          <w:b/>
          <w:bCs/>
          <w:color w:val="000000" w:themeColor="text1"/>
          <w:lang w:val="uk-UA"/>
        </w:rPr>
      </w:pPr>
      <w:r w:rsidRPr="00B65626">
        <w:rPr>
          <w:b/>
          <w:bCs/>
          <w:color w:val="000000" w:themeColor="text1"/>
          <w:lang w:val="uk-UA"/>
        </w:rPr>
        <w:t>2.3.6. Вага міді</w:t>
      </w:r>
    </w:p>
    <w:p w14:paraId="450C2BC9" w14:textId="77777777" w:rsidR="005709A4" w:rsidRPr="00B65626" w:rsidRDefault="005709A4" w:rsidP="005709A4">
      <w:pPr>
        <w:rPr>
          <w:color w:val="000000" w:themeColor="text1"/>
          <w:lang w:val="uk-UA"/>
        </w:rPr>
      </w:pPr>
      <w:r w:rsidRPr="00B65626">
        <w:rPr>
          <w:color w:val="000000" w:themeColor="text1"/>
          <w:lang w:val="uk-UA"/>
        </w:rPr>
        <w:t>Щільність міді становить γ</w:t>
      </w:r>
      <w:r w:rsidRPr="00B65626">
        <w:rPr>
          <w:color w:val="000000" w:themeColor="text1"/>
          <w:vertAlign w:val="subscript"/>
          <w:lang w:val="uk-UA"/>
        </w:rPr>
        <w:t>CU</w:t>
      </w:r>
      <w:r w:rsidRPr="00B65626">
        <w:rPr>
          <w:color w:val="000000" w:themeColor="text1"/>
          <w:lang w:val="uk-UA"/>
        </w:rPr>
        <w:t>≈8,9 т/м</w:t>
      </w:r>
      <w:r w:rsidRPr="00B65626">
        <w:rPr>
          <w:color w:val="000000" w:themeColor="text1"/>
          <w:vertAlign w:val="superscript"/>
          <w:lang w:val="uk-UA"/>
        </w:rPr>
        <w:t>3</w:t>
      </w:r>
      <w:r w:rsidRPr="00B65626">
        <w:rPr>
          <w:color w:val="000000" w:themeColor="text1"/>
          <w:lang w:val="uk-UA"/>
        </w:rPr>
        <w:t>=8,9 г/см</w:t>
      </w:r>
      <w:r w:rsidRPr="00B65626">
        <w:rPr>
          <w:color w:val="000000" w:themeColor="text1"/>
          <w:vertAlign w:val="superscript"/>
          <w:lang w:val="uk-UA"/>
        </w:rPr>
        <w:t>2.</w:t>
      </w:r>
    </w:p>
    <w:p w14:paraId="7EF89D53" w14:textId="77777777" w:rsidR="005709A4" w:rsidRPr="00B65626" w:rsidRDefault="005709A4" w:rsidP="005709A4">
      <w:pPr>
        <w:rPr>
          <w:color w:val="000000" w:themeColor="text1"/>
          <w:lang w:val="uk-UA"/>
        </w:rPr>
      </w:pPr>
      <w:r w:rsidRPr="00B65626">
        <w:rPr>
          <w:color w:val="000000" w:themeColor="text1"/>
          <w:lang w:val="uk-UA"/>
        </w:rPr>
        <w:t>Обсяг міді на фазу:</w:t>
      </w:r>
    </w:p>
    <w:p w14:paraId="22B87B28" w14:textId="77777777" w:rsidR="005709A4" w:rsidRPr="00B65626" w:rsidRDefault="00000000" w:rsidP="005709A4">
      <w:pPr>
        <w:rPr>
          <w:i/>
          <w:color w:val="000000" w:themeColor="text1"/>
          <w:lang w:val="uk-UA"/>
        </w:rPr>
      </w:pPr>
      <m:oMathPara>
        <m:oMath>
          <m:sSub>
            <m:sSubPr>
              <m:ctrlPr>
                <w:rPr>
                  <w:rFonts w:ascii="Cambria Math" w:hAnsi="Cambria Math"/>
                  <w:i/>
                  <w:color w:val="000000" w:themeColor="text1"/>
                  <w:lang w:val="uk-UA"/>
                </w:rPr>
              </m:ctrlPr>
            </m:sSubPr>
            <m:e>
              <m:r>
                <w:rPr>
                  <w:rFonts w:ascii="Cambria Math" w:hAnsi="Cambria Math"/>
                  <w:color w:val="000000" w:themeColor="text1"/>
                  <w:lang w:val="uk-UA"/>
                </w:rPr>
                <m:t>V</m:t>
              </m:r>
            </m:e>
            <m:sub>
              <m:r>
                <w:rPr>
                  <w:rFonts w:ascii="Cambria Math" w:hAnsi="Cambria Math"/>
                  <w:color w:val="000000" w:themeColor="text1"/>
                  <w:lang w:val="uk-UA"/>
                </w:rPr>
                <m:t>CU</m:t>
              </m:r>
            </m:sub>
          </m:sSub>
          <m:r>
            <w:rPr>
              <w:rFonts w:ascii="Cambria Math" w:hAnsi="Cambria Math"/>
              <w:color w:val="000000" w:themeColor="text1"/>
              <w:lang w:val="uk-UA"/>
            </w:rPr>
            <m:t>=</m:t>
          </m:r>
          <m:sSub>
            <m:sSubPr>
              <m:ctrlPr>
                <w:rPr>
                  <w:rFonts w:ascii="Cambria Math" w:hAnsi="Cambria Math"/>
                  <w:i/>
                  <w:color w:val="000000" w:themeColor="text1"/>
                  <w:lang w:val="uk-UA"/>
                </w:rPr>
              </m:ctrlPr>
            </m:sSubPr>
            <m:e>
              <m:r>
                <w:rPr>
                  <w:rFonts w:ascii="Cambria Math" w:hAnsi="Cambria Math"/>
                  <w:color w:val="000000" w:themeColor="text1"/>
                  <w:lang w:val="uk-UA"/>
                </w:rPr>
                <m:t>A</m:t>
              </m:r>
            </m:e>
            <m:sub>
              <m:r>
                <w:rPr>
                  <w:rFonts w:ascii="Cambria Math" w:hAnsi="Cambria Math"/>
                  <w:color w:val="000000" w:themeColor="text1"/>
                  <w:lang w:val="uk-UA"/>
                </w:rPr>
                <m:t>CU</m:t>
              </m:r>
            </m:sub>
          </m:sSub>
          <m:r>
            <w:rPr>
              <w:rFonts w:ascii="Cambria Math" w:hAnsi="Cambria Math"/>
              <w:color w:val="000000" w:themeColor="text1"/>
              <w:lang w:val="uk-UA"/>
            </w:rPr>
            <m:t>∙</m:t>
          </m:r>
          <m:sSub>
            <m:sSubPr>
              <m:ctrlPr>
                <w:rPr>
                  <w:rFonts w:ascii="Cambria Math" w:hAnsi="Cambria Math"/>
                  <w:i/>
                  <w:color w:val="000000" w:themeColor="text1"/>
                  <w:lang w:val="uk-UA"/>
                </w:rPr>
              </m:ctrlPr>
            </m:sSubPr>
            <m:e>
              <m:r>
                <w:rPr>
                  <w:rFonts w:ascii="Cambria Math" w:hAnsi="Cambria Math"/>
                  <w:color w:val="000000" w:themeColor="text1"/>
                  <w:lang w:val="uk-UA"/>
                </w:rPr>
                <m:t>l</m:t>
              </m:r>
            </m:e>
            <m:sub>
              <m:r>
                <w:rPr>
                  <w:rFonts w:ascii="Cambria Math" w:hAnsi="Cambria Math"/>
                  <w:color w:val="000000" w:themeColor="text1"/>
                  <w:lang w:val="uk-UA"/>
                </w:rPr>
                <m:t>CU</m:t>
              </m:r>
            </m:sub>
          </m:sSub>
        </m:oMath>
      </m:oMathPara>
    </w:p>
    <w:p w14:paraId="1A5966B4" w14:textId="77777777" w:rsidR="005709A4" w:rsidRPr="00B65626" w:rsidRDefault="005709A4" w:rsidP="005709A4">
      <w:pPr>
        <w:rPr>
          <w:color w:val="000000" w:themeColor="text1"/>
          <w:lang w:val="uk-UA"/>
        </w:rPr>
      </w:pPr>
      <w:r w:rsidRPr="00B65626">
        <w:rPr>
          <w:color w:val="000000" w:themeColor="text1"/>
          <w:lang w:val="uk-UA"/>
        </w:rPr>
        <w:t>Вага міді складе:</w:t>
      </w:r>
    </w:p>
    <w:p w14:paraId="72C5D191" w14:textId="77777777" w:rsidR="005709A4" w:rsidRPr="00B65626" w:rsidRDefault="00000000" w:rsidP="005709A4">
      <w:pPr>
        <w:rPr>
          <w:i/>
          <w:color w:val="000000" w:themeColor="text1"/>
          <w:lang w:val="uk-UA"/>
        </w:rPr>
      </w:pPr>
      <m:oMathPara>
        <m:oMath>
          <m:sSub>
            <m:sSubPr>
              <m:ctrlPr>
                <w:rPr>
                  <w:rFonts w:ascii="Cambria Math" w:hAnsi="Cambria Math"/>
                  <w:i/>
                  <w:color w:val="000000" w:themeColor="text1"/>
                  <w:lang w:val="uk-UA"/>
                </w:rPr>
              </m:ctrlPr>
            </m:sSubPr>
            <m:e>
              <m:r>
                <w:rPr>
                  <w:rFonts w:ascii="Cambria Math" w:hAnsi="Cambria Math"/>
                  <w:color w:val="000000" w:themeColor="text1"/>
                  <w:lang w:val="uk-UA"/>
                </w:rPr>
                <m:t>m</m:t>
              </m:r>
            </m:e>
            <m:sub>
              <m:r>
                <w:rPr>
                  <w:rFonts w:ascii="Cambria Math" w:hAnsi="Cambria Math"/>
                  <w:color w:val="000000" w:themeColor="text1"/>
                  <w:lang w:val="uk-UA"/>
                </w:rPr>
                <m:t>CU total</m:t>
              </m:r>
            </m:sub>
          </m:sSub>
          <m:r>
            <w:rPr>
              <w:rFonts w:ascii="Cambria Math" w:hAnsi="Cambria Math"/>
              <w:color w:val="000000" w:themeColor="text1"/>
              <w:lang w:val="uk-UA"/>
            </w:rPr>
            <m:t>=3</m:t>
          </m:r>
          <m:r>
            <w:rPr>
              <w:rFonts w:ascii="Cambria Math" w:eastAsiaTheme="minorEastAsia" w:hAnsi="Cambria Math"/>
              <w:color w:val="000000" w:themeColor="text1"/>
              <w:lang w:val="uk-UA"/>
            </w:rPr>
            <m:t>∙</m:t>
          </m:r>
          <m:sSub>
            <m:sSubPr>
              <m:ctrlPr>
                <w:rPr>
                  <w:rFonts w:ascii="Cambria Math" w:hAnsi="Cambria Math"/>
                  <w:i/>
                  <w:color w:val="000000" w:themeColor="text1"/>
                  <w:lang w:val="uk-UA"/>
                </w:rPr>
              </m:ctrlPr>
            </m:sSubPr>
            <m:e>
              <m:r>
                <w:rPr>
                  <w:rFonts w:ascii="Cambria Math" w:hAnsi="Cambria Math"/>
                  <w:color w:val="000000" w:themeColor="text1"/>
                  <w:lang w:val="uk-UA"/>
                </w:rPr>
                <m:t>V</m:t>
              </m:r>
            </m:e>
            <m:sub>
              <m:r>
                <w:rPr>
                  <w:rFonts w:ascii="Cambria Math" w:hAnsi="Cambria Math"/>
                  <w:color w:val="000000" w:themeColor="text1"/>
                  <w:lang w:val="uk-UA"/>
                </w:rPr>
                <m:t>CU</m:t>
              </m:r>
            </m:sub>
          </m:sSub>
          <m:r>
            <w:rPr>
              <w:rFonts w:ascii="Cambria Math" w:hAnsi="Cambria Math"/>
              <w:color w:val="000000" w:themeColor="text1"/>
              <w:lang w:val="uk-UA"/>
            </w:rPr>
            <m:t>∙</m:t>
          </m:r>
          <m:sSub>
            <m:sSubPr>
              <m:ctrlPr>
                <w:rPr>
                  <w:rFonts w:ascii="Cambria Math" w:hAnsi="Cambria Math"/>
                  <w:i/>
                  <w:color w:val="000000" w:themeColor="text1"/>
                  <w:lang w:val="uk-UA"/>
                </w:rPr>
              </m:ctrlPr>
            </m:sSubPr>
            <m:e>
              <m:r>
                <w:rPr>
                  <w:rFonts w:ascii="Cambria Math" w:hAnsi="Cambria Math"/>
                  <w:color w:val="000000" w:themeColor="text1"/>
                  <w:lang w:val="uk-UA"/>
                </w:rPr>
                <m:t>γ</m:t>
              </m:r>
            </m:e>
            <m:sub>
              <m:r>
                <w:rPr>
                  <w:rFonts w:ascii="Cambria Math" w:hAnsi="Cambria Math"/>
                  <w:color w:val="000000" w:themeColor="text1"/>
                  <w:lang w:val="uk-UA"/>
                </w:rPr>
                <m:t>CU</m:t>
              </m:r>
            </m:sub>
          </m:sSub>
        </m:oMath>
      </m:oMathPara>
    </w:p>
    <w:p w14:paraId="2A05A123" w14:textId="77777777" w:rsidR="005709A4" w:rsidRPr="00B65626" w:rsidRDefault="005709A4" w:rsidP="005709A4">
      <w:pPr>
        <w:rPr>
          <w:b/>
          <w:bCs/>
          <w:color w:val="000000" w:themeColor="text1"/>
          <w:lang w:val="uk-UA"/>
        </w:rPr>
      </w:pPr>
      <w:r w:rsidRPr="00B65626">
        <w:rPr>
          <w:b/>
          <w:bCs/>
          <w:color w:val="000000" w:themeColor="text1"/>
          <w:lang w:val="uk-UA"/>
        </w:rPr>
        <w:t>2.3.5 Розміри та маса сталі</w:t>
      </w:r>
    </w:p>
    <w:p w14:paraId="35038020" w14:textId="77777777" w:rsidR="005709A4" w:rsidRPr="00B65626" w:rsidRDefault="005709A4" w:rsidP="005709A4">
      <w:pPr>
        <w:rPr>
          <w:color w:val="000000" w:themeColor="text1"/>
          <w:lang w:val="uk-UA"/>
        </w:rPr>
      </w:pPr>
      <w:r w:rsidRPr="00B65626">
        <w:rPr>
          <w:color w:val="000000" w:themeColor="text1"/>
          <w:lang w:val="uk-UA"/>
        </w:rPr>
        <w:t xml:space="preserve">Нехай реактор трифазний на трьох стрижнях (аналог трифазного трансформатора), кожен стрижень несе потік однієї фази, із замиканням через загальне ярмо. У струмообмежувальних (особливо під час гасіння взаємної індукції) застосовують різні конструктивні схеми: </w:t>
      </w:r>
      <w:proofErr w:type="spellStart"/>
      <w:r w:rsidRPr="00B65626">
        <w:rPr>
          <w:color w:val="000000" w:themeColor="text1"/>
          <w:lang w:val="uk-UA"/>
        </w:rPr>
        <w:t>тристрижневий</w:t>
      </w:r>
      <w:proofErr w:type="spellEnd"/>
      <w:r w:rsidRPr="00B65626">
        <w:rPr>
          <w:color w:val="000000" w:themeColor="text1"/>
          <w:lang w:val="uk-UA"/>
        </w:rPr>
        <w:t>, шихтований однофазний, окремі фазні сердечники. Для простоти розглянемо три однакові однофазні сердечники (найпоширеніший підхід для розрахунку, потім їх можна зібрати в загальному баку).</w:t>
      </w:r>
    </w:p>
    <w:p w14:paraId="62571F3E" w14:textId="77777777" w:rsidR="005709A4" w:rsidRPr="00B65626" w:rsidRDefault="005709A4" w:rsidP="005709A4">
      <w:pPr>
        <w:rPr>
          <w:color w:val="000000" w:themeColor="text1"/>
          <w:lang w:val="uk-UA"/>
        </w:rPr>
      </w:pPr>
      <w:r w:rsidRPr="00B65626">
        <w:rPr>
          <w:color w:val="000000" w:themeColor="text1"/>
          <w:lang w:val="uk-UA"/>
        </w:rPr>
        <w:t>Перетин стрижня:</w:t>
      </w:r>
    </w:p>
    <w:p w14:paraId="435682A3" w14:textId="77777777" w:rsidR="005709A4" w:rsidRPr="00B65626" w:rsidRDefault="00000000" w:rsidP="005709A4">
      <w:pPr>
        <w:rPr>
          <w:color w:val="000000" w:themeColor="text1"/>
          <w:lang w:val="uk-UA"/>
        </w:rPr>
      </w:pPr>
      <m:oMathPara>
        <m:oMath>
          <m:sSub>
            <m:sSubPr>
              <m:ctrlPr>
                <w:rPr>
                  <w:rFonts w:ascii="Cambria Math" w:hAnsi="Cambria Math"/>
                  <w:i/>
                  <w:color w:val="000000" w:themeColor="text1"/>
                  <w:lang w:val="uk-UA"/>
                </w:rPr>
              </m:ctrlPr>
            </m:sSubPr>
            <m:e>
              <m:r>
                <w:rPr>
                  <w:rFonts w:ascii="Cambria Math" w:hAnsi="Cambria Math"/>
                  <w:color w:val="000000" w:themeColor="text1"/>
                  <w:lang w:val="uk-UA"/>
                </w:rPr>
                <m:t>A</m:t>
              </m:r>
            </m:e>
            <m:sub>
              <m:r>
                <w:rPr>
                  <w:rFonts w:ascii="Cambria Math" w:hAnsi="Cambria Math"/>
                  <w:color w:val="000000" w:themeColor="text1"/>
                  <w:lang w:val="uk-UA"/>
                </w:rPr>
                <m:t>C</m:t>
              </m:r>
            </m:sub>
          </m:sSub>
          <m:r>
            <w:rPr>
              <w:rFonts w:ascii="Cambria Math" w:hAnsi="Cambria Math"/>
              <w:color w:val="000000" w:themeColor="text1"/>
              <w:lang w:val="uk-UA"/>
            </w:rPr>
            <m:t>=</m:t>
          </m:r>
          <m:sSub>
            <m:sSubPr>
              <m:ctrlPr>
                <w:rPr>
                  <w:rFonts w:ascii="Cambria Math" w:hAnsi="Cambria Math"/>
                  <w:i/>
                  <w:color w:val="000000" w:themeColor="text1"/>
                  <w:lang w:val="uk-UA"/>
                </w:rPr>
              </m:ctrlPr>
            </m:sSubPr>
            <m:e>
              <m:r>
                <w:rPr>
                  <w:rFonts w:ascii="Cambria Math" w:hAnsi="Cambria Math"/>
                  <w:color w:val="000000" w:themeColor="text1"/>
                  <w:lang w:val="uk-UA"/>
                </w:rPr>
                <m:t>a</m:t>
              </m:r>
            </m:e>
            <m:sub>
              <m:r>
                <w:rPr>
                  <w:rFonts w:ascii="Cambria Math" w:hAnsi="Cambria Math"/>
                  <w:color w:val="000000" w:themeColor="text1"/>
                  <w:lang w:val="uk-UA"/>
                </w:rPr>
                <m:t>C</m:t>
              </m:r>
            </m:sub>
          </m:sSub>
          <m:sSub>
            <m:sSubPr>
              <m:ctrlPr>
                <w:rPr>
                  <w:rFonts w:ascii="Cambria Math" w:hAnsi="Cambria Math"/>
                  <w:i/>
                  <w:color w:val="000000" w:themeColor="text1"/>
                  <w:lang w:val="uk-UA"/>
                </w:rPr>
              </m:ctrlPr>
            </m:sSubPr>
            <m:e>
              <m:r>
                <w:rPr>
                  <w:rFonts w:ascii="Cambria Math" w:hAnsi="Cambria Math"/>
                  <w:color w:val="000000" w:themeColor="text1"/>
                  <w:lang w:val="uk-UA"/>
                </w:rPr>
                <m:t>∙b</m:t>
              </m:r>
            </m:e>
            <m:sub>
              <m:r>
                <w:rPr>
                  <w:rFonts w:ascii="Cambria Math" w:hAnsi="Cambria Math"/>
                  <w:color w:val="000000" w:themeColor="text1"/>
                  <w:lang w:val="uk-UA"/>
                </w:rPr>
                <m:t>C</m:t>
              </m:r>
            </m:sub>
          </m:sSub>
        </m:oMath>
      </m:oMathPara>
    </w:p>
    <w:p w14:paraId="68DE7D61" w14:textId="77777777" w:rsidR="005709A4" w:rsidRPr="00B65626" w:rsidRDefault="005709A4" w:rsidP="005709A4">
      <w:pPr>
        <w:rPr>
          <w:color w:val="000000" w:themeColor="text1"/>
          <w:lang w:val="uk-UA"/>
        </w:rPr>
      </w:pPr>
      <w:r w:rsidRPr="00B65626">
        <w:rPr>
          <w:color w:val="000000" w:themeColor="text1"/>
          <w:lang w:val="uk-UA"/>
        </w:rPr>
        <w:t xml:space="preserve">Довжина магнітного шляху в сталі </w:t>
      </w:r>
      <w:proofErr w:type="spellStart"/>
      <w:r w:rsidRPr="00B65626">
        <w:rPr>
          <w:color w:val="000000" w:themeColor="text1"/>
          <w:lang w:val="uk-UA"/>
        </w:rPr>
        <w:t>l</w:t>
      </w:r>
      <w:r w:rsidRPr="00B65626">
        <w:rPr>
          <w:color w:val="000000" w:themeColor="text1"/>
          <w:vertAlign w:val="subscript"/>
          <w:lang w:val="uk-UA"/>
        </w:rPr>
        <w:t>C</w:t>
      </w:r>
      <w:proofErr w:type="spellEnd"/>
      <w:r w:rsidRPr="00B65626">
        <w:rPr>
          <w:color w:val="000000" w:themeColor="text1"/>
          <w:lang w:val="uk-UA"/>
        </w:rPr>
        <w:t xml:space="preserve"> використовується тільки для перевірки втрат у сталі.</w:t>
      </w:r>
    </w:p>
    <w:p w14:paraId="3A7CEE18" w14:textId="77777777" w:rsidR="005709A4" w:rsidRPr="00B65626" w:rsidRDefault="005709A4" w:rsidP="005709A4">
      <w:pPr>
        <w:rPr>
          <w:b/>
          <w:bCs/>
          <w:color w:val="000000" w:themeColor="text1"/>
          <w:lang w:val="uk-UA"/>
        </w:rPr>
      </w:pPr>
      <w:r w:rsidRPr="00B65626">
        <w:rPr>
          <w:b/>
          <w:bCs/>
          <w:color w:val="000000" w:themeColor="text1"/>
          <w:lang w:val="uk-UA"/>
        </w:rPr>
        <w:t>2.3.6 Обсяг сталі на фазу</w:t>
      </w:r>
    </w:p>
    <w:p w14:paraId="65C6F239" w14:textId="77777777" w:rsidR="005709A4" w:rsidRPr="00B65626" w:rsidRDefault="005709A4" w:rsidP="005709A4">
      <w:pPr>
        <w:rPr>
          <w:color w:val="000000" w:themeColor="text1"/>
          <w:lang w:val="uk-UA"/>
        </w:rPr>
      </w:pPr>
      <w:r w:rsidRPr="00B65626">
        <w:rPr>
          <w:color w:val="000000" w:themeColor="text1"/>
          <w:lang w:val="uk-UA"/>
        </w:rPr>
        <w:t xml:space="preserve">Якщо взяти стрижень завдовжки </w:t>
      </w:r>
      <w:proofErr w:type="spellStart"/>
      <w:r w:rsidRPr="00B65626">
        <w:rPr>
          <w:color w:val="000000" w:themeColor="text1"/>
          <w:lang w:val="uk-UA"/>
        </w:rPr>
        <w:t>l</w:t>
      </w:r>
      <w:r w:rsidRPr="00B65626">
        <w:rPr>
          <w:color w:val="000000" w:themeColor="text1"/>
          <w:vertAlign w:val="subscript"/>
          <w:lang w:val="uk-UA"/>
        </w:rPr>
        <w:t>ST</w:t>
      </w:r>
      <w:proofErr w:type="spellEnd"/>
      <w:r w:rsidRPr="00B65626">
        <w:rPr>
          <w:color w:val="000000" w:themeColor="text1"/>
          <w:lang w:val="uk-UA"/>
        </w:rPr>
        <w:t xml:space="preserve"> і ярма по периметру, зручніше виходити з маси одного "E"-подібного пакета. с</w:t>
      </w:r>
      <w:r w:rsidRPr="00B65626">
        <w:rPr>
          <w:lang w:val="uk-UA"/>
        </w:rPr>
        <w:t xml:space="preserve"> </w:t>
      </w:r>
      <w:r w:rsidRPr="00B65626">
        <w:rPr>
          <w:color w:val="000000" w:themeColor="text1"/>
          <w:lang w:val="uk-UA"/>
        </w:rPr>
        <w:t>Для попередньої оцінки можна грубо прийняти:</w:t>
      </w:r>
    </w:p>
    <w:p w14:paraId="1C4756F1" w14:textId="77777777" w:rsidR="005709A4" w:rsidRPr="00B65626" w:rsidRDefault="00000000" w:rsidP="005709A4">
      <w:pPr>
        <w:rPr>
          <w:color w:val="000000" w:themeColor="text1"/>
          <w:lang w:val="uk-UA"/>
        </w:rPr>
      </w:pPr>
      <m:oMathPara>
        <m:oMath>
          <m:sSub>
            <m:sSubPr>
              <m:ctrlPr>
                <w:rPr>
                  <w:rFonts w:ascii="Cambria Math" w:hAnsi="Cambria Math"/>
                  <w:i/>
                  <w:color w:val="000000" w:themeColor="text1"/>
                  <w:lang w:val="uk-UA"/>
                </w:rPr>
              </m:ctrlPr>
            </m:sSubPr>
            <m:e>
              <m:r>
                <w:rPr>
                  <w:rFonts w:ascii="Cambria Math" w:hAnsi="Cambria Math"/>
                  <w:color w:val="000000" w:themeColor="text1"/>
                  <w:lang w:val="uk-UA"/>
                </w:rPr>
                <m:t>V</m:t>
              </m:r>
            </m:e>
            <m:sub>
              <m:r>
                <w:rPr>
                  <w:rFonts w:ascii="Cambria Math" w:hAnsi="Cambria Math"/>
                  <w:color w:val="000000" w:themeColor="text1"/>
                  <w:lang w:val="uk-UA"/>
                </w:rPr>
                <m:t>СТ Ф</m:t>
              </m:r>
            </m:sub>
          </m:sSub>
          <m:r>
            <w:rPr>
              <w:rFonts w:ascii="Cambria Math" w:hAnsi="Cambria Math"/>
              <w:color w:val="000000" w:themeColor="text1"/>
              <w:lang w:val="uk-UA"/>
            </w:rPr>
            <m:t>≈</m:t>
          </m:r>
          <m:sSub>
            <m:sSubPr>
              <m:ctrlPr>
                <w:rPr>
                  <w:rFonts w:ascii="Cambria Math" w:hAnsi="Cambria Math"/>
                  <w:i/>
                  <w:color w:val="000000" w:themeColor="text1"/>
                  <w:lang w:val="uk-UA"/>
                </w:rPr>
              </m:ctrlPr>
            </m:sSubPr>
            <m:e>
              <m:r>
                <w:rPr>
                  <w:rFonts w:ascii="Cambria Math" w:hAnsi="Cambria Math"/>
                  <w:color w:val="000000" w:themeColor="text1"/>
                  <w:lang w:val="uk-UA"/>
                </w:rPr>
                <m:t>А</m:t>
              </m:r>
            </m:e>
            <m:sub>
              <m:r>
                <w:rPr>
                  <w:rFonts w:ascii="Cambria Math" w:hAnsi="Cambria Math"/>
                  <w:color w:val="000000" w:themeColor="text1"/>
                  <w:lang w:val="uk-UA"/>
                </w:rPr>
                <m:t>С</m:t>
              </m:r>
            </m:sub>
          </m:sSub>
          <m:r>
            <w:rPr>
              <w:rFonts w:ascii="Cambria Math" w:hAnsi="Cambria Math"/>
              <w:color w:val="000000" w:themeColor="text1"/>
              <w:lang w:val="uk-UA"/>
            </w:rPr>
            <m:t>∙</m:t>
          </m:r>
          <m:sSub>
            <m:sSubPr>
              <m:ctrlPr>
                <w:rPr>
                  <w:rFonts w:ascii="Cambria Math" w:hAnsi="Cambria Math"/>
                  <w:i/>
                  <w:color w:val="000000" w:themeColor="text1"/>
                  <w:lang w:val="uk-UA"/>
                </w:rPr>
              </m:ctrlPr>
            </m:sSubPr>
            <m:e>
              <m:r>
                <w:rPr>
                  <w:rFonts w:ascii="Cambria Math" w:hAnsi="Cambria Math"/>
                  <w:color w:val="000000" w:themeColor="text1"/>
                  <w:lang w:val="uk-UA"/>
                </w:rPr>
                <m:t>l</m:t>
              </m:r>
            </m:e>
            <m:sub>
              <m:r>
                <w:rPr>
                  <w:rFonts w:ascii="Cambria Math" w:hAnsi="Cambria Math"/>
                  <w:color w:val="000000" w:themeColor="text1"/>
                  <w:lang w:val="uk-UA"/>
                </w:rPr>
                <m:t>СТ ефф</m:t>
              </m:r>
            </m:sub>
          </m:sSub>
          <m:r>
            <w:rPr>
              <w:rFonts w:ascii="Cambria Math" w:hAnsi="Cambria Math"/>
              <w:color w:val="000000" w:themeColor="text1"/>
              <w:lang w:val="uk-UA"/>
            </w:rPr>
            <m:t>∙</m:t>
          </m:r>
          <m:sSub>
            <m:sSubPr>
              <m:ctrlPr>
                <w:rPr>
                  <w:rFonts w:ascii="Cambria Math" w:hAnsi="Cambria Math"/>
                  <w:i/>
                  <w:color w:val="000000" w:themeColor="text1"/>
                  <w:lang w:val="uk-UA"/>
                </w:rPr>
              </m:ctrlPr>
            </m:sSubPr>
            <m:e>
              <m:r>
                <w:rPr>
                  <w:rFonts w:ascii="Cambria Math" w:hAnsi="Cambria Math"/>
                  <w:color w:val="000000" w:themeColor="text1"/>
                  <w:lang w:val="uk-UA"/>
                </w:rPr>
                <m:t>k</m:t>
              </m:r>
            </m:e>
            <m:sub>
              <m:r>
                <w:rPr>
                  <w:rFonts w:ascii="Cambria Math" w:hAnsi="Cambria Math"/>
                  <w:color w:val="000000" w:themeColor="text1"/>
                  <w:lang w:val="uk-UA"/>
                </w:rPr>
                <m:t>v</m:t>
              </m:r>
            </m:sub>
          </m:sSub>
        </m:oMath>
      </m:oMathPara>
    </w:p>
    <w:p w14:paraId="77DF140B" w14:textId="77777777" w:rsidR="005709A4" w:rsidRPr="00B65626" w:rsidRDefault="005709A4" w:rsidP="005709A4">
      <w:pPr>
        <w:rPr>
          <w:color w:val="000000" w:themeColor="text1"/>
          <w:lang w:val="uk-UA"/>
        </w:rPr>
      </w:pPr>
      <w:r w:rsidRPr="00B65626">
        <w:rPr>
          <w:color w:val="000000" w:themeColor="text1"/>
          <w:lang w:val="uk-UA"/>
        </w:rPr>
        <w:t xml:space="preserve">де </w:t>
      </w:r>
      <w:proofErr w:type="spellStart"/>
      <w:r w:rsidRPr="00B65626">
        <w:rPr>
          <w:color w:val="000000" w:themeColor="text1"/>
          <w:lang w:val="uk-UA"/>
        </w:rPr>
        <w:t>l</w:t>
      </w:r>
      <w:r w:rsidRPr="00B65626">
        <w:rPr>
          <w:color w:val="000000" w:themeColor="text1"/>
          <w:vertAlign w:val="subscript"/>
          <w:lang w:val="uk-UA"/>
        </w:rPr>
        <w:t>СТeff</w:t>
      </w:r>
      <w:proofErr w:type="spellEnd"/>
      <w:r w:rsidRPr="00B65626">
        <w:rPr>
          <w:color w:val="000000" w:themeColor="text1"/>
          <w:lang w:val="uk-UA"/>
        </w:rPr>
        <w:t xml:space="preserve"> — сумарна ефективна довжина сталі в магнітному шляху (стрижень + ярма), а k</w:t>
      </w:r>
      <w:r w:rsidRPr="00B65626">
        <w:rPr>
          <w:color w:val="000000" w:themeColor="text1"/>
          <w:vertAlign w:val="subscript"/>
          <w:lang w:val="uk-UA"/>
        </w:rPr>
        <w:t>v</w:t>
      </w:r>
      <w:r w:rsidRPr="00B65626">
        <w:rPr>
          <w:color w:val="000000" w:themeColor="text1"/>
          <w:lang w:val="uk-UA"/>
        </w:rPr>
        <w:t xml:space="preserve">≈2.2…3 враховує об'єм ярм щодо стрижня (залежить від конструкції). </w:t>
      </w:r>
    </w:p>
    <w:p w14:paraId="4410E88D" w14:textId="77777777" w:rsidR="005709A4" w:rsidRPr="00B65626" w:rsidRDefault="005709A4" w:rsidP="005709A4">
      <w:pPr>
        <w:rPr>
          <w:color w:val="000000" w:themeColor="text1"/>
          <w:lang w:val="uk-UA"/>
        </w:rPr>
      </w:pPr>
      <w:r w:rsidRPr="00B65626">
        <w:rPr>
          <w:color w:val="000000" w:themeColor="text1"/>
          <w:lang w:val="uk-UA"/>
        </w:rPr>
        <w:lastRenderedPageBreak/>
        <w:t xml:space="preserve">Маса сталі (з урахуванням коефіцієнта заповнення пакета </w:t>
      </w:r>
      <w:proofErr w:type="spellStart"/>
      <w:r w:rsidRPr="00B65626">
        <w:rPr>
          <w:color w:val="000000" w:themeColor="text1"/>
          <w:lang w:val="uk-UA"/>
        </w:rPr>
        <w:t>k</w:t>
      </w:r>
      <w:r w:rsidRPr="00B65626">
        <w:rPr>
          <w:color w:val="000000" w:themeColor="text1"/>
          <w:vertAlign w:val="subscript"/>
          <w:lang w:val="uk-UA"/>
        </w:rPr>
        <w:t>S</w:t>
      </w:r>
      <w:proofErr w:type="spellEnd"/>
      <w:r w:rsidRPr="00B65626">
        <w:rPr>
          <w:color w:val="000000" w:themeColor="text1"/>
          <w:lang w:val="uk-UA"/>
        </w:rPr>
        <w:t>):</w:t>
      </w:r>
    </w:p>
    <w:p w14:paraId="57B63B1E" w14:textId="77777777" w:rsidR="005709A4" w:rsidRPr="00B65626" w:rsidRDefault="00000000" w:rsidP="005709A4">
      <w:pPr>
        <w:rPr>
          <w:color w:val="000000" w:themeColor="text1"/>
          <w:lang w:val="uk-UA"/>
        </w:rPr>
      </w:pPr>
      <m:oMathPara>
        <m:oMath>
          <m:sSub>
            <m:sSubPr>
              <m:ctrlPr>
                <w:rPr>
                  <w:rFonts w:ascii="Cambria Math" w:hAnsi="Cambria Math"/>
                  <w:i/>
                  <w:color w:val="000000" w:themeColor="text1"/>
                  <w:lang w:val="uk-UA"/>
                </w:rPr>
              </m:ctrlPr>
            </m:sSubPr>
            <m:e>
              <m:r>
                <w:rPr>
                  <w:rFonts w:ascii="Cambria Math" w:hAnsi="Cambria Math"/>
                  <w:color w:val="000000" w:themeColor="text1"/>
                  <w:lang w:val="uk-UA"/>
                </w:rPr>
                <m:t>m</m:t>
              </m:r>
            </m:e>
            <m:sub>
              <m:r>
                <w:rPr>
                  <w:rFonts w:ascii="Cambria Math" w:hAnsi="Cambria Math"/>
                  <w:color w:val="000000" w:themeColor="text1"/>
                  <w:lang w:val="uk-UA"/>
                </w:rPr>
                <m:t>СТ total</m:t>
              </m:r>
            </m:sub>
          </m:sSub>
          <m:r>
            <w:rPr>
              <w:rFonts w:ascii="Cambria Math" w:hAnsi="Cambria Math"/>
              <w:color w:val="000000" w:themeColor="text1"/>
              <w:lang w:val="uk-UA"/>
            </w:rPr>
            <m:t>=3∙</m:t>
          </m:r>
          <m:sSub>
            <m:sSubPr>
              <m:ctrlPr>
                <w:rPr>
                  <w:rFonts w:ascii="Cambria Math" w:hAnsi="Cambria Math"/>
                  <w:i/>
                  <w:color w:val="000000" w:themeColor="text1"/>
                  <w:lang w:val="uk-UA"/>
                </w:rPr>
              </m:ctrlPr>
            </m:sSubPr>
            <m:e>
              <m:r>
                <w:rPr>
                  <w:rFonts w:ascii="Cambria Math" w:hAnsi="Cambria Math"/>
                  <w:color w:val="000000" w:themeColor="text1"/>
                  <w:lang w:val="uk-UA"/>
                </w:rPr>
                <m:t>γ</m:t>
              </m:r>
            </m:e>
            <m:sub>
              <m:r>
                <w:rPr>
                  <w:rFonts w:ascii="Cambria Math" w:hAnsi="Cambria Math"/>
                  <w:color w:val="000000" w:themeColor="text1"/>
                  <w:lang w:val="uk-UA"/>
                </w:rPr>
                <m:t>Fe</m:t>
              </m:r>
            </m:sub>
          </m:sSub>
          <m:r>
            <w:rPr>
              <w:rFonts w:ascii="Cambria Math" w:eastAsiaTheme="minorEastAsia" w:hAnsi="Cambria Math"/>
              <w:color w:val="000000" w:themeColor="text1"/>
              <w:lang w:val="uk-UA"/>
            </w:rPr>
            <m:t>∙</m:t>
          </m:r>
          <m:sSub>
            <m:sSubPr>
              <m:ctrlPr>
                <w:rPr>
                  <w:rFonts w:ascii="Cambria Math" w:hAnsi="Cambria Math"/>
                  <w:i/>
                  <w:color w:val="000000" w:themeColor="text1"/>
                  <w:lang w:val="uk-UA"/>
                </w:rPr>
              </m:ctrlPr>
            </m:sSubPr>
            <m:e>
              <m:r>
                <w:rPr>
                  <w:rFonts w:ascii="Cambria Math" w:hAnsi="Cambria Math"/>
                  <w:color w:val="000000" w:themeColor="text1"/>
                  <w:lang w:val="uk-UA"/>
                </w:rPr>
                <m:t>V</m:t>
              </m:r>
            </m:e>
            <m:sub>
              <m:r>
                <w:rPr>
                  <w:rFonts w:ascii="Cambria Math" w:hAnsi="Cambria Math"/>
                  <w:color w:val="000000" w:themeColor="text1"/>
                  <w:lang w:val="uk-UA"/>
                </w:rPr>
                <m:t>СТ Ф</m:t>
              </m:r>
            </m:sub>
          </m:sSub>
          <m:r>
            <w:rPr>
              <w:rFonts w:ascii="Cambria Math" w:hAnsi="Cambria Math"/>
              <w:color w:val="000000" w:themeColor="text1"/>
              <w:lang w:val="uk-UA"/>
            </w:rPr>
            <m:t>∙</m:t>
          </m:r>
          <m:sSub>
            <m:sSubPr>
              <m:ctrlPr>
                <w:rPr>
                  <w:rFonts w:ascii="Cambria Math" w:hAnsi="Cambria Math"/>
                  <w:i/>
                  <w:color w:val="000000" w:themeColor="text1"/>
                  <w:lang w:val="uk-UA"/>
                </w:rPr>
              </m:ctrlPr>
            </m:sSubPr>
            <m:e>
              <m:r>
                <w:rPr>
                  <w:rFonts w:ascii="Cambria Math" w:hAnsi="Cambria Math"/>
                  <w:color w:val="000000" w:themeColor="text1"/>
                  <w:lang w:val="uk-UA"/>
                </w:rPr>
                <m:t>k</m:t>
              </m:r>
            </m:e>
            <m:sub>
              <m:r>
                <w:rPr>
                  <w:rFonts w:ascii="Cambria Math" w:hAnsi="Cambria Math"/>
                  <w:color w:val="000000" w:themeColor="text1"/>
                  <w:lang w:val="uk-UA"/>
                </w:rPr>
                <m:t>S</m:t>
              </m:r>
            </m:sub>
          </m:sSub>
        </m:oMath>
      </m:oMathPara>
    </w:p>
    <w:p w14:paraId="0506DC32" w14:textId="77777777" w:rsidR="005709A4" w:rsidRPr="00B65626" w:rsidRDefault="005709A4" w:rsidP="005709A4">
      <w:pPr>
        <w:rPr>
          <w:color w:val="000000" w:themeColor="text1"/>
          <w:lang w:val="uk-UA"/>
        </w:rPr>
      </w:pPr>
      <w:r w:rsidRPr="00B65626">
        <w:rPr>
          <w:color w:val="000000" w:themeColor="text1"/>
          <w:lang w:val="uk-UA"/>
        </w:rPr>
        <w:t xml:space="preserve">де </w:t>
      </w:r>
      <w:proofErr w:type="spellStart"/>
      <w:r w:rsidRPr="00B65626">
        <w:rPr>
          <w:color w:val="000000" w:themeColor="text1"/>
          <w:lang w:val="uk-UA"/>
        </w:rPr>
        <w:t>λ</w:t>
      </w:r>
      <w:r w:rsidRPr="00B65626">
        <w:rPr>
          <w:color w:val="000000" w:themeColor="text1"/>
          <w:vertAlign w:val="subscript"/>
          <w:lang w:val="uk-UA"/>
        </w:rPr>
        <w:t>Fe</w:t>
      </w:r>
      <w:proofErr w:type="spellEnd"/>
      <w:r w:rsidRPr="00B65626">
        <w:rPr>
          <w:color w:val="000000" w:themeColor="text1"/>
          <w:lang w:val="uk-UA"/>
        </w:rPr>
        <w:t xml:space="preserve"> = 7.65 т/м</w:t>
      </w:r>
      <w:r w:rsidRPr="00B65626">
        <w:rPr>
          <w:color w:val="000000" w:themeColor="text1"/>
          <w:vertAlign w:val="superscript"/>
          <w:lang w:val="uk-UA"/>
        </w:rPr>
        <w:t>2.</w:t>
      </w:r>
    </w:p>
    <w:p w14:paraId="733A2C06" w14:textId="77777777" w:rsidR="005709A4" w:rsidRPr="00B65626" w:rsidRDefault="005709A4" w:rsidP="005709A4">
      <w:pPr>
        <w:rPr>
          <w:color w:val="000000" w:themeColor="text1"/>
          <w:lang w:val="uk-UA"/>
        </w:rPr>
      </w:pPr>
      <w:r w:rsidRPr="00B65626">
        <w:rPr>
          <w:color w:val="000000" w:themeColor="text1"/>
          <w:lang w:val="uk-UA"/>
        </w:rPr>
        <w:t xml:space="preserve">Приклад реалізації цієї методики проєктування реактора у вигляді </w:t>
      </w:r>
      <w:proofErr w:type="spellStart"/>
      <w:r w:rsidRPr="00B65626">
        <w:rPr>
          <w:color w:val="000000" w:themeColor="text1"/>
          <w:lang w:val="uk-UA"/>
        </w:rPr>
        <w:t>сценарія</w:t>
      </w:r>
      <w:proofErr w:type="spellEnd"/>
      <w:r w:rsidRPr="00B65626">
        <w:rPr>
          <w:color w:val="000000" w:themeColor="text1"/>
          <w:lang w:val="uk-UA"/>
        </w:rPr>
        <w:t xml:space="preserve"> MATLAB та результат його роботи наведено у додатку В.</w:t>
      </w:r>
    </w:p>
    <w:p w14:paraId="19B7D56C" w14:textId="77777777" w:rsidR="005709A4" w:rsidRPr="00B65626" w:rsidRDefault="005709A4" w:rsidP="005709A4">
      <w:pPr>
        <w:rPr>
          <w:color w:val="000000" w:themeColor="text1"/>
          <w:lang w:val="uk-UA"/>
        </w:rPr>
      </w:pPr>
      <w:r w:rsidRPr="00B65626">
        <w:rPr>
          <w:color w:val="000000" w:themeColor="text1"/>
          <w:lang w:val="uk-UA"/>
        </w:rPr>
        <w:t xml:space="preserve">Для промислового застосування потрібен детальний тепловий і діелектричний аналіз у COMSOL </w:t>
      </w:r>
      <w:proofErr w:type="spellStart"/>
      <w:r w:rsidRPr="00B65626">
        <w:rPr>
          <w:color w:val="000000" w:themeColor="text1"/>
          <w:lang w:val="uk-UA"/>
        </w:rPr>
        <w:t>Multiphysics</w:t>
      </w:r>
      <w:proofErr w:type="spellEnd"/>
      <w:r w:rsidRPr="00B65626">
        <w:rPr>
          <w:color w:val="000000" w:themeColor="text1"/>
          <w:lang w:val="uk-UA"/>
        </w:rPr>
        <w:t>. Рекомендується виготовляти прототип з подальшим випробуванням на імпульсні перенапруги.</w:t>
      </w:r>
    </w:p>
    <w:p w14:paraId="3C8351CC" w14:textId="77777777" w:rsidR="005709A4" w:rsidRPr="00B65626" w:rsidRDefault="005709A4" w:rsidP="005709A4">
      <w:pPr>
        <w:pStyle w:val="2"/>
        <w:rPr>
          <w:lang w:val="uk-UA"/>
        </w:rPr>
      </w:pPr>
      <w:r w:rsidRPr="00B65626">
        <w:rPr>
          <w:lang w:val="uk-UA"/>
        </w:rPr>
        <w:t>Висновки до розділу 2</w:t>
      </w:r>
    </w:p>
    <w:p w14:paraId="4646BD43" w14:textId="14E5D67B" w:rsidR="009B5395" w:rsidRPr="00B65626" w:rsidRDefault="005709A4" w:rsidP="005709A4">
      <w:pPr>
        <w:rPr>
          <w:szCs w:val="28"/>
          <w:lang w:val="uk-UA"/>
        </w:rPr>
      </w:pPr>
      <w:bookmarkStart w:id="15" w:name="_Hlk211253841"/>
      <w:r w:rsidRPr="00B65626">
        <w:rPr>
          <w:szCs w:val="28"/>
          <w:lang w:val="uk-UA"/>
        </w:rPr>
        <w:t xml:space="preserve">У другому розділі розроблено принципи застосування керованих компенсуючих пристроїв у цехових системах електропостачання енергоємних промислових підприємств. Проведено аналіз структурних схем керованих реакторних компенсаторів і визначено їх переваги порівняно з пасивними </w:t>
      </w:r>
      <w:proofErr w:type="spellStart"/>
      <w:r w:rsidRPr="00B65626">
        <w:rPr>
          <w:szCs w:val="28"/>
          <w:lang w:val="uk-UA"/>
        </w:rPr>
        <w:t>фільтрокомпенсуючими</w:t>
      </w:r>
      <w:proofErr w:type="spellEnd"/>
      <w:r w:rsidRPr="00B65626">
        <w:rPr>
          <w:szCs w:val="28"/>
          <w:lang w:val="uk-UA"/>
        </w:rPr>
        <w:t xml:space="preserve"> установками. </w:t>
      </w:r>
      <w:bookmarkStart w:id="16" w:name="_Hlk211253861"/>
      <w:bookmarkEnd w:id="15"/>
      <w:r w:rsidRPr="00B65626">
        <w:rPr>
          <w:szCs w:val="28"/>
          <w:lang w:val="uk-UA"/>
        </w:rPr>
        <w:t xml:space="preserve">Показано, що використання тиристорних та </w:t>
      </w:r>
      <w:proofErr w:type="spellStart"/>
      <w:r w:rsidRPr="00B65626">
        <w:rPr>
          <w:szCs w:val="28"/>
          <w:lang w:val="uk-UA"/>
        </w:rPr>
        <w:t>широтно</w:t>
      </w:r>
      <w:proofErr w:type="spellEnd"/>
      <w:r w:rsidRPr="00B65626">
        <w:rPr>
          <w:szCs w:val="28"/>
          <w:lang w:val="uk-UA"/>
        </w:rPr>
        <w:t xml:space="preserve">-імпульсних регуляторів дає змогу забезпечити плавне регулювання реактивної потужності та підтримання стабільної напруги в мережі. Розроблено методику розрахунку електромагнітних параметрів трифазного керованого компенсатора, яка забезпечує лінійну регулювальну характеристику та мінімальні втрати енергії. Детально описано параметричну методику проєктування індуктивного опору, враховуючи вибір матеріалів, геометричних розмірів та теплових умов роботи. Проведено оцінку втрат у міді та сталі, що дозволяє оптимізувати конструкцію компенсатора за енергетичними та </w:t>
      </w:r>
      <w:proofErr w:type="spellStart"/>
      <w:r w:rsidRPr="00B65626">
        <w:rPr>
          <w:szCs w:val="28"/>
          <w:lang w:val="uk-UA"/>
        </w:rPr>
        <w:t>масогабаритними</w:t>
      </w:r>
      <w:proofErr w:type="spellEnd"/>
      <w:r w:rsidRPr="00B65626">
        <w:rPr>
          <w:szCs w:val="28"/>
          <w:lang w:val="uk-UA"/>
        </w:rPr>
        <w:t xml:space="preserve"> показниками. Отримані результати створюють основу для подальшого моделювання та практичної реалізації систем автоматичного регулювання якості електроенергії.</w:t>
      </w:r>
      <w:bookmarkEnd w:id="16"/>
    </w:p>
    <w:p w14:paraId="1B513C86" w14:textId="77777777" w:rsidR="00922A0E" w:rsidRPr="00B65626" w:rsidRDefault="00922A0E" w:rsidP="00926956">
      <w:pPr>
        <w:rPr>
          <w:b/>
          <w:szCs w:val="28"/>
          <w:lang w:val="uk-UA"/>
        </w:rPr>
      </w:pPr>
    </w:p>
    <w:p w14:paraId="061B390C" w14:textId="77777777" w:rsidR="00922A0E" w:rsidRPr="00B65626" w:rsidRDefault="00922A0E" w:rsidP="00926956">
      <w:pPr>
        <w:rPr>
          <w:b/>
          <w:szCs w:val="28"/>
          <w:lang w:val="uk-UA"/>
        </w:rPr>
      </w:pPr>
    </w:p>
    <w:p w14:paraId="04382AF7" w14:textId="77777777" w:rsidR="00922A0E" w:rsidRPr="00B65626" w:rsidRDefault="00922A0E" w:rsidP="00926956">
      <w:pPr>
        <w:rPr>
          <w:b/>
          <w:szCs w:val="28"/>
          <w:lang w:val="uk-UA"/>
        </w:rPr>
      </w:pPr>
    </w:p>
    <w:p w14:paraId="275B1F97" w14:textId="5D684551" w:rsidR="00926956" w:rsidRPr="00B65626" w:rsidRDefault="00926956" w:rsidP="00926956">
      <w:pPr>
        <w:rPr>
          <w:b/>
          <w:szCs w:val="28"/>
          <w:lang w:val="uk-UA"/>
        </w:rPr>
      </w:pPr>
      <w:r w:rsidRPr="00B65626">
        <w:rPr>
          <w:b/>
          <w:szCs w:val="28"/>
          <w:lang w:val="uk-UA"/>
        </w:rPr>
        <w:lastRenderedPageBreak/>
        <w:t>Розділ 3 МАТЕМАТИЧНЕ МОДЕЛЮВАННЯ РОПОДІЛЬЧИХ МЕРЕЖ З КЕРОВАНИМ РЕАКТОРНИМ КОМПЕНСАТОРОМ</w:t>
      </w:r>
    </w:p>
    <w:p w14:paraId="6DD7AE08" w14:textId="77777777" w:rsidR="00926956" w:rsidRPr="00B65626" w:rsidRDefault="00926956" w:rsidP="00926956">
      <w:pPr>
        <w:rPr>
          <w:b/>
          <w:szCs w:val="28"/>
          <w:lang w:val="uk-UA"/>
        </w:rPr>
      </w:pPr>
      <w:r w:rsidRPr="00B65626">
        <w:rPr>
          <w:b/>
          <w:szCs w:val="28"/>
          <w:lang w:val="uk-UA"/>
        </w:rPr>
        <w:t>3.1 Математична модель керованого реакторного компенсатора</w:t>
      </w:r>
    </w:p>
    <w:p w14:paraId="063C625E" w14:textId="77777777" w:rsidR="00926956" w:rsidRPr="00B65626" w:rsidRDefault="00926956" w:rsidP="00926956">
      <w:pPr>
        <w:rPr>
          <w:szCs w:val="28"/>
          <w:lang w:val="uk-UA"/>
        </w:rPr>
      </w:pPr>
      <w:r w:rsidRPr="00B65626">
        <w:rPr>
          <w:szCs w:val="28"/>
          <w:lang w:val="uk-UA"/>
        </w:rPr>
        <w:t>Математичне моделювання керованого реакторного компенсатора здійснено з використанням середовища MATLAB/</w:t>
      </w:r>
      <w:proofErr w:type="spellStart"/>
      <w:r w:rsidRPr="00B65626">
        <w:rPr>
          <w:szCs w:val="28"/>
          <w:lang w:val="uk-UA"/>
        </w:rPr>
        <w:t>Simulink</w:t>
      </w:r>
      <w:proofErr w:type="spellEnd"/>
      <w:r w:rsidRPr="00B65626">
        <w:rPr>
          <w:szCs w:val="28"/>
          <w:lang w:val="uk-UA"/>
        </w:rPr>
        <w:t>.</w:t>
      </w:r>
    </w:p>
    <w:p w14:paraId="5596748F" w14:textId="77777777" w:rsidR="00926956" w:rsidRPr="00B65626" w:rsidRDefault="00926956" w:rsidP="00926956">
      <w:pPr>
        <w:rPr>
          <w:szCs w:val="28"/>
          <w:lang w:val="uk-UA"/>
        </w:rPr>
      </w:pPr>
      <w:r w:rsidRPr="00B65626">
        <w:rPr>
          <w:szCs w:val="28"/>
          <w:lang w:val="uk-UA"/>
        </w:rPr>
        <w:t xml:space="preserve">Для перевірки працездатності математичної моделі керованого трифазного реакторного компенсатора розглянемо роботу елементарної цехової системи електропостачання, що складається з джерела живлення U = 10 кВ, f = 50 </w:t>
      </w:r>
      <w:proofErr w:type="spellStart"/>
      <w:r w:rsidRPr="00B65626">
        <w:rPr>
          <w:szCs w:val="28"/>
          <w:lang w:val="uk-UA"/>
        </w:rPr>
        <w:t>Гц</w:t>
      </w:r>
      <w:proofErr w:type="spellEnd"/>
      <w:r w:rsidRPr="00B65626">
        <w:rPr>
          <w:szCs w:val="28"/>
          <w:lang w:val="uk-UA"/>
        </w:rPr>
        <w:t xml:space="preserve">, увімкненої на еквівалентне RL-навантаження з параметрами R = 1 </w:t>
      </w:r>
      <w:proofErr w:type="spellStart"/>
      <w:r w:rsidRPr="00B65626">
        <w:rPr>
          <w:szCs w:val="28"/>
          <w:lang w:val="uk-UA"/>
        </w:rPr>
        <w:t>Ом</w:t>
      </w:r>
      <w:proofErr w:type="spellEnd"/>
      <w:r w:rsidRPr="00B65626">
        <w:rPr>
          <w:szCs w:val="28"/>
          <w:lang w:val="uk-UA"/>
        </w:rPr>
        <w:t>; L = 5∙10</w:t>
      </w:r>
      <w:r w:rsidRPr="00B65626">
        <w:rPr>
          <w:szCs w:val="28"/>
          <w:vertAlign w:val="superscript"/>
          <w:lang w:val="uk-UA"/>
        </w:rPr>
        <w:t xml:space="preserve">-5 </w:t>
      </w:r>
      <w:proofErr w:type="spellStart"/>
      <w:r w:rsidRPr="00B65626">
        <w:rPr>
          <w:szCs w:val="28"/>
          <w:lang w:val="uk-UA"/>
        </w:rPr>
        <w:t>Гн</w:t>
      </w:r>
      <w:proofErr w:type="spellEnd"/>
      <w:r w:rsidRPr="00B65626">
        <w:rPr>
          <w:szCs w:val="28"/>
          <w:lang w:val="uk-UA"/>
        </w:rPr>
        <w:t>. Паралельно навантаженню ввімкнутий керований трифазний реакторний компенсатор, рис.3.1.</w:t>
      </w:r>
    </w:p>
    <w:p w14:paraId="08026593" w14:textId="0A4B2924" w:rsidR="00926956" w:rsidRPr="00B65626" w:rsidRDefault="00926956" w:rsidP="00926956">
      <w:pPr>
        <w:rPr>
          <w:szCs w:val="28"/>
          <w:lang w:val="uk-UA"/>
        </w:rPr>
      </w:pPr>
      <w:r w:rsidRPr="00B65626">
        <w:rPr>
          <w:noProof/>
          <w:szCs w:val="28"/>
          <w:lang w:val="uk-UA"/>
        </w:rPr>
        <w:drawing>
          <wp:inline distT="0" distB="0" distL="0" distR="0" wp14:anchorId="4F8A13FE" wp14:editId="3F49B901">
            <wp:extent cx="5724525" cy="2714625"/>
            <wp:effectExtent l="0" t="0" r="9525" b="9525"/>
            <wp:docPr id="173"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724525" cy="2714625"/>
                    </a:xfrm>
                    <a:prstGeom prst="rect">
                      <a:avLst/>
                    </a:prstGeom>
                    <a:noFill/>
                    <a:ln>
                      <a:noFill/>
                    </a:ln>
                  </pic:spPr>
                </pic:pic>
              </a:graphicData>
            </a:graphic>
          </wp:inline>
        </w:drawing>
      </w:r>
    </w:p>
    <w:p w14:paraId="5EFF60CA" w14:textId="77777777" w:rsidR="00926956" w:rsidRPr="00B65626" w:rsidRDefault="00926956" w:rsidP="00926956">
      <w:pPr>
        <w:rPr>
          <w:szCs w:val="28"/>
          <w:lang w:val="uk-UA"/>
        </w:rPr>
      </w:pPr>
      <w:r w:rsidRPr="00B65626">
        <w:rPr>
          <w:szCs w:val="28"/>
          <w:lang w:val="uk-UA"/>
        </w:rPr>
        <w:t>Рисунок 3.1 – Модель елементарної цехової системи електропостачання з керованим трифазним реакторним компенсатором</w:t>
      </w:r>
    </w:p>
    <w:p w14:paraId="0630FB8E" w14:textId="77777777" w:rsidR="00926956" w:rsidRPr="00B65626" w:rsidRDefault="00926956" w:rsidP="00926956">
      <w:pPr>
        <w:rPr>
          <w:szCs w:val="28"/>
          <w:lang w:val="uk-UA"/>
        </w:rPr>
      </w:pPr>
    </w:p>
    <w:p w14:paraId="202F25B8" w14:textId="77777777" w:rsidR="00926956" w:rsidRPr="00B65626" w:rsidRDefault="00926956" w:rsidP="00926956">
      <w:pPr>
        <w:rPr>
          <w:szCs w:val="28"/>
          <w:lang w:val="uk-UA"/>
        </w:rPr>
      </w:pPr>
    </w:p>
    <w:p w14:paraId="4BC6C0FC" w14:textId="77777777" w:rsidR="00926956" w:rsidRPr="00B65626" w:rsidRDefault="00926956" w:rsidP="00926956">
      <w:pPr>
        <w:rPr>
          <w:szCs w:val="28"/>
          <w:lang w:val="uk-UA"/>
        </w:rPr>
        <w:sectPr w:rsidR="00926956" w:rsidRPr="00B65626" w:rsidSect="00926956">
          <w:headerReference w:type="even" r:id="rId74"/>
          <w:headerReference w:type="default" r:id="rId75"/>
          <w:footerReference w:type="even" r:id="rId76"/>
          <w:footerReference w:type="default" r:id="rId77"/>
          <w:headerReference w:type="first" r:id="rId78"/>
          <w:footerReference w:type="first" r:id="rId79"/>
          <w:pgSz w:w="11907" w:h="16840"/>
          <w:pgMar w:top="851" w:right="851" w:bottom="1701" w:left="1701" w:header="720" w:footer="720" w:gutter="0"/>
          <w:pgNumType w:start="17"/>
          <w:cols w:space="720"/>
        </w:sectPr>
      </w:pPr>
    </w:p>
    <w:p w14:paraId="22E665C8" w14:textId="77777777" w:rsidR="00926956" w:rsidRPr="00B65626" w:rsidRDefault="00926956" w:rsidP="00926956">
      <w:pPr>
        <w:rPr>
          <w:szCs w:val="28"/>
          <w:lang w:val="uk-UA"/>
        </w:rPr>
      </w:pPr>
      <w:r w:rsidRPr="00B65626">
        <w:rPr>
          <w:szCs w:val="28"/>
          <w:lang w:val="uk-UA"/>
        </w:rPr>
        <w:lastRenderedPageBreak/>
        <w:t xml:space="preserve">На рис. 3.2 представлено реалізацію моделі однофазного керованого реакторного компенсатора і </w:t>
      </w:r>
      <w:proofErr w:type="spellStart"/>
      <w:r w:rsidRPr="00B65626">
        <w:rPr>
          <w:szCs w:val="28"/>
          <w:lang w:val="uk-UA"/>
        </w:rPr>
        <w:t>двохопераційного</w:t>
      </w:r>
      <w:proofErr w:type="spellEnd"/>
      <w:r w:rsidRPr="00B65626">
        <w:rPr>
          <w:szCs w:val="28"/>
          <w:lang w:val="uk-UA"/>
        </w:rPr>
        <w:t xml:space="preserve"> </w:t>
      </w:r>
      <w:proofErr w:type="spellStart"/>
      <w:r w:rsidRPr="00B65626">
        <w:rPr>
          <w:szCs w:val="28"/>
          <w:lang w:val="uk-UA"/>
        </w:rPr>
        <w:t>діодно</w:t>
      </w:r>
      <w:proofErr w:type="spellEnd"/>
      <w:r w:rsidRPr="00B65626">
        <w:rPr>
          <w:szCs w:val="28"/>
          <w:lang w:val="uk-UA"/>
        </w:rPr>
        <w:t>-транзисторного ключа з використанням бібліотеки MATLAB/</w:t>
      </w:r>
      <w:proofErr w:type="spellStart"/>
      <w:r w:rsidRPr="00B65626">
        <w:rPr>
          <w:szCs w:val="28"/>
          <w:lang w:val="uk-UA"/>
        </w:rPr>
        <w:t>Simscape</w:t>
      </w:r>
      <w:proofErr w:type="spellEnd"/>
      <w:r w:rsidRPr="00B65626">
        <w:rPr>
          <w:szCs w:val="28"/>
          <w:lang w:val="uk-UA"/>
        </w:rPr>
        <w:t>/</w:t>
      </w:r>
      <w:proofErr w:type="spellStart"/>
      <w:r w:rsidRPr="00B65626">
        <w:rPr>
          <w:szCs w:val="28"/>
          <w:lang w:val="uk-UA"/>
        </w:rPr>
        <w:t>Electrical</w:t>
      </w:r>
      <w:proofErr w:type="spellEnd"/>
      <w:r w:rsidRPr="00B65626">
        <w:rPr>
          <w:szCs w:val="28"/>
          <w:lang w:val="uk-UA"/>
        </w:rPr>
        <w:t xml:space="preserve">. </w:t>
      </w:r>
    </w:p>
    <w:p w14:paraId="7BDB6226" w14:textId="4C922EBC" w:rsidR="00926956" w:rsidRPr="00B65626" w:rsidRDefault="00926956" w:rsidP="00926956">
      <w:pPr>
        <w:rPr>
          <w:szCs w:val="28"/>
          <w:lang w:val="uk-UA"/>
        </w:rPr>
      </w:pPr>
      <w:r w:rsidRPr="00B65626">
        <w:rPr>
          <w:noProof/>
          <w:szCs w:val="28"/>
          <w:lang w:val="uk-UA"/>
        </w:rPr>
        <w:drawing>
          <wp:inline distT="0" distB="0" distL="0" distR="0" wp14:anchorId="7F2DDFB8" wp14:editId="10C40F78">
            <wp:extent cx="2466975" cy="2219325"/>
            <wp:effectExtent l="0" t="0" r="9525" b="9525"/>
            <wp:docPr id="172"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466975" cy="2219325"/>
                    </a:xfrm>
                    <a:prstGeom prst="rect">
                      <a:avLst/>
                    </a:prstGeom>
                    <a:noFill/>
                    <a:ln>
                      <a:noFill/>
                    </a:ln>
                  </pic:spPr>
                </pic:pic>
              </a:graphicData>
            </a:graphic>
          </wp:inline>
        </w:drawing>
      </w:r>
      <w:r w:rsidRPr="00B65626">
        <w:rPr>
          <w:szCs w:val="28"/>
          <w:lang w:val="uk-UA"/>
        </w:rPr>
        <w:t xml:space="preserve">        </w:t>
      </w:r>
      <w:r w:rsidRPr="00B65626">
        <w:rPr>
          <w:noProof/>
          <w:szCs w:val="28"/>
          <w:lang w:val="uk-UA"/>
        </w:rPr>
        <w:drawing>
          <wp:inline distT="0" distB="0" distL="0" distR="0" wp14:anchorId="1DEC9DFE" wp14:editId="2DC81F30">
            <wp:extent cx="2533650" cy="1866900"/>
            <wp:effectExtent l="0" t="0" r="0" b="0"/>
            <wp:docPr id="171" name="Рисунок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533650" cy="1866900"/>
                    </a:xfrm>
                    <a:prstGeom prst="rect">
                      <a:avLst/>
                    </a:prstGeom>
                    <a:noFill/>
                    <a:ln>
                      <a:noFill/>
                    </a:ln>
                  </pic:spPr>
                </pic:pic>
              </a:graphicData>
            </a:graphic>
          </wp:inline>
        </w:drawing>
      </w:r>
    </w:p>
    <w:p w14:paraId="2A514A5C" w14:textId="77777777" w:rsidR="00926956" w:rsidRPr="00B65626" w:rsidRDefault="00926956" w:rsidP="00926956">
      <w:pPr>
        <w:rPr>
          <w:szCs w:val="28"/>
          <w:lang w:val="uk-UA"/>
        </w:rPr>
      </w:pPr>
      <w:r w:rsidRPr="00B65626">
        <w:rPr>
          <w:szCs w:val="28"/>
          <w:lang w:val="uk-UA"/>
        </w:rPr>
        <w:t>а)</w:t>
      </w:r>
      <w:r w:rsidRPr="00B65626">
        <w:rPr>
          <w:szCs w:val="28"/>
          <w:lang w:val="uk-UA"/>
        </w:rPr>
        <w:tab/>
      </w:r>
      <w:r w:rsidRPr="00B65626">
        <w:rPr>
          <w:szCs w:val="28"/>
          <w:lang w:val="uk-UA"/>
        </w:rPr>
        <w:tab/>
      </w:r>
      <w:r w:rsidRPr="00B65626">
        <w:rPr>
          <w:szCs w:val="28"/>
          <w:lang w:val="uk-UA"/>
        </w:rPr>
        <w:tab/>
      </w:r>
      <w:r w:rsidRPr="00B65626">
        <w:rPr>
          <w:szCs w:val="28"/>
          <w:lang w:val="uk-UA"/>
        </w:rPr>
        <w:tab/>
      </w:r>
      <w:r w:rsidRPr="00B65626">
        <w:rPr>
          <w:szCs w:val="28"/>
          <w:lang w:val="uk-UA"/>
        </w:rPr>
        <w:tab/>
      </w:r>
      <w:r w:rsidRPr="00B65626">
        <w:rPr>
          <w:szCs w:val="28"/>
          <w:lang w:val="uk-UA"/>
        </w:rPr>
        <w:tab/>
        <w:t>б)</w:t>
      </w:r>
    </w:p>
    <w:p w14:paraId="0B9E7D52" w14:textId="77777777" w:rsidR="00926956" w:rsidRPr="00B65626" w:rsidRDefault="00926956" w:rsidP="00926956">
      <w:pPr>
        <w:rPr>
          <w:szCs w:val="28"/>
          <w:lang w:val="uk-UA"/>
        </w:rPr>
      </w:pPr>
      <w:r w:rsidRPr="00B65626">
        <w:rPr>
          <w:szCs w:val="28"/>
          <w:lang w:val="uk-UA"/>
        </w:rPr>
        <w:t xml:space="preserve">Рисунок 3.2 – Реалізація моделі однієї фази трифазного реакторного компенсатора (а) і моделі </w:t>
      </w:r>
      <w:proofErr w:type="spellStart"/>
      <w:r w:rsidRPr="00B65626">
        <w:rPr>
          <w:szCs w:val="28"/>
          <w:lang w:val="uk-UA"/>
        </w:rPr>
        <w:t>двохопераційного</w:t>
      </w:r>
      <w:proofErr w:type="spellEnd"/>
      <w:r w:rsidRPr="00B65626">
        <w:rPr>
          <w:szCs w:val="28"/>
          <w:lang w:val="uk-UA"/>
        </w:rPr>
        <w:t xml:space="preserve"> </w:t>
      </w:r>
      <w:proofErr w:type="spellStart"/>
      <w:r w:rsidRPr="00B65626">
        <w:rPr>
          <w:szCs w:val="28"/>
          <w:lang w:val="uk-UA"/>
        </w:rPr>
        <w:t>діодно</w:t>
      </w:r>
      <w:proofErr w:type="spellEnd"/>
      <w:r w:rsidRPr="00B65626">
        <w:rPr>
          <w:szCs w:val="28"/>
          <w:lang w:val="uk-UA"/>
        </w:rPr>
        <w:t>-транзисторного ключа (б) у MATLAB/</w:t>
      </w:r>
      <w:proofErr w:type="spellStart"/>
      <w:r w:rsidRPr="00B65626">
        <w:rPr>
          <w:szCs w:val="28"/>
          <w:lang w:val="uk-UA"/>
        </w:rPr>
        <w:t>Simscape</w:t>
      </w:r>
      <w:proofErr w:type="spellEnd"/>
      <w:r w:rsidRPr="00B65626">
        <w:rPr>
          <w:szCs w:val="28"/>
          <w:lang w:val="uk-UA"/>
        </w:rPr>
        <w:t>/</w:t>
      </w:r>
      <w:proofErr w:type="spellStart"/>
      <w:r w:rsidRPr="00B65626">
        <w:rPr>
          <w:szCs w:val="28"/>
          <w:lang w:val="uk-UA"/>
        </w:rPr>
        <w:t>Electrical</w:t>
      </w:r>
      <w:proofErr w:type="spellEnd"/>
    </w:p>
    <w:p w14:paraId="5A3A7AB8" w14:textId="77777777" w:rsidR="00926956" w:rsidRPr="00B65626" w:rsidRDefault="00926956" w:rsidP="00926956">
      <w:pPr>
        <w:rPr>
          <w:szCs w:val="28"/>
          <w:lang w:val="uk-UA"/>
        </w:rPr>
      </w:pPr>
      <w:r w:rsidRPr="00B65626">
        <w:rPr>
          <w:szCs w:val="28"/>
          <w:lang w:val="uk-UA"/>
        </w:rPr>
        <w:t>Реакторний компенсатор починає працювати в момент часу t = 0.5 c, і далі за лінійним законом збільшує еквівалентну ємність реакторного компенсатора до максимального значення. Робота моделі контролюється за значенням реактивної потужності на шинах джерела живлення.</w:t>
      </w:r>
    </w:p>
    <w:p w14:paraId="1082CD12" w14:textId="77777777" w:rsidR="00926956" w:rsidRPr="00B65626" w:rsidRDefault="00926956" w:rsidP="00926956">
      <w:pPr>
        <w:rPr>
          <w:szCs w:val="28"/>
          <w:lang w:val="uk-UA"/>
        </w:rPr>
      </w:pPr>
      <w:r w:rsidRPr="00B65626">
        <w:rPr>
          <w:szCs w:val="28"/>
          <w:lang w:val="uk-UA"/>
        </w:rPr>
        <w:t>Отримані в результаті розрахунку дані подано на рис.3.3.</w:t>
      </w:r>
    </w:p>
    <w:p w14:paraId="0501F86B" w14:textId="1BC9F088" w:rsidR="00926956" w:rsidRPr="00B65626" w:rsidRDefault="00926956" w:rsidP="00926956">
      <w:pPr>
        <w:rPr>
          <w:szCs w:val="28"/>
          <w:lang w:val="uk-UA"/>
        </w:rPr>
      </w:pPr>
      <w:r w:rsidRPr="00B65626">
        <w:rPr>
          <w:noProof/>
          <w:szCs w:val="28"/>
          <w:lang w:val="uk-UA"/>
        </w:rPr>
        <w:drawing>
          <wp:inline distT="0" distB="0" distL="0" distR="0" wp14:anchorId="1975CE66" wp14:editId="27C06AB2">
            <wp:extent cx="4105275" cy="2286000"/>
            <wp:effectExtent l="0" t="0" r="9525" b="0"/>
            <wp:docPr id="170"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105275" cy="2286000"/>
                    </a:xfrm>
                    <a:prstGeom prst="rect">
                      <a:avLst/>
                    </a:prstGeom>
                    <a:noFill/>
                    <a:ln>
                      <a:noFill/>
                    </a:ln>
                  </pic:spPr>
                </pic:pic>
              </a:graphicData>
            </a:graphic>
          </wp:inline>
        </w:drawing>
      </w:r>
    </w:p>
    <w:p w14:paraId="37A3E249" w14:textId="77777777" w:rsidR="00926956" w:rsidRPr="00B65626" w:rsidRDefault="00926956" w:rsidP="00926956">
      <w:pPr>
        <w:rPr>
          <w:szCs w:val="28"/>
          <w:lang w:val="uk-UA"/>
        </w:rPr>
      </w:pPr>
      <w:r w:rsidRPr="00B65626">
        <w:rPr>
          <w:szCs w:val="28"/>
          <w:lang w:val="uk-UA"/>
        </w:rPr>
        <w:lastRenderedPageBreak/>
        <w:t>Рисунок 3.3 – Залежність реактивної потужності на шинах джерела живлення під час увімкнення керованого трифазного реакторного компенсатора</w:t>
      </w:r>
    </w:p>
    <w:p w14:paraId="252CD3F4" w14:textId="77777777" w:rsidR="00926956" w:rsidRPr="00B65626" w:rsidRDefault="00926956" w:rsidP="00926956">
      <w:pPr>
        <w:rPr>
          <w:szCs w:val="28"/>
          <w:lang w:val="uk-UA"/>
        </w:rPr>
      </w:pPr>
    </w:p>
    <w:p w14:paraId="43CBEB6B" w14:textId="77777777" w:rsidR="00926956" w:rsidRPr="00B65626" w:rsidRDefault="00926956" w:rsidP="00926956">
      <w:pPr>
        <w:rPr>
          <w:szCs w:val="28"/>
          <w:lang w:val="uk-UA"/>
        </w:rPr>
      </w:pPr>
      <w:r w:rsidRPr="00B65626">
        <w:rPr>
          <w:szCs w:val="28"/>
          <w:lang w:val="uk-UA"/>
        </w:rPr>
        <w:t xml:space="preserve">У міру спрацьовування трифазного реакторного компенсатора, починаючи з моменту його увімкнення в момент часу t = 0.5 с, повна реактивна потужність рівномірно знижується, змінюючи характер навантаження від індуктивного на початку роботи до ємнісного під час повного увімкнення реакторного компенсатора. Такий характер зміни </w:t>
      </w:r>
      <w:bookmarkStart w:id="17" w:name="_Hlk207612015"/>
      <w:r w:rsidRPr="00B65626">
        <w:rPr>
          <w:szCs w:val="28"/>
          <w:lang w:val="uk-UA"/>
        </w:rPr>
        <w:t xml:space="preserve">реактивної потужності на затискачах джерела живлення </w:t>
      </w:r>
      <w:bookmarkEnd w:id="17"/>
      <w:r w:rsidRPr="00B65626">
        <w:rPr>
          <w:szCs w:val="28"/>
          <w:lang w:val="uk-UA"/>
        </w:rPr>
        <w:t xml:space="preserve">підтверджує працездатність запропонованого </w:t>
      </w:r>
      <w:proofErr w:type="spellStart"/>
      <w:r w:rsidRPr="00B65626">
        <w:rPr>
          <w:szCs w:val="28"/>
          <w:lang w:val="uk-UA"/>
        </w:rPr>
        <w:t>схемотехнічного</w:t>
      </w:r>
      <w:proofErr w:type="spellEnd"/>
      <w:r w:rsidRPr="00B65626">
        <w:rPr>
          <w:szCs w:val="28"/>
          <w:lang w:val="uk-UA"/>
        </w:rPr>
        <w:t xml:space="preserve"> рішення для керованого реакторного компенсатора</w:t>
      </w:r>
    </w:p>
    <w:p w14:paraId="01132F0F" w14:textId="77777777" w:rsidR="00926956" w:rsidRPr="00B65626" w:rsidRDefault="00926956" w:rsidP="00926956">
      <w:pPr>
        <w:rPr>
          <w:b/>
          <w:szCs w:val="28"/>
          <w:lang w:val="uk-UA"/>
        </w:rPr>
      </w:pPr>
      <w:r w:rsidRPr="00B65626">
        <w:rPr>
          <w:b/>
          <w:szCs w:val="28"/>
          <w:lang w:val="uk-UA"/>
        </w:rPr>
        <w:t>3.2 Розрахунок параметрів реакторного компенсатора для електроприводу ексгаустера</w:t>
      </w:r>
    </w:p>
    <w:p w14:paraId="5800F4FD" w14:textId="77777777" w:rsidR="00926956" w:rsidRPr="00B65626" w:rsidRDefault="00926956" w:rsidP="00926956">
      <w:pPr>
        <w:rPr>
          <w:szCs w:val="28"/>
          <w:lang w:val="uk-UA"/>
        </w:rPr>
      </w:pPr>
      <w:r w:rsidRPr="00B65626">
        <w:rPr>
          <w:szCs w:val="28"/>
          <w:lang w:val="uk-UA"/>
        </w:rPr>
        <w:t xml:space="preserve">За результатами розрахунків параметрів схеми заміщення  максимальна реактивна потужність однієї фази асинхронного двигуна складає 6.5 </w:t>
      </w:r>
      <w:proofErr w:type="spellStart"/>
      <w:r w:rsidRPr="00B65626">
        <w:rPr>
          <w:szCs w:val="28"/>
          <w:lang w:val="uk-UA"/>
        </w:rPr>
        <w:t>МВАр</w:t>
      </w:r>
      <w:proofErr w:type="spellEnd"/>
      <w:r w:rsidRPr="00B65626">
        <w:rPr>
          <w:szCs w:val="28"/>
          <w:lang w:val="uk-UA"/>
        </w:rPr>
        <w:t>. Відповідно, реакторний компенсатор повинен мати від’ємну реактивну потужність такої величини (з деяким запасом). Позитивна реактивна потужність може бути меншою, однак розрахунки свідчать, що для зменшення індуктивності реакторів доцільно її приймати такою ж самою за величиною, як і від’ємну.</w:t>
      </w:r>
    </w:p>
    <w:p w14:paraId="37C38400" w14:textId="77777777" w:rsidR="00926956" w:rsidRPr="00B65626" w:rsidRDefault="00926956" w:rsidP="00926956">
      <w:pPr>
        <w:rPr>
          <w:szCs w:val="28"/>
          <w:lang w:val="uk-UA"/>
        </w:rPr>
      </w:pPr>
      <w:r w:rsidRPr="00B65626">
        <w:rPr>
          <w:szCs w:val="28"/>
          <w:lang w:val="uk-UA"/>
        </w:rPr>
        <w:t>Розрахунки виконано у макросі Excel.</w:t>
      </w:r>
    </w:p>
    <w:p w14:paraId="62ABBD21" w14:textId="77777777" w:rsidR="00926956" w:rsidRPr="00B65626" w:rsidRDefault="00926956" w:rsidP="00926956">
      <w:pPr>
        <w:rPr>
          <w:szCs w:val="28"/>
          <w:lang w:val="uk-UA"/>
        </w:rPr>
      </w:pPr>
    </w:p>
    <w:p w14:paraId="71837F9D" w14:textId="3BC5AAE7" w:rsidR="00926956" w:rsidRPr="00B65626" w:rsidRDefault="00926956" w:rsidP="00926956">
      <w:pPr>
        <w:rPr>
          <w:szCs w:val="28"/>
          <w:lang w:val="uk-UA"/>
        </w:rPr>
      </w:pPr>
      <w:r w:rsidRPr="00B65626">
        <w:rPr>
          <w:noProof/>
          <w:szCs w:val="28"/>
          <w:lang w:val="uk-UA"/>
        </w:rPr>
        <w:lastRenderedPageBreak/>
        <w:drawing>
          <wp:inline distT="0" distB="0" distL="0" distR="0" wp14:anchorId="577BF093" wp14:editId="7DDDA9BD">
            <wp:extent cx="5762625" cy="3057525"/>
            <wp:effectExtent l="0" t="0" r="9525" b="9525"/>
            <wp:docPr id="169"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762625" cy="3057525"/>
                    </a:xfrm>
                    <a:prstGeom prst="rect">
                      <a:avLst/>
                    </a:prstGeom>
                    <a:noFill/>
                    <a:ln>
                      <a:noFill/>
                    </a:ln>
                  </pic:spPr>
                </pic:pic>
              </a:graphicData>
            </a:graphic>
          </wp:inline>
        </w:drawing>
      </w:r>
    </w:p>
    <w:p w14:paraId="5CC3A810" w14:textId="77777777" w:rsidR="00926956" w:rsidRPr="00B65626" w:rsidRDefault="00926956" w:rsidP="00926956">
      <w:pPr>
        <w:rPr>
          <w:szCs w:val="28"/>
          <w:lang w:val="uk-UA"/>
        </w:rPr>
      </w:pPr>
      <w:r w:rsidRPr="00B65626">
        <w:rPr>
          <w:szCs w:val="28"/>
          <w:lang w:val="uk-UA"/>
        </w:rPr>
        <w:t>Рисунок 3.4 – Результати розрахунку параметрів реакторного компенсатора механізму ексгаустера</w:t>
      </w:r>
    </w:p>
    <w:p w14:paraId="59135BBB" w14:textId="77777777" w:rsidR="00926956" w:rsidRPr="00B65626" w:rsidRDefault="00926956" w:rsidP="00926956">
      <w:pPr>
        <w:rPr>
          <w:szCs w:val="28"/>
          <w:lang w:val="uk-UA"/>
        </w:rPr>
      </w:pPr>
    </w:p>
    <w:p w14:paraId="56B300AE" w14:textId="77777777" w:rsidR="00926956" w:rsidRPr="00B65626" w:rsidRDefault="00926956" w:rsidP="00926956">
      <w:pPr>
        <w:rPr>
          <w:szCs w:val="28"/>
          <w:lang w:val="uk-UA"/>
        </w:rPr>
      </w:pPr>
      <w:r w:rsidRPr="00B65626">
        <w:rPr>
          <w:szCs w:val="28"/>
          <w:lang w:val="uk-UA"/>
        </w:rPr>
        <w:t>Отримані результати будуть використанні при налаштуванні математичної моделі трифазного реакторного компенсатора.</w:t>
      </w:r>
    </w:p>
    <w:p w14:paraId="2C2DF4B2" w14:textId="77777777" w:rsidR="00926956" w:rsidRPr="00B65626" w:rsidRDefault="00926956" w:rsidP="00926956">
      <w:pPr>
        <w:rPr>
          <w:szCs w:val="28"/>
          <w:lang w:val="uk-UA"/>
        </w:rPr>
      </w:pPr>
    </w:p>
    <w:p w14:paraId="7A111033" w14:textId="77777777" w:rsidR="00926956" w:rsidRPr="00B65626" w:rsidRDefault="00926956" w:rsidP="00926956">
      <w:pPr>
        <w:rPr>
          <w:b/>
          <w:szCs w:val="28"/>
          <w:lang w:val="uk-UA"/>
        </w:rPr>
      </w:pPr>
      <w:r w:rsidRPr="00B65626">
        <w:rPr>
          <w:b/>
          <w:szCs w:val="28"/>
          <w:lang w:val="uk-UA"/>
        </w:rPr>
        <w:t>3.3 Дослідження показників якості електроенергії агломераційної фабрики при прямому пуску електроприводу ексгаустера 9000-11-5</w:t>
      </w:r>
    </w:p>
    <w:p w14:paraId="7BA775ED" w14:textId="77777777" w:rsidR="00926956" w:rsidRPr="00B65626" w:rsidRDefault="00926956" w:rsidP="00926956">
      <w:pPr>
        <w:rPr>
          <w:szCs w:val="28"/>
          <w:lang w:val="uk-UA"/>
        </w:rPr>
      </w:pPr>
      <w:bookmarkStart w:id="18" w:name="_Hlk204261528"/>
      <w:r w:rsidRPr="00B65626">
        <w:rPr>
          <w:szCs w:val="28"/>
          <w:lang w:val="uk-UA"/>
        </w:rPr>
        <w:t>Дослідження впливу пускових режимів потужних електроприводів на показники якості електроенергії розподільчих мереж неможливе без детального урахування контексту, в якому відбувається робота енергоємного обладнання. Саме тому наведені у попередньому розділі математичні моделі асинхронного електропривода ексгаустера було включено у математичну модель розподільчої мережі агломераційної фабрики, принципова схема та параметри обладнання якої наведено у додатку А.</w:t>
      </w:r>
    </w:p>
    <w:p w14:paraId="6263F99C" w14:textId="77777777" w:rsidR="00926956" w:rsidRPr="00B65626" w:rsidRDefault="00926956" w:rsidP="00926956">
      <w:pPr>
        <w:rPr>
          <w:szCs w:val="28"/>
          <w:lang w:val="uk-UA"/>
        </w:rPr>
      </w:pPr>
      <w:r w:rsidRPr="00B65626">
        <w:rPr>
          <w:szCs w:val="28"/>
          <w:lang w:val="uk-UA"/>
        </w:rPr>
        <w:t>Отримана математична модель розподільчої мережі з асинхронним двигуном зображена на рис. 3.5.</w:t>
      </w:r>
    </w:p>
    <w:bookmarkEnd w:id="18"/>
    <w:p w14:paraId="306BC0E5" w14:textId="0F3FFC03" w:rsidR="00926956" w:rsidRPr="00B65626" w:rsidRDefault="00926956" w:rsidP="00926956">
      <w:pPr>
        <w:rPr>
          <w:szCs w:val="28"/>
          <w:lang w:val="uk-UA"/>
        </w:rPr>
      </w:pPr>
      <w:r w:rsidRPr="00B65626">
        <w:rPr>
          <w:noProof/>
          <w:szCs w:val="28"/>
          <w:lang w:val="uk-UA"/>
        </w:rPr>
        <w:lastRenderedPageBreak/>
        <w:drawing>
          <wp:inline distT="0" distB="0" distL="0" distR="0" wp14:anchorId="48C92938" wp14:editId="42AD5919">
            <wp:extent cx="3876675" cy="3648075"/>
            <wp:effectExtent l="0" t="0" r="9525" b="9525"/>
            <wp:docPr id="168"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876675" cy="3648075"/>
                    </a:xfrm>
                    <a:prstGeom prst="rect">
                      <a:avLst/>
                    </a:prstGeom>
                    <a:noFill/>
                    <a:ln>
                      <a:noFill/>
                    </a:ln>
                  </pic:spPr>
                </pic:pic>
              </a:graphicData>
            </a:graphic>
          </wp:inline>
        </w:drawing>
      </w:r>
    </w:p>
    <w:p w14:paraId="30D3E842" w14:textId="77777777" w:rsidR="00926956" w:rsidRPr="00B65626" w:rsidRDefault="00926956" w:rsidP="00926956">
      <w:pPr>
        <w:rPr>
          <w:szCs w:val="28"/>
          <w:lang w:val="uk-UA"/>
        </w:rPr>
      </w:pPr>
      <w:bookmarkStart w:id="19" w:name="_Hlk204261547"/>
      <w:r w:rsidRPr="00B65626">
        <w:rPr>
          <w:szCs w:val="28"/>
          <w:lang w:val="uk-UA"/>
        </w:rPr>
        <w:t>Рисунок 3.5 – Математична модель розподільчої мережі агломераційної фабрики з прямим пуском асинхронного електроприводу</w:t>
      </w:r>
    </w:p>
    <w:p w14:paraId="4C82085D" w14:textId="77777777" w:rsidR="00926956" w:rsidRPr="00B65626" w:rsidRDefault="00926956" w:rsidP="00926956">
      <w:pPr>
        <w:rPr>
          <w:szCs w:val="28"/>
          <w:lang w:val="uk-UA"/>
        </w:rPr>
      </w:pPr>
    </w:p>
    <w:p w14:paraId="3387B034" w14:textId="77777777" w:rsidR="00926956" w:rsidRPr="00B65626" w:rsidRDefault="00926956" w:rsidP="00926956">
      <w:pPr>
        <w:rPr>
          <w:szCs w:val="28"/>
          <w:lang w:val="uk-UA"/>
        </w:rPr>
      </w:pPr>
      <w:r w:rsidRPr="00B65626">
        <w:rPr>
          <w:szCs w:val="28"/>
          <w:lang w:val="uk-UA"/>
        </w:rPr>
        <w:t>Вплив технологічного механізму враховано спрощеним чином у вигляді вентиляторного моменту опору на валу двигуна.</w:t>
      </w:r>
    </w:p>
    <w:p w14:paraId="777F7B40" w14:textId="77777777" w:rsidR="00926956" w:rsidRPr="00B65626" w:rsidRDefault="00926956" w:rsidP="00926956">
      <w:pPr>
        <w:rPr>
          <w:szCs w:val="28"/>
          <w:lang w:val="uk-UA"/>
        </w:rPr>
      </w:pPr>
      <w:r w:rsidRPr="00B65626">
        <w:rPr>
          <w:szCs w:val="28"/>
          <w:lang w:val="uk-UA"/>
        </w:rPr>
        <w:t>На рис.3.6 наведено діаграми роботи розподільчої мережі при прямому пуску асинхронного електропривода ексгаустера 9000-11-5.</w:t>
      </w:r>
    </w:p>
    <w:bookmarkEnd w:id="19"/>
    <w:p w14:paraId="70A84793" w14:textId="4360A0B6" w:rsidR="00926956" w:rsidRPr="00B65626" w:rsidRDefault="00926956" w:rsidP="00926956">
      <w:pPr>
        <w:rPr>
          <w:szCs w:val="28"/>
          <w:lang w:val="uk-UA"/>
        </w:rPr>
      </w:pPr>
      <w:r w:rsidRPr="00B65626">
        <w:rPr>
          <w:noProof/>
          <w:szCs w:val="28"/>
          <w:lang w:val="uk-UA"/>
        </w:rPr>
        <w:lastRenderedPageBreak/>
        <w:drawing>
          <wp:inline distT="0" distB="0" distL="0" distR="0" wp14:anchorId="683F1FCF" wp14:editId="429403BF">
            <wp:extent cx="2886075" cy="3419475"/>
            <wp:effectExtent l="0" t="0" r="9525" b="9525"/>
            <wp:docPr id="167" name="Рисунок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886075" cy="3419475"/>
                    </a:xfrm>
                    <a:prstGeom prst="rect">
                      <a:avLst/>
                    </a:prstGeom>
                    <a:noFill/>
                    <a:ln>
                      <a:noFill/>
                    </a:ln>
                  </pic:spPr>
                </pic:pic>
              </a:graphicData>
            </a:graphic>
          </wp:inline>
        </w:drawing>
      </w:r>
      <w:r w:rsidRPr="00B65626">
        <w:rPr>
          <w:szCs w:val="28"/>
          <w:lang w:val="uk-UA"/>
        </w:rPr>
        <w:t xml:space="preserve"> </w:t>
      </w:r>
      <w:r w:rsidRPr="00B65626">
        <w:rPr>
          <w:noProof/>
          <w:szCs w:val="28"/>
          <w:lang w:val="uk-UA"/>
        </w:rPr>
        <w:drawing>
          <wp:inline distT="0" distB="0" distL="0" distR="0" wp14:anchorId="58B43991" wp14:editId="2B27C62E">
            <wp:extent cx="2886075" cy="3419475"/>
            <wp:effectExtent l="0" t="0" r="9525" b="9525"/>
            <wp:docPr id="166"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886075" cy="3419475"/>
                    </a:xfrm>
                    <a:prstGeom prst="rect">
                      <a:avLst/>
                    </a:prstGeom>
                    <a:noFill/>
                    <a:ln>
                      <a:noFill/>
                    </a:ln>
                  </pic:spPr>
                </pic:pic>
              </a:graphicData>
            </a:graphic>
          </wp:inline>
        </w:drawing>
      </w:r>
    </w:p>
    <w:p w14:paraId="02CEC007" w14:textId="77777777" w:rsidR="00926956" w:rsidRPr="00B65626" w:rsidRDefault="00926956" w:rsidP="00926956">
      <w:pPr>
        <w:rPr>
          <w:szCs w:val="28"/>
          <w:lang w:val="uk-UA"/>
        </w:rPr>
      </w:pPr>
      <w:r w:rsidRPr="00B65626">
        <w:rPr>
          <w:szCs w:val="28"/>
          <w:lang w:val="uk-UA"/>
        </w:rPr>
        <w:t>a)</w:t>
      </w:r>
      <w:r w:rsidRPr="00B65626">
        <w:rPr>
          <w:szCs w:val="28"/>
          <w:lang w:val="uk-UA"/>
        </w:rPr>
        <w:tab/>
      </w:r>
      <w:r w:rsidRPr="00B65626">
        <w:rPr>
          <w:szCs w:val="28"/>
          <w:lang w:val="uk-UA"/>
        </w:rPr>
        <w:tab/>
      </w:r>
      <w:r w:rsidRPr="00B65626">
        <w:rPr>
          <w:szCs w:val="28"/>
          <w:lang w:val="uk-UA"/>
        </w:rPr>
        <w:tab/>
      </w:r>
      <w:r w:rsidRPr="00B65626">
        <w:rPr>
          <w:szCs w:val="28"/>
          <w:lang w:val="uk-UA"/>
        </w:rPr>
        <w:tab/>
      </w:r>
      <w:r w:rsidRPr="00B65626">
        <w:rPr>
          <w:szCs w:val="28"/>
          <w:lang w:val="uk-UA"/>
        </w:rPr>
        <w:tab/>
      </w:r>
      <w:r w:rsidRPr="00B65626">
        <w:rPr>
          <w:szCs w:val="28"/>
          <w:lang w:val="uk-UA"/>
        </w:rPr>
        <w:tab/>
        <w:t>б)</w:t>
      </w:r>
    </w:p>
    <w:p w14:paraId="50A97621" w14:textId="77777777" w:rsidR="00926956" w:rsidRPr="00B65626" w:rsidRDefault="00926956" w:rsidP="00926956">
      <w:pPr>
        <w:rPr>
          <w:szCs w:val="28"/>
          <w:lang w:val="uk-UA"/>
        </w:rPr>
      </w:pPr>
      <w:r w:rsidRPr="00B65626">
        <w:rPr>
          <w:szCs w:val="28"/>
          <w:lang w:val="uk-UA"/>
        </w:rPr>
        <w:t>Рисунок 3.6 – Графіки перехідних процесів прямого пуску асинхронного двигуна ексгаустера в розподільчій мережі агломераційної фабрики</w:t>
      </w:r>
    </w:p>
    <w:p w14:paraId="1025A291" w14:textId="77777777" w:rsidR="00926956" w:rsidRPr="00B65626" w:rsidRDefault="00926956" w:rsidP="00926956">
      <w:pPr>
        <w:rPr>
          <w:szCs w:val="28"/>
          <w:lang w:val="uk-UA"/>
        </w:rPr>
      </w:pPr>
    </w:p>
    <w:p w14:paraId="0EDA3F3D" w14:textId="77777777" w:rsidR="00926956" w:rsidRPr="00B65626" w:rsidRDefault="00926956" w:rsidP="00926956">
      <w:pPr>
        <w:rPr>
          <w:szCs w:val="28"/>
          <w:lang w:val="uk-UA"/>
        </w:rPr>
      </w:pPr>
      <w:r w:rsidRPr="00B65626">
        <w:rPr>
          <w:szCs w:val="28"/>
          <w:lang w:val="uk-UA"/>
        </w:rPr>
        <w:t xml:space="preserve">Розраховані перехідні процеси характеризуються тривалими (більше 1 с) коливаннями електромагнітного моменту зі значною амплітудою (до </w:t>
      </w:r>
      <w:r w:rsidRPr="00B65626">
        <w:rPr>
          <w:szCs w:val="28"/>
          <w:lang w:val="uk-UA"/>
        </w:rPr>
        <w:lastRenderedPageBreak/>
        <w:t>55000 Нм, що перевищує критичний статичний момент двигуна) на початку процесу пуску, а також швидким збільшенням моменту і прискорення наприкінці процесу при переході точки критичного ковзання. Тривалість процесу складає не менше 12 с, що майже на 3 c довше, ніж від ідеального джерела напруги, саме внаслідок падіння напруги в вузлу мережі, яке тримається на рівні 350 В.</w:t>
      </w:r>
    </w:p>
    <w:p w14:paraId="65B8C13A" w14:textId="77777777" w:rsidR="00926956" w:rsidRPr="00B65626" w:rsidRDefault="00926956" w:rsidP="00926956">
      <w:pPr>
        <w:rPr>
          <w:b/>
          <w:szCs w:val="28"/>
          <w:lang w:val="uk-UA"/>
        </w:rPr>
      </w:pPr>
      <w:bookmarkStart w:id="20" w:name="_Toc204631064"/>
      <w:r w:rsidRPr="00B65626">
        <w:rPr>
          <w:b/>
          <w:szCs w:val="28"/>
          <w:lang w:val="uk-UA"/>
        </w:rPr>
        <w:t>3.4 Керований компенсатор реактивної потужності в електроприводі ексгаустера</w:t>
      </w:r>
      <w:bookmarkEnd w:id="20"/>
    </w:p>
    <w:p w14:paraId="7BD9C581" w14:textId="77777777" w:rsidR="00926956" w:rsidRPr="00B65626" w:rsidRDefault="00926956" w:rsidP="00926956">
      <w:pPr>
        <w:rPr>
          <w:szCs w:val="28"/>
          <w:lang w:val="uk-UA"/>
        </w:rPr>
      </w:pPr>
      <w:r w:rsidRPr="00B65626">
        <w:rPr>
          <w:szCs w:val="28"/>
          <w:lang w:val="uk-UA"/>
        </w:rPr>
        <w:t xml:space="preserve">Компенсатор реактивної потужності, параметри якого розраховано у 3-му розділі, крім силової частини, включає в себе пропорційно-інтегральний регулятор і датчик реактивної потужності, та може бути розташований в двох точках електричної принципової схеми: </w:t>
      </w:r>
    </w:p>
    <w:p w14:paraId="6C7AD43B" w14:textId="77777777" w:rsidR="00926956" w:rsidRPr="00B65626" w:rsidRDefault="00926956" w:rsidP="00926956">
      <w:pPr>
        <w:numPr>
          <w:ilvl w:val="2"/>
          <w:numId w:val="41"/>
        </w:numPr>
        <w:rPr>
          <w:szCs w:val="28"/>
          <w:lang w:val="uk-UA"/>
        </w:rPr>
      </w:pPr>
      <w:r w:rsidRPr="00B65626">
        <w:rPr>
          <w:szCs w:val="28"/>
          <w:lang w:val="uk-UA"/>
        </w:rPr>
        <w:t>між мережевим трансформатором і пристроєм плавного пуску;</w:t>
      </w:r>
    </w:p>
    <w:p w14:paraId="3F2CCAB4" w14:textId="77777777" w:rsidR="00926956" w:rsidRPr="00B65626" w:rsidRDefault="00926956" w:rsidP="00926956">
      <w:pPr>
        <w:numPr>
          <w:ilvl w:val="2"/>
          <w:numId w:val="41"/>
        </w:numPr>
        <w:rPr>
          <w:szCs w:val="28"/>
          <w:lang w:val="uk-UA"/>
        </w:rPr>
      </w:pPr>
      <w:r w:rsidRPr="00B65626">
        <w:rPr>
          <w:szCs w:val="28"/>
          <w:lang w:val="uk-UA"/>
        </w:rPr>
        <w:t>між пристроєм плавного пуску і асинхронним двигуном.</w:t>
      </w:r>
    </w:p>
    <w:p w14:paraId="34692B31" w14:textId="77777777" w:rsidR="00926956" w:rsidRPr="00B65626" w:rsidRDefault="00926956" w:rsidP="00926956">
      <w:pPr>
        <w:rPr>
          <w:szCs w:val="28"/>
          <w:lang w:val="uk-UA"/>
        </w:rPr>
      </w:pPr>
      <w:r w:rsidRPr="00B65626">
        <w:rPr>
          <w:szCs w:val="28"/>
          <w:lang w:val="uk-UA"/>
        </w:rPr>
        <w:t>Модель силової частини системи електроприводу для першого випадку наведено на рис. 3.7.</w:t>
      </w:r>
    </w:p>
    <w:p w14:paraId="41AABB6F" w14:textId="699E4204" w:rsidR="00926956" w:rsidRPr="00B65626" w:rsidRDefault="00926956" w:rsidP="00926956">
      <w:pPr>
        <w:rPr>
          <w:szCs w:val="28"/>
          <w:lang w:val="uk-UA"/>
        </w:rPr>
      </w:pPr>
      <w:r w:rsidRPr="00B65626">
        <w:rPr>
          <w:noProof/>
          <w:szCs w:val="28"/>
          <w:lang w:val="uk-UA"/>
        </w:rPr>
        <w:lastRenderedPageBreak/>
        <w:drawing>
          <wp:inline distT="0" distB="0" distL="0" distR="0" wp14:anchorId="151142B3" wp14:editId="3C60D37D">
            <wp:extent cx="5143500" cy="4914900"/>
            <wp:effectExtent l="0" t="0" r="0" b="0"/>
            <wp:docPr id="165"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143500" cy="4914900"/>
                    </a:xfrm>
                    <a:prstGeom prst="rect">
                      <a:avLst/>
                    </a:prstGeom>
                    <a:noFill/>
                    <a:ln>
                      <a:noFill/>
                    </a:ln>
                  </pic:spPr>
                </pic:pic>
              </a:graphicData>
            </a:graphic>
          </wp:inline>
        </w:drawing>
      </w:r>
    </w:p>
    <w:p w14:paraId="4DE579D9" w14:textId="77777777" w:rsidR="00926956" w:rsidRPr="00B65626" w:rsidRDefault="00926956" w:rsidP="00926956">
      <w:pPr>
        <w:rPr>
          <w:szCs w:val="28"/>
          <w:lang w:val="uk-UA"/>
        </w:rPr>
      </w:pPr>
      <w:r w:rsidRPr="00B65626">
        <w:rPr>
          <w:szCs w:val="28"/>
          <w:lang w:val="uk-UA"/>
        </w:rPr>
        <w:t>а)</w:t>
      </w:r>
    </w:p>
    <w:p w14:paraId="77806294" w14:textId="71F82557" w:rsidR="00926956" w:rsidRPr="00B65626" w:rsidRDefault="00926956" w:rsidP="00926956">
      <w:pPr>
        <w:rPr>
          <w:szCs w:val="28"/>
          <w:lang w:val="uk-UA"/>
        </w:rPr>
      </w:pPr>
      <w:r w:rsidRPr="00B65626">
        <w:rPr>
          <w:noProof/>
          <w:szCs w:val="28"/>
          <w:lang w:val="uk-UA"/>
        </w:rPr>
        <w:drawing>
          <wp:inline distT="0" distB="0" distL="0" distR="0" wp14:anchorId="52388A65" wp14:editId="3C931778">
            <wp:extent cx="3533775" cy="3448050"/>
            <wp:effectExtent l="0" t="0" r="9525" b="0"/>
            <wp:docPr id="164"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533775" cy="3448050"/>
                    </a:xfrm>
                    <a:prstGeom prst="rect">
                      <a:avLst/>
                    </a:prstGeom>
                    <a:noFill/>
                    <a:ln>
                      <a:noFill/>
                    </a:ln>
                  </pic:spPr>
                </pic:pic>
              </a:graphicData>
            </a:graphic>
          </wp:inline>
        </w:drawing>
      </w:r>
    </w:p>
    <w:p w14:paraId="1352C56C" w14:textId="77777777" w:rsidR="00926956" w:rsidRPr="00B65626" w:rsidRDefault="00926956" w:rsidP="00926956">
      <w:pPr>
        <w:rPr>
          <w:szCs w:val="28"/>
          <w:lang w:val="uk-UA"/>
        </w:rPr>
      </w:pPr>
      <w:r w:rsidRPr="00B65626">
        <w:rPr>
          <w:szCs w:val="28"/>
          <w:lang w:val="uk-UA"/>
        </w:rPr>
        <w:lastRenderedPageBreak/>
        <w:t>б)</w:t>
      </w:r>
    </w:p>
    <w:p w14:paraId="696C8B3C" w14:textId="136C8014" w:rsidR="00926956" w:rsidRPr="00B65626" w:rsidRDefault="00926956" w:rsidP="00926956">
      <w:pPr>
        <w:rPr>
          <w:szCs w:val="28"/>
          <w:lang w:val="uk-UA"/>
        </w:rPr>
      </w:pPr>
      <w:r w:rsidRPr="00B65626">
        <w:rPr>
          <w:noProof/>
          <w:szCs w:val="28"/>
          <w:lang w:val="uk-UA"/>
        </w:rPr>
        <w:drawing>
          <wp:inline distT="0" distB="0" distL="0" distR="0" wp14:anchorId="5E221576" wp14:editId="70E4C528">
            <wp:extent cx="5781675" cy="2514600"/>
            <wp:effectExtent l="0" t="0" r="9525" b="0"/>
            <wp:docPr id="163"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781675" cy="2514600"/>
                    </a:xfrm>
                    <a:prstGeom prst="rect">
                      <a:avLst/>
                    </a:prstGeom>
                    <a:noFill/>
                    <a:ln>
                      <a:noFill/>
                    </a:ln>
                  </pic:spPr>
                </pic:pic>
              </a:graphicData>
            </a:graphic>
          </wp:inline>
        </w:drawing>
      </w:r>
    </w:p>
    <w:p w14:paraId="0426762F" w14:textId="77777777" w:rsidR="00926956" w:rsidRPr="00B65626" w:rsidRDefault="00926956" w:rsidP="00926956">
      <w:pPr>
        <w:rPr>
          <w:szCs w:val="28"/>
          <w:lang w:val="uk-UA"/>
        </w:rPr>
      </w:pPr>
      <w:r w:rsidRPr="00B65626">
        <w:rPr>
          <w:szCs w:val="28"/>
          <w:lang w:val="uk-UA"/>
        </w:rPr>
        <w:t>в)</w:t>
      </w:r>
    </w:p>
    <w:p w14:paraId="5290A671" w14:textId="77777777" w:rsidR="00926956" w:rsidRPr="00B65626" w:rsidRDefault="00926956" w:rsidP="00926956">
      <w:pPr>
        <w:rPr>
          <w:szCs w:val="28"/>
          <w:lang w:val="uk-UA"/>
        </w:rPr>
      </w:pPr>
      <w:r w:rsidRPr="00B65626">
        <w:rPr>
          <w:szCs w:val="28"/>
          <w:lang w:val="uk-UA"/>
        </w:rPr>
        <w:t>Рисунок 3.7 – Модель електроприводу ексгаустера (а) з датчиком (б) і керованим компенсатором реактивної потужності (в), розташованими між трансформатором і пристроєм плавного пуску</w:t>
      </w:r>
    </w:p>
    <w:p w14:paraId="124E0DD4" w14:textId="77777777" w:rsidR="00926956" w:rsidRPr="00B65626" w:rsidRDefault="00926956" w:rsidP="00926956">
      <w:pPr>
        <w:rPr>
          <w:szCs w:val="28"/>
          <w:lang w:val="uk-UA"/>
        </w:rPr>
      </w:pPr>
    </w:p>
    <w:p w14:paraId="57752A26" w14:textId="77777777" w:rsidR="00926956" w:rsidRPr="00B65626" w:rsidRDefault="00926956" w:rsidP="00926956">
      <w:pPr>
        <w:rPr>
          <w:szCs w:val="28"/>
          <w:lang w:val="uk-UA"/>
        </w:rPr>
      </w:pPr>
      <w:r w:rsidRPr="00B65626">
        <w:rPr>
          <w:szCs w:val="28"/>
          <w:lang w:val="uk-UA"/>
        </w:rPr>
        <w:t>Датчик реактивної потужності (рис.3.7,б) складається з 3-phase Q-</w:t>
      </w:r>
      <w:proofErr w:type="spellStart"/>
      <w:r w:rsidRPr="00B65626">
        <w:rPr>
          <w:szCs w:val="28"/>
          <w:lang w:val="uk-UA"/>
        </w:rPr>
        <w:t>meter</w:t>
      </w:r>
      <w:proofErr w:type="spellEnd"/>
      <w:r w:rsidRPr="00B65626">
        <w:rPr>
          <w:szCs w:val="28"/>
          <w:lang w:val="uk-UA"/>
        </w:rPr>
        <w:t>, який розраховує середньоквадратичне значення потужності за період мережевої напруги. Із-за перехідних процесів в LLC-блоках розрахунок миттєвого значення на підставі відомого для трифазної мережі рівняння</w:t>
      </w:r>
    </w:p>
    <w:p w14:paraId="44DECD1F" w14:textId="77777777" w:rsidR="00926956" w:rsidRPr="00B65626" w:rsidRDefault="00926956" w:rsidP="00926956">
      <w:pPr>
        <w:rPr>
          <w:szCs w:val="28"/>
          <w:lang w:val="uk-UA"/>
        </w:rPr>
      </w:pPr>
      <w:r w:rsidRPr="00B65626">
        <w:rPr>
          <w:szCs w:val="28"/>
          <w:lang w:val="uk-UA"/>
        </w:rPr>
        <w:object w:dxaOrig="195" w:dyaOrig="300" w14:anchorId="5C9E48BA">
          <v:shape id="_x0000_i1054" type="#_x0000_t75" style="width:9.7pt;height:15pt" o:ole="">
            <v:imagedata r:id="rId90" o:title=""/>
          </v:shape>
          <o:OLEObject Type="Embed" ProgID="Equation.DSMT4" ShapeID="_x0000_i1054" DrawAspect="Content" ObjectID="_1826647853" r:id="rId91"/>
        </w:object>
      </w:r>
    </w:p>
    <w:p w14:paraId="326FE585" w14:textId="77777777" w:rsidR="00926956" w:rsidRPr="00B65626" w:rsidRDefault="00926956" w:rsidP="00926956">
      <w:pPr>
        <w:rPr>
          <w:szCs w:val="28"/>
          <w:lang w:val="uk-UA"/>
        </w:rPr>
      </w:pPr>
      <w:r w:rsidRPr="00B65626">
        <w:rPr>
          <w:szCs w:val="28"/>
          <w:lang w:val="uk-UA"/>
        </w:rPr>
        <w:tab/>
      </w:r>
      <w:r w:rsidRPr="00B65626">
        <w:rPr>
          <w:szCs w:val="28"/>
          <w:lang w:val="uk-UA"/>
        </w:rPr>
        <w:object w:dxaOrig="4635" w:dyaOrig="435" w14:anchorId="3F58E0E3">
          <v:shape id="_x0000_i1055" type="#_x0000_t75" style="width:231.45pt;height:21.65pt" o:ole="">
            <v:imagedata r:id="rId92" o:title=""/>
          </v:shape>
          <o:OLEObject Type="Embed" ProgID="Equation.DSMT4" ShapeID="_x0000_i1055" DrawAspect="Content" ObjectID="_1826647854" r:id="rId93"/>
        </w:object>
      </w:r>
      <w:r w:rsidRPr="00B65626">
        <w:rPr>
          <w:szCs w:val="28"/>
          <w:lang w:val="uk-UA"/>
        </w:rPr>
        <w:tab/>
        <w:t>(3.1)</w:t>
      </w:r>
    </w:p>
    <w:p w14:paraId="09C4EF32" w14:textId="77777777" w:rsidR="00926956" w:rsidRPr="00B65626" w:rsidRDefault="00926956" w:rsidP="00926956">
      <w:pPr>
        <w:rPr>
          <w:szCs w:val="28"/>
          <w:lang w:val="uk-UA"/>
        </w:rPr>
      </w:pPr>
    </w:p>
    <w:p w14:paraId="6318F667" w14:textId="77777777" w:rsidR="00926956" w:rsidRPr="00B65626" w:rsidRDefault="00926956" w:rsidP="00926956">
      <w:pPr>
        <w:rPr>
          <w:szCs w:val="28"/>
          <w:lang w:val="uk-UA"/>
        </w:rPr>
      </w:pPr>
      <w:r w:rsidRPr="00B65626">
        <w:rPr>
          <w:szCs w:val="28"/>
          <w:lang w:val="uk-UA"/>
        </w:rPr>
        <w:t>стає неможливим.</w:t>
      </w:r>
    </w:p>
    <w:p w14:paraId="4FB1B1D2" w14:textId="77777777" w:rsidR="00926956" w:rsidRPr="00B65626" w:rsidRDefault="00926956" w:rsidP="00926956">
      <w:pPr>
        <w:rPr>
          <w:szCs w:val="28"/>
          <w:lang w:val="uk-UA"/>
        </w:rPr>
      </w:pPr>
      <w:r w:rsidRPr="00B65626">
        <w:rPr>
          <w:szCs w:val="28"/>
          <w:lang w:val="uk-UA"/>
        </w:rPr>
        <w:t>Але запізнення такого датчика може впливати на якість роботи системи компенсації реактивної потужності.</w:t>
      </w:r>
    </w:p>
    <w:p w14:paraId="6EFFAE69" w14:textId="77777777" w:rsidR="00926956" w:rsidRPr="00B65626" w:rsidRDefault="00926956" w:rsidP="00926956">
      <w:pPr>
        <w:rPr>
          <w:szCs w:val="28"/>
          <w:lang w:val="uk-UA"/>
        </w:rPr>
      </w:pPr>
      <w:r w:rsidRPr="00B65626">
        <w:rPr>
          <w:szCs w:val="28"/>
          <w:lang w:val="uk-UA"/>
        </w:rPr>
        <w:t xml:space="preserve">Ідея корекції показів полягає в тому, що різниця між миттєвими і середньоквадратичними значеннями в перехідних процесах, обумовлених навантаженням, до компенсатора і після компенсатора має бути однаковою. Тому після компенсатора здійснюється вимірювання середньоквадратичної </w:t>
      </w:r>
      <w:r w:rsidRPr="00B65626">
        <w:rPr>
          <w:szCs w:val="28"/>
          <w:lang w:val="uk-UA"/>
        </w:rPr>
        <w:lastRenderedPageBreak/>
        <w:t xml:space="preserve">реактивної потужності Q3 і миттєвого значення q3 на підставі рівняння </w:t>
      </w:r>
      <w:r w:rsidRPr="00B65626">
        <w:rPr>
          <w:iCs/>
          <w:szCs w:val="28"/>
          <w:lang w:val="uk-UA"/>
        </w:rPr>
        <w:fldChar w:fldCharType="begin"/>
      </w:r>
      <w:r w:rsidRPr="00B65626">
        <w:rPr>
          <w:iCs/>
          <w:szCs w:val="28"/>
          <w:lang w:val="uk-UA"/>
        </w:rPr>
        <w:instrText xml:space="preserve"> GOTOBUTTON ZEqnNum451023  \* MERGEFORMAT </w:instrText>
      </w:r>
      <w:r w:rsidRPr="00B65626">
        <w:rPr>
          <w:iCs/>
          <w:szCs w:val="28"/>
          <w:lang w:val="uk-UA"/>
        </w:rPr>
        <w:fldChar w:fldCharType="begin"/>
      </w:r>
      <w:r w:rsidRPr="00B65626">
        <w:rPr>
          <w:iCs/>
          <w:szCs w:val="28"/>
          <w:lang w:val="uk-UA"/>
        </w:rPr>
        <w:instrText xml:space="preserve"> REF ZEqnNum451023 \* Charformat \! \* MERGEFORMAT </w:instrText>
      </w:r>
      <w:r w:rsidRPr="00B65626">
        <w:rPr>
          <w:iCs/>
          <w:szCs w:val="28"/>
          <w:lang w:val="uk-UA"/>
        </w:rPr>
        <w:fldChar w:fldCharType="separate"/>
      </w:r>
      <w:r w:rsidRPr="00B65626">
        <w:rPr>
          <w:iCs/>
          <w:szCs w:val="28"/>
          <w:lang w:val="uk-UA"/>
        </w:rPr>
        <w:instrText>(4.1)</w:instrText>
      </w:r>
      <w:r w:rsidRPr="00B65626">
        <w:rPr>
          <w:szCs w:val="28"/>
          <w:lang w:val="uk-UA"/>
        </w:rPr>
        <w:fldChar w:fldCharType="end"/>
      </w:r>
      <w:r w:rsidRPr="00B65626">
        <w:rPr>
          <w:szCs w:val="28"/>
          <w:lang w:val="uk-UA"/>
        </w:rPr>
        <w:fldChar w:fldCharType="end"/>
      </w:r>
      <w:r w:rsidRPr="00B65626">
        <w:rPr>
          <w:iCs/>
          <w:szCs w:val="28"/>
          <w:lang w:val="uk-UA"/>
        </w:rPr>
        <w:t xml:space="preserve">. Різниця між ними додається до виміряного значення </w:t>
      </w:r>
      <w:r w:rsidRPr="00B65626">
        <w:rPr>
          <w:szCs w:val="28"/>
          <w:lang w:val="uk-UA"/>
        </w:rPr>
        <w:t>3-phase Q-</w:t>
      </w:r>
      <w:proofErr w:type="spellStart"/>
      <w:r w:rsidRPr="00B65626">
        <w:rPr>
          <w:szCs w:val="28"/>
          <w:lang w:val="uk-UA"/>
        </w:rPr>
        <w:t>meter</w:t>
      </w:r>
      <w:proofErr w:type="spellEnd"/>
      <w:r w:rsidRPr="00B65626">
        <w:rPr>
          <w:szCs w:val="28"/>
          <w:lang w:val="uk-UA"/>
        </w:rPr>
        <w:t xml:space="preserve"> і враховується в якості сигналу зворотного зв’язку Q.</w:t>
      </w:r>
    </w:p>
    <w:p w14:paraId="61D2EC47" w14:textId="77777777" w:rsidR="00926956" w:rsidRPr="00B65626" w:rsidRDefault="00926956" w:rsidP="00926956">
      <w:pPr>
        <w:rPr>
          <w:szCs w:val="28"/>
          <w:lang w:val="uk-UA"/>
        </w:rPr>
      </w:pPr>
      <w:r w:rsidRPr="00B65626">
        <w:rPr>
          <w:szCs w:val="28"/>
          <w:lang w:val="uk-UA"/>
        </w:rPr>
        <w:t>Результати роботи такого коректора з PQ-навантаженням ілюструє рис. 3.8.</w:t>
      </w:r>
    </w:p>
    <w:p w14:paraId="73BF3CA0" w14:textId="77777777" w:rsidR="00926956" w:rsidRPr="00B65626" w:rsidRDefault="00926956" w:rsidP="00926956">
      <w:pPr>
        <w:rPr>
          <w:szCs w:val="28"/>
          <w:lang w:val="uk-UA"/>
        </w:rPr>
      </w:pPr>
    </w:p>
    <w:p w14:paraId="0A85C85B" w14:textId="4A2B73B5" w:rsidR="00926956" w:rsidRPr="00B65626" w:rsidRDefault="00926956" w:rsidP="00926956">
      <w:pPr>
        <w:rPr>
          <w:szCs w:val="28"/>
          <w:lang w:val="uk-UA"/>
        </w:rPr>
      </w:pPr>
      <w:r w:rsidRPr="00B65626">
        <w:rPr>
          <w:noProof/>
          <w:szCs w:val="28"/>
          <w:lang w:val="uk-UA"/>
        </w:rPr>
        <w:drawing>
          <wp:inline distT="0" distB="0" distL="0" distR="0" wp14:anchorId="4FB82BB9" wp14:editId="4E05A8D9">
            <wp:extent cx="5940425" cy="4107180"/>
            <wp:effectExtent l="0" t="0" r="3175" b="7620"/>
            <wp:docPr id="162"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940425" cy="4107180"/>
                    </a:xfrm>
                    <a:prstGeom prst="rect">
                      <a:avLst/>
                    </a:prstGeom>
                    <a:noFill/>
                    <a:ln>
                      <a:noFill/>
                    </a:ln>
                  </pic:spPr>
                </pic:pic>
              </a:graphicData>
            </a:graphic>
          </wp:inline>
        </w:drawing>
      </w:r>
    </w:p>
    <w:p w14:paraId="4963F2D8" w14:textId="39201AB4" w:rsidR="00926956" w:rsidRPr="00B65626" w:rsidRDefault="00926956" w:rsidP="00926956">
      <w:pPr>
        <w:rPr>
          <w:szCs w:val="28"/>
          <w:lang w:val="uk-UA"/>
        </w:rPr>
      </w:pPr>
      <w:r w:rsidRPr="00B65626">
        <w:rPr>
          <w:noProof/>
          <w:szCs w:val="28"/>
          <w:lang w:val="uk-UA"/>
        </w:rPr>
        <w:drawing>
          <wp:inline distT="0" distB="0" distL="0" distR="0" wp14:anchorId="67722814" wp14:editId="09B3285D">
            <wp:extent cx="5940425" cy="2148205"/>
            <wp:effectExtent l="0" t="0" r="3175" b="4445"/>
            <wp:docPr id="161"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940425" cy="2148205"/>
                    </a:xfrm>
                    <a:prstGeom prst="rect">
                      <a:avLst/>
                    </a:prstGeom>
                    <a:noFill/>
                    <a:ln>
                      <a:noFill/>
                    </a:ln>
                  </pic:spPr>
                </pic:pic>
              </a:graphicData>
            </a:graphic>
          </wp:inline>
        </w:drawing>
      </w:r>
    </w:p>
    <w:p w14:paraId="1A68339E" w14:textId="77777777" w:rsidR="00926956" w:rsidRPr="00B65626" w:rsidRDefault="00926956" w:rsidP="00926956">
      <w:pPr>
        <w:rPr>
          <w:szCs w:val="28"/>
          <w:lang w:val="uk-UA"/>
        </w:rPr>
      </w:pPr>
      <w:r w:rsidRPr="00B65626">
        <w:rPr>
          <w:szCs w:val="28"/>
          <w:lang w:val="uk-UA"/>
        </w:rPr>
        <w:t>а)</w:t>
      </w:r>
      <w:r w:rsidRPr="00B65626">
        <w:rPr>
          <w:szCs w:val="28"/>
          <w:lang w:val="uk-UA"/>
        </w:rPr>
        <w:tab/>
      </w:r>
      <w:r w:rsidRPr="00B65626">
        <w:rPr>
          <w:szCs w:val="28"/>
          <w:lang w:val="uk-UA"/>
        </w:rPr>
        <w:tab/>
      </w:r>
      <w:r w:rsidRPr="00B65626">
        <w:rPr>
          <w:szCs w:val="28"/>
          <w:lang w:val="uk-UA"/>
        </w:rPr>
        <w:tab/>
      </w:r>
      <w:r w:rsidRPr="00B65626">
        <w:rPr>
          <w:szCs w:val="28"/>
          <w:lang w:val="uk-UA"/>
        </w:rPr>
        <w:tab/>
      </w:r>
      <w:r w:rsidRPr="00B65626">
        <w:rPr>
          <w:szCs w:val="28"/>
          <w:lang w:val="uk-UA"/>
        </w:rPr>
        <w:tab/>
      </w:r>
      <w:r w:rsidRPr="00B65626">
        <w:rPr>
          <w:szCs w:val="28"/>
          <w:lang w:val="uk-UA"/>
        </w:rPr>
        <w:tab/>
      </w:r>
      <w:r w:rsidRPr="00B65626">
        <w:rPr>
          <w:szCs w:val="28"/>
          <w:lang w:val="uk-UA"/>
        </w:rPr>
        <w:tab/>
        <w:t>б)</w:t>
      </w:r>
    </w:p>
    <w:p w14:paraId="2A910480" w14:textId="77777777" w:rsidR="00926956" w:rsidRPr="00B65626" w:rsidRDefault="00926956" w:rsidP="00926956">
      <w:pPr>
        <w:rPr>
          <w:szCs w:val="28"/>
          <w:lang w:val="uk-UA"/>
        </w:rPr>
      </w:pPr>
      <w:r w:rsidRPr="00B65626">
        <w:rPr>
          <w:szCs w:val="28"/>
          <w:lang w:val="uk-UA"/>
        </w:rPr>
        <w:lastRenderedPageBreak/>
        <w:t>Рисунок 3.8 – Робота системи компенсації реактивної потужності з датчиками без корекції (а) та з корекцією (б)</w:t>
      </w:r>
    </w:p>
    <w:p w14:paraId="18665CA6" w14:textId="77777777" w:rsidR="00926956" w:rsidRPr="00B65626" w:rsidRDefault="00926956" w:rsidP="00926956">
      <w:pPr>
        <w:rPr>
          <w:szCs w:val="28"/>
          <w:lang w:val="uk-UA"/>
        </w:rPr>
      </w:pPr>
    </w:p>
    <w:p w14:paraId="29FCFDFC" w14:textId="77777777" w:rsidR="00926956" w:rsidRPr="00B65626" w:rsidRDefault="00926956" w:rsidP="00926956">
      <w:pPr>
        <w:rPr>
          <w:szCs w:val="28"/>
          <w:lang w:val="uk-UA"/>
        </w:rPr>
      </w:pPr>
      <w:r w:rsidRPr="00B65626">
        <w:rPr>
          <w:szCs w:val="28"/>
          <w:lang w:val="uk-UA"/>
        </w:rPr>
        <w:t>Таким чином, доцільним є використання датчику реактивної потужності з коректором миттєвого значення.</w:t>
      </w:r>
    </w:p>
    <w:p w14:paraId="69A8706E" w14:textId="77777777" w:rsidR="00926956" w:rsidRPr="00B65626" w:rsidRDefault="00926956" w:rsidP="00926956">
      <w:pPr>
        <w:rPr>
          <w:szCs w:val="28"/>
          <w:lang w:val="uk-UA"/>
        </w:rPr>
      </w:pPr>
      <w:r w:rsidRPr="00B65626">
        <w:rPr>
          <w:szCs w:val="28"/>
          <w:lang w:val="uk-UA"/>
        </w:rPr>
        <w:t xml:space="preserve">Система керування компенсатором складається з ПІ-регулятора, вихідний сигнал якого </w:t>
      </w:r>
      <w:r w:rsidRPr="00B65626">
        <w:rPr>
          <w:i/>
          <w:iCs/>
          <w:szCs w:val="28"/>
          <w:lang w:val="uk-UA"/>
        </w:rPr>
        <w:t>g</w:t>
      </w:r>
      <w:r w:rsidRPr="00B65626">
        <w:rPr>
          <w:szCs w:val="28"/>
          <w:lang w:val="uk-UA"/>
        </w:rPr>
        <w:t xml:space="preserve"> обмежений значеннями –1…+1 і двоканального PWM </w:t>
      </w:r>
      <w:proofErr w:type="spellStart"/>
      <w:r w:rsidRPr="00B65626">
        <w:rPr>
          <w:szCs w:val="28"/>
          <w:lang w:val="uk-UA"/>
        </w:rPr>
        <w:t>Generator</w:t>
      </w:r>
      <w:proofErr w:type="spellEnd"/>
      <w:r w:rsidRPr="00B65626">
        <w:rPr>
          <w:szCs w:val="28"/>
          <w:lang w:val="uk-UA"/>
        </w:rPr>
        <w:t xml:space="preserve">, який формує протифазні сигнали керування ключами ДТК1, ДТК2 в кожному з трьох LLC блоків. </w:t>
      </w:r>
    </w:p>
    <w:p w14:paraId="7DEE1B87" w14:textId="77777777" w:rsidR="00926956" w:rsidRPr="00B65626" w:rsidRDefault="00926956" w:rsidP="00926956">
      <w:pPr>
        <w:rPr>
          <w:szCs w:val="28"/>
          <w:lang w:val="uk-UA"/>
        </w:rPr>
      </w:pPr>
      <w:r w:rsidRPr="00B65626">
        <w:rPr>
          <w:szCs w:val="28"/>
          <w:lang w:val="uk-UA"/>
        </w:rPr>
        <w:t>Таке підключення забезпечує компенсацію реактивної потужності і стабілізацію напруги у вузлу мережі (рис. 3.9,а).</w:t>
      </w:r>
    </w:p>
    <w:p w14:paraId="32A2F5A4" w14:textId="2400C5C1" w:rsidR="00926956" w:rsidRPr="00B65626" w:rsidRDefault="00926956" w:rsidP="00926956">
      <w:pPr>
        <w:rPr>
          <w:szCs w:val="28"/>
          <w:lang w:val="uk-UA"/>
        </w:rPr>
      </w:pPr>
      <w:r w:rsidRPr="00B65626">
        <w:rPr>
          <w:noProof/>
          <w:szCs w:val="28"/>
          <w:lang w:val="uk-UA"/>
        </w:rPr>
        <w:drawing>
          <wp:inline distT="0" distB="0" distL="0" distR="0" wp14:anchorId="2178793C" wp14:editId="34B522B2">
            <wp:extent cx="2743200" cy="3867150"/>
            <wp:effectExtent l="0" t="0" r="0" b="0"/>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743200" cy="3867150"/>
                    </a:xfrm>
                    <a:prstGeom prst="rect">
                      <a:avLst/>
                    </a:prstGeom>
                    <a:noFill/>
                    <a:ln>
                      <a:noFill/>
                    </a:ln>
                  </pic:spPr>
                </pic:pic>
              </a:graphicData>
            </a:graphic>
          </wp:inline>
        </w:drawing>
      </w:r>
      <w:r w:rsidRPr="00B65626">
        <w:rPr>
          <w:noProof/>
          <w:szCs w:val="28"/>
          <w:lang w:val="uk-UA"/>
        </w:rPr>
        <w:drawing>
          <wp:inline distT="0" distB="0" distL="0" distR="0" wp14:anchorId="25CFB0D7" wp14:editId="6721FF0B">
            <wp:extent cx="2743200" cy="3943350"/>
            <wp:effectExtent l="0" t="0" r="0" b="0"/>
            <wp:docPr id="15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743200" cy="3943350"/>
                    </a:xfrm>
                    <a:prstGeom prst="rect">
                      <a:avLst/>
                    </a:prstGeom>
                    <a:noFill/>
                    <a:ln>
                      <a:noFill/>
                    </a:ln>
                  </pic:spPr>
                </pic:pic>
              </a:graphicData>
            </a:graphic>
          </wp:inline>
        </w:drawing>
      </w:r>
    </w:p>
    <w:p w14:paraId="30B66820" w14:textId="77777777" w:rsidR="00926956" w:rsidRPr="00B65626" w:rsidRDefault="00926956" w:rsidP="00926956">
      <w:pPr>
        <w:rPr>
          <w:szCs w:val="28"/>
          <w:lang w:val="uk-UA"/>
        </w:rPr>
      </w:pPr>
      <w:r w:rsidRPr="00B65626">
        <w:rPr>
          <w:szCs w:val="28"/>
          <w:lang w:val="uk-UA"/>
        </w:rPr>
        <w:t>а)</w:t>
      </w:r>
      <w:r w:rsidRPr="00B65626">
        <w:rPr>
          <w:szCs w:val="28"/>
          <w:lang w:val="uk-UA"/>
        </w:rPr>
        <w:tab/>
      </w:r>
      <w:r w:rsidRPr="00B65626">
        <w:rPr>
          <w:szCs w:val="28"/>
          <w:lang w:val="uk-UA"/>
        </w:rPr>
        <w:tab/>
      </w:r>
      <w:r w:rsidRPr="00B65626">
        <w:rPr>
          <w:szCs w:val="28"/>
          <w:lang w:val="uk-UA"/>
        </w:rPr>
        <w:tab/>
      </w:r>
      <w:r w:rsidRPr="00B65626">
        <w:rPr>
          <w:szCs w:val="28"/>
          <w:lang w:val="uk-UA"/>
        </w:rPr>
        <w:tab/>
      </w:r>
      <w:r w:rsidRPr="00B65626">
        <w:rPr>
          <w:szCs w:val="28"/>
          <w:lang w:val="uk-UA"/>
        </w:rPr>
        <w:tab/>
      </w:r>
      <w:r w:rsidRPr="00B65626">
        <w:rPr>
          <w:szCs w:val="28"/>
          <w:lang w:val="uk-UA"/>
        </w:rPr>
        <w:tab/>
        <w:t>б)</w:t>
      </w:r>
    </w:p>
    <w:p w14:paraId="60C55B68" w14:textId="77777777" w:rsidR="00926956" w:rsidRPr="00B65626" w:rsidRDefault="00926956" w:rsidP="00926956">
      <w:pPr>
        <w:rPr>
          <w:szCs w:val="28"/>
          <w:lang w:val="uk-UA"/>
        </w:rPr>
      </w:pPr>
      <w:r w:rsidRPr="00B65626">
        <w:rPr>
          <w:szCs w:val="28"/>
          <w:lang w:val="uk-UA"/>
        </w:rPr>
        <w:t xml:space="preserve">Рисунок 3.9 – Графіки початку перехідного процесу пуска ексгаустера: </w:t>
      </w:r>
    </w:p>
    <w:p w14:paraId="0E507F13" w14:textId="77777777" w:rsidR="00926956" w:rsidRPr="00B65626" w:rsidRDefault="00926956" w:rsidP="00926956">
      <w:pPr>
        <w:rPr>
          <w:szCs w:val="28"/>
          <w:lang w:val="uk-UA"/>
        </w:rPr>
      </w:pPr>
      <w:r w:rsidRPr="00B65626">
        <w:rPr>
          <w:szCs w:val="28"/>
          <w:lang w:val="uk-UA"/>
        </w:rPr>
        <w:lastRenderedPageBreak/>
        <w:t>а) напруга на виході трансформатора, напруга на обкладинках двигуна, кут відпирання тиристорів; б) реактивна потужність на виході трансформатора, THD і гармоніки напруги на обкладинках двигуна</w:t>
      </w:r>
    </w:p>
    <w:p w14:paraId="4127AAA8" w14:textId="77777777" w:rsidR="00926956" w:rsidRPr="00B65626" w:rsidRDefault="00926956" w:rsidP="00926956">
      <w:pPr>
        <w:rPr>
          <w:szCs w:val="28"/>
          <w:lang w:val="uk-UA"/>
        </w:rPr>
      </w:pPr>
    </w:p>
    <w:p w14:paraId="29CAD60F" w14:textId="77777777" w:rsidR="00926956" w:rsidRPr="00B65626" w:rsidRDefault="00926956" w:rsidP="00926956">
      <w:pPr>
        <w:rPr>
          <w:szCs w:val="28"/>
          <w:lang w:val="uk-UA"/>
        </w:rPr>
      </w:pPr>
      <w:r w:rsidRPr="00B65626">
        <w:rPr>
          <w:szCs w:val="28"/>
          <w:lang w:val="uk-UA"/>
        </w:rPr>
        <w:t>Видно, що такий спосіб підключення компенсатора забезпечує стабілізацію напруги у вузлу мережі, але не впливає на якість електричної енергії в приводі.</w:t>
      </w:r>
    </w:p>
    <w:p w14:paraId="6582CDEC" w14:textId="77777777" w:rsidR="00926956" w:rsidRPr="00B65626" w:rsidRDefault="00926956" w:rsidP="00926956">
      <w:pPr>
        <w:rPr>
          <w:szCs w:val="28"/>
          <w:lang w:val="uk-UA"/>
        </w:rPr>
      </w:pPr>
      <w:r w:rsidRPr="00B65626">
        <w:rPr>
          <w:szCs w:val="28"/>
          <w:lang w:val="uk-UA"/>
        </w:rPr>
        <w:t>Для другого випадку модель силової частини виконано згідно з рис. 3.10.</w:t>
      </w:r>
    </w:p>
    <w:p w14:paraId="6622B3B8" w14:textId="36228764" w:rsidR="00926956" w:rsidRPr="00B65626" w:rsidRDefault="00926956" w:rsidP="00926956">
      <w:pPr>
        <w:rPr>
          <w:szCs w:val="28"/>
          <w:lang w:val="uk-UA"/>
        </w:rPr>
      </w:pPr>
      <w:r w:rsidRPr="00B65626">
        <w:rPr>
          <w:noProof/>
          <w:szCs w:val="28"/>
          <w:lang w:val="uk-UA"/>
        </w:rPr>
        <w:drawing>
          <wp:inline distT="0" distB="0" distL="0" distR="0" wp14:anchorId="2BBFEADE" wp14:editId="4C2B59D8">
            <wp:extent cx="5372100" cy="5495925"/>
            <wp:effectExtent l="0" t="0" r="0" b="9525"/>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372100" cy="5495925"/>
                    </a:xfrm>
                    <a:prstGeom prst="rect">
                      <a:avLst/>
                    </a:prstGeom>
                    <a:noFill/>
                    <a:ln>
                      <a:noFill/>
                    </a:ln>
                  </pic:spPr>
                </pic:pic>
              </a:graphicData>
            </a:graphic>
          </wp:inline>
        </w:drawing>
      </w:r>
    </w:p>
    <w:p w14:paraId="5C5583A4" w14:textId="77777777" w:rsidR="00926956" w:rsidRPr="00B65626" w:rsidRDefault="00926956" w:rsidP="00926956">
      <w:pPr>
        <w:rPr>
          <w:szCs w:val="28"/>
          <w:lang w:val="uk-UA"/>
        </w:rPr>
      </w:pPr>
      <w:r w:rsidRPr="00B65626">
        <w:rPr>
          <w:szCs w:val="28"/>
          <w:lang w:val="uk-UA"/>
        </w:rPr>
        <w:lastRenderedPageBreak/>
        <w:t>Рисунок 3.10 – Модель електроприводу ексгаустера з компенсатором реактивної потужності, розташованим між пристроєм плавного пуску та двигуном</w:t>
      </w:r>
    </w:p>
    <w:p w14:paraId="57A816B3" w14:textId="77777777" w:rsidR="00926956" w:rsidRPr="00B65626" w:rsidRDefault="00926956" w:rsidP="00926956">
      <w:pPr>
        <w:rPr>
          <w:szCs w:val="28"/>
          <w:lang w:val="uk-UA"/>
        </w:rPr>
      </w:pPr>
    </w:p>
    <w:p w14:paraId="667BAEFC" w14:textId="77777777" w:rsidR="00926956" w:rsidRPr="00B65626" w:rsidRDefault="00926956" w:rsidP="00926956">
      <w:pPr>
        <w:rPr>
          <w:szCs w:val="28"/>
          <w:lang w:val="uk-UA"/>
        </w:rPr>
      </w:pPr>
      <w:r w:rsidRPr="00B65626">
        <w:rPr>
          <w:szCs w:val="28"/>
          <w:lang w:val="uk-UA"/>
        </w:rPr>
        <w:t>В такій системі отримано перехідні процеси, графіки яких зображено на рис.3.11.</w:t>
      </w:r>
    </w:p>
    <w:p w14:paraId="31F4F135" w14:textId="77777777" w:rsidR="00926956" w:rsidRPr="00B65626" w:rsidRDefault="00926956" w:rsidP="00926956">
      <w:pPr>
        <w:rPr>
          <w:szCs w:val="28"/>
          <w:lang w:val="uk-UA"/>
        </w:rPr>
      </w:pPr>
    </w:p>
    <w:p w14:paraId="1CD65B2B" w14:textId="7F2A95F4" w:rsidR="00926956" w:rsidRPr="00B65626" w:rsidRDefault="00926956" w:rsidP="00926956">
      <w:pPr>
        <w:rPr>
          <w:szCs w:val="28"/>
          <w:lang w:val="uk-UA"/>
        </w:rPr>
      </w:pPr>
      <w:r w:rsidRPr="00B65626">
        <w:rPr>
          <w:noProof/>
          <w:szCs w:val="28"/>
          <w:lang w:val="uk-UA"/>
        </w:rPr>
        <w:drawing>
          <wp:inline distT="0" distB="0" distL="0" distR="0" wp14:anchorId="7CA21A6A" wp14:editId="3925EE0F">
            <wp:extent cx="5229225" cy="3629025"/>
            <wp:effectExtent l="0" t="0" r="9525" b="9525"/>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229225" cy="3629025"/>
                    </a:xfrm>
                    <a:prstGeom prst="rect">
                      <a:avLst/>
                    </a:prstGeom>
                    <a:noFill/>
                    <a:ln>
                      <a:noFill/>
                    </a:ln>
                  </pic:spPr>
                </pic:pic>
              </a:graphicData>
            </a:graphic>
          </wp:inline>
        </w:drawing>
      </w:r>
    </w:p>
    <w:p w14:paraId="66743D16" w14:textId="77777777" w:rsidR="00926956" w:rsidRPr="00B65626" w:rsidRDefault="00926956" w:rsidP="00926956">
      <w:pPr>
        <w:rPr>
          <w:szCs w:val="28"/>
          <w:lang w:val="uk-UA"/>
        </w:rPr>
      </w:pPr>
      <w:r w:rsidRPr="00B65626">
        <w:rPr>
          <w:szCs w:val="28"/>
          <w:lang w:val="uk-UA"/>
        </w:rPr>
        <w:t>а)</w:t>
      </w:r>
    </w:p>
    <w:p w14:paraId="1458653D" w14:textId="6F2A630E" w:rsidR="00926956" w:rsidRPr="00B65626" w:rsidRDefault="00926956" w:rsidP="00926956">
      <w:pPr>
        <w:rPr>
          <w:szCs w:val="28"/>
          <w:lang w:val="uk-UA"/>
        </w:rPr>
      </w:pPr>
      <w:r w:rsidRPr="00B65626">
        <w:rPr>
          <w:noProof/>
          <w:szCs w:val="28"/>
          <w:lang w:val="uk-UA"/>
        </w:rPr>
        <w:drawing>
          <wp:inline distT="0" distB="0" distL="0" distR="0" wp14:anchorId="71DC578E" wp14:editId="6A9EF503">
            <wp:extent cx="1828800" cy="2571750"/>
            <wp:effectExtent l="0" t="0" r="0" b="0"/>
            <wp:docPr id="156"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828800" cy="2571750"/>
                    </a:xfrm>
                    <a:prstGeom prst="rect">
                      <a:avLst/>
                    </a:prstGeom>
                    <a:noFill/>
                    <a:ln>
                      <a:noFill/>
                    </a:ln>
                  </pic:spPr>
                </pic:pic>
              </a:graphicData>
            </a:graphic>
          </wp:inline>
        </w:drawing>
      </w:r>
      <w:r w:rsidRPr="00B65626">
        <w:rPr>
          <w:szCs w:val="28"/>
          <w:lang w:val="uk-UA"/>
        </w:rPr>
        <w:t xml:space="preserve"> </w:t>
      </w:r>
      <w:r w:rsidRPr="00B65626">
        <w:rPr>
          <w:noProof/>
          <w:szCs w:val="28"/>
          <w:lang w:val="uk-UA"/>
        </w:rPr>
        <w:drawing>
          <wp:inline distT="0" distB="0" distL="0" distR="0" wp14:anchorId="2D17D6F3" wp14:editId="0B10381F">
            <wp:extent cx="1828800" cy="2581275"/>
            <wp:effectExtent l="0" t="0" r="0" b="9525"/>
            <wp:docPr id="155"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828800" cy="2581275"/>
                    </a:xfrm>
                    <a:prstGeom prst="rect">
                      <a:avLst/>
                    </a:prstGeom>
                    <a:noFill/>
                    <a:ln>
                      <a:noFill/>
                    </a:ln>
                  </pic:spPr>
                </pic:pic>
              </a:graphicData>
            </a:graphic>
          </wp:inline>
        </w:drawing>
      </w:r>
      <w:r w:rsidRPr="00B65626">
        <w:rPr>
          <w:szCs w:val="28"/>
          <w:lang w:val="uk-UA"/>
        </w:rPr>
        <w:t xml:space="preserve"> </w:t>
      </w:r>
      <w:r w:rsidRPr="00B65626">
        <w:rPr>
          <w:noProof/>
          <w:szCs w:val="28"/>
          <w:lang w:val="uk-UA"/>
        </w:rPr>
        <w:drawing>
          <wp:inline distT="0" distB="0" distL="0" distR="0" wp14:anchorId="069E0591" wp14:editId="3110A32A">
            <wp:extent cx="1828800" cy="2552700"/>
            <wp:effectExtent l="0" t="0" r="0" b="0"/>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828800" cy="2552700"/>
                    </a:xfrm>
                    <a:prstGeom prst="rect">
                      <a:avLst/>
                    </a:prstGeom>
                    <a:noFill/>
                    <a:ln>
                      <a:noFill/>
                    </a:ln>
                  </pic:spPr>
                </pic:pic>
              </a:graphicData>
            </a:graphic>
          </wp:inline>
        </w:drawing>
      </w:r>
    </w:p>
    <w:p w14:paraId="1E308C62" w14:textId="77777777" w:rsidR="00926956" w:rsidRPr="00B65626" w:rsidRDefault="00926956" w:rsidP="00926956">
      <w:pPr>
        <w:rPr>
          <w:szCs w:val="28"/>
          <w:lang w:val="uk-UA"/>
        </w:rPr>
      </w:pPr>
      <w:r w:rsidRPr="00B65626">
        <w:rPr>
          <w:szCs w:val="28"/>
          <w:lang w:val="uk-UA"/>
        </w:rPr>
        <w:lastRenderedPageBreak/>
        <w:t>б)</w:t>
      </w:r>
      <w:r w:rsidRPr="00B65626">
        <w:rPr>
          <w:szCs w:val="28"/>
          <w:lang w:val="uk-UA"/>
        </w:rPr>
        <w:tab/>
      </w:r>
      <w:r w:rsidRPr="00B65626">
        <w:rPr>
          <w:szCs w:val="28"/>
          <w:lang w:val="uk-UA"/>
        </w:rPr>
        <w:tab/>
      </w:r>
      <w:r w:rsidRPr="00B65626">
        <w:rPr>
          <w:szCs w:val="28"/>
          <w:lang w:val="uk-UA"/>
        </w:rPr>
        <w:tab/>
      </w:r>
      <w:r w:rsidRPr="00B65626">
        <w:rPr>
          <w:szCs w:val="28"/>
          <w:lang w:val="uk-UA"/>
        </w:rPr>
        <w:tab/>
        <w:t>в)</w:t>
      </w:r>
      <w:r w:rsidRPr="00B65626">
        <w:rPr>
          <w:szCs w:val="28"/>
          <w:lang w:val="uk-UA"/>
        </w:rPr>
        <w:tab/>
      </w:r>
      <w:r w:rsidRPr="00B65626">
        <w:rPr>
          <w:szCs w:val="28"/>
          <w:lang w:val="uk-UA"/>
        </w:rPr>
        <w:tab/>
      </w:r>
      <w:r w:rsidRPr="00B65626">
        <w:rPr>
          <w:szCs w:val="28"/>
          <w:lang w:val="uk-UA"/>
        </w:rPr>
        <w:tab/>
      </w:r>
      <w:r w:rsidRPr="00B65626">
        <w:rPr>
          <w:szCs w:val="28"/>
          <w:lang w:val="uk-UA"/>
        </w:rPr>
        <w:tab/>
        <w:t>г)</w:t>
      </w:r>
    </w:p>
    <w:p w14:paraId="4786606C" w14:textId="77777777" w:rsidR="00926956" w:rsidRPr="00B65626" w:rsidRDefault="00926956" w:rsidP="00926956">
      <w:pPr>
        <w:rPr>
          <w:szCs w:val="28"/>
          <w:lang w:val="uk-UA"/>
        </w:rPr>
      </w:pPr>
      <w:r w:rsidRPr="00B65626">
        <w:rPr>
          <w:szCs w:val="28"/>
          <w:lang w:val="uk-UA"/>
        </w:rPr>
        <w:t xml:space="preserve">Рисунок 3.11 – Графіки перехідного процесу пуска ексгаустера: </w:t>
      </w:r>
    </w:p>
    <w:p w14:paraId="092DDA64" w14:textId="77777777" w:rsidR="00926956" w:rsidRPr="00B65626" w:rsidRDefault="00926956" w:rsidP="00926956">
      <w:pPr>
        <w:rPr>
          <w:szCs w:val="28"/>
          <w:lang w:val="uk-UA"/>
        </w:rPr>
      </w:pPr>
      <w:r w:rsidRPr="00B65626">
        <w:rPr>
          <w:szCs w:val="28"/>
          <w:lang w:val="uk-UA"/>
        </w:rPr>
        <w:t>а) напруга на виході трансформатора, напруга на обкладинках двигуна, кут відпирання тиристорів; б) реактивна потужність на виході трансформатора, THD і гармоніки напруги на обкладинках двигуна; в) реактивна потужність фази, вищі гармоніки напруги та сигнал керування компенсатором реактивної потужності</w:t>
      </w:r>
    </w:p>
    <w:p w14:paraId="3F1FE8EC" w14:textId="77777777" w:rsidR="00926956" w:rsidRPr="00B65626" w:rsidRDefault="00926956" w:rsidP="00926956">
      <w:pPr>
        <w:rPr>
          <w:szCs w:val="28"/>
          <w:lang w:val="uk-UA"/>
        </w:rPr>
      </w:pPr>
      <w:r w:rsidRPr="00B65626">
        <w:rPr>
          <w:szCs w:val="28"/>
          <w:lang w:val="uk-UA"/>
        </w:rPr>
        <w:t>Доцільно звернути увагу на графіки реактивної потужності. На рис. 3.12 наведено збільшений фрагмент перехідного процесу, який дає уявлення про форму сигналу і розуміння того, що регулятор забезпечує повну компенсацію реактивної потужності окрім початку перехідного процесу і високочастотної складової, обумовленої комутацією тиристорів в пристрої плавного пуску.</w:t>
      </w:r>
    </w:p>
    <w:p w14:paraId="46378139" w14:textId="77777777" w:rsidR="00926956" w:rsidRPr="00B65626" w:rsidRDefault="00926956" w:rsidP="00926956">
      <w:pPr>
        <w:rPr>
          <w:szCs w:val="28"/>
          <w:lang w:val="uk-UA"/>
        </w:rPr>
      </w:pPr>
    </w:p>
    <w:p w14:paraId="5A65393A" w14:textId="0732EC51" w:rsidR="00926956" w:rsidRPr="00B65626" w:rsidRDefault="00926956" w:rsidP="00926956">
      <w:pPr>
        <w:rPr>
          <w:szCs w:val="28"/>
          <w:lang w:val="uk-UA"/>
        </w:rPr>
      </w:pPr>
      <w:r w:rsidRPr="00B65626">
        <w:rPr>
          <w:noProof/>
          <w:szCs w:val="28"/>
          <w:lang w:val="uk-UA"/>
        </w:rPr>
        <w:drawing>
          <wp:inline distT="0" distB="0" distL="0" distR="0" wp14:anchorId="7748449E" wp14:editId="324B20B7">
            <wp:extent cx="2743200" cy="3867150"/>
            <wp:effectExtent l="0" t="0" r="0" b="0"/>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743200" cy="3867150"/>
                    </a:xfrm>
                    <a:prstGeom prst="rect">
                      <a:avLst/>
                    </a:prstGeom>
                    <a:noFill/>
                    <a:ln>
                      <a:noFill/>
                    </a:ln>
                  </pic:spPr>
                </pic:pic>
              </a:graphicData>
            </a:graphic>
          </wp:inline>
        </w:drawing>
      </w:r>
      <w:r w:rsidRPr="00B65626">
        <w:rPr>
          <w:noProof/>
          <w:szCs w:val="28"/>
          <w:lang w:val="uk-UA"/>
        </w:rPr>
        <w:drawing>
          <wp:inline distT="0" distB="0" distL="0" distR="0" wp14:anchorId="2A7D6367" wp14:editId="5DD1C6C7">
            <wp:extent cx="2743200" cy="3886200"/>
            <wp:effectExtent l="0" t="0" r="0" b="0"/>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743200" cy="3886200"/>
                    </a:xfrm>
                    <a:prstGeom prst="rect">
                      <a:avLst/>
                    </a:prstGeom>
                    <a:noFill/>
                    <a:ln>
                      <a:noFill/>
                    </a:ln>
                  </pic:spPr>
                </pic:pic>
              </a:graphicData>
            </a:graphic>
          </wp:inline>
        </w:drawing>
      </w:r>
    </w:p>
    <w:p w14:paraId="785157E2" w14:textId="77777777" w:rsidR="00926956" w:rsidRPr="00B65626" w:rsidRDefault="00926956" w:rsidP="00926956">
      <w:pPr>
        <w:rPr>
          <w:szCs w:val="28"/>
          <w:lang w:val="uk-UA"/>
        </w:rPr>
      </w:pPr>
      <w:r w:rsidRPr="00B65626">
        <w:rPr>
          <w:szCs w:val="28"/>
          <w:lang w:val="uk-UA"/>
        </w:rPr>
        <w:t xml:space="preserve">Рисунок 3.12 – Графіки збільшеного фрагменту перехідного процесу реактивної потужності фази і вищих </w:t>
      </w:r>
      <w:proofErr w:type="spellStart"/>
      <w:r w:rsidRPr="00B65626">
        <w:rPr>
          <w:szCs w:val="28"/>
          <w:lang w:val="uk-UA"/>
        </w:rPr>
        <w:t>гармонік</w:t>
      </w:r>
      <w:proofErr w:type="spellEnd"/>
      <w:r w:rsidRPr="00B65626">
        <w:rPr>
          <w:szCs w:val="28"/>
          <w:lang w:val="uk-UA"/>
        </w:rPr>
        <w:t xml:space="preserve"> напруги під час пуску ексгаустера</w:t>
      </w:r>
    </w:p>
    <w:p w14:paraId="63A575EE" w14:textId="77777777" w:rsidR="00926956" w:rsidRPr="00B65626" w:rsidRDefault="00926956" w:rsidP="00926956">
      <w:pPr>
        <w:rPr>
          <w:szCs w:val="28"/>
          <w:lang w:val="uk-UA"/>
        </w:rPr>
      </w:pPr>
    </w:p>
    <w:p w14:paraId="5DAA1CFA" w14:textId="77777777" w:rsidR="00926956" w:rsidRPr="00B65626" w:rsidRDefault="00926956" w:rsidP="00926956">
      <w:pPr>
        <w:rPr>
          <w:szCs w:val="28"/>
          <w:lang w:val="uk-UA"/>
        </w:rPr>
      </w:pPr>
      <w:r w:rsidRPr="00B65626">
        <w:rPr>
          <w:szCs w:val="28"/>
          <w:lang w:val="uk-UA"/>
        </w:rPr>
        <w:t>Таким чином, використання керованого компенсатора реактивної потужності, розташованого між пристроєм плавного пуску і асинхронним двигуном вирішує низку задач:</w:t>
      </w:r>
    </w:p>
    <w:p w14:paraId="622683C7" w14:textId="77777777" w:rsidR="00926956" w:rsidRPr="00B65626" w:rsidRDefault="00926956" w:rsidP="00926956">
      <w:pPr>
        <w:numPr>
          <w:ilvl w:val="1"/>
          <w:numId w:val="42"/>
        </w:numPr>
        <w:rPr>
          <w:szCs w:val="28"/>
          <w:lang w:val="uk-UA"/>
        </w:rPr>
      </w:pPr>
      <w:r w:rsidRPr="00B65626">
        <w:rPr>
          <w:szCs w:val="28"/>
          <w:lang w:val="uk-UA"/>
        </w:rPr>
        <w:t>Забезпечується повна компенсація реактивної потужності, яка споживається електроприводом ексгаустера від мережі;</w:t>
      </w:r>
    </w:p>
    <w:p w14:paraId="7A9A44C7" w14:textId="77777777" w:rsidR="00926956" w:rsidRPr="00B65626" w:rsidRDefault="00926956" w:rsidP="00926956">
      <w:pPr>
        <w:numPr>
          <w:ilvl w:val="1"/>
          <w:numId w:val="42"/>
        </w:numPr>
        <w:rPr>
          <w:szCs w:val="28"/>
          <w:lang w:val="uk-UA"/>
        </w:rPr>
      </w:pPr>
      <w:r w:rsidRPr="00B65626">
        <w:rPr>
          <w:szCs w:val="28"/>
          <w:lang w:val="uk-UA"/>
        </w:rPr>
        <w:t>Забезпечується стабілізація напруги у вузлу мережі з похибкою не більше –0.7…+0.4 %;</w:t>
      </w:r>
    </w:p>
    <w:p w14:paraId="0B4D7E2F" w14:textId="77777777" w:rsidR="00926956" w:rsidRPr="00B65626" w:rsidRDefault="00926956" w:rsidP="00926956">
      <w:pPr>
        <w:numPr>
          <w:ilvl w:val="1"/>
          <w:numId w:val="42"/>
        </w:numPr>
        <w:rPr>
          <w:szCs w:val="28"/>
          <w:lang w:val="uk-UA"/>
        </w:rPr>
      </w:pPr>
      <w:r w:rsidRPr="00B65626">
        <w:rPr>
          <w:szCs w:val="28"/>
          <w:lang w:val="uk-UA"/>
        </w:rPr>
        <w:t xml:space="preserve">На протязі більшої частини перехідного процесу діючи значення вищих </w:t>
      </w:r>
      <w:proofErr w:type="spellStart"/>
      <w:r w:rsidRPr="00B65626">
        <w:rPr>
          <w:szCs w:val="28"/>
          <w:lang w:val="uk-UA"/>
        </w:rPr>
        <w:t>гармонік</w:t>
      </w:r>
      <w:proofErr w:type="spellEnd"/>
      <w:r w:rsidRPr="00B65626">
        <w:rPr>
          <w:szCs w:val="28"/>
          <w:lang w:val="uk-UA"/>
        </w:rPr>
        <w:t xml:space="preserve"> напруги не перевищують 2%, лише на початку перехідного процесу протягом 0.1с 5-а гармоніка сягає 12%, а наприкінці процесу – 7-а гармоніка сягає 6%, а 5-а – 4%;</w:t>
      </w:r>
    </w:p>
    <w:p w14:paraId="36EE762A" w14:textId="77777777" w:rsidR="00926956" w:rsidRPr="00B65626" w:rsidRDefault="00926956" w:rsidP="00926956">
      <w:pPr>
        <w:numPr>
          <w:ilvl w:val="1"/>
          <w:numId w:val="42"/>
        </w:numPr>
        <w:rPr>
          <w:szCs w:val="28"/>
          <w:lang w:val="uk-UA"/>
        </w:rPr>
      </w:pPr>
      <w:r w:rsidRPr="00B65626">
        <w:rPr>
          <w:szCs w:val="28"/>
          <w:lang w:val="uk-UA"/>
        </w:rPr>
        <w:t>Зменшення високочастотних складових напруги і, відповідно, струму призводить до видалення високочастотних коливань електромагнітного моменту;</w:t>
      </w:r>
    </w:p>
    <w:p w14:paraId="7537FFB9" w14:textId="77777777" w:rsidR="00926956" w:rsidRPr="00B65626" w:rsidRDefault="00926956" w:rsidP="00926956">
      <w:pPr>
        <w:numPr>
          <w:ilvl w:val="1"/>
          <w:numId w:val="42"/>
        </w:numPr>
        <w:rPr>
          <w:szCs w:val="28"/>
          <w:lang w:val="uk-UA"/>
        </w:rPr>
      </w:pPr>
      <w:r w:rsidRPr="00B65626">
        <w:rPr>
          <w:szCs w:val="28"/>
          <w:lang w:val="uk-UA"/>
        </w:rPr>
        <w:t>Компенсація реактивної потужності прибирає умови виникнення автоколивань електромагнітного моменту асинхронного двигуна;</w:t>
      </w:r>
    </w:p>
    <w:p w14:paraId="005A4D94" w14:textId="77777777" w:rsidR="00926956" w:rsidRPr="00B65626" w:rsidRDefault="00926956" w:rsidP="00926956">
      <w:pPr>
        <w:numPr>
          <w:ilvl w:val="1"/>
          <w:numId w:val="42"/>
        </w:numPr>
        <w:rPr>
          <w:szCs w:val="28"/>
          <w:lang w:val="uk-UA"/>
        </w:rPr>
      </w:pPr>
      <w:r w:rsidRPr="00B65626">
        <w:rPr>
          <w:szCs w:val="28"/>
          <w:lang w:val="uk-UA"/>
        </w:rPr>
        <w:t>Розширюється діапазон регулювання кута відпирання тиристорів з 105…85 градусів до 120….40 градусів, що покращує керованість пристрою плавного пуску.</w:t>
      </w:r>
    </w:p>
    <w:p w14:paraId="235ED380" w14:textId="77777777" w:rsidR="00926956" w:rsidRPr="00B65626" w:rsidRDefault="00926956" w:rsidP="00926956">
      <w:pPr>
        <w:rPr>
          <w:b/>
          <w:szCs w:val="28"/>
          <w:lang w:val="uk-UA"/>
        </w:rPr>
      </w:pPr>
      <w:r w:rsidRPr="00B65626">
        <w:rPr>
          <w:b/>
          <w:szCs w:val="28"/>
          <w:lang w:val="uk-UA"/>
        </w:rPr>
        <w:t>Висновки до розділу 3</w:t>
      </w:r>
    </w:p>
    <w:p w14:paraId="5578506F" w14:textId="07E499D7" w:rsidR="00926956" w:rsidRPr="00B65626" w:rsidRDefault="00926956" w:rsidP="00926956">
      <w:pPr>
        <w:rPr>
          <w:szCs w:val="28"/>
          <w:lang w:val="uk-UA"/>
        </w:rPr>
      </w:pPr>
      <w:r w:rsidRPr="00B65626">
        <w:rPr>
          <w:szCs w:val="28"/>
          <w:lang w:val="uk-UA"/>
        </w:rPr>
        <w:t>У третьому розділі виконано математичне моделювання розподільчої мережі агломераційної фабрики з урахуванням роботи керованого реакторного компенсатора. У середовищі MATLAB/</w:t>
      </w:r>
      <w:proofErr w:type="spellStart"/>
      <w:r w:rsidRPr="00B65626">
        <w:rPr>
          <w:szCs w:val="28"/>
          <w:lang w:val="uk-UA"/>
        </w:rPr>
        <w:t>Simulink</w:t>
      </w:r>
      <w:proofErr w:type="spellEnd"/>
      <w:r w:rsidRPr="00B65626">
        <w:rPr>
          <w:szCs w:val="28"/>
          <w:lang w:val="uk-UA"/>
        </w:rPr>
        <w:t xml:space="preserve"> створено моделі елементарної системи електропостачання та трифазного реакторного компенсатора, що дозволило дослідити динаміку реактивної потужності під час його роботи. Розрахунки показали, що увімкнення компенсатора забезпечує плавне зниження реактивної складової навантаження та зміну його характеру з індуктивного на ємнісний. Проведено аналіз впливу пускових </w:t>
      </w:r>
      <w:r w:rsidRPr="00B65626">
        <w:rPr>
          <w:szCs w:val="28"/>
          <w:lang w:val="uk-UA"/>
        </w:rPr>
        <w:lastRenderedPageBreak/>
        <w:t xml:space="preserve">режимів потужного електроприводу ексгаустера на якість електроенергії, виявлено суттєве падіння напруги та коливання моменту при прямому пуску. Розглянуто два варіанти підключення компенсатора — між трансформатором і пристроєм плавного пуску та між пусковим пристроєм і двигуном. Встановлено, що другий варіант забезпечує повну компенсацію реактивної потужності, стабілізацію напруги у </w:t>
      </w:r>
      <w:proofErr w:type="spellStart"/>
      <w:r w:rsidRPr="00B65626">
        <w:rPr>
          <w:szCs w:val="28"/>
          <w:lang w:val="uk-UA"/>
        </w:rPr>
        <w:t>вузлі</w:t>
      </w:r>
      <w:proofErr w:type="spellEnd"/>
      <w:r w:rsidRPr="00B65626">
        <w:rPr>
          <w:szCs w:val="28"/>
          <w:lang w:val="uk-UA"/>
        </w:rPr>
        <w:t xml:space="preserve"> мережі та зменшення вищих </w:t>
      </w:r>
      <w:proofErr w:type="spellStart"/>
      <w:r w:rsidRPr="00B65626">
        <w:rPr>
          <w:szCs w:val="28"/>
          <w:lang w:val="uk-UA"/>
        </w:rPr>
        <w:t>гармонік</w:t>
      </w:r>
      <w:proofErr w:type="spellEnd"/>
      <w:r w:rsidRPr="00B65626">
        <w:rPr>
          <w:szCs w:val="28"/>
          <w:lang w:val="uk-UA"/>
        </w:rPr>
        <w:t>. Результати моделювання підтвердили ефективність запропонованого керованого компенсатора для покращення якості електроенергії та підвищення енергоефективності електроприводу ексгаустера.</w:t>
      </w:r>
    </w:p>
    <w:sectPr w:rsidR="00926956" w:rsidRPr="00B65626" w:rsidSect="00926956">
      <w:pgSz w:w="11907" w:h="16840"/>
      <w:pgMar w:top="851" w:right="851" w:bottom="1701" w:left="1701" w:header="720" w:footer="720" w:gutter="0"/>
      <w:pgNumType w:start="17"/>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6E812C" w14:textId="77777777" w:rsidR="0063467F" w:rsidRDefault="0063467F">
      <w:r>
        <w:separator/>
      </w:r>
    </w:p>
  </w:endnote>
  <w:endnote w:type="continuationSeparator" w:id="0">
    <w:p w14:paraId="2BA20FC8" w14:textId="77777777" w:rsidR="0063467F" w:rsidRDefault="006346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ISOCPEUR">
    <w:charset w:val="00"/>
    <w:family w:val="swiss"/>
    <w:pitch w:val="variable"/>
    <w:sig w:usb0="00000287" w:usb1="00000000" w:usb2="00000000" w:usb3="00000000" w:csb0="0000009F" w:csb1="00000000"/>
  </w:font>
  <w:font w:name="Cambria Math">
    <w:panose1 w:val="02040503050406030204"/>
    <w:charset w:val="CC"/>
    <w:family w:val="roman"/>
    <w:pitch w:val="variable"/>
    <w:sig w:usb0="E00006FF" w:usb1="420024FF" w:usb2="02000000" w:usb3="00000000" w:csb0="0000019F" w:csb1="00000000"/>
  </w:font>
  <w:font w:name="TimesNewRoman">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131500" w14:textId="77777777" w:rsidR="005709A4" w:rsidRDefault="005709A4">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6A91B0" w14:textId="77777777" w:rsidR="005709A4" w:rsidRPr="00E06E3B" w:rsidRDefault="005709A4" w:rsidP="00F87A58">
    <w:pPr>
      <w:pStyle w:val="a6"/>
      <w:tabs>
        <w:tab w:val="clear" w:pos="4153"/>
        <w:tab w:val="center" w:pos="0"/>
      </w:tabs>
      <w:ind w:firstLine="0"/>
      <w:rPr>
        <w:lang w:val="uk-UA"/>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72F4C0" w14:textId="77777777" w:rsidR="005709A4" w:rsidRDefault="005709A4">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23F39C" w14:textId="77777777" w:rsidR="0063467F" w:rsidRDefault="0063467F">
      <w:r>
        <w:separator/>
      </w:r>
    </w:p>
  </w:footnote>
  <w:footnote w:type="continuationSeparator" w:id="0">
    <w:p w14:paraId="2D503540" w14:textId="77777777" w:rsidR="0063467F" w:rsidRDefault="0063467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2E85F2" w14:textId="77777777" w:rsidR="005709A4" w:rsidRDefault="005709A4">
    <w:pPr>
      <w:pStyle w:val="a4"/>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797BD" w14:textId="2D6D3FF1" w:rsidR="005709A4" w:rsidRDefault="005709A4">
    <w:pPr>
      <w:pStyle w:val="a4"/>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1A099E" w14:textId="77777777" w:rsidR="005709A4" w:rsidRDefault="005709A4">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424E3488"/>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02D4226C"/>
    <w:multiLevelType w:val="hybridMultilevel"/>
    <w:tmpl w:val="9B42D08A"/>
    <w:lvl w:ilvl="0" w:tplc="DDD49E9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080A29E3"/>
    <w:multiLevelType w:val="hybridMultilevel"/>
    <w:tmpl w:val="038441E2"/>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 w15:restartNumberingAfterBreak="0">
    <w:nsid w:val="0BA57DC8"/>
    <w:multiLevelType w:val="multilevel"/>
    <w:tmpl w:val="6D4A27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97D097A"/>
    <w:multiLevelType w:val="multilevel"/>
    <w:tmpl w:val="9B4E83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B0829D3"/>
    <w:multiLevelType w:val="multilevel"/>
    <w:tmpl w:val="95AEB3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B1C3EFD"/>
    <w:multiLevelType w:val="multilevel"/>
    <w:tmpl w:val="45C4BD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DEC1A91"/>
    <w:multiLevelType w:val="multilevel"/>
    <w:tmpl w:val="CF9AF64A"/>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8" w15:restartNumberingAfterBreak="0">
    <w:nsid w:val="1F135C32"/>
    <w:multiLevelType w:val="multilevel"/>
    <w:tmpl w:val="895E7A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0284CE0"/>
    <w:multiLevelType w:val="multilevel"/>
    <w:tmpl w:val="F11A25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1CB2219"/>
    <w:multiLevelType w:val="hybridMultilevel"/>
    <w:tmpl w:val="C21AEF64"/>
    <w:lvl w:ilvl="0" w:tplc="DDD49E9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2BC61339"/>
    <w:multiLevelType w:val="multilevel"/>
    <w:tmpl w:val="59C4459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C7E0996"/>
    <w:multiLevelType w:val="multilevel"/>
    <w:tmpl w:val="BC7A30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87E6EB2"/>
    <w:multiLevelType w:val="hybridMultilevel"/>
    <w:tmpl w:val="C9FC77C2"/>
    <w:lvl w:ilvl="0" w:tplc="04190011">
      <w:start w:val="1"/>
      <w:numFmt w:val="decimal"/>
      <w:lvlText w:val="%1)"/>
      <w:lvlJc w:val="left"/>
      <w:pPr>
        <w:tabs>
          <w:tab w:val="num" w:pos="720"/>
        </w:tabs>
        <w:ind w:left="720" w:hanging="360"/>
      </w:pPr>
      <w:rPr>
        <w:rFonts w:cs="Times New Roman"/>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4" w15:restartNumberingAfterBreak="0">
    <w:nsid w:val="3C7B746C"/>
    <w:multiLevelType w:val="multilevel"/>
    <w:tmpl w:val="618A60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F670585"/>
    <w:multiLevelType w:val="hybridMultilevel"/>
    <w:tmpl w:val="DE121CEE"/>
    <w:lvl w:ilvl="0" w:tplc="73EC896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15:restartNumberingAfterBreak="0">
    <w:nsid w:val="413E2737"/>
    <w:multiLevelType w:val="hybridMultilevel"/>
    <w:tmpl w:val="03CE4B4A"/>
    <w:lvl w:ilvl="0" w:tplc="E0C8D3C6">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7" w15:restartNumberingAfterBreak="0">
    <w:nsid w:val="41FD36F0"/>
    <w:multiLevelType w:val="multilevel"/>
    <w:tmpl w:val="89DAF9B2"/>
    <w:lvl w:ilvl="0">
      <w:start w:val="1"/>
      <w:numFmt w:val="decimal"/>
      <w:lvlText w:val="%1."/>
      <w:lvlJc w:val="left"/>
      <w:pPr>
        <w:ind w:left="480" w:hanging="480"/>
      </w:pPr>
      <w:rPr>
        <w:rFonts w:cs="Times New Roman" w:hint="default"/>
      </w:rPr>
    </w:lvl>
    <w:lvl w:ilvl="1">
      <w:start w:val="1"/>
      <w:numFmt w:val="decimal"/>
      <w:lvlText w:val="%1.%2."/>
      <w:lvlJc w:val="left"/>
      <w:pPr>
        <w:ind w:left="1909" w:hanging="480"/>
      </w:pPr>
      <w:rPr>
        <w:rFonts w:cs="Times New Roman" w:hint="default"/>
      </w:rPr>
    </w:lvl>
    <w:lvl w:ilvl="2">
      <w:start w:val="1"/>
      <w:numFmt w:val="decimal"/>
      <w:lvlText w:val="%1.%2.%3."/>
      <w:lvlJc w:val="left"/>
      <w:pPr>
        <w:ind w:left="3578" w:hanging="720"/>
      </w:pPr>
      <w:rPr>
        <w:rFonts w:cs="Times New Roman" w:hint="default"/>
      </w:rPr>
    </w:lvl>
    <w:lvl w:ilvl="3">
      <w:start w:val="1"/>
      <w:numFmt w:val="decimal"/>
      <w:lvlText w:val="%1.%2.%3.%4."/>
      <w:lvlJc w:val="left"/>
      <w:pPr>
        <w:ind w:left="5007" w:hanging="720"/>
      </w:pPr>
      <w:rPr>
        <w:rFonts w:cs="Times New Roman" w:hint="default"/>
      </w:rPr>
    </w:lvl>
    <w:lvl w:ilvl="4">
      <w:start w:val="1"/>
      <w:numFmt w:val="decimal"/>
      <w:lvlText w:val="%1.%2.%3.%4.%5."/>
      <w:lvlJc w:val="left"/>
      <w:pPr>
        <w:ind w:left="6796" w:hanging="1080"/>
      </w:pPr>
      <w:rPr>
        <w:rFonts w:cs="Times New Roman" w:hint="default"/>
      </w:rPr>
    </w:lvl>
    <w:lvl w:ilvl="5">
      <w:start w:val="1"/>
      <w:numFmt w:val="decimal"/>
      <w:lvlText w:val="%1.%2.%3.%4.%5.%6."/>
      <w:lvlJc w:val="left"/>
      <w:pPr>
        <w:ind w:left="8225" w:hanging="1080"/>
      </w:pPr>
      <w:rPr>
        <w:rFonts w:cs="Times New Roman" w:hint="default"/>
      </w:rPr>
    </w:lvl>
    <w:lvl w:ilvl="6">
      <w:start w:val="1"/>
      <w:numFmt w:val="decimal"/>
      <w:lvlText w:val="%1.%2.%3.%4.%5.%6.%7."/>
      <w:lvlJc w:val="left"/>
      <w:pPr>
        <w:ind w:left="10014" w:hanging="1440"/>
      </w:pPr>
      <w:rPr>
        <w:rFonts w:cs="Times New Roman" w:hint="default"/>
      </w:rPr>
    </w:lvl>
    <w:lvl w:ilvl="7">
      <w:start w:val="1"/>
      <w:numFmt w:val="decimal"/>
      <w:lvlText w:val="%1.%2.%3.%4.%5.%6.%7.%8."/>
      <w:lvlJc w:val="left"/>
      <w:pPr>
        <w:ind w:left="11443" w:hanging="1440"/>
      </w:pPr>
      <w:rPr>
        <w:rFonts w:cs="Times New Roman" w:hint="default"/>
      </w:rPr>
    </w:lvl>
    <w:lvl w:ilvl="8">
      <w:start w:val="1"/>
      <w:numFmt w:val="decimal"/>
      <w:lvlText w:val="%1.%2.%3.%4.%5.%6.%7.%8.%9."/>
      <w:lvlJc w:val="left"/>
      <w:pPr>
        <w:ind w:left="13232" w:hanging="1800"/>
      </w:pPr>
      <w:rPr>
        <w:rFonts w:cs="Times New Roman" w:hint="default"/>
      </w:rPr>
    </w:lvl>
  </w:abstractNum>
  <w:abstractNum w:abstractNumId="18" w15:restartNumberingAfterBreak="0">
    <w:nsid w:val="42795C60"/>
    <w:multiLevelType w:val="multilevel"/>
    <w:tmpl w:val="332C7952"/>
    <w:lvl w:ilvl="0">
      <w:start w:val="1"/>
      <w:numFmt w:val="decimal"/>
      <w:lvlText w:val="%1."/>
      <w:lvlJc w:val="left"/>
      <w:pPr>
        <w:ind w:left="360" w:hanging="360"/>
      </w:pPr>
      <w:rPr>
        <w:rFonts w:cs="Times New Roman" w:hint="default"/>
      </w:rPr>
    </w:lvl>
    <w:lvl w:ilvl="1">
      <w:start w:val="1"/>
      <w:numFmt w:val="decimal"/>
      <w:lvlText w:val="%1.%2."/>
      <w:lvlJc w:val="left"/>
      <w:pPr>
        <w:ind w:left="927" w:hanging="360"/>
      </w:pPr>
      <w:rPr>
        <w:rFonts w:cs="Times New Roman" w:hint="default"/>
      </w:rPr>
    </w:lvl>
    <w:lvl w:ilvl="2">
      <w:start w:val="1"/>
      <w:numFmt w:val="decimal"/>
      <w:lvlText w:val="%1.%2.%3."/>
      <w:lvlJc w:val="left"/>
      <w:pPr>
        <w:ind w:left="1854" w:hanging="720"/>
      </w:pPr>
      <w:rPr>
        <w:rFonts w:cs="Times New Roman" w:hint="default"/>
      </w:rPr>
    </w:lvl>
    <w:lvl w:ilvl="3">
      <w:start w:val="1"/>
      <w:numFmt w:val="decimal"/>
      <w:lvlText w:val="%1.%2.%3.%4."/>
      <w:lvlJc w:val="left"/>
      <w:pPr>
        <w:ind w:left="2421" w:hanging="720"/>
      </w:pPr>
      <w:rPr>
        <w:rFonts w:cs="Times New Roman" w:hint="default"/>
      </w:rPr>
    </w:lvl>
    <w:lvl w:ilvl="4">
      <w:start w:val="1"/>
      <w:numFmt w:val="decimal"/>
      <w:lvlText w:val="%1.%2.%3.%4.%5."/>
      <w:lvlJc w:val="left"/>
      <w:pPr>
        <w:ind w:left="3348" w:hanging="1080"/>
      </w:pPr>
      <w:rPr>
        <w:rFonts w:cs="Times New Roman" w:hint="default"/>
      </w:rPr>
    </w:lvl>
    <w:lvl w:ilvl="5">
      <w:start w:val="1"/>
      <w:numFmt w:val="decimal"/>
      <w:lvlText w:val="%1.%2.%3.%4.%5.%6."/>
      <w:lvlJc w:val="left"/>
      <w:pPr>
        <w:ind w:left="3915" w:hanging="1080"/>
      </w:pPr>
      <w:rPr>
        <w:rFonts w:cs="Times New Roman" w:hint="default"/>
      </w:rPr>
    </w:lvl>
    <w:lvl w:ilvl="6">
      <w:start w:val="1"/>
      <w:numFmt w:val="decimal"/>
      <w:lvlText w:val="%1.%2.%3.%4.%5.%6.%7."/>
      <w:lvlJc w:val="left"/>
      <w:pPr>
        <w:ind w:left="4842" w:hanging="1440"/>
      </w:pPr>
      <w:rPr>
        <w:rFonts w:cs="Times New Roman" w:hint="default"/>
      </w:rPr>
    </w:lvl>
    <w:lvl w:ilvl="7">
      <w:start w:val="1"/>
      <w:numFmt w:val="decimal"/>
      <w:lvlText w:val="%1.%2.%3.%4.%5.%6.%7.%8."/>
      <w:lvlJc w:val="left"/>
      <w:pPr>
        <w:ind w:left="5409" w:hanging="1440"/>
      </w:pPr>
      <w:rPr>
        <w:rFonts w:cs="Times New Roman" w:hint="default"/>
      </w:rPr>
    </w:lvl>
    <w:lvl w:ilvl="8">
      <w:start w:val="1"/>
      <w:numFmt w:val="decimal"/>
      <w:lvlText w:val="%1.%2.%3.%4.%5.%6.%7.%8.%9."/>
      <w:lvlJc w:val="left"/>
      <w:pPr>
        <w:ind w:left="6336" w:hanging="1800"/>
      </w:pPr>
      <w:rPr>
        <w:rFonts w:cs="Times New Roman" w:hint="default"/>
      </w:rPr>
    </w:lvl>
  </w:abstractNum>
  <w:abstractNum w:abstractNumId="19" w15:restartNumberingAfterBreak="0">
    <w:nsid w:val="462C3EEE"/>
    <w:multiLevelType w:val="multilevel"/>
    <w:tmpl w:val="C2281F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7037464"/>
    <w:multiLevelType w:val="hybridMultilevel"/>
    <w:tmpl w:val="068A2BF0"/>
    <w:lvl w:ilvl="0" w:tplc="DDD49E9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479D10DB"/>
    <w:multiLevelType w:val="multilevel"/>
    <w:tmpl w:val="CD12B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A9F6A49"/>
    <w:multiLevelType w:val="hybridMultilevel"/>
    <w:tmpl w:val="94BC62C6"/>
    <w:lvl w:ilvl="0" w:tplc="DDD49E9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57D708BD"/>
    <w:multiLevelType w:val="multilevel"/>
    <w:tmpl w:val="B8448F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A4B4874"/>
    <w:multiLevelType w:val="hybridMultilevel"/>
    <w:tmpl w:val="1662F390"/>
    <w:lvl w:ilvl="0" w:tplc="04190011">
      <w:start w:val="1"/>
      <w:numFmt w:val="decimal"/>
      <w:lvlText w:val="%1)"/>
      <w:lvlJc w:val="left"/>
      <w:pPr>
        <w:ind w:left="360" w:hanging="360"/>
      </w:pPr>
      <w:rPr>
        <w:rFonts w:cs="Times New Roman" w:hint="default"/>
      </w:rPr>
    </w:lvl>
    <w:lvl w:ilvl="1" w:tplc="A388290E">
      <w:start w:val="1"/>
      <w:numFmt w:val="decimal"/>
      <w:lvlText w:val="%2."/>
      <w:lvlJc w:val="left"/>
      <w:pPr>
        <w:ind w:left="1695" w:hanging="975"/>
      </w:pPr>
      <w:rPr>
        <w:rFonts w:cs="Times New Roman"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5" w15:restartNumberingAfterBreak="0">
    <w:nsid w:val="5E651024"/>
    <w:multiLevelType w:val="multilevel"/>
    <w:tmpl w:val="D83C1A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EA51A08"/>
    <w:multiLevelType w:val="multilevel"/>
    <w:tmpl w:val="D556E8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EB51685"/>
    <w:multiLevelType w:val="hybridMultilevel"/>
    <w:tmpl w:val="3ED836D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8" w15:restartNumberingAfterBreak="0">
    <w:nsid w:val="63354152"/>
    <w:multiLevelType w:val="multilevel"/>
    <w:tmpl w:val="503210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70A48F8"/>
    <w:multiLevelType w:val="multilevel"/>
    <w:tmpl w:val="24866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7160872"/>
    <w:multiLevelType w:val="hybridMultilevel"/>
    <w:tmpl w:val="362C96E6"/>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31" w15:restartNumberingAfterBreak="0">
    <w:nsid w:val="68636463"/>
    <w:multiLevelType w:val="hybridMultilevel"/>
    <w:tmpl w:val="E9D8AB38"/>
    <w:lvl w:ilvl="0" w:tplc="DDD49E9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15:restartNumberingAfterBreak="0">
    <w:nsid w:val="6D452CDE"/>
    <w:multiLevelType w:val="multilevel"/>
    <w:tmpl w:val="00C047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7942E9C"/>
    <w:multiLevelType w:val="multilevel"/>
    <w:tmpl w:val="C07E4A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7A11A9E"/>
    <w:multiLevelType w:val="multilevel"/>
    <w:tmpl w:val="8A789D5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7B622261"/>
    <w:multiLevelType w:val="multilevel"/>
    <w:tmpl w:val="2C9E1D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CE956CC"/>
    <w:multiLevelType w:val="multilevel"/>
    <w:tmpl w:val="4E962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F0E20DC"/>
    <w:multiLevelType w:val="multilevel"/>
    <w:tmpl w:val="91D4DB3A"/>
    <w:lvl w:ilvl="0">
      <w:start w:val="1"/>
      <w:numFmt w:val="decimal"/>
      <w:lvlText w:val="%1."/>
      <w:lvlJc w:val="left"/>
      <w:pPr>
        <w:ind w:left="420" w:hanging="420"/>
      </w:pPr>
      <w:rPr>
        <w:rFonts w:cs="Times New Roman" w:hint="default"/>
      </w:rPr>
    </w:lvl>
    <w:lvl w:ilvl="1">
      <w:start w:val="1"/>
      <w:numFmt w:val="decimal"/>
      <w:lvlText w:val="%1.%2."/>
      <w:lvlJc w:val="left"/>
      <w:pPr>
        <w:ind w:left="1429" w:hanging="720"/>
      </w:pPr>
      <w:rPr>
        <w:rFonts w:cs="Times New Roman" w:hint="default"/>
      </w:rPr>
    </w:lvl>
    <w:lvl w:ilvl="2">
      <w:start w:val="1"/>
      <w:numFmt w:val="decimal"/>
      <w:lvlText w:val="%1.%2.%3."/>
      <w:lvlJc w:val="left"/>
      <w:pPr>
        <w:ind w:left="2138" w:hanging="720"/>
      </w:pPr>
      <w:rPr>
        <w:rFonts w:cs="Times New Roman" w:hint="default"/>
      </w:rPr>
    </w:lvl>
    <w:lvl w:ilvl="3">
      <w:start w:val="1"/>
      <w:numFmt w:val="decimal"/>
      <w:lvlText w:val="%1.%2.%3.%4."/>
      <w:lvlJc w:val="left"/>
      <w:pPr>
        <w:ind w:left="3207" w:hanging="1080"/>
      </w:pPr>
      <w:rPr>
        <w:rFonts w:cs="Times New Roman" w:hint="default"/>
      </w:rPr>
    </w:lvl>
    <w:lvl w:ilvl="4">
      <w:start w:val="1"/>
      <w:numFmt w:val="decimal"/>
      <w:lvlText w:val="%1.%2.%3.%4.%5."/>
      <w:lvlJc w:val="left"/>
      <w:pPr>
        <w:ind w:left="4276" w:hanging="1440"/>
      </w:pPr>
      <w:rPr>
        <w:rFonts w:cs="Times New Roman" w:hint="default"/>
      </w:rPr>
    </w:lvl>
    <w:lvl w:ilvl="5">
      <w:start w:val="1"/>
      <w:numFmt w:val="decimal"/>
      <w:lvlText w:val="%1.%2.%3.%4.%5.%6."/>
      <w:lvlJc w:val="left"/>
      <w:pPr>
        <w:ind w:left="4985" w:hanging="1440"/>
      </w:pPr>
      <w:rPr>
        <w:rFonts w:cs="Times New Roman" w:hint="default"/>
      </w:rPr>
    </w:lvl>
    <w:lvl w:ilvl="6">
      <w:start w:val="1"/>
      <w:numFmt w:val="decimal"/>
      <w:lvlText w:val="%1.%2.%3.%4.%5.%6.%7."/>
      <w:lvlJc w:val="left"/>
      <w:pPr>
        <w:ind w:left="6054" w:hanging="1800"/>
      </w:pPr>
      <w:rPr>
        <w:rFonts w:cs="Times New Roman" w:hint="default"/>
      </w:rPr>
    </w:lvl>
    <w:lvl w:ilvl="7">
      <w:start w:val="1"/>
      <w:numFmt w:val="decimal"/>
      <w:lvlText w:val="%1.%2.%3.%4.%5.%6.%7.%8."/>
      <w:lvlJc w:val="left"/>
      <w:pPr>
        <w:ind w:left="6763" w:hanging="1800"/>
      </w:pPr>
      <w:rPr>
        <w:rFonts w:cs="Times New Roman" w:hint="default"/>
      </w:rPr>
    </w:lvl>
    <w:lvl w:ilvl="8">
      <w:start w:val="1"/>
      <w:numFmt w:val="decimal"/>
      <w:lvlText w:val="%1.%2.%3.%4.%5.%6.%7.%8.%9."/>
      <w:lvlJc w:val="left"/>
      <w:pPr>
        <w:ind w:left="7832" w:hanging="2160"/>
      </w:pPr>
      <w:rPr>
        <w:rFonts w:cs="Times New Roman" w:hint="default"/>
      </w:rPr>
    </w:lvl>
  </w:abstractNum>
  <w:num w:numId="1" w16cid:durableId="483471148">
    <w:abstractNumId w:val="0"/>
  </w:num>
  <w:num w:numId="2" w16cid:durableId="1832600070">
    <w:abstractNumId w:val="0"/>
  </w:num>
  <w:num w:numId="3" w16cid:durableId="1820223210">
    <w:abstractNumId w:val="28"/>
  </w:num>
  <w:num w:numId="4" w16cid:durableId="2025210230">
    <w:abstractNumId w:val="3"/>
  </w:num>
  <w:num w:numId="5" w16cid:durableId="1207374228">
    <w:abstractNumId w:val="18"/>
  </w:num>
  <w:num w:numId="6" w16cid:durableId="747994377">
    <w:abstractNumId w:val="37"/>
  </w:num>
  <w:num w:numId="7" w16cid:durableId="844631266">
    <w:abstractNumId w:val="17"/>
  </w:num>
  <w:num w:numId="8" w16cid:durableId="1201699855">
    <w:abstractNumId w:val="27"/>
  </w:num>
  <w:num w:numId="9" w16cid:durableId="351346733">
    <w:abstractNumId w:val="0"/>
  </w:num>
  <w:num w:numId="10" w16cid:durableId="1408381990">
    <w:abstractNumId w:val="29"/>
  </w:num>
  <w:num w:numId="11" w16cid:durableId="1746805416">
    <w:abstractNumId w:val="8"/>
  </w:num>
  <w:num w:numId="12" w16cid:durableId="964044477">
    <w:abstractNumId w:val="2"/>
  </w:num>
  <w:num w:numId="13" w16cid:durableId="774177005">
    <w:abstractNumId w:val="13"/>
  </w:num>
  <w:num w:numId="14" w16cid:durableId="288170881">
    <w:abstractNumId w:val="24"/>
  </w:num>
  <w:num w:numId="15" w16cid:durableId="1153066052">
    <w:abstractNumId w:val="10"/>
  </w:num>
  <w:num w:numId="16" w16cid:durableId="367994968">
    <w:abstractNumId w:val="20"/>
  </w:num>
  <w:num w:numId="17" w16cid:durableId="1755935693">
    <w:abstractNumId w:val="31"/>
  </w:num>
  <w:num w:numId="18" w16cid:durableId="496964417">
    <w:abstractNumId w:val="1"/>
  </w:num>
  <w:num w:numId="19" w16cid:durableId="1483346442">
    <w:abstractNumId w:val="7"/>
  </w:num>
  <w:num w:numId="20" w16cid:durableId="1647852947">
    <w:abstractNumId w:val="35"/>
  </w:num>
  <w:num w:numId="21" w16cid:durableId="1320307223">
    <w:abstractNumId w:val="21"/>
  </w:num>
  <w:num w:numId="22" w16cid:durableId="1445152708">
    <w:abstractNumId w:val="9"/>
  </w:num>
  <w:num w:numId="23" w16cid:durableId="136457123">
    <w:abstractNumId w:val="23"/>
  </w:num>
  <w:num w:numId="24" w16cid:durableId="1332488495">
    <w:abstractNumId w:val="4"/>
  </w:num>
  <w:num w:numId="25" w16cid:durableId="86771254">
    <w:abstractNumId w:val="6"/>
  </w:num>
  <w:num w:numId="26" w16cid:durableId="1394542016">
    <w:abstractNumId w:val="32"/>
  </w:num>
  <w:num w:numId="27" w16cid:durableId="1106929014">
    <w:abstractNumId w:val="30"/>
  </w:num>
  <w:num w:numId="28" w16cid:durableId="759714353">
    <w:abstractNumId w:val="16"/>
  </w:num>
  <w:num w:numId="29" w16cid:durableId="1675062096">
    <w:abstractNumId w:val="22"/>
  </w:num>
  <w:num w:numId="30" w16cid:durableId="1107509355">
    <w:abstractNumId w:val="15"/>
  </w:num>
  <w:num w:numId="31" w16cid:durableId="1044136174">
    <w:abstractNumId w:val="11"/>
  </w:num>
  <w:num w:numId="32" w16cid:durableId="718669491">
    <w:abstractNumId w:val="5"/>
  </w:num>
  <w:num w:numId="33" w16cid:durableId="1669096016">
    <w:abstractNumId w:val="34"/>
  </w:num>
  <w:num w:numId="34" w16cid:durableId="1918202621">
    <w:abstractNumId w:val="36"/>
  </w:num>
  <w:num w:numId="35" w16cid:durableId="1189291248">
    <w:abstractNumId w:val="26"/>
  </w:num>
  <w:num w:numId="36" w16cid:durableId="328945984">
    <w:abstractNumId w:val="25"/>
  </w:num>
  <w:num w:numId="37" w16cid:durableId="782574572">
    <w:abstractNumId w:val="14"/>
  </w:num>
  <w:num w:numId="38" w16cid:durableId="1542744034">
    <w:abstractNumId w:val="19"/>
  </w:num>
  <w:num w:numId="39" w16cid:durableId="396247571">
    <w:abstractNumId w:val="12"/>
  </w:num>
  <w:num w:numId="40" w16cid:durableId="1012149653">
    <w:abstractNumId w:val="33"/>
  </w:num>
  <w:num w:numId="41" w16cid:durableId="104273631">
    <w:abstractNumId w:val="19"/>
  </w:num>
  <w:num w:numId="42" w16cid:durableId="153203737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17D6"/>
    <w:rsid w:val="0000723E"/>
    <w:rsid w:val="000211D0"/>
    <w:rsid w:val="0002520C"/>
    <w:rsid w:val="000626A4"/>
    <w:rsid w:val="00066D6E"/>
    <w:rsid w:val="0007028A"/>
    <w:rsid w:val="0007609D"/>
    <w:rsid w:val="000849BA"/>
    <w:rsid w:val="0008575F"/>
    <w:rsid w:val="000874F8"/>
    <w:rsid w:val="00095C45"/>
    <w:rsid w:val="000A33C6"/>
    <w:rsid w:val="000C694A"/>
    <w:rsid w:val="000D6689"/>
    <w:rsid w:val="000D7B19"/>
    <w:rsid w:val="000E1190"/>
    <w:rsid w:val="000F2794"/>
    <w:rsid w:val="00120B20"/>
    <w:rsid w:val="00127921"/>
    <w:rsid w:val="0013520B"/>
    <w:rsid w:val="0015302D"/>
    <w:rsid w:val="00165943"/>
    <w:rsid w:val="0017401D"/>
    <w:rsid w:val="00182B4A"/>
    <w:rsid w:val="00196B4A"/>
    <w:rsid w:val="001C350B"/>
    <w:rsid w:val="001E5C34"/>
    <w:rsid w:val="001F7457"/>
    <w:rsid w:val="00203825"/>
    <w:rsid w:val="00205241"/>
    <w:rsid w:val="00205E59"/>
    <w:rsid w:val="0021374F"/>
    <w:rsid w:val="00214D6B"/>
    <w:rsid w:val="002506E0"/>
    <w:rsid w:val="00255861"/>
    <w:rsid w:val="00263332"/>
    <w:rsid w:val="00266280"/>
    <w:rsid w:val="002724A4"/>
    <w:rsid w:val="00273257"/>
    <w:rsid w:val="00292685"/>
    <w:rsid w:val="002B6155"/>
    <w:rsid w:val="002D0188"/>
    <w:rsid w:val="002D281F"/>
    <w:rsid w:val="002E5E86"/>
    <w:rsid w:val="00305D60"/>
    <w:rsid w:val="003105E0"/>
    <w:rsid w:val="00311B84"/>
    <w:rsid w:val="00326EE9"/>
    <w:rsid w:val="00341451"/>
    <w:rsid w:val="00344587"/>
    <w:rsid w:val="003809F0"/>
    <w:rsid w:val="003938EF"/>
    <w:rsid w:val="003A1F1C"/>
    <w:rsid w:val="003B3AE4"/>
    <w:rsid w:val="00412E22"/>
    <w:rsid w:val="00466693"/>
    <w:rsid w:val="0047154C"/>
    <w:rsid w:val="00472495"/>
    <w:rsid w:val="00475437"/>
    <w:rsid w:val="004900D2"/>
    <w:rsid w:val="00492478"/>
    <w:rsid w:val="0049289C"/>
    <w:rsid w:val="004A26C5"/>
    <w:rsid w:val="004B66D8"/>
    <w:rsid w:val="004D5A27"/>
    <w:rsid w:val="004D7B6A"/>
    <w:rsid w:val="004E5C04"/>
    <w:rsid w:val="004F18B9"/>
    <w:rsid w:val="00504426"/>
    <w:rsid w:val="0051559A"/>
    <w:rsid w:val="00524A70"/>
    <w:rsid w:val="00525A29"/>
    <w:rsid w:val="00531900"/>
    <w:rsid w:val="0054336E"/>
    <w:rsid w:val="005709A4"/>
    <w:rsid w:val="0057607A"/>
    <w:rsid w:val="0059271D"/>
    <w:rsid w:val="005B7B5F"/>
    <w:rsid w:val="005D4677"/>
    <w:rsid w:val="005D4CD9"/>
    <w:rsid w:val="005E12D7"/>
    <w:rsid w:val="005F3FC7"/>
    <w:rsid w:val="006026B7"/>
    <w:rsid w:val="00624F7C"/>
    <w:rsid w:val="0063030F"/>
    <w:rsid w:val="0063467F"/>
    <w:rsid w:val="00635560"/>
    <w:rsid w:val="006401B6"/>
    <w:rsid w:val="006516A5"/>
    <w:rsid w:val="00651D0B"/>
    <w:rsid w:val="00672F6A"/>
    <w:rsid w:val="00673011"/>
    <w:rsid w:val="00681145"/>
    <w:rsid w:val="00681D85"/>
    <w:rsid w:val="006A2D28"/>
    <w:rsid w:val="006A7CA7"/>
    <w:rsid w:val="006A7E1D"/>
    <w:rsid w:val="006C5455"/>
    <w:rsid w:val="006D2202"/>
    <w:rsid w:val="006D409F"/>
    <w:rsid w:val="006D44CE"/>
    <w:rsid w:val="00721461"/>
    <w:rsid w:val="00727C46"/>
    <w:rsid w:val="00730DD5"/>
    <w:rsid w:val="00734875"/>
    <w:rsid w:val="0074309A"/>
    <w:rsid w:val="00750B84"/>
    <w:rsid w:val="00755A11"/>
    <w:rsid w:val="007854C9"/>
    <w:rsid w:val="00791885"/>
    <w:rsid w:val="007978D9"/>
    <w:rsid w:val="007A339D"/>
    <w:rsid w:val="007A7FBC"/>
    <w:rsid w:val="007B58E7"/>
    <w:rsid w:val="007C2C21"/>
    <w:rsid w:val="007D3508"/>
    <w:rsid w:val="008217A7"/>
    <w:rsid w:val="0083155E"/>
    <w:rsid w:val="00844335"/>
    <w:rsid w:val="0085088A"/>
    <w:rsid w:val="008522C3"/>
    <w:rsid w:val="008558DA"/>
    <w:rsid w:val="008678A2"/>
    <w:rsid w:val="008974BC"/>
    <w:rsid w:val="008A28DB"/>
    <w:rsid w:val="008E084E"/>
    <w:rsid w:val="008F1672"/>
    <w:rsid w:val="00910B9F"/>
    <w:rsid w:val="00916789"/>
    <w:rsid w:val="00922A0E"/>
    <w:rsid w:val="00926956"/>
    <w:rsid w:val="00934A83"/>
    <w:rsid w:val="009352AC"/>
    <w:rsid w:val="00935C78"/>
    <w:rsid w:val="00937861"/>
    <w:rsid w:val="009417D6"/>
    <w:rsid w:val="00941A1C"/>
    <w:rsid w:val="00955711"/>
    <w:rsid w:val="00960075"/>
    <w:rsid w:val="00975322"/>
    <w:rsid w:val="00977E7C"/>
    <w:rsid w:val="00984BED"/>
    <w:rsid w:val="009A573C"/>
    <w:rsid w:val="009A6FC0"/>
    <w:rsid w:val="009A73C8"/>
    <w:rsid w:val="009B5395"/>
    <w:rsid w:val="009C6A62"/>
    <w:rsid w:val="009D533B"/>
    <w:rsid w:val="009E6CEA"/>
    <w:rsid w:val="009F129C"/>
    <w:rsid w:val="009F7153"/>
    <w:rsid w:val="009F7CB0"/>
    <w:rsid w:val="00A048D6"/>
    <w:rsid w:val="00A17B5F"/>
    <w:rsid w:val="00A22BA5"/>
    <w:rsid w:val="00A24D62"/>
    <w:rsid w:val="00A256CC"/>
    <w:rsid w:val="00A269FE"/>
    <w:rsid w:val="00A31768"/>
    <w:rsid w:val="00A53894"/>
    <w:rsid w:val="00A70228"/>
    <w:rsid w:val="00A744F6"/>
    <w:rsid w:val="00A76646"/>
    <w:rsid w:val="00A91BAB"/>
    <w:rsid w:val="00AB475C"/>
    <w:rsid w:val="00AB4E9F"/>
    <w:rsid w:val="00AC14BE"/>
    <w:rsid w:val="00AD5733"/>
    <w:rsid w:val="00AF0F84"/>
    <w:rsid w:val="00B06250"/>
    <w:rsid w:val="00B47CB4"/>
    <w:rsid w:val="00B552C4"/>
    <w:rsid w:val="00B64C33"/>
    <w:rsid w:val="00B65626"/>
    <w:rsid w:val="00B70E53"/>
    <w:rsid w:val="00B723AD"/>
    <w:rsid w:val="00B87103"/>
    <w:rsid w:val="00BC3240"/>
    <w:rsid w:val="00BC58FA"/>
    <w:rsid w:val="00BD19E4"/>
    <w:rsid w:val="00BD505C"/>
    <w:rsid w:val="00BE1765"/>
    <w:rsid w:val="00C04945"/>
    <w:rsid w:val="00C05552"/>
    <w:rsid w:val="00C47F0F"/>
    <w:rsid w:val="00C65D7A"/>
    <w:rsid w:val="00C75B35"/>
    <w:rsid w:val="00C82DDD"/>
    <w:rsid w:val="00C96A93"/>
    <w:rsid w:val="00CB5CBD"/>
    <w:rsid w:val="00CC0420"/>
    <w:rsid w:val="00CF4992"/>
    <w:rsid w:val="00D04118"/>
    <w:rsid w:val="00D13E7E"/>
    <w:rsid w:val="00D2570F"/>
    <w:rsid w:val="00D302B3"/>
    <w:rsid w:val="00D47BE4"/>
    <w:rsid w:val="00D5599E"/>
    <w:rsid w:val="00D75A0D"/>
    <w:rsid w:val="00D76D1D"/>
    <w:rsid w:val="00D87EAE"/>
    <w:rsid w:val="00D919AD"/>
    <w:rsid w:val="00DE4BB1"/>
    <w:rsid w:val="00E03731"/>
    <w:rsid w:val="00E06E3B"/>
    <w:rsid w:val="00E07918"/>
    <w:rsid w:val="00E12CAA"/>
    <w:rsid w:val="00E23439"/>
    <w:rsid w:val="00E370F7"/>
    <w:rsid w:val="00E7400A"/>
    <w:rsid w:val="00E87C3B"/>
    <w:rsid w:val="00E938D8"/>
    <w:rsid w:val="00EA0ADD"/>
    <w:rsid w:val="00EA1180"/>
    <w:rsid w:val="00EA6E71"/>
    <w:rsid w:val="00F04893"/>
    <w:rsid w:val="00F20513"/>
    <w:rsid w:val="00F26B46"/>
    <w:rsid w:val="00F37BA4"/>
    <w:rsid w:val="00F4388C"/>
    <w:rsid w:val="00F634AF"/>
    <w:rsid w:val="00F87A58"/>
    <w:rsid w:val="00F90245"/>
    <w:rsid w:val="00F9618D"/>
    <w:rsid w:val="00F9642F"/>
    <w:rsid w:val="00FA0544"/>
    <w:rsid w:val="00FA4B91"/>
    <w:rsid w:val="00FB57C9"/>
    <w:rsid w:val="00FB7CE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8F49748"/>
  <w15:docId w15:val="{F3224841-C413-40EA-8914-17B4629530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CYR" w:eastAsia="Times New Roman" w:hAnsi="Times New Roman CYR" w:cs="Times New Roman"/>
        <w:lang w:val="ru-RU" w:eastAsia="ru-RU"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qFormat="1"/>
    <w:lsdException w:name="heading 3" w:locked="1" w:uiPriority="0"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0" w:unhideWhenUsed="1"/>
    <w:lsdException w:name="toc 2" w:locked="1" w:semiHidden="1" w:uiPriority="0" w:unhideWhenUsed="1"/>
    <w:lsdException w:name="toc 3" w:locked="1"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1" w:semiHidden="1" w:uiPriority="0" w:unhideWhenUsed="1"/>
    <w:lsdException w:name="annotation text" w:semiHidden="1" w:unhideWhenUsed="1"/>
    <w:lsdException w:name="header" w:locked="1" w:semiHidden="1" w:unhideWhenUsed="1"/>
    <w:lsdException w:name="footer" w:locked="1" w:semiHidden="1" w:uiPriority="0"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locked="1"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locked="1" w:uiPriority="0"/>
    <w:lsdException w:name="List 2" w:locked="1" w:semiHidden="1" w:uiPriority="0" w:unhideWhenUsed="1"/>
    <w:lsdException w:name="List 3" w:semiHidden="1" w:unhideWhenUsed="1"/>
    <w:lsdException w:name="List 4" w:locked="1" w:uiPriority="0"/>
    <w:lsdException w:name="List 5" w:locked="1" w:uiPriority="0"/>
    <w:lsdException w:name="List Bullet 2" w:locked="1"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locked="1" w:semiHidden="1" w:uiPriority="0" w:unhideWhenUsed="1"/>
    <w:lsdException w:name="Body Text Indent" w:locked="1"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locked="1" w:uiPriority="0"/>
    <w:lsdException w:name="Date" w:locked="1" w:uiPriority="0"/>
    <w:lsdException w:name="Body Text First Indent" w:locked="1" w:uiPriority="0"/>
    <w:lsdException w:name="Body Text First Indent 2" w:semiHidden="1" w:unhideWhenUsed="1"/>
    <w:lsdException w:name="Note Heading" w:semiHidden="1" w:unhideWhenUsed="1"/>
    <w:lsdException w:name="Body Text 2" w:locked="1"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iPriority="0"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locked="1"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semiHidden="1" w:uiPriority="0" w:unhideWhenUsed="1"/>
    <w:lsdException w:name="Table Grid" w:lock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E4BB1"/>
    <w:pPr>
      <w:spacing w:line="360" w:lineRule="auto"/>
      <w:ind w:firstLine="567"/>
      <w:jc w:val="both"/>
    </w:pPr>
    <w:rPr>
      <w:rFonts w:ascii="Times New Roman" w:hAnsi="Times New Roman"/>
      <w:sz w:val="28"/>
    </w:rPr>
  </w:style>
  <w:style w:type="paragraph" w:styleId="1">
    <w:name w:val="heading 1"/>
    <w:basedOn w:val="a"/>
    <w:next w:val="a"/>
    <w:link w:val="10"/>
    <w:uiPriority w:val="99"/>
    <w:qFormat/>
    <w:rsid w:val="000E1190"/>
    <w:pPr>
      <w:keepNext/>
      <w:spacing w:after="120"/>
      <w:jc w:val="center"/>
      <w:outlineLvl w:val="0"/>
    </w:pPr>
    <w:rPr>
      <w:rFonts w:ascii="Cambria" w:hAnsi="Cambria"/>
      <w:b/>
      <w:sz w:val="48"/>
    </w:rPr>
  </w:style>
  <w:style w:type="paragraph" w:styleId="2">
    <w:name w:val="heading 2"/>
    <w:basedOn w:val="a"/>
    <w:next w:val="a"/>
    <w:link w:val="20"/>
    <w:uiPriority w:val="99"/>
    <w:qFormat/>
    <w:rsid w:val="007D3508"/>
    <w:pPr>
      <w:keepNext/>
      <w:spacing w:before="120" w:after="120"/>
      <w:jc w:val="center"/>
      <w:outlineLvl w:val="1"/>
    </w:pPr>
    <w:rPr>
      <w:rFonts w:ascii="Cambria" w:hAnsi="Cambria"/>
      <w:b/>
    </w:rPr>
  </w:style>
  <w:style w:type="paragraph" w:styleId="3">
    <w:name w:val="heading 3"/>
    <w:basedOn w:val="a"/>
    <w:next w:val="a"/>
    <w:link w:val="30"/>
    <w:uiPriority w:val="99"/>
    <w:qFormat/>
    <w:rsid w:val="007D3508"/>
    <w:pPr>
      <w:keepNext/>
      <w:widowControl w:val="0"/>
      <w:spacing w:before="120" w:after="120"/>
      <w:ind w:firstLine="0"/>
      <w:jc w:val="center"/>
      <w:outlineLvl w:val="2"/>
    </w:pPr>
    <w:rPr>
      <w:rFonts w:ascii="Cambria" w:hAnsi="Cambria"/>
      <w:b/>
      <w:sz w:val="26"/>
    </w:rPr>
  </w:style>
  <w:style w:type="paragraph" w:styleId="4">
    <w:name w:val="heading 4"/>
    <w:basedOn w:val="a"/>
    <w:next w:val="a"/>
    <w:link w:val="40"/>
    <w:uiPriority w:val="99"/>
    <w:qFormat/>
    <w:rsid w:val="00196B4A"/>
    <w:pPr>
      <w:keepNext/>
      <w:spacing w:before="240" w:after="60"/>
      <w:ind w:firstLine="0"/>
      <w:outlineLvl w:val="3"/>
    </w:pPr>
    <w:rPr>
      <w:b/>
      <w:bCs/>
      <w:szCs w:val="28"/>
      <w:lang w:eastAsia="en-US"/>
    </w:rPr>
  </w:style>
  <w:style w:type="paragraph" w:styleId="7">
    <w:name w:val="heading 7"/>
    <w:basedOn w:val="a"/>
    <w:next w:val="a"/>
    <w:link w:val="70"/>
    <w:uiPriority w:val="99"/>
    <w:qFormat/>
    <w:rsid w:val="00196B4A"/>
    <w:pPr>
      <w:keepNext/>
      <w:keepLines/>
      <w:spacing w:before="200" w:line="276" w:lineRule="auto"/>
      <w:ind w:firstLine="0"/>
      <w:outlineLvl w:val="6"/>
    </w:pPr>
    <w:rPr>
      <w:rFonts w:ascii="Cambria" w:hAnsi="Cambria"/>
      <w:i/>
      <w:iCs/>
      <w:color w:val="404040"/>
      <w:sz w:val="22"/>
      <w:szCs w:val="22"/>
      <w:lang w:eastAsia="en-US"/>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0E1190"/>
    <w:rPr>
      <w:rFonts w:ascii="Cambria" w:hAnsi="Cambria" w:cs="Times New Roman"/>
      <w:b/>
      <w:sz w:val="48"/>
      <w:lang w:val="ru-RU" w:eastAsia="ru-RU"/>
    </w:rPr>
  </w:style>
  <w:style w:type="character" w:customStyle="1" w:styleId="20">
    <w:name w:val="Заголовок 2 Знак"/>
    <w:link w:val="2"/>
    <w:uiPriority w:val="99"/>
    <w:locked/>
    <w:rsid w:val="007D3508"/>
    <w:rPr>
      <w:rFonts w:ascii="Cambria" w:hAnsi="Cambria" w:cs="Times New Roman"/>
      <w:b/>
      <w:sz w:val="28"/>
      <w:lang w:val="ru-RU" w:eastAsia="ru-RU"/>
    </w:rPr>
  </w:style>
  <w:style w:type="character" w:customStyle="1" w:styleId="30">
    <w:name w:val="Заголовок 3 Знак"/>
    <w:link w:val="3"/>
    <w:uiPriority w:val="99"/>
    <w:locked/>
    <w:rsid w:val="007D3508"/>
    <w:rPr>
      <w:rFonts w:ascii="Cambria" w:hAnsi="Cambria" w:cs="Times New Roman"/>
      <w:b/>
      <w:sz w:val="26"/>
      <w:lang w:val="ru-RU" w:eastAsia="ru-RU"/>
    </w:rPr>
  </w:style>
  <w:style w:type="character" w:customStyle="1" w:styleId="40">
    <w:name w:val="Заголовок 4 Знак"/>
    <w:link w:val="4"/>
    <w:uiPriority w:val="99"/>
    <w:locked/>
    <w:rsid w:val="00196B4A"/>
    <w:rPr>
      <w:rFonts w:ascii="Times New Roman" w:hAnsi="Times New Roman" w:cs="Times New Roman"/>
      <w:b/>
      <w:bCs/>
      <w:sz w:val="28"/>
      <w:szCs w:val="28"/>
      <w:lang w:val="ru-RU"/>
    </w:rPr>
  </w:style>
  <w:style w:type="character" w:customStyle="1" w:styleId="70">
    <w:name w:val="Заголовок 7 Знак"/>
    <w:link w:val="7"/>
    <w:uiPriority w:val="99"/>
    <w:locked/>
    <w:rsid w:val="00196B4A"/>
    <w:rPr>
      <w:rFonts w:ascii="Cambria" w:hAnsi="Cambria" w:cs="Times New Roman"/>
      <w:i/>
      <w:iCs/>
      <w:color w:val="404040"/>
      <w:sz w:val="22"/>
      <w:szCs w:val="22"/>
      <w:lang w:val="ru-RU"/>
    </w:rPr>
  </w:style>
  <w:style w:type="paragraph" w:customStyle="1" w:styleId="a3">
    <w:name w:val="Готовый"/>
    <w:basedOn w:val="a"/>
    <w:uiPriority w:val="99"/>
    <w:rsid w:val="004E5C04"/>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rPr>
  </w:style>
  <w:style w:type="paragraph" w:styleId="a4">
    <w:name w:val="header"/>
    <w:basedOn w:val="a"/>
    <w:link w:val="a5"/>
    <w:uiPriority w:val="99"/>
    <w:rsid w:val="004E5C04"/>
    <w:pPr>
      <w:tabs>
        <w:tab w:val="center" w:pos="4153"/>
        <w:tab w:val="right" w:pos="8306"/>
      </w:tabs>
    </w:pPr>
  </w:style>
  <w:style w:type="character" w:customStyle="1" w:styleId="a5">
    <w:name w:val="Верхний колонтитул Знак"/>
    <w:link w:val="a4"/>
    <w:uiPriority w:val="99"/>
    <w:locked/>
    <w:rsid w:val="00196B4A"/>
    <w:rPr>
      <w:rFonts w:ascii="Times New Roman" w:hAnsi="Times New Roman" w:cs="Times New Roman"/>
      <w:sz w:val="24"/>
      <w:lang w:val="ru-RU" w:eastAsia="ru-RU"/>
    </w:rPr>
  </w:style>
  <w:style w:type="paragraph" w:styleId="a6">
    <w:name w:val="footer"/>
    <w:basedOn w:val="a"/>
    <w:link w:val="a7"/>
    <w:uiPriority w:val="99"/>
    <w:rsid w:val="004E5C04"/>
    <w:pPr>
      <w:tabs>
        <w:tab w:val="center" w:pos="4153"/>
        <w:tab w:val="right" w:pos="8306"/>
      </w:tabs>
    </w:pPr>
  </w:style>
  <w:style w:type="character" w:customStyle="1" w:styleId="a7">
    <w:name w:val="Нижний колонтитул Знак"/>
    <w:link w:val="a6"/>
    <w:uiPriority w:val="99"/>
    <w:locked/>
    <w:rsid w:val="00F87A58"/>
    <w:rPr>
      <w:rFonts w:ascii="Times New Roman" w:hAnsi="Times New Roman"/>
      <w:sz w:val="28"/>
      <w:lang w:val="ru-RU" w:eastAsia="ru-RU"/>
    </w:rPr>
  </w:style>
  <w:style w:type="paragraph" w:styleId="a8">
    <w:name w:val="Subtitle"/>
    <w:basedOn w:val="a"/>
    <w:link w:val="a9"/>
    <w:uiPriority w:val="99"/>
    <w:qFormat/>
    <w:rsid w:val="004E5C04"/>
    <w:pPr>
      <w:widowControl w:val="0"/>
    </w:pPr>
  </w:style>
  <w:style w:type="character" w:customStyle="1" w:styleId="a9">
    <w:name w:val="Подзаголовок Знак"/>
    <w:link w:val="a8"/>
    <w:uiPriority w:val="11"/>
    <w:rsid w:val="0016231B"/>
    <w:rPr>
      <w:rFonts w:ascii="Cambria" w:eastAsia="Times New Roman" w:hAnsi="Cambria" w:cs="Times New Roman"/>
      <w:sz w:val="24"/>
      <w:szCs w:val="24"/>
    </w:rPr>
  </w:style>
  <w:style w:type="paragraph" w:styleId="aa">
    <w:name w:val="Body Text"/>
    <w:basedOn w:val="a"/>
    <w:link w:val="ab"/>
    <w:uiPriority w:val="99"/>
    <w:rsid w:val="004E5C04"/>
    <w:pPr>
      <w:jc w:val="center"/>
    </w:pPr>
    <w:rPr>
      <w:caps/>
    </w:rPr>
  </w:style>
  <w:style w:type="character" w:customStyle="1" w:styleId="ab">
    <w:name w:val="Основной текст Знак"/>
    <w:link w:val="aa"/>
    <w:uiPriority w:val="99"/>
    <w:locked/>
    <w:rsid w:val="00196B4A"/>
    <w:rPr>
      <w:rFonts w:ascii="Times New Roman" w:hAnsi="Times New Roman" w:cs="Times New Roman"/>
      <w:caps/>
      <w:sz w:val="24"/>
      <w:lang w:val="ru-RU" w:eastAsia="ru-RU"/>
    </w:rPr>
  </w:style>
  <w:style w:type="paragraph" w:styleId="21">
    <w:name w:val="Body Text 2"/>
    <w:basedOn w:val="a"/>
    <w:link w:val="22"/>
    <w:uiPriority w:val="99"/>
    <w:rsid w:val="004E5C04"/>
  </w:style>
  <w:style w:type="character" w:customStyle="1" w:styleId="22">
    <w:name w:val="Основной текст 2 Знак"/>
    <w:link w:val="21"/>
    <w:uiPriority w:val="99"/>
    <w:locked/>
    <w:rsid w:val="00196B4A"/>
    <w:rPr>
      <w:rFonts w:ascii="Times New Roman" w:hAnsi="Times New Roman" w:cs="Times New Roman"/>
      <w:sz w:val="24"/>
      <w:lang w:val="ru-RU" w:eastAsia="ru-RU"/>
    </w:rPr>
  </w:style>
  <w:style w:type="paragraph" w:styleId="ac">
    <w:name w:val="Block Text"/>
    <w:basedOn w:val="a"/>
    <w:uiPriority w:val="99"/>
    <w:rsid w:val="004E5C04"/>
    <w:pPr>
      <w:shd w:val="clear" w:color="auto" w:fill="FFFFFF"/>
      <w:spacing w:before="10"/>
      <w:ind w:left="53" w:right="14" w:firstLine="656"/>
    </w:pPr>
  </w:style>
  <w:style w:type="paragraph" w:customStyle="1" w:styleId="210">
    <w:name w:val="Основной текст 21"/>
    <w:basedOn w:val="a"/>
    <w:uiPriority w:val="99"/>
    <w:rsid w:val="004E5C04"/>
    <w:pPr>
      <w:widowControl w:val="0"/>
    </w:pPr>
  </w:style>
  <w:style w:type="paragraph" w:styleId="ad">
    <w:name w:val="Balloon Text"/>
    <w:basedOn w:val="a"/>
    <w:link w:val="ae"/>
    <w:uiPriority w:val="99"/>
    <w:rsid w:val="00F87A58"/>
    <w:rPr>
      <w:rFonts w:ascii="Tahoma" w:hAnsi="Tahoma"/>
      <w:sz w:val="16"/>
      <w:szCs w:val="16"/>
    </w:rPr>
  </w:style>
  <w:style w:type="character" w:customStyle="1" w:styleId="ae">
    <w:name w:val="Текст выноски Знак"/>
    <w:link w:val="ad"/>
    <w:uiPriority w:val="99"/>
    <w:locked/>
    <w:rsid w:val="00F87A58"/>
    <w:rPr>
      <w:rFonts w:ascii="Tahoma" w:hAnsi="Tahoma"/>
      <w:sz w:val="16"/>
      <w:lang w:val="ru-RU" w:eastAsia="ru-RU"/>
    </w:rPr>
  </w:style>
  <w:style w:type="table" w:styleId="af">
    <w:name w:val="Table Grid"/>
    <w:basedOn w:val="a1"/>
    <w:uiPriority w:val="99"/>
    <w:rsid w:val="00FA0544"/>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Strong"/>
    <w:uiPriority w:val="99"/>
    <w:qFormat/>
    <w:rsid w:val="00FA0544"/>
    <w:rPr>
      <w:rFonts w:cs="Times New Roman"/>
      <w:b/>
    </w:rPr>
  </w:style>
  <w:style w:type="paragraph" w:styleId="af1">
    <w:name w:val="Normal (Web)"/>
    <w:basedOn w:val="a"/>
    <w:uiPriority w:val="99"/>
    <w:rsid w:val="00FA0544"/>
    <w:pPr>
      <w:spacing w:before="100" w:beforeAutospacing="1" w:after="100" w:afterAutospacing="1"/>
    </w:pPr>
    <w:rPr>
      <w:szCs w:val="24"/>
      <w:lang w:val="en-US" w:eastAsia="en-US"/>
    </w:rPr>
  </w:style>
  <w:style w:type="character" w:customStyle="1" w:styleId="bold">
    <w:name w:val="bold"/>
    <w:uiPriority w:val="99"/>
    <w:rsid w:val="00FA0544"/>
  </w:style>
  <w:style w:type="paragraph" w:styleId="af2">
    <w:name w:val="Document Map"/>
    <w:basedOn w:val="a"/>
    <w:link w:val="af3"/>
    <w:uiPriority w:val="99"/>
    <w:rsid w:val="000E1190"/>
    <w:rPr>
      <w:rFonts w:ascii="Tahoma" w:hAnsi="Tahoma" w:cs="Tahoma"/>
      <w:sz w:val="16"/>
      <w:szCs w:val="16"/>
    </w:rPr>
  </w:style>
  <w:style w:type="character" w:customStyle="1" w:styleId="af3">
    <w:name w:val="Схема документа Знак"/>
    <w:link w:val="af2"/>
    <w:uiPriority w:val="99"/>
    <w:locked/>
    <w:rsid w:val="000E1190"/>
    <w:rPr>
      <w:rFonts w:ascii="Tahoma" w:hAnsi="Tahoma" w:cs="Tahoma"/>
      <w:sz w:val="16"/>
      <w:szCs w:val="16"/>
      <w:lang w:val="ru-RU" w:eastAsia="ru-RU"/>
    </w:rPr>
  </w:style>
  <w:style w:type="character" w:customStyle="1" w:styleId="hps">
    <w:name w:val="hps"/>
    <w:uiPriority w:val="99"/>
    <w:rsid w:val="006026B7"/>
    <w:rPr>
      <w:rFonts w:cs="Times New Roman"/>
    </w:rPr>
  </w:style>
  <w:style w:type="character" w:customStyle="1" w:styleId="shorttext">
    <w:name w:val="short_text"/>
    <w:uiPriority w:val="99"/>
    <w:rsid w:val="00955711"/>
    <w:rPr>
      <w:rFonts w:cs="Times New Roman"/>
    </w:rPr>
  </w:style>
  <w:style w:type="paragraph" w:customStyle="1" w:styleId="af4">
    <w:name w:val="Чертежный"/>
    <w:uiPriority w:val="99"/>
    <w:rsid w:val="00A269FE"/>
    <w:pPr>
      <w:jc w:val="both"/>
    </w:pPr>
    <w:rPr>
      <w:rFonts w:ascii="ISOCPEUR" w:hAnsi="ISOCPEUR"/>
      <w:i/>
      <w:sz w:val="28"/>
      <w:lang w:val="uk-UA"/>
    </w:rPr>
  </w:style>
  <w:style w:type="paragraph" w:styleId="af5">
    <w:name w:val="TOC Heading"/>
    <w:basedOn w:val="1"/>
    <w:next w:val="a"/>
    <w:uiPriority w:val="99"/>
    <w:qFormat/>
    <w:rsid w:val="00A744F6"/>
    <w:pPr>
      <w:keepLines/>
      <w:spacing w:before="480" w:after="0" w:line="276" w:lineRule="auto"/>
      <w:ind w:firstLine="0"/>
      <w:jc w:val="left"/>
      <w:outlineLvl w:val="9"/>
    </w:pPr>
    <w:rPr>
      <w:bCs/>
      <w:color w:val="365F91"/>
      <w:sz w:val="28"/>
      <w:szCs w:val="28"/>
      <w:lang w:val="en-US" w:eastAsia="ja-JP"/>
    </w:rPr>
  </w:style>
  <w:style w:type="paragraph" w:styleId="11">
    <w:name w:val="toc 1"/>
    <w:basedOn w:val="a"/>
    <w:next w:val="a"/>
    <w:autoRedefine/>
    <w:uiPriority w:val="99"/>
    <w:rsid w:val="00A744F6"/>
    <w:pPr>
      <w:spacing w:after="100"/>
    </w:pPr>
  </w:style>
  <w:style w:type="paragraph" w:styleId="23">
    <w:name w:val="toc 2"/>
    <w:basedOn w:val="a"/>
    <w:next w:val="a"/>
    <w:autoRedefine/>
    <w:uiPriority w:val="99"/>
    <w:rsid w:val="00A744F6"/>
    <w:pPr>
      <w:spacing w:after="100"/>
      <w:ind w:left="240"/>
    </w:pPr>
  </w:style>
  <w:style w:type="paragraph" w:styleId="31">
    <w:name w:val="toc 3"/>
    <w:basedOn w:val="a"/>
    <w:next w:val="a"/>
    <w:autoRedefine/>
    <w:uiPriority w:val="99"/>
    <w:rsid w:val="00A744F6"/>
    <w:pPr>
      <w:spacing w:after="100"/>
      <w:ind w:left="480"/>
    </w:pPr>
  </w:style>
  <w:style w:type="character" w:styleId="af6">
    <w:name w:val="Hyperlink"/>
    <w:uiPriority w:val="99"/>
    <w:rsid w:val="00A744F6"/>
    <w:rPr>
      <w:rFonts w:cs="Times New Roman"/>
      <w:color w:val="0000FF"/>
      <w:u w:val="single"/>
    </w:rPr>
  </w:style>
  <w:style w:type="character" w:customStyle="1" w:styleId="apple-converted-space">
    <w:name w:val="apple-converted-space"/>
    <w:uiPriority w:val="99"/>
    <w:rsid w:val="0047154C"/>
    <w:rPr>
      <w:rFonts w:cs="Times New Roman"/>
    </w:rPr>
  </w:style>
  <w:style w:type="paragraph" w:styleId="af7">
    <w:name w:val="List Paragraph"/>
    <w:basedOn w:val="a"/>
    <w:uiPriority w:val="99"/>
    <w:qFormat/>
    <w:rsid w:val="00B06250"/>
    <w:pPr>
      <w:ind w:left="720"/>
      <w:contextualSpacing/>
    </w:pPr>
  </w:style>
  <w:style w:type="paragraph" w:styleId="af8">
    <w:name w:val="footnote text"/>
    <w:basedOn w:val="a"/>
    <w:link w:val="af9"/>
    <w:uiPriority w:val="99"/>
    <w:rsid w:val="00196B4A"/>
    <w:pPr>
      <w:ind w:firstLine="0"/>
    </w:pPr>
    <w:rPr>
      <w:rFonts w:ascii="Calibri" w:hAnsi="Calibri"/>
      <w:sz w:val="20"/>
      <w:lang w:val="en-US" w:eastAsia="en-US"/>
    </w:rPr>
  </w:style>
  <w:style w:type="character" w:customStyle="1" w:styleId="af9">
    <w:name w:val="Текст сноски Знак"/>
    <w:link w:val="af8"/>
    <w:uiPriority w:val="99"/>
    <w:locked/>
    <w:rsid w:val="00196B4A"/>
    <w:rPr>
      <w:rFonts w:ascii="Calibri" w:hAnsi="Calibri" w:cs="Times New Roman"/>
    </w:rPr>
  </w:style>
  <w:style w:type="character" w:styleId="afa">
    <w:name w:val="footnote reference"/>
    <w:uiPriority w:val="99"/>
    <w:semiHidden/>
    <w:rsid w:val="00196B4A"/>
    <w:rPr>
      <w:rFonts w:cs="Times New Roman"/>
      <w:vertAlign w:val="superscript"/>
    </w:rPr>
  </w:style>
  <w:style w:type="character" w:customStyle="1" w:styleId="ui">
    <w:name w:val="ui"/>
    <w:uiPriority w:val="99"/>
    <w:rsid w:val="00196B4A"/>
    <w:rPr>
      <w:rFonts w:cs="Times New Roman"/>
    </w:rPr>
  </w:style>
  <w:style w:type="paragraph" w:customStyle="1" w:styleId="32">
    <w:name w:val="Стиль3"/>
    <w:basedOn w:val="a"/>
    <w:uiPriority w:val="99"/>
    <w:rsid w:val="00196B4A"/>
    <w:pPr>
      <w:ind w:firstLine="0"/>
      <w:jc w:val="center"/>
    </w:pPr>
    <w:rPr>
      <w:lang w:val="en-US" w:eastAsia="en-US"/>
    </w:rPr>
  </w:style>
  <w:style w:type="paragraph" w:customStyle="1" w:styleId="afb">
    <w:name w:val="Заголовок Михин"/>
    <w:basedOn w:val="1"/>
    <w:link w:val="afc"/>
    <w:autoRedefine/>
    <w:uiPriority w:val="99"/>
    <w:rsid w:val="00196B4A"/>
    <w:pPr>
      <w:spacing w:before="240" w:after="60"/>
      <w:jc w:val="both"/>
    </w:pPr>
    <w:rPr>
      <w:rFonts w:ascii="Times New Roman" w:hAnsi="Times New Roman"/>
      <w:bCs/>
      <w:kern w:val="32"/>
      <w:sz w:val="36"/>
      <w:szCs w:val="36"/>
    </w:rPr>
  </w:style>
  <w:style w:type="character" w:customStyle="1" w:styleId="afc">
    <w:name w:val="Заголовок Михин Знак"/>
    <w:link w:val="afb"/>
    <w:uiPriority w:val="99"/>
    <w:locked/>
    <w:rsid w:val="00196B4A"/>
    <w:rPr>
      <w:rFonts w:ascii="Times New Roman" w:hAnsi="Times New Roman" w:cs="Times New Roman"/>
      <w:b/>
      <w:bCs/>
      <w:kern w:val="32"/>
      <w:sz w:val="36"/>
      <w:szCs w:val="36"/>
      <w:lang w:val="ru-RU" w:eastAsia="ru-RU"/>
    </w:rPr>
  </w:style>
  <w:style w:type="paragraph" w:styleId="24">
    <w:name w:val="List 2"/>
    <w:basedOn w:val="a"/>
    <w:uiPriority w:val="99"/>
    <w:semiHidden/>
    <w:rsid w:val="00196B4A"/>
    <w:pPr>
      <w:ind w:left="566" w:hanging="283"/>
    </w:pPr>
  </w:style>
  <w:style w:type="paragraph" w:styleId="25">
    <w:name w:val="List Bullet 2"/>
    <w:basedOn w:val="a"/>
    <w:autoRedefine/>
    <w:uiPriority w:val="99"/>
    <w:semiHidden/>
    <w:rsid w:val="00196B4A"/>
    <w:pPr>
      <w:ind w:firstLine="284"/>
    </w:pPr>
  </w:style>
  <w:style w:type="paragraph" w:styleId="afd">
    <w:name w:val="Body Text Indent"/>
    <w:basedOn w:val="a"/>
    <w:link w:val="afe"/>
    <w:uiPriority w:val="99"/>
    <w:rsid w:val="00196B4A"/>
    <w:pPr>
      <w:spacing w:after="120"/>
      <w:ind w:left="283" w:firstLine="0"/>
    </w:pPr>
    <w:rPr>
      <w:rFonts w:ascii="Calibri" w:hAnsi="Calibri"/>
      <w:szCs w:val="24"/>
      <w:lang w:val="en-US" w:eastAsia="en-US"/>
    </w:rPr>
  </w:style>
  <w:style w:type="character" w:customStyle="1" w:styleId="afe">
    <w:name w:val="Основной текст с отступом Знак"/>
    <w:link w:val="afd"/>
    <w:uiPriority w:val="99"/>
    <w:locked/>
    <w:rsid w:val="00196B4A"/>
    <w:rPr>
      <w:rFonts w:ascii="Calibri" w:hAnsi="Calibri" w:cs="Times New Roman"/>
      <w:sz w:val="24"/>
      <w:szCs w:val="24"/>
    </w:rPr>
  </w:style>
  <w:style w:type="character" w:customStyle="1" w:styleId="postbody">
    <w:name w:val="postbody"/>
    <w:uiPriority w:val="99"/>
    <w:rsid w:val="00196B4A"/>
    <w:rPr>
      <w:rFonts w:cs="Times New Roman"/>
    </w:rPr>
  </w:style>
  <w:style w:type="character" w:styleId="aff">
    <w:name w:val="Placeholder Text"/>
    <w:uiPriority w:val="99"/>
    <w:semiHidden/>
    <w:rsid w:val="00196B4A"/>
    <w:rPr>
      <w:rFonts w:cs="Times New Roman"/>
      <w:color w:val="808080"/>
    </w:rPr>
  </w:style>
  <w:style w:type="character" w:styleId="aff0">
    <w:name w:val="Emphasis"/>
    <w:uiPriority w:val="99"/>
    <w:qFormat/>
    <w:rsid w:val="00531900"/>
    <w:rPr>
      <w:rFonts w:cs="Times New Roman"/>
      <w:i/>
      <w:iCs/>
    </w:rPr>
  </w:style>
  <w:style w:type="paragraph" w:customStyle="1" w:styleId="MTDisplayEquation">
    <w:name w:val="MTDisplayEquation"/>
    <w:basedOn w:val="a"/>
    <w:next w:val="a"/>
    <w:link w:val="MTDisplayEquationChar"/>
    <w:rsid w:val="005709A4"/>
    <w:pPr>
      <w:tabs>
        <w:tab w:val="center" w:pos="4520"/>
        <w:tab w:val="right" w:pos="9020"/>
      </w:tabs>
      <w:spacing w:after="120" w:line="259" w:lineRule="auto"/>
      <w:contextualSpacing/>
    </w:pPr>
    <w:rPr>
      <w:rFonts w:eastAsiaTheme="minorHAnsi" w:cstheme="minorBidi"/>
      <w:sz w:val="24"/>
      <w:szCs w:val="22"/>
      <w:lang w:eastAsia="en-US"/>
    </w:rPr>
  </w:style>
  <w:style w:type="character" w:customStyle="1" w:styleId="MTDisplayEquationChar">
    <w:name w:val="MTDisplayEquation Char"/>
    <w:basedOn w:val="a0"/>
    <w:link w:val="MTDisplayEquation"/>
    <w:rsid w:val="005709A4"/>
    <w:rPr>
      <w:rFonts w:ascii="Times New Roman" w:eastAsiaTheme="minorHAnsi" w:hAnsi="Times New Roman" w:cstheme="minorBidi"/>
      <w:sz w:val="24"/>
      <w:szCs w:val="22"/>
      <w:lang w:eastAsia="en-US"/>
    </w:rPr>
  </w:style>
  <w:style w:type="character" w:customStyle="1" w:styleId="MTEquationSection">
    <w:name w:val="MTEquationSection"/>
    <w:basedOn w:val="a0"/>
    <w:rsid w:val="005709A4"/>
    <w:rPr>
      <w:vanish/>
      <w:color w:val="FF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8177629">
      <w:bodyDiv w:val="1"/>
      <w:marLeft w:val="0"/>
      <w:marRight w:val="0"/>
      <w:marTop w:val="0"/>
      <w:marBottom w:val="0"/>
      <w:divBdr>
        <w:top w:val="none" w:sz="0" w:space="0" w:color="auto"/>
        <w:left w:val="none" w:sz="0" w:space="0" w:color="auto"/>
        <w:bottom w:val="none" w:sz="0" w:space="0" w:color="auto"/>
        <w:right w:val="none" w:sz="0" w:space="0" w:color="auto"/>
      </w:divBdr>
    </w:div>
    <w:div w:id="230041417">
      <w:bodyDiv w:val="1"/>
      <w:marLeft w:val="0"/>
      <w:marRight w:val="0"/>
      <w:marTop w:val="0"/>
      <w:marBottom w:val="0"/>
      <w:divBdr>
        <w:top w:val="none" w:sz="0" w:space="0" w:color="auto"/>
        <w:left w:val="none" w:sz="0" w:space="0" w:color="auto"/>
        <w:bottom w:val="none" w:sz="0" w:space="0" w:color="auto"/>
        <w:right w:val="none" w:sz="0" w:space="0" w:color="auto"/>
      </w:divBdr>
    </w:div>
    <w:div w:id="269974159">
      <w:bodyDiv w:val="1"/>
      <w:marLeft w:val="0"/>
      <w:marRight w:val="0"/>
      <w:marTop w:val="0"/>
      <w:marBottom w:val="0"/>
      <w:divBdr>
        <w:top w:val="none" w:sz="0" w:space="0" w:color="auto"/>
        <w:left w:val="none" w:sz="0" w:space="0" w:color="auto"/>
        <w:bottom w:val="none" w:sz="0" w:space="0" w:color="auto"/>
        <w:right w:val="none" w:sz="0" w:space="0" w:color="auto"/>
      </w:divBdr>
    </w:div>
    <w:div w:id="285888623">
      <w:bodyDiv w:val="1"/>
      <w:marLeft w:val="0"/>
      <w:marRight w:val="0"/>
      <w:marTop w:val="0"/>
      <w:marBottom w:val="0"/>
      <w:divBdr>
        <w:top w:val="none" w:sz="0" w:space="0" w:color="auto"/>
        <w:left w:val="none" w:sz="0" w:space="0" w:color="auto"/>
        <w:bottom w:val="none" w:sz="0" w:space="0" w:color="auto"/>
        <w:right w:val="none" w:sz="0" w:space="0" w:color="auto"/>
      </w:divBdr>
    </w:div>
    <w:div w:id="301811744">
      <w:bodyDiv w:val="1"/>
      <w:marLeft w:val="0"/>
      <w:marRight w:val="0"/>
      <w:marTop w:val="0"/>
      <w:marBottom w:val="0"/>
      <w:divBdr>
        <w:top w:val="none" w:sz="0" w:space="0" w:color="auto"/>
        <w:left w:val="none" w:sz="0" w:space="0" w:color="auto"/>
        <w:bottom w:val="none" w:sz="0" w:space="0" w:color="auto"/>
        <w:right w:val="none" w:sz="0" w:space="0" w:color="auto"/>
      </w:divBdr>
    </w:div>
    <w:div w:id="576282152">
      <w:bodyDiv w:val="1"/>
      <w:marLeft w:val="0"/>
      <w:marRight w:val="0"/>
      <w:marTop w:val="0"/>
      <w:marBottom w:val="0"/>
      <w:divBdr>
        <w:top w:val="none" w:sz="0" w:space="0" w:color="auto"/>
        <w:left w:val="none" w:sz="0" w:space="0" w:color="auto"/>
        <w:bottom w:val="none" w:sz="0" w:space="0" w:color="auto"/>
        <w:right w:val="none" w:sz="0" w:space="0" w:color="auto"/>
      </w:divBdr>
    </w:div>
    <w:div w:id="645861368">
      <w:bodyDiv w:val="1"/>
      <w:marLeft w:val="0"/>
      <w:marRight w:val="0"/>
      <w:marTop w:val="0"/>
      <w:marBottom w:val="0"/>
      <w:divBdr>
        <w:top w:val="none" w:sz="0" w:space="0" w:color="auto"/>
        <w:left w:val="none" w:sz="0" w:space="0" w:color="auto"/>
        <w:bottom w:val="none" w:sz="0" w:space="0" w:color="auto"/>
        <w:right w:val="none" w:sz="0" w:space="0" w:color="auto"/>
      </w:divBdr>
    </w:div>
    <w:div w:id="698821775">
      <w:bodyDiv w:val="1"/>
      <w:marLeft w:val="0"/>
      <w:marRight w:val="0"/>
      <w:marTop w:val="0"/>
      <w:marBottom w:val="0"/>
      <w:divBdr>
        <w:top w:val="none" w:sz="0" w:space="0" w:color="auto"/>
        <w:left w:val="none" w:sz="0" w:space="0" w:color="auto"/>
        <w:bottom w:val="none" w:sz="0" w:space="0" w:color="auto"/>
        <w:right w:val="none" w:sz="0" w:space="0" w:color="auto"/>
      </w:divBdr>
    </w:div>
    <w:div w:id="721253526">
      <w:bodyDiv w:val="1"/>
      <w:marLeft w:val="0"/>
      <w:marRight w:val="0"/>
      <w:marTop w:val="0"/>
      <w:marBottom w:val="0"/>
      <w:divBdr>
        <w:top w:val="none" w:sz="0" w:space="0" w:color="auto"/>
        <w:left w:val="none" w:sz="0" w:space="0" w:color="auto"/>
        <w:bottom w:val="none" w:sz="0" w:space="0" w:color="auto"/>
        <w:right w:val="none" w:sz="0" w:space="0" w:color="auto"/>
      </w:divBdr>
    </w:div>
    <w:div w:id="729812605">
      <w:bodyDiv w:val="1"/>
      <w:marLeft w:val="0"/>
      <w:marRight w:val="0"/>
      <w:marTop w:val="0"/>
      <w:marBottom w:val="0"/>
      <w:divBdr>
        <w:top w:val="none" w:sz="0" w:space="0" w:color="auto"/>
        <w:left w:val="none" w:sz="0" w:space="0" w:color="auto"/>
        <w:bottom w:val="none" w:sz="0" w:space="0" w:color="auto"/>
        <w:right w:val="none" w:sz="0" w:space="0" w:color="auto"/>
      </w:divBdr>
    </w:div>
    <w:div w:id="871113583">
      <w:bodyDiv w:val="1"/>
      <w:marLeft w:val="0"/>
      <w:marRight w:val="0"/>
      <w:marTop w:val="0"/>
      <w:marBottom w:val="0"/>
      <w:divBdr>
        <w:top w:val="none" w:sz="0" w:space="0" w:color="auto"/>
        <w:left w:val="none" w:sz="0" w:space="0" w:color="auto"/>
        <w:bottom w:val="none" w:sz="0" w:space="0" w:color="auto"/>
        <w:right w:val="none" w:sz="0" w:space="0" w:color="auto"/>
      </w:divBdr>
    </w:div>
    <w:div w:id="1000473314">
      <w:bodyDiv w:val="1"/>
      <w:marLeft w:val="0"/>
      <w:marRight w:val="0"/>
      <w:marTop w:val="0"/>
      <w:marBottom w:val="0"/>
      <w:divBdr>
        <w:top w:val="none" w:sz="0" w:space="0" w:color="auto"/>
        <w:left w:val="none" w:sz="0" w:space="0" w:color="auto"/>
        <w:bottom w:val="none" w:sz="0" w:space="0" w:color="auto"/>
        <w:right w:val="none" w:sz="0" w:space="0" w:color="auto"/>
      </w:divBdr>
    </w:div>
    <w:div w:id="1037392908">
      <w:bodyDiv w:val="1"/>
      <w:marLeft w:val="0"/>
      <w:marRight w:val="0"/>
      <w:marTop w:val="0"/>
      <w:marBottom w:val="0"/>
      <w:divBdr>
        <w:top w:val="none" w:sz="0" w:space="0" w:color="auto"/>
        <w:left w:val="none" w:sz="0" w:space="0" w:color="auto"/>
        <w:bottom w:val="none" w:sz="0" w:space="0" w:color="auto"/>
        <w:right w:val="none" w:sz="0" w:space="0" w:color="auto"/>
      </w:divBdr>
    </w:div>
    <w:div w:id="1110587590">
      <w:bodyDiv w:val="1"/>
      <w:marLeft w:val="0"/>
      <w:marRight w:val="0"/>
      <w:marTop w:val="0"/>
      <w:marBottom w:val="0"/>
      <w:divBdr>
        <w:top w:val="none" w:sz="0" w:space="0" w:color="auto"/>
        <w:left w:val="none" w:sz="0" w:space="0" w:color="auto"/>
        <w:bottom w:val="none" w:sz="0" w:space="0" w:color="auto"/>
        <w:right w:val="none" w:sz="0" w:space="0" w:color="auto"/>
      </w:divBdr>
    </w:div>
    <w:div w:id="1555585897">
      <w:bodyDiv w:val="1"/>
      <w:marLeft w:val="0"/>
      <w:marRight w:val="0"/>
      <w:marTop w:val="0"/>
      <w:marBottom w:val="0"/>
      <w:divBdr>
        <w:top w:val="none" w:sz="0" w:space="0" w:color="auto"/>
        <w:left w:val="none" w:sz="0" w:space="0" w:color="auto"/>
        <w:bottom w:val="none" w:sz="0" w:space="0" w:color="auto"/>
        <w:right w:val="none" w:sz="0" w:space="0" w:color="auto"/>
      </w:divBdr>
    </w:div>
    <w:div w:id="1731079044">
      <w:bodyDiv w:val="1"/>
      <w:marLeft w:val="0"/>
      <w:marRight w:val="0"/>
      <w:marTop w:val="0"/>
      <w:marBottom w:val="0"/>
      <w:divBdr>
        <w:top w:val="none" w:sz="0" w:space="0" w:color="auto"/>
        <w:left w:val="none" w:sz="0" w:space="0" w:color="auto"/>
        <w:bottom w:val="none" w:sz="0" w:space="0" w:color="auto"/>
        <w:right w:val="none" w:sz="0" w:space="0" w:color="auto"/>
      </w:divBdr>
    </w:div>
    <w:div w:id="1855265065">
      <w:bodyDiv w:val="1"/>
      <w:marLeft w:val="0"/>
      <w:marRight w:val="0"/>
      <w:marTop w:val="0"/>
      <w:marBottom w:val="0"/>
      <w:divBdr>
        <w:top w:val="none" w:sz="0" w:space="0" w:color="auto"/>
        <w:left w:val="none" w:sz="0" w:space="0" w:color="auto"/>
        <w:bottom w:val="none" w:sz="0" w:space="0" w:color="auto"/>
        <w:right w:val="none" w:sz="0" w:space="0" w:color="auto"/>
      </w:divBdr>
    </w:div>
    <w:div w:id="1862820053">
      <w:bodyDiv w:val="1"/>
      <w:marLeft w:val="0"/>
      <w:marRight w:val="0"/>
      <w:marTop w:val="0"/>
      <w:marBottom w:val="0"/>
      <w:divBdr>
        <w:top w:val="none" w:sz="0" w:space="0" w:color="auto"/>
        <w:left w:val="none" w:sz="0" w:space="0" w:color="auto"/>
        <w:bottom w:val="none" w:sz="0" w:space="0" w:color="auto"/>
        <w:right w:val="none" w:sz="0" w:space="0" w:color="auto"/>
      </w:divBdr>
    </w:div>
    <w:div w:id="2016036621">
      <w:marLeft w:val="0"/>
      <w:marRight w:val="0"/>
      <w:marTop w:val="0"/>
      <w:marBottom w:val="0"/>
      <w:divBdr>
        <w:top w:val="none" w:sz="0" w:space="0" w:color="auto"/>
        <w:left w:val="none" w:sz="0" w:space="0" w:color="auto"/>
        <w:bottom w:val="none" w:sz="0" w:space="0" w:color="auto"/>
        <w:right w:val="none" w:sz="0" w:space="0" w:color="auto"/>
      </w:divBdr>
    </w:div>
    <w:div w:id="2016036622">
      <w:marLeft w:val="0"/>
      <w:marRight w:val="0"/>
      <w:marTop w:val="0"/>
      <w:marBottom w:val="0"/>
      <w:divBdr>
        <w:top w:val="none" w:sz="0" w:space="0" w:color="auto"/>
        <w:left w:val="none" w:sz="0" w:space="0" w:color="auto"/>
        <w:bottom w:val="none" w:sz="0" w:space="0" w:color="auto"/>
        <w:right w:val="none" w:sz="0" w:space="0" w:color="auto"/>
      </w:divBdr>
    </w:div>
    <w:div w:id="2016036623">
      <w:marLeft w:val="0"/>
      <w:marRight w:val="0"/>
      <w:marTop w:val="0"/>
      <w:marBottom w:val="0"/>
      <w:divBdr>
        <w:top w:val="none" w:sz="0" w:space="0" w:color="auto"/>
        <w:left w:val="none" w:sz="0" w:space="0" w:color="auto"/>
        <w:bottom w:val="none" w:sz="0" w:space="0" w:color="auto"/>
        <w:right w:val="none" w:sz="0" w:space="0" w:color="auto"/>
      </w:divBdr>
    </w:div>
    <w:div w:id="2016036624">
      <w:marLeft w:val="0"/>
      <w:marRight w:val="0"/>
      <w:marTop w:val="0"/>
      <w:marBottom w:val="0"/>
      <w:divBdr>
        <w:top w:val="none" w:sz="0" w:space="0" w:color="auto"/>
        <w:left w:val="none" w:sz="0" w:space="0" w:color="auto"/>
        <w:bottom w:val="none" w:sz="0" w:space="0" w:color="auto"/>
        <w:right w:val="none" w:sz="0" w:space="0" w:color="auto"/>
      </w:divBdr>
    </w:div>
    <w:div w:id="2016036625">
      <w:marLeft w:val="0"/>
      <w:marRight w:val="0"/>
      <w:marTop w:val="0"/>
      <w:marBottom w:val="0"/>
      <w:divBdr>
        <w:top w:val="none" w:sz="0" w:space="0" w:color="auto"/>
        <w:left w:val="none" w:sz="0" w:space="0" w:color="auto"/>
        <w:bottom w:val="none" w:sz="0" w:space="0" w:color="auto"/>
        <w:right w:val="none" w:sz="0" w:space="0" w:color="auto"/>
      </w:divBdr>
    </w:div>
    <w:div w:id="2031444571">
      <w:bodyDiv w:val="1"/>
      <w:marLeft w:val="0"/>
      <w:marRight w:val="0"/>
      <w:marTop w:val="0"/>
      <w:marBottom w:val="0"/>
      <w:divBdr>
        <w:top w:val="none" w:sz="0" w:space="0" w:color="auto"/>
        <w:left w:val="none" w:sz="0" w:space="0" w:color="auto"/>
        <w:bottom w:val="none" w:sz="0" w:space="0" w:color="auto"/>
        <w:right w:val="none" w:sz="0" w:space="0" w:color="auto"/>
      </w:divBdr>
    </w:div>
    <w:div w:id="20741143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wmf"/><Relationship Id="rId21" Type="http://schemas.openxmlformats.org/officeDocument/2006/relationships/image" Target="media/image10.wmf"/><Relationship Id="rId42" Type="http://schemas.openxmlformats.org/officeDocument/2006/relationships/image" Target="media/image21.wmf"/><Relationship Id="rId47" Type="http://schemas.openxmlformats.org/officeDocument/2006/relationships/oleObject" Target="embeddings/oleObject18.bin"/><Relationship Id="rId63" Type="http://schemas.openxmlformats.org/officeDocument/2006/relationships/oleObject" Target="embeddings/oleObject26.bin"/><Relationship Id="rId68" Type="http://schemas.openxmlformats.org/officeDocument/2006/relationships/image" Target="media/image34.png"/><Relationship Id="rId84" Type="http://schemas.openxmlformats.org/officeDocument/2006/relationships/image" Target="media/image43.png"/><Relationship Id="rId89" Type="http://schemas.openxmlformats.org/officeDocument/2006/relationships/image" Target="media/image48.png"/><Relationship Id="rId16" Type="http://schemas.openxmlformats.org/officeDocument/2006/relationships/oleObject" Target="embeddings/oleObject5.bin"/><Relationship Id="rId11" Type="http://schemas.openxmlformats.org/officeDocument/2006/relationships/image" Target="media/image3.wmf"/><Relationship Id="rId32" Type="http://schemas.openxmlformats.org/officeDocument/2006/relationships/image" Target="media/image16.wmf"/><Relationship Id="rId37" Type="http://schemas.openxmlformats.org/officeDocument/2006/relationships/oleObject" Target="embeddings/oleObject13.bin"/><Relationship Id="rId53" Type="http://schemas.openxmlformats.org/officeDocument/2006/relationships/oleObject" Target="embeddings/oleObject21.bin"/><Relationship Id="rId58" Type="http://schemas.openxmlformats.org/officeDocument/2006/relationships/image" Target="media/image29.wmf"/><Relationship Id="rId74" Type="http://schemas.openxmlformats.org/officeDocument/2006/relationships/header" Target="header1.xml"/><Relationship Id="rId79" Type="http://schemas.openxmlformats.org/officeDocument/2006/relationships/footer" Target="footer3.xml"/><Relationship Id="rId102" Type="http://schemas.openxmlformats.org/officeDocument/2006/relationships/image" Target="media/image59.png"/><Relationship Id="rId5" Type="http://schemas.openxmlformats.org/officeDocument/2006/relationships/footnotes" Target="footnotes.xml"/><Relationship Id="rId90" Type="http://schemas.openxmlformats.org/officeDocument/2006/relationships/image" Target="media/image49.wmf"/><Relationship Id="rId95" Type="http://schemas.openxmlformats.org/officeDocument/2006/relationships/image" Target="media/image52.png"/><Relationship Id="rId22" Type="http://schemas.openxmlformats.org/officeDocument/2006/relationships/image" Target="media/image11.wmf"/><Relationship Id="rId27" Type="http://schemas.openxmlformats.org/officeDocument/2006/relationships/oleObject" Target="embeddings/oleObject8.bin"/><Relationship Id="rId43" Type="http://schemas.openxmlformats.org/officeDocument/2006/relationships/oleObject" Target="embeddings/oleObject16.bin"/><Relationship Id="rId48" Type="http://schemas.openxmlformats.org/officeDocument/2006/relationships/image" Target="media/image24.wmf"/><Relationship Id="rId64" Type="http://schemas.openxmlformats.org/officeDocument/2006/relationships/image" Target="media/image32.wmf"/><Relationship Id="rId69" Type="http://schemas.openxmlformats.org/officeDocument/2006/relationships/image" Target="media/image35.png"/><Relationship Id="rId80" Type="http://schemas.openxmlformats.org/officeDocument/2006/relationships/image" Target="media/image39.png"/><Relationship Id="rId85" Type="http://schemas.openxmlformats.org/officeDocument/2006/relationships/image" Target="media/image44.png"/><Relationship Id="rId12" Type="http://schemas.openxmlformats.org/officeDocument/2006/relationships/oleObject" Target="embeddings/oleObject3.bin"/><Relationship Id="rId17" Type="http://schemas.openxmlformats.org/officeDocument/2006/relationships/image" Target="media/image6.png"/><Relationship Id="rId33" Type="http://schemas.openxmlformats.org/officeDocument/2006/relationships/oleObject" Target="embeddings/oleObject11.bin"/><Relationship Id="rId38" Type="http://schemas.openxmlformats.org/officeDocument/2006/relationships/image" Target="media/image19.wmf"/><Relationship Id="rId59" Type="http://schemas.openxmlformats.org/officeDocument/2006/relationships/oleObject" Target="embeddings/oleObject24.bin"/><Relationship Id="rId103" Type="http://schemas.openxmlformats.org/officeDocument/2006/relationships/image" Target="media/image60.png"/><Relationship Id="rId20" Type="http://schemas.openxmlformats.org/officeDocument/2006/relationships/image" Target="media/image9.png"/><Relationship Id="rId41" Type="http://schemas.openxmlformats.org/officeDocument/2006/relationships/oleObject" Target="embeddings/oleObject15.bin"/><Relationship Id="rId54" Type="http://schemas.openxmlformats.org/officeDocument/2006/relationships/image" Target="media/image27.wmf"/><Relationship Id="rId62" Type="http://schemas.openxmlformats.org/officeDocument/2006/relationships/image" Target="media/image31.wmf"/><Relationship Id="rId70" Type="http://schemas.openxmlformats.org/officeDocument/2006/relationships/image" Target="media/image36.png"/><Relationship Id="rId75" Type="http://schemas.openxmlformats.org/officeDocument/2006/relationships/header" Target="header2.xml"/><Relationship Id="rId83" Type="http://schemas.openxmlformats.org/officeDocument/2006/relationships/image" Target="media/image42.png"/><Relationship Id="rId88" Type="http://schemas.openxmlformats.org/officeDocument/2006/relationships/image" Target="media/image47.png"/><Relationship Id="rId91" Type="http://schemas.openxmlformats.org/officeDocument/2006/relationships/oleObject" Target="embeddings/oleObject30.bin"/><Relationship Id="rId96" Type="http://schemas.openxmlformats.org/officeDocument/2006/relationships/image" Target="media/image53.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wmf"/><Relationship Id="rId23" Type="http://schemas.openxmlformats.org/officeDocument/2006/relationships/oleObject" Target="embeddings/oleObject6.bin"/><Relationship Id="rId28" Type="http://schemas.openxmlformats.org/officeDocument/2006/relationships/image" Target="media/image14.wmf"/><Relationship Id="rId36" Type="http://schemas.openxmlformats.org/officeDocument/2006/relationships/image" Target="media/image18.wmf"/><Relationship Id="rId49" Type="http://schemas.openxmlformats.org/officeDocument/2006/relationships/oleObject" Target="embeddings/oleObject19.bin"/><Relationship Id="rId57" Type="http://schemas.openxmlformats.org/officeDocument/2006/relationships/oleObject" Target="embeddings/oleObject23.bin"/><Relationship Id="rId106" Type="http://schemas.openxmlformats.org/officeDocument/2006/relationships/theme" Target="theme/theme1.xml"/><Relationship Id="rId10" Type="http://schemas.openxmlformats.org/officeDocument/2006/relationships/oleObject" Target="embeddings/oleObject2.bin"/><Relationship Id="rId31" Type="http://schemas.openxmlformats.org/officeDocument/2006/relationships/oleObject" Target="embeddings/oleObject10.bin"/><Relationship Id="rId44" Type="http://schemas.openxmlformats.org/officeDocument/2006/relationships/image" Target="media/image22.wmf"/><Relationship Id="rId52" Type="http://schemas.openxmlformats.org/officeDocument/2006/relationships/image" Target="media/image26.wmf"/><Relationship Id="rId60" Type="http://schemas.openxmlformats.org/officeDocument/2006/relationships/image" Target="media/image30.wmf"/><Relationship Id="rId65" Type="http://schemas.openxmlformats.org/officeDocument/2006/relationships/oleObject" Target="embeddings/oleObject27.bin"/><Relationship Id="rId73" Type="http://schemas.openxmlformats.org/officeDocument/2006/relationships/image" Target="media/image38.png"/><Relationship Id="rId78" Type="http://schemas.openxmlformats.org/officeDocument/2006/relationships/header" Target="header3.xml"/><Relationship Id="rId81" Type="http://schemas.openxmlformats.org/officeDocument/2006/relationships/image" Target="media/image40.png"/><Relationship Id="rId86" Type="http://schemas.openxmlformats.org/officeDocument/2006/relationships/image" Target="media/image45.png"/><Relationship Id="rId94" Type="http://schemas.openxmlformats.org/officeDocument/2006/relationships/image" Target="media/image51.png"/><Relationship Id="rId99" Type="http://schemas.openxmlformats.org/officeDocument/2006/relationships/image" Target="media/image56.png"/><Relationship Id="rId101" Type="http://schemas.openxmlformats.org/officeDocument/2006/relationships/image" Target="media/image58.png"/><Relationship Id="rId4" Type="http://schemas.openxmlformats.org/officeDocument/2006/relationships/webSettings" Target="webSettings.xml"/><Relationship Id="rId9" Type="http://schemas.openxmlformats.org/officeDocument/2006/relationships/image" Target="media/image2.wmf"/><Relationship Id="rId13" Type="http://schemas.openxmlformats.org/officeDocument/2006/relationships/image" Target="media/image4.wmf"/><Relationship Id="rId18" Type="http://schemas.openxmlformats.org/officeDocument/2006/relationships/image" Target="media/image7.png"/><Relationship Id="rId39" Type="http://schemas.openxmlformats.org/officeDocument/2006/relationships/oleObject" Target="embeddings/oleObject14.bin"/><Relationship Id="rId34" Type="http://schemas.openxmlformats.org/officeDocument/2006/relationships/image" Target="media/image17.wmf"/><Relationship Id="rId50" Type="http://schemas.openxmlformats.org/officeDocument/2006/relationships/image" Target="media/image25.wmf"/><Relationship Id="rId55" Type="http://schemas.openxmlformats.org/officeDocument/2006/relationships/oleObject" Target="embeddings/oleObject22.bin"/><Relationship Id="rId76" Type="http://schemas.openxmlformats.org/officeDocument/2006/relationships/footer" Target="footer1.xml"/><Relationship Id="rId97" Type="http://schemas.openxmlformats.org/officeDocument/2006/relationships/image" Target="media/image54.png"/><Relationship Id="rId104" Type="http://schemas.openxmlformats.org/officeDocument/2006/relationships/image" Target="media/image61.png"/><Relationship Id="rId7" Type="http://schemas.openxmlformats.org/officeDocument/2006/relationships/image" Target="media/image1.wmf"/><Relationship Id="rId71" Type="http://schemas.openxmlformats.org/officeDocument/2006/relationships/image" Target="media/image37.wmf"/><Relationship Id="rId92" Type="http://schemas.openxmlformats.org/officeDocument/2006/relationships/image" Target="media/image50.wmf"/><Relationship Id="rId2" Type="http://schemas.openxmlformats.org/officeDocument/2006/relationships/styles" Target="styles.xml"/><Relationship Id="rId29" Type="http://schemas.openxmlformats.org/officeDocument/2006/relationships/oleObject" Target="embeddings/oleObject9.bin"/><Relationship Id="rId24" Type="http://schemas.openxmlformats.org/officeDocument/2006/relationships/image" Target="media/image12.wmf"/><Relationship Id="rId40" Type="http://schemas.openxmlformats.org/officeDocument/2006/relationships/image" Target="media/image20.wmf"/><Relationship Id="rId45" Type="http://schemas.openxmlformats.org/officeDocument/2006/relationships/oleObject" Target="embeddings/oleObject17.bin"/><Relationship Id="rId66" Type="http://schemas.openxmlformats.org/officeDocument/2006/relationships/image" Target="media/image33.wmf"/><Relationship Id="rId87" Type="http://schemas.openxmlformats.org/officeDocument/2006/relationships/image" Target="media/image46.png"/><Relationship Id="rId61" Type="http://schemas.openxmlformats.org/officeDocument/2006/relationships/oleObject" Target="embeddings/oleObject25.bin"/><Relationship Id="rId82" Type="http://schemas.openxmlformats.org/officeDocument/2006/relationships/image" Target="media/image41.png"/><Relationship Id="rId19" Type="http://schemas.openxmlformats.org/officeDocument/2006/relationships/image" Target="media/image8.png"/><Relationship Id="rId14" Type="http://schemas.openxmlformats.org/officeDocument/2006/relationships/oleObject" Target="embeddings/oleObject4.bin"/><Relationship Id="rId30" Type="http://schemas.openxmlformats.org/officeDocument/2006/relationships/image" Target="media/image15.wmf"/><Relationship Id="rId35" Type="http://schemas.openxmlformats.org/officeDocument/2006/relationships/oleObject" Target="embeddings/oleObject12.bin"/><Relationship Id="rId56" Type="http://schemas.openxmlformats.org/officeDocument/2006/relationships/image" Target="media/image28.wmf"/><Relationship Id="rId77" Type="http://schemas.openxmlformats.org/officeDocument/2006/relationships/footer" Target="footer2.xml"/><Relationship Id="rId100" Type="http://schemas.openxmlformats.org/officeDocument/2006/relationships/image" Target="media/image57.png"/><Relationship Id="rId105" Type="http://schemas.openxmlformats.org/officeDocument/2006/relationships/fontTable" Target="fontTable.xml"/><Relationship Id="rId8" Type="http://schemas.openxmlformats.org/officeDocument/2006/relationships/oleObject" Target="embeddings/oleObject1.bin"/><Relationship Id="rId51" Type="http://schemas.openxmlformats.org/officeDocument/2006/relationships/oleObject" Target="embeddings/oleObject20.bin"/><Relationship Id="rId72" Type="http://schemas.openxmlformats.org/officeDocument/2006/relationships/oleObject" Target="embeddings/oleObject29.bin"/><Relationship Id="rId93" Type="http://schemas.openxmlformats.org/officeDocument/2006/relationships/oleObject" Target="embeddings/oleObject31.bin"/><Relationship Id="rId98" Type="http://schemas.openxmlformats.org/officeDocument/2006/relationships/image" Target="media/image55.png"/><Relationship Id="rId3" Type="http://schemas.openxmlformats.org/officeDocument/2006/relationships/settings" Target="settings.xml"/><Relationship Id="rId25" Type="http://schemas.openxmlformats.org/officeDocument/2006/relationships/oleObject" Target="embeddings/oleObject7.bin"/><Relationship Id="rId46" Type="http://schemas.openxmlformats.org/officeDocument/2006/relationships/image" Target="media/image23.wmf"/><Relationship Id="rId67" Type="http://schemas.openxmlformats.org/officeDocument/2006/relationships/oleObject" Target="embeddings/oleObject28.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TotalTime>
  <Pages>48</Pages>
  <Words>8210</Words>
  <Characters>46802</Characters>
  <Application>Microsoft Office Word</Application>
  <DocSecurity>0</DocSecurity>
  <Lines>390</Lines>
  <Paragraphs>109</Paragraphs>
  <ScaleCrop>false</ScaleCrop>
  <HeadingPairs>
    <vt:vector size="2" baseType="variant">
      <vt:variant>
        <vt:lpstr>Название</vt:lpstr>
      </vt:variant>
      <vt:variant>
        <vt:i4>1</vt:i4>
      </vt:variant>
    </vt:vector>
  </HeadingPairs>
  <TitlesOfParts>
    <vt:vector size="1" baseType="lpstr">
      <vt:lpstr>1</vt:lpstr>
    </vt:vector>
  </TitlesOfParts>
  <Company>SPecialiST RePack</Company>
  <LinksUpToDate>false</LinksUpToDate>
  <CharactersWithSpaces>54903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Неизвестный</dc:creator>
  <cp:keywords/>
  <dc:description/>
  <cp:lastModifiedBy>Валерий Тытюк</cp:lastModifiedBy>
  <cp:revision>9</cp:revision>
  <cp:lastPrinted>1900-12-31T22:00:00Z</cp:lastPrinted>
  <dcterms:created xsi:type="dcterms:W3CDTF">2025-11-22T12:29:00Z</dcterms:created>
  <dcterms:modified xsi:type="dcterms:W3CDTF">2025-12-07T19:23:00Z</dcterms:modified>
</cp:coreProperties>
</file>