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FCBB" w14:textId="285582DB" w:rsidR="00120B20" w:rsidRPr="0057763E" w:rsidRDefault="003A1F1C" w:rsidP="00C82DDD">
      <w:pPr>
        <w:pStyle w:val="1"/>
        <w:rPr>
          <w:sz w:val="28"/>
          <w:szCs w:val="28"/>
          <w:lang w:val="uk-UA"/>
        </w:rPr>
      </w:pPr>
      <w:r w:rsidRPr="0057763E">
        <w:rPr>
          <w:sz w:val="28"/>
          <w:szCs w:val="28"/>
          <w:lang w:val="uk-UA"/>
        </w:rPr>
        <w:t>Вступ</w:t>
      </w:r>
    </w:p>
    <w:p w14:paraId="1F7DC1BA"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Електрична машина слугує ключовим компонентом різноманітних електромеханічних систем. Отже, покращення робочих параметрів таких систем нерозривно пов'язане з розвитком самих електричних машин, зокрема з оптимізацією процесу перетворення електроенергії в механічну. Протягом тривалого часу вирішення цього завдання ґрунтувалося переважно на впровадженні вдосконалених матеріалів, виробничих технологій та нових конструктивних підходів.</w:t>
      </w:r>
    </w:p>
    <w:p w14:paraId="367DB84A"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Удосконалення класичних типів електричних машин триває вже понад століття, і за цей період було досягнуто значних результатів. Однак сучасні електромеханічні системи висувають дедалі вищі вимоги, тоді як потенціал для поліпшення характеристик лише за рахунок традиційних інструментів значною мірою виснажений.</w:t>
      </w:r>
    </w:p>
    <w:p w14:paraId="1013BFCF"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Наступний етап підвищення ефективності електромеханічного перетворення енергії пов'язується з можливістю безпосереднього управління цим процесом, що пояснює активну зацікавленість фахівців у регульованих електроприводах. На сьогодні більшість подібних систем створюється на базі звичайних електричних машин. У них керуюча система лише регулює процес перетворення, не будучи його органічною складовою. Такі приводи призначені для роботи зі знакозмінним навантаженням і не забезпечують універсального підвищення енергоефективності. Фактично, регульований привод з традиційною машиною відображає еволюційний шлях розвитку електромеханіки.</w:t>
      </w:r>
    </w:p>
    <w:p w14:paraId="60B22244"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 xml:space="preserve">Якісно новий рівень у цій галузі відкривається з появою інтелектуальних електромеханічних перетворювачів, які інтегрують у собі безпосереднє перетворення енергії та управління ним. Ці пристрої поєднують в собі електричну машину та вбудовану систему регульованого приводу. Їхня ключова особливість полягає в тому, що система керування є невід'ємною ланкою самого процесу перетворення, що розширює можливості як для </w:t>
      </w:r>
      <w:r w:rsidRPr="0057763E">
        <w:rPr>
          <w:rFonts w:eastAsia="Courier New"/>
          <w:color w:val="000000"/>
          <w:szCs w:val="28"/>
          <w:shd w:val="clear" w:color="auto" w:fill="FFFFFF"/>
          <w:lang w:val="uk-UA"/>
        </w:rPr>
        <w:lastRenderedPageBreak/>
        <w:t>розробки алгоритмів управління, так і для впровадження принципово нових конструктивних рішень.</w:t>
      </w:r>
    </w:p>
    <w:p w14:paraId="2CD98224"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 xml:space="preserve">Одним із представників класу інтелектуальних </w:t>
      </w:r>
      <w:proofErr w:type="spellStart"/>
      <w:r w:rsidRPr="0057763E">
        <w:rPr>
          <w:rFonts w:eastAsia="Courier New"/>
          <w:color w:val="000000"/>
          <w:szCs w:val="28"/>
          <w:shd w:val="clear" w:color="auto" w:fill="FFFFFF"/>
          <w:lang w:val="uk-UA"/>
        </w:rPr>
        <w:t>енергоперетворювачів</w:t>
      </w:r>
      <w:proofErr w:type="spellEnd"/>
      <w:r w:rsidRPr="0057763E">
        <w:rPr>
          <w:rFonts w:eastAsia="Courier New"/>
          <w:color w:val="000000"/>
          <w:szCs w:val="28"/>
          <w:shd w:val="clear" w:color="auto" w:fill="FFFFFF"/>
          <w:lang w:val="uk-UA"/>
        </w:rPr>
        <w:t xml:space="preserve"> є </w:t>
      </w:r>
      <w:proofErr w:type="spellStart"/>
      <w:r w:rsidRPr="0057763E">
        <w:rPr>
          <w:rFonts w:eastAsia="Courier New"/>
          <w:color w:val="000000"/>
          <w:szCs w:val="28"/>
          <w:shd w:val="clear" w:color="auto" w:fill="FFFFFF"/>
          <w:lang w:val="uk-UA"/>
        </w:rPr>
        <w:t>вентильно</w:t>
      </w:r>
      <w:proofErr w:type="spellEnd"/>
      <w:r w:rsidRPr="0057763E">
        <w:rPr>
          <w:rFonts w:eastAsia="Courier New"/>
          <w:color w:val="000000"/>
          <w:szCs w:val="28"/>
          <w:shd w:val="clear" w:color="auto" w:fill="FFFFFF"/>
          <w:lang w:val="uk-UA"/>
        </w:rPr>
        <w:t>-індукторний двигун (ВІД, SRM).</w:t>
      </w:r>
    </w:p>
    <w:p w14:paraId="2F626716"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ВІД є кроковим двигуном, що працює в режимі безперервного обертання, що дозволяє віднести його до синхронних реактивних машин. У міжнародній технічній літературі зустрічається багато альтернативних назв: керований вентильний реактивний двигун, комутований реактивний двигун зі змінним магнітним опором, електронно-комутований двигун, безконтактний реактивний двигун, двигун з електромагнітною редукцією. Таке розмаїття термінології пояснюється порівняно невеликим історією даної машини та складністю електромеханічного перетворення енергії в ній. Сутність цього процесу настільки багатогранна, що вкласти її в коротку назву практично неможливо, тому доцільно використовувати уніфікований термін, що об'єднує всі ці поняття.</w:t>
      </w:r>
    </w:p>
    <w:p w14:paraId="6D197FD2" w14:textId="77777777"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 xml:space="preserve">Інтенсивний розвиток ВІД розпочався близько двох десятиліть тому. Водночас сама ідея такої машини була вперше висунута ще наприкінці 1830-х років. Перший практичний зразок створив Девідсон; він використовувався для руху </w:t>
      </w:r>
      <w:proofErr w:type="spellStart"/>
      <w:r w:rsidRPr="0057763E">
        <w:rPr>
          <w:rFonts w:eastAsia="Courier New"/>
          <w:color w:val="000000"/>
          <w:szCs w:val="28"/>
          <w:shd w:val="clear" w:color="auto" w:fill="FFFFFF"/>
          <w:lang w:val="uk-UA"/>
        </w:rPr>
        <w:t>кількатонного</w:t>
      </w:r>
      <w:proofErr w:type="spellEnd"/>
      <w:r w:rsidRPr="0057763E">
        <w:rPr>
          <w:rFonts w:eastAsia="Courier New"/>
          <w:color w:val="000000"/>
          <w:szCs w:val="28"/>
          <w:shd w:val="clear" w:color="auto" w:fill="FFFFFF"/>
          <w:lang w:val="uk-UA"/>
        </w:rPr>
        <w:t xml:space="preserve"> локомотива на залізниці Глазго-Единбург. Через недовершеність елементної бази (у першому ВІД застосовувався механічний комутатор) широкого поширення тоді ця машина не отримала і була забута більш ніж на сто років.</w:t>
      </w:r>
    </w:p>
    <w:p w14:paraId="06498A69" w14:textId="221B6BFB" w:rsidR="00287775" w:rsidRPr="0057763E" w:rsidRDefault="00287775" w:rsidP="00287775">
      <w:pPr>
        <w:rPr>
          <w:rFonts w:eastAsia="Courier New"/>
          <w:color w:val="000000"/>
          <w:szCs w:val="28"/>
          <w:shd w:val="clear" w:color="auto" w:fill="FFFFFF"/>
          <w:lang w:val="uk-UA"/>
        </w:rPr>
      </w:pPr>
      <w:r w:rsidRPr="0057763E">
        <w:rPr>
          <w:rFonts w:eastAsia="Courier New"/>
          <w:color w:val="000000"/>
          <w:szCs w:val="28"/>
          <w:shd w:val="clear" w:color="auto" w:fill="FFFFFF"/>
          <w:lang w:val="uk-UA"/>
        </w:rPr>
        <w:t xml:space="preserve">Друга половина XX століття ознаменувалася, з одного боку, бурхливим прогресом силової та обчислювальної електроніки, а з іншого – постійним посиленням вимог до електричних машин, яким все важче було відповідати за допомогою традиційних перетворювачів. Саме це створило передумови та забезпечило технічну основу для відродження, розробки та впровадження </w:t>
      </w:r>
      <w:proofErr w:type="spellStart"/>
      <w:r w:rsidRPr="0057763E">
        <w:rPr>
          <w:rFonts w:eastAsia="Courier New"/>
          <w:color w:val="000000"/>
          <w:szCs w:val="28"/>
          <w:shd w:val="clear" w:color="auto" w:fill="FFFFFF"/>
          <w:lang w:val="uk-UA"/>
        </w:rPr>
        <w:t>вентильно</w:t>
      </w:r>
      <w:proofErr w:type="spellEnd"/>
      <w:r w:rsidRPr="0057763E">
        <w:rPr>
          <w:rFonts w:eastAsia="Courier New"/>
          <w:color w:val="000000"/>
          <w:szCs w:val="28"/>
          <w:shd w:val="clear" w:color="auto" w:fill="FFFFFF"/>
          <w:lang w:val="uk-UA"/>
        </w:rPr>
        <w:t>-індукторних двигунів.</w:t>
      </w:r>
    </w:p>
    <w:p w14:paraId="109E555F" w14:textId="0932D7EC" w:rsidR="00341451" w:rsidRPr="0057763E" w:rsidRDefault="00341451" w:rsidP="006043E9">
      <w:pPr>
        <w:rPr>
          <w:rFonts w:eastAsia="Courier New"/>
          <w:color w:val="000000"/>
          <w:szCs w:val="28"/>
          <w:shd w:val="clear" w:color="auto" w:fill="FFFFFF"/>
          <w:lang w:val="uk-UA"/>
        </w:rPr>
      </w:pPr>
    </w:p>
    <w:p w14:paraId="77D7E07A" w14:textId="77777777" w:rsidR="00807504" w:rsidRPr="0057763E" w:rsidRDefault="00807504" w:rsidP="006043E9">
      <w:pPr>
        <w:rPr>
          <w:rFonts w:eastAsia="Courier New"/>
          <w:color w:val="000000"/>
          <w:szCs w:val="28"/>
          <w:shd w:val="clear" w:color="auto" w:fill="FFFFFF"/>
          <w:lang w:val="uk-UA"/>
        </w:rPr>
      </w:pPr>
    </w:p>
    <w:p w14:paraId="29735B7C" w14:textId="77777777" w:rsidR="00807504" w:rsidRPr="0057763E" w:rsidRDefault="00807504" w:rsidP="00807504">
      <w:pPr>
        <w:pStyle w:val="2"/>
        <w:rPr>
          <w:szCs w:val="28"/>
          <w:lang w:val="uk-UA"/>
        </w:rPr>
      </w:pPr>
      <w:r w:rsidRPr="0057763E">
        <w:rPr>
          <w:szCs w:val="28"/>
          <w:lang w:val="uk-UA"/>
        </w:rPr>
        <w:t>Розділ 1 ТЕОРЕТИЧНІ ВІДОМОСТІ ПРО ВЕНТИЛЬНО-ІНДУКТОРНИЙ ДВИГУН</w:t>
      </w:r>
    </w:p>
    <w:p w14:paraId="49896BFA" w14:textId="77777777" w:rsidR="00807504" w:rsidRPr="0057763E" w:rsidRDefault="00807504" w:rsidP="00807504">
      <w:pPr>
        <w:pStyle w:val="3"/>
        <w:rPr>
          <w:sz w:val="28"/>
          <w:szCs w:val="28"/>
          <w:lang w:val="uk-UA"/>
        </w:rPr>
      </w:pPr>
      <w:bookmarkStart w:id="0" w:name="_Toc73192080"/>
      <w:r w:rsidRPr="0057763E">
        <w:rPr>
          <w:sz w:val="28"/>
          <w:szCs w:val="28"/>
          <w:lang w:val="uk-UA"/>
        </w:rPr>
        <w:t xml:space="preserve">1.1 </w:t>
      </w:r>
      <w:bookmarkEnd w:id="0"/>
      <w:r w:rsidRPr="0057763E">
        <w:rPr>
          <w:sz w:val="28"/>
          <w:szCs w:val="28"/>
          <w:lang w:val="uk-UA"/>
        </w:rPr>
        <w:t xml:space="preserve">Конструкція </w:t>
      </w:r>
      <w:proofErr w:type="spellStart"/>
      <w:r w:rsidRPr="0057763E">
        <w:rPr>
          <w:sz w:val="28"/>
          <w:szCs w:val="28"/>
          <w:lang w:val="uk-UA"/>
        </w:rPr>
        <w:t>вентильно</w:t>
      </w:r>
      <w:proofErr w:type="spellEnd"/>
      <w:r w:rsidRPr="0057763E">
        <w:rPr>
          <w:sz w:val="28"/>
          <w:szCs w:val="28"/>
          <w:lang w:val="uk-UA"/>
        </w:rPr>
        <w:t>-індукторного двигуна</w:t>
      </w:r>
    </w:p>
    <w:p w14:paraId="514DA3A1" w14:textId="720C1B68" w:rsidR="00273254" w:rsidRPr="0057763E" w:rsidRDefault="00273254" w:rsidP="00273254">
      <w:pPr>
        <w:ind w:firstLine="709"/>
        <w:rPr>
          <w:iCs/>
          <w:szCs w:val="28"/>
          <w:lang w:val="uk-UA"/>
        </w:rPr>
      </w:pPr>
      <w:proofErr w:type="spellStart"/>
      <w:r w:rsidRPr="0057763E">
        <w:rPr>
          <w:iCs/>
          <w:szCs w:val="28"/>
          <w:lang w:val="uk-UA"/>
        </w:rPr>
        <w:t>Вентильно</w:t>
      </w:r>
      <w:proofErr w:type="spellEnd"/>
      <w:r w:rsidRPr="0057763E">
        <w:rPr>
          <w:iCs/>
          <w:szCs w:val="28"/>
          <w:lang w:val="uk-UA"/>
        </w:rPr>
        <w:t>-індукторний електропривод (ВІП) — це порівняно нова розробка у сфері електромеханічних перетворювачів енергії, яка об’єднує функціональні можливості електричної машини та вбудованої системи регульованого електроприводу. Подібно до будь-якого електроприводу, він перетворює електроенергію з живильної мережі в механічну енергію для роботи виконавчого механізму. ВІП дозволяє керувати цим процесом з урахуванням специфіки навантаження: регулювати швидкість обертання, крутний момент та потужність.</w:t>
      </w:r>
    </w:p>
    <w:p w14:paraId="2A8B464F" w14:textId="1E876ADC" w:rsidR="00273254" w:rsidRPr="0057763E" w:rsidRDefault="00273254" w:rsidP="00273254">
      <w:pPr>
        <w:ind w:firstLine="709"/>
        <w:rPr>
          <w:iCs/>
          <w:szCs w:val="28"/>
          <w:lang w:val="uk-UA"/>
        </w:rPr>
      </w:pPr>
      <w:r w:rsidRPr="0057763E">
        <w:rPr>
          <w:iCs/>
          <w:szCs w:val="28"/>
          <w:lang w:val="uk-UA"/>
        </w:rPr>
        <w:t>Індукторна машина (ІМ), яка є основою ВІП, може мати різні конструктивні виконання. На рис. 1.1 як приклад показано поперечний переріз 4-фазної ІМ з конфігурацією 8/6. У позначенні конфігурації перше число відповідає кількості пар полюсів статора, друге — ротора.</w:t>
      </w:r>
    </w:p>
    <w:p w14:paraId="7C591F3C" w14:textId="21799B75" w:rsidR="00807504" w:rsidRPr="0057763E" w:rsidRDefault="00807504" w:rsidP="00807504">
      <w:pPr>
        <w:ind w:firstLine="709"/>
        <w:rPr>
          <w:szCs w:val="28"/>
          <w:lang w:val="uk-UA"/>
        </w:rPr>
      </w:pPr>
    </w:p>
    <w:p w14:paraId="02102894"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251A0EF5" wp14:editId="73BCA378">
            <wp:extent cx="2253498" cy="225349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2153" cy="2262153"/>
                    </a:xfrm>
                    <a:prstGeom prst="rect">
                      <a:avLst/>
                    </a:prstGeom>
                  </pic:spPr>
                </pic:pic>
              </a:graphicData>
            </a:graphic>
          </wp:inline>
        </w:drawing>
      </w:r>
    </w:p>
    <w:p w14:paraId="40F158E8" w14:textId="77777777" w:rsidR="00807504" w:rsidRPr="0057763E" w:rsidRDefault="00807504" w:rsidP="00807504">
      <w:pPr>
        <w:rPr>
          <w:szCs w:val="28"/>
          <w:lang w:val="uk-UA"/>
        </w:rPr>
      </w:pPr>
      <w:r w:rsidRPr="0057763E">
        <w:rPr>
          <w:szCs w:val="28"/>
          <w:lang w:val="uk-UA"/>
        </w:rPr>
        <w:t>Рисунок 1.1 - Поперечний переріз 4-фазної ІМ конфігурації 8/6</w:t>
      </w:r>
    </w:p>
    <w:p w14:paraId="05EC9D65" w14:textId="77777777" w:rsidR="00807504" w:rsidRPr="0057763E" w:rsidRDefault="00807504" w:rsidP="00807504">
      <w:pPr>
        <w:ind w:firstLine="540"/>
        <w:rPr>
          <w:szCs w:val="28"/>
          <w:lang w:val="uk-UA"/>
        </w:rPr>
      </w:pPr>
    </w:p>
    <w:p w14:paraId="615EDF64" w14:textId="77777777" w:rsidR="00807504" w:rsidRPr="0057763E" w:rsidRDefault="00807504" w:rsidP="00807504">
      <w:pPr>
        <w:ind w:firstLine="540"/>
        <w:rPr>
          <w:szCs w:val="28"/>
          <w:lang w:val="uk-UA"/>
        </w:rPr>
        <w:sectPr w:rsidR="00807504" w:rsidRPr="0057763E" w:rsidSect="00807504">
          <w:footerReference w:type="default" r:id="rId8"/>
          <w:pgSz w:w="11907" w:h="16840"/>
          <w:pgMar w:top="851" w:right="851" w:bottom="1701" w:left="1701" w:header="720" w:footer="720" w:gutter="0"/>
          <w:pgNumType w:start="17"/>
          <w:cols w:space="720"/>
        </w:sectPr>
      </w:pPr>
    </w:p>
    <w:p w14:paraId="385D097C" w14:textId="31518B2D" w:rsidR="003B4317" w:rsidRPr="0057763E" w:rsidRDefault="003B4317" w:rsidP="003B4317">
      <w:pPr>
        <w:tabs>
          <w:tab w:val="left" w:pos="1134"/>
        </w:tabs>
        <w:ind w:firstLine="709"/>
        <w:rPr>
          <w:szCs w:val="28"/>
          <w:lang w:val="uk-UA"/>
        </w:rPr>
      </w:pPr>
      <w:r w:rsidRPr="0057763E">
        <w:rPr>
          <w:b/>
          <w:bCs/>
          <w:szCs w:val="28"/>
          <w:lang w:val="uk-UA"/>
        </w:rPr>
        <w:lastRenderedPageBreak/>
        <w:t>Конструктивні особливості індукторної машини:</w:t>
      </w:r>
    </w:p>
    <w:p w14:paraId="6441AB7E" w14:textId="77777777" w:rsidR="003B4317" w:rsidRPr="0057763E" w:rsidRDefault="003B4317">
      <w:pPr>
        <w:numPr>
          <w:ilvl w:val="0"/>
          <w:numId w:val="9"/>
        </w:numPr>
        <w:tabs>
          <w:tab w:val="left" w:pos="1134"/>
        </w:tabs>
        <w:rPr>
          <w:szCs w:val="28"/>
          <w:lang w:val="uk-UA"/>
        </w:rPr>
      </w:pPr>
      <w:r w:rsidRPr="0057763E">
        <w:rPr>
          <w:szCs w:val="28"/>
          <w:lang w:val="uk-UA"/>
        </w:rPr>
        <w:t>Сердечники статора та ротора виконані у вигляді явних полюсів.</w:t>
      </w:r>
    </w:p>
    <w:p w14:paraId="465CEB9F" w14:textId="77777777" w:rsidR="003B4317" w:rsidRPr="0057763E" w:rsidRDefault="003B4317">
      <w:pPr>
        <w:numPr>
          <w:ilvl w:val="0"/>
          <w:numId w:val="9"/>
        </w:numPr>
        <w:tabs>
          <w:tab w:val="left" w:pos="1134"/>
        </w:tabs>
        <w:rPr>
          <w:szCs w:val="28"/>
          <w:lang w:val="uk-UA"/>
        </w:rPr>
      </w:pPr>
      <w:r w:rsidRPr="0057763E">
        <w:rPr>
          <w:szCs w:val="28"/>
          <w:lang w:val="uk-UA"/>
        </w:rPr>
        <w:t>Кількість пар полюсів є обмеженою, причому число полюсів статора та ротора відрізняється.</w:t>
      </w:r>
    </w:p>
    <w:p w14:paraId="75C80D59" w14:textId="77777777" w:rsidR="003B4317" w:rsidRPr="0057763E" w:rsidRDefault="003B4317">
      <w:pPr>
        <w:numPr>
          <w:ilvl w:val="0"/>
          <w:numId w:val="9"/>
        </w:numPr>
        <w:tabs>
          <w:tab w:val="left" w:pos="1134"/>
        </w:tabs>
        <w:rPr>
          <w:szCs w:val="28"/>
          <w:lang w:val="uk-UA"/>
        </w:rPr>
      </w:pPr>
      <w:r w:rsidRPr="0057763E">
        <w:rPr>
          <w:szCs w:val="28"/>
          <w:lang w:val="uk-UA"/>
        </w:rPr>
        <w:t>Магнітопроводи статора і ротора виготовляються шихтованими (з ізольованих листів електротехнічної сталі).</w:t>
      </w:r>
    </w:p>
    <w:p w14:paraId="16B50054" w14:textId="77777777" w:rsidR="003B4317" w:rsidRPr="0057763E" w:rsidRDefault="003B4317">
      <w:pPr>
        <w:numPr>
          <w:ilvl w:val="0"/>
          <w:numId w:val="9"/>
        </w:numPr>
        <w:tabs>
          <w:tab w:val="left" w:pos="1134"/>
        </w:tabs>
        <w:rPr>
          <w:szCs w:val="28"/>
          <w:lang w:val="uk-UA"/>
        </w:rPr>
      </w:pPr>
      <w:r w:rsidRPr="0057763E">
        <w:rPr>
          <w:szCs w:val="28"/>
          <w:lang w:val="uk-UA"/>
        </w:rPr>
        <w:t xml:space="preserve">На статорі розміщена зосереджена </w:t>
      </w:r>
      <w:proofErr w:type="spellStart"/>
      <w:r w:rsidRPr="0057763E">
        <w:rPr>
          <w:szCs w:val="28"/>
          <w:lang w:val="uk-UA"/>
        </w:rPr>
        <w:t>котушечна</w:t>
      </w:r>
      <w:proofErr w:type="spellEnd"/>
      <w:r w:rsidRPr="0057763E">
        <w:rPr>
          <w:szCs w:val="28"/>
          <w:lang w:val="uk-UA"/>
        </w:rPr>
        <w:t xml:space="preserve"> обмотка, яка може бути як однією, так і мати кілька фаз.</w:t>
      </w:r>
    </w:p>
    <w:p w14:paraId="38DA46B2" w14:textId="77777777" w:rsidR="003B4317" w:rsidRPr="0057763E" w:rsidRDefault="003B4317">
      <w:pPr>
        <w:numPr>
          <w:ilvl w:val="0"/>
          <w:numId w:val="9"/>
        </w:numPr>
        <w:tabs>
          <w:tab w:val="left" w:pos="1134"/>
        </w:tabs>
        <w:rPr>
          <w:szCs w:val="28"/>
          <w:lang w:val="uk-UA"/>
        </w:rPr>
      </w:pPr>
      <w:r w:rsidRPr="0057763E">
        <w:rPr>
          <w:szCs w:val="28"/>
          <w:lang w:val="uk-UA"/>
        </w:rPr>
        <w:t>Фаза машини зазвичай складається з двох котушок, зміщених на діаметрально протилежних полюсах статора.</w:t>
      </w:r>
    </w:p>
    <w:p w14:paraId="28D6ECA3" w14:textId="77777777" w:rsidR="003B4317" w:rsidRPr="0057763E" w:rsidRDefault="003B4317">
      <w:pPr>
        <w:numPr>
          <w:ilvl w:val="0"/>
          <w:numId w:val="9"/>
        </w:numPr>
        <w:tabs>
          <w:tab w:val="left" w:pos="1134"/>
        </w:tabs>
        <w:rPr>
          <w:szCs w:val="28"/>
          <w:lang w:val="uk-UA"/>
        </w:rPr>
      </w:pPr>
      <w:r w:rsidRPr="0057763E">
        <w:rPr>
          <w:szCs w:val="28"/>
          <w:lang w:val="uk-UA"/>
        </w:rPr>
        <w:t>Ці котушки можуть з'єднуватись електрично (послідовно або паралельно) та магнітно (узгоджено або зустрічно).</w:t>
      </w:r>
    </w:p>
    <w:p w14:paraId="5840F81D" w14:textId="77777777" w:rsidR="003B4317" w:rsidRPr="0057763E" w:rsidRDefault="003B4317">
      <w:pPr>
        <w:numPr>
          <w:ilvl w:val="0"/>
          <w:numId w:val="9"/>
        </w:numPr>
        <w:tabs>
          <w:tab w:val="left" w:pos="1134"/>
        </w:tabs>
        <w:rPr>
          <w:szCs w:val="28"/>
          <w:lang w:val="uk-UA"/>
        </w:rPr>
      </w:pPr>
      <w:r w:rsidRPr="0057763E">
        <w:rPr>
          <w:szCs w:val="28"/>
          <w:lang w:val="uk-UA"/>
        </w:rPr>
        <w:t>На роторі повністю відсутні будь-які обмотки.</w:t>
      </w:r>
    </w:p>
    <w:p w14:paraId="4F7B54A4" w14:textId="77777777" w:rsidR="003B4317" w:rsidRPr="0057763E" w:rsidRDefault="003B4317" w:rsidP="003B4317">
      <w:pPr>
        <w:tabs>
          <w:tab w:val="left" w:pos="1134"/>
        </w:tabs>
        <w:ind w:firstLine="709"/>
        <w:rPr>
          <w:szCs w:val="28"/>
          <w:lang w:val="uk-UA"/>
        </w:rPr>
      </w:pPr>
      <w:r w:rsidRPr="0057763E">
        <w:rPr>
          <w:szCs w:val="28"/>
          <w:lang w:val="uk-UA"/>
        </w:rPr>
        <w:t xml:space="preserve">У складі </w:t>
      </w:r>
      <w:proofErr w:type="spellStart"/>
      <w:r w:rsidRPr="0057763E">
        <w:rPr>
          <w:szCs w:val="28"/>
          <w:lang w:val="uk-UA"/>
        </w:rPr>
        <w:t>вентильно</w:t>
      </w:r>
      <w:proofErr w:type="spellEnd"/>
      <w:r w:rsidRPr="0057763E">
        <w:rPr>
          <w:szCs w:val="28"/>
          <w:lang w:val="uk-UA"/>
        </w:rPr>
        <w:t xml:space="preserve">-індукторного приводу його основні компоненти — сама індукторна машина, перетворювач частоти та система керування — можуть бути виконані у вигляді окремих, </w:t>
      </w:r>
      <w:proofErr w:type="spellStart"/>
      <w:r w:rsidRPr="0057763E">
        <w:rPr>
          <w:szCs w:val="28"/>
          <w:lang w:val="uk-UA"/>
        </w:rPr>
        <w:t>конструктивно</w:t>
      </w:r>
      <w:proofErr w:type="spellEnd"/>
      <w:r w:rsidRPr="0057763E">
        <w:rPr>
          <w:szCs w:val="28"/>
          <w:lang w:val="uk-UA"/>
        </w:rPr>
        <w:t xml:space="preserve"> незалежних пристроїв, функціонально об’єднаних у єдину систему. Це дозволяє розносити їх на значну відстань під час експлуатації.</w:t>
      </w:r>
    </w:p>
    <w:p w14:paraId="496AE4D4" w14:textId="77AD090B" w:rsidR="003B4317" w:rsidRPr="0057763E" w:rsidRDefault="003B4317" w:rsidP="003B4317">
      <w:pPr>
        <w:tabs>
          <w:tab w:val="left" w:pos="1134"/>
        </w:tabs>
        <w:ind w:firstLine="709"/>
        <w:rPr>
          <w:szCs w:val="28"/>
          <w:lang w:val="uk-UA"/>
        </w:rPr>
      </w:pPr>
      <w:r w:rsidRPr="0057763E">
        <w:rPr>
          <w:szCs w:val="28"/>
          <w:lang w:val="uk-UA"/>
        </w:rPr>
        <w:t xml:space="preserve">Загальна функціональна схема </w:t>
      </w:r>
      <w:proofErr w:type="spellStart"/>
      <w:r w:rsidRPr="0057763E">
        <w:rPr>
          <w:szCs w:val="28"/>
          <w:lang w:val="uk-UA"/>
        </w:rPr>
        <w:t>вентильно</w:t>
      </w:r>
      <w:proofErr w:type="spellEnd"/>
      <w:r w:rsidRPr="0057763E">
        <w:rPr>
          <w:szCs w:val="28"/>
          <w:lang w:val="uk-UA"/>
        </w:rPr>
        <w:t>-індукторного двигуна відображена на рис. 1.2.</w:t>
      </w:r>
    </w:p>
    <w:p w14:paraId="4CA36055" w14:textId="77777777" w:rsidR="00807504" w:rsidRPr="0057763E" w:rsidRDefault="00807504" w:rsidP="00807504">
      <w:pPr>
        <w:ind w:firstLine="0"/>
        <w:rPr>
          <w:szCs w:val="28"/>
          <w:lang w:val="uk-UA"/>
        </w:rPr>
      </w:pPr>
      <w:r w:rsidRPr="0057763E">
        <w:rPr>
          <w:szCs w:val="28"/>
          <w:lang w:val="uk-UA"/>
        </w:rPr>
        <w:object w:dxaOrig="9675" w:dyaOrig="2367" w14:anchorId="5BBE2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113.95pt" o:ole="">
            <v:imagedata r:id="rId9" o:title=""/>
          </v:shape>
          <o:OLEObject Type="Embed" ProgID="Visio.Drawing.11" ShapeID="_x0000_i1025" DrawAspect="Content" ObjectID="_1826646780" r:id="rId10"/>
        </w:object>
      </w:r>
    </w:p>
    <w:p w14:paraId="32B36D81" w14:textId="77777777" w:rsidR="00807504" w:rsidRPr="0057763E" w:rsidRDefault="00807504" w:rsidP="00807504">
      <w:pPr>
        <w:ind w:firstLine="709"/>
        <w:jc w:val="center"/>
        <w:rPr>
          <w:szCs w:val="28"/>
          <w:lang w:val="uk-UA"/>
        </w:rPr>
      </w:pPr>
      <w:r w:rsidRPr="0057763E">
        <w:rPr>
          <w:szCs w:val="28"/>
          <w:lang w:val="uk-UA"/>
        </w:rPr>
        <w:t>Рисунок 1.2 - Структурна схема ВІД</w:t>
      </w:r>
    </w:p>
    <w:p w14:paraId="3BCE8045" w14:textId="42B99FE2" w:rsidR="003B4317" w:rsidRPr="0057763E" w:rsidRDefault="003B4317" w:rsidP="003B4317">
      <w:pPr>
        <w:rPr>
          <w:szCs w:val="28"/>
          <w:lang w:val="uk-UA"/>
        </w:rPr>
      </w:pPr>
      <w:r w:rsidRPr="0057763E">
        <w:rPr>
          <w:szCs w:val="28"/>
          <w:lang w:val="uk-UA"/>
        </w:rPr>
        <w:t xml:space="preserve">Структурно ВІД складається з індукторної машини (ІМ), силового перетворювача, системи керування та датчика положення ротора (ДПР). Функції кожного елемента чітко визначені: перетворювач подає на фази ІМ </w:t>
      </w:r>
      <w:proofErr w:type="spellStart"/>
      <w:r w:rsidRPr="0057763E">
        <w:rPr>
          <w:szCs w:val="28"/>
          <w:lang w:val="uk-UA"/>
        </w:rPr>
        <w:lastRenderedPageBreak/>
        <w:t>однополярні</w:t>
      </w:r>
      <w:proofErr w:type="spellEnd"/>
      <w:r w:rsidRPr="0057763E">
        <w:rPr>
          <w:szCs w:val="28"/>
          <w:lang w:val="uk-UA"/>
        </w:rPr>
        <w:t xml:space="preserve"> імпульси прямокутної напруги; сама машина відповідає за електромеханічне перетворення енергії, а система керування, керуючись заданим алгоритмом та сигналами зворотного зв'язку від ДПР, координує весь процес.</w:t>
      </w:r>
    </w:p>
    <w:p w14:paraId="7C1BA86F" w14:textId="77777777" w:rsidR="003B4317" w:rsidRPr="0057763E" w:rsidRDefault="003B4317" w:rsidP="003B4317">
      <w:pPr>
        <w:rPr>
          <w:szCs w:val="28"/>
          <w:lang w:val="uk-UA"/>
        </w:rPr>
      </w:pPr>
      <w:r w:rsidRPr="0057763E">
        <w:rPr>
          <w:szCs w:val="28"/>
          <w:lang w:val="uk-UA"/>
        </w:rPr>
        <w:t xml:space="preserve">За структурою ВІП аналогічний класичному регульованому електроприводу. Однак, на відміну від, наприклад, </w:t>
      </w:r>
      <w:proofErr w:type="spellStart"/>
      <w:r w:rsidRPr="0057763E">
        <w:rPr>
          <w:szCs w:val="28"/>
          <w:lang w:val="uk-UA"/>
        </w:rPr>
        <w:t>частотно</w:t>
      </w:r>
      <w:proofErr w:type="spellEnd"/>
      <w:r w:rsidRPr="0057763E">
        <w:rPr>
          <w:szCs w:val="28"/>
          <w:lang w:val="uk-UA"/>
        </w:rPr>
        <w:t>-керованого асинхронного приводу, індукторна машина не є автономною. Принципово вона не може функціонувати без силового перетворювача та системи керування, що становить її ключову особливість.</w:t>
      </w:r>
    </w:p>
    <w:p w14:paraId="6C6BC440" w14:textId="7E54D298" w:rsidR="00807504" w:rsidRPr="0057763E" w:rsidRDefault="003B4317" w:rsidP="003B4317">
      <w:pPr>
        <w:rPr>
          <w:szCs w:val="28"/>
          <w:lang w:val="uk-UA"/>
        </w:rPr>
      </w:pPr>
      <w:r w:rsidRPr="0057763E">
        <w:rPr>
          <w:szCs w:val="28"/>
          <w:lang w:val="uk-UA"/>
        </w:rPr>
        <w:t xml:space="preserve">При інтегрованому виконанні (об'єднанні перетворювача та ІМ в єдиний модуль) </w:t>
      </w:r>
      <w:proofErr w:type="spellStart"/>
      <w:r w:rsidRPr="0057763E">
        <w:rPr>
          <w:szCs w:val="28"/>
          <w:lang w:val="uk-UA"/>
        </w:rPr>
        <w:t>вентильно</w:t>
      </w:r>
      <w:proofErr w:type="spellEnd"/>
      <w:r w:rsidRPr="0057763E">
        <w:rPr>
          <w:szCs w:val="28"/>
          <w:lang w:val="uk-UA"/>
        </w:rPr>
        <w:t xml:space="preserve">-індукторний привід демонструє переваги перед </w:t>
      </w:r>
      <w:proofErr w:type="spellStart"/>
      <w:r w:rsidRPr="0057763E">
        <w:rPr>
          <w:szCs w:val="28"/>
          <w:lang w:val="uk-UA"/>
        </w:rPr>
        <w:t>частотно</w:t>
      </w:r>
      <w:proofErr w:type="spellEnd"/>
      <w:r w:rsidRPr="0057763E">
        <w:rPr>
          <w:szCs w:val="28"/>
          <w:lang w:val="uk-UA"/>
        </w:rPr>
        <w:t>-керованим асинхронним приводом. Це пов'язано з тим, що фази індукторної машини, на відміну від асинхронної, електрично ізольовані одна від одної. Така конструктивна особливість при інтегральному виконанні дозволяє суттєво спростити монтаж та зменшити витрати на силову комутацію та кабельні з'єднання.</w:t>
      </w:r>
    </w:p>
    <w:p w14:paraId="7D54C887" w14:textId="0DEF3FE7" w:rsidR="00807504" w:rsidRPr="0057763E" w:rsidRDefault="00807504" w:rsidP="00807504">
      <w:pPr>
        <w:pStyle w:val="3"/>
        <w:rPr>
          <w:sz w:val="28"/>
          <w:szCs w:val="28"/>
          <w:lang w:val="uk-UA"/>
        </w:rPr>
      </w:pPr>
      <w:r w:rsidRPr="0057763E">
        <w:rPr>
          <w:sz w:val="28"/>
          <w:szCs w:val="28"/>
          <w:lang w:val="uk-UA"/>
        </w:rPr>
        <w:t xml:space="preserve">1.2 </w:t>
      </w:r>
      <w:r w:rsidR="008F7DF2" w:rsidRPr="0057763E">
        <w:rPr>
          <w:sz w:val="28"/>
          <w:szCs w:val="28"/>
          <w:lang w:val="uk-UA"/>
        </w:rPr>
        <w:t>Пояснення п</w:t>
      </w:r>
      <w:r w:rsidRPr="0057763E">
        <w:rPr>
          <w:sz w:val="28"/>
          <w:szCs w:val="28"/>
          <w:lang w:val="uk-UA"/>
        </w:rPr>
        <w:t>ринцип</w:t>
      </w:r>
      <w:r w:rsidR="008F7DF2" w:rsidRPr="0057763E">
        <w:rPr>
          <w:sz w:val="28"/>
          <w:szCs w:val="28"/>
          <w:lang w:val="uk-UA"/>
        </w:rPr>
        <w:t>у</w:t>
      </w:r>
      <w:r w:rsidRPr="0057763E">
        <w:rPr>
          <w:sz w:val="28"/>
          <w:szCs w:val="28"/>
          <w:lang w:val="uk-UA"/>
        </w:rPr>
        <w:t xml:space="preserve"> дії </w:t>
      </w:r>
      <w:proofErr w:type="spellStart"/>
      <w:r w:rsidRPr="0057763E">
        <w:rPr>
          <w:sz w:val="28"/>
          <w:szCs w:val="28"/>
          <w:lang w:val="uk-UA"/>
        </w:rPr>
        <w:t>вентильно</w:t>
      </w:r>
      <w:proofErr w:type="spellEnd"/>
      <w:r w:rsidRPr="0057763E">
        <w:rPr>
          <w:sz w:val="28"/>
          <w:szCs w:val="28"/>
          <w:lang w:val="uk-UA"/>
        </w:rPr>
        <w:t>-індукторн</w:t>
      </w:r>
      <w:r w:rsidR="008F7DF2" w:rsidRPr="0057763E">
        <w:rPr>
          <w:sz w:val="28"/>
          <w:szCs w:val="28"/>
          <w:lang w:val="uk-UA"/>
        </w:rPr>
        <w:t>ого двигуна</w:t>
      </w:r>
    </w:p>
    <w:p w14:paraId="69518DE6" w14:textId="77777777" w:rsidR="008F7DF2" w:rsidRPr="0057763E" w:rsidRDefault="008F7DF2" w:rsidP="008F7DF2">
      <w:pPr>
        <w:ind w:firstLine="709"/>
        <w:rPr>
          <w:szCs w:val="28"/>
          <w:lang w:val="uk-UA"/>
        </w:rPr>
      </w:pPr>
      <w:r w:rsidRPr="0057763E">
        <w:rPr>
          <w:szCs w:val="28"/>
          <w:lang w:val="uk-UA"/>
        </w:rPr>
        <w:t xml:space="preserve">Принцип роботи </w:t>
      </w:r>
      <w:proofErr w:type="spellStart"/>
      <w:r w:rsidRPr="0057763E">
        <w:rPr>
          <w:szCs w:val="28"/>
          <w:lang w:val="uk-UA"/>
        </w:rPr>
        <w:t>вентильно</w:t>
      </w:r>
      <w:proofErr w:type="spellEnd"/>
      <w:r w:rsidRPr="0057763E">
        <w:rPr>
          <w:szCs w:val="28"/>
          <w:lang w:val="uk-UA"/>
        </w:rPr>
        <w:t>-індукторного приводу базується на властивості феромагнітних тіл займати в зовнішньому магнітному полі таке положення, при якому магнітний потік, що їх пронизує, є максимальним.</w:t>
      </w:r>
    </w:p>
    <w:p w14:paraId="78BD9ACD" w14:textId="77777777" w:rsidR="008F7DF2" w:rsidRPr="0057763E" w:rsidRDefault="008F7DF2" w:rsidP="008F7DF2">
      <w:pPr>
        <w:ind w:firstLine="709"/>
        <w:rPr>
          <w:szCs w:val="28"/>
          <w:lang w:val="uk-UA"/>
        </w:rPr>
      </w:pPr>
      <w:r w:rsidRPr="0057763E">
        <w:rPr>
          <w:szCs w:val="28"/>
          <w:lang w:val="uk-UA"/>
        </w:rPr>
        <w:t>Розглянемо, як це реалізується на прикладі 4-фазного двигуна з конфігурацією 8/6. Рисунок 1.3 а) ілюструє початкове, незбалансоване взаємне розташування ротора та статора відносно фази A цього двигуна.</w:t>
      </w:r>
    </w:p>
    <w:p w14:paraId="27C67CD5"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26D823F6" wp14:editId="4CE86776">
            <wp:extent cx="3723119" cy="1238985"/>
            <wp:effectExtent l="0" t="0" r="0" b="0"/>
            <wp:docPr id="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3739320" cy="1244376"/>
                    </a:xfrm>
                    <a:prstGeom prst="rect">
                      <a:avLst/>
                    </a:prstGeom>
                    <a:noFill/>
                    <a:ln w="9525">
                      <a:noFill/>
                      <a:miter lim="800000"/>
                      <a:headEnd/>
                      <a:tailEnd/>
                    </a:ln>
                  </pic:spPr>
                </pic:pic>
              </a:graphicData>
            </a:graphic>
          </wp:inline>
        </w:drawing>
      </w:r>
    </w:p>
    <w:p w14:paraId="04AFAEE8" w14:textId="4E70BE7A" w:rsidR="00807504" w:rsidRPr="0057763E" w:rsidRDefault="00807504" w:rsidP="00807504">
      <w:pPr>
        <w:jc w:val="center"/>
        <w:rPr>
          <w:szCs w:val="28"/>
          <w:lang w:val="uk-UA"/>
        </w:rPr>
      </w:pPr>
      <w:r w:rsidRPr="0057763E">
        <w:rPr>
          <w:szCs w:val="28"/>
          <w:lang w:val="uk-UA"/>
        </w:rPr>
        <w:lastRenderedPageBreak/>
        <w:t xml:space="preserve">Рисунок 1.3 </w:t>
      </w:r>
      <w:r w:rsidR="008F7DF2" w:rsidRPr="0057763E">
        <w:rPr>
          <w:szCs w:val="28"/>
          <w:lang w:val="uk-UA"/>
        </w:rPr>
        <w:t>–</w:t>
      </w:r>
      <w:r w:rsidRPr="0057763E">
        <w:rPr>
          <w:szCs w:val="28"/>
          <w:lang w:val="uk-UA"/>
        </w:rPr>
        <w:t xml:space="preserve"> </w:t>
      </w:r>
      <w:r w:rsidR="008F7DF2" w:rsidRPr="0057763E">
        <w:rPr>
          <w:szCs w:val="28"/>
          <w:lang w:val="uk-UA"/>
        </w:rPr>
        <w:t>Взаємне положення ротора та статора ВІД у різних режимах роботи: н</w:t>
      </w:r>
      <w:r w:rsidRPr="0057763E">
        <w:rPr>
          <w:szCs w:val="28"/>
          <w:lang w:val="uk-UA"/>
        </w:rPr>
        <w:t>еузгоджене положення статора та ротора (</w:t>
      </w:r>
      <w:r w:rsidRPr="0057763E">
        <w:rPr>
          <w:i/>
          <w:szCs w:val="28"/>
          <w:lang w:val="uk-UA"/>
        </w:rPr>
        <w:t>а</w:t>
      </w:r>
      <w:r w:rsidRPr="0057763E">
        <w:rPr>
          <w:szCs w:val="28"/>
          <w:lang w:val="uk-UA"/>
        </w:rPr>
        <w:t>); проміжне положення (</w:t>
      </w:r>
      <w:r w:rsidRPr="0057763E">
        <w:rPr>
          <w:i/>
          <w:szCs w:val="28"/>
          <w:lang w:val="uk-UA"/>
        </w:rPr>
        <w:t>б</w:t>
      </w:r>
      <w:r w:rsidRPr="0057763E">
        <w:rPr>
          <w:szCs w:val="28"/>
          <w:lang w:val="uk-UA"/>
        </w:rPr>
        <w:t>); узгоджене положення (</w:t>
      </w:r>
      <w:r w:rsidRPr="0057763E">
        <w:rPr>
          <w:i/>
          <w:szCs w:val="28"/>
          <w:lang w:val="uk-UA"/>
        </w:rPr>
        <w:t>в</w:t>
      </w:r>
      <w:r w:rsidRPr="0057763E">
        <w:rPr>
          <w:szCs w:val="28"/>
          <w:lang w:val="uk-UA"/>
        </w:rPr>
        <w:t>)</w:t>
      </w:r>
    </w:p>
    <w:p w14:paraId="62D59E3F" w14:textId="77777777" w:rsidR="00807504" w:rsidRPr="0057763E" w:rsidRDefault="00807504" w:rsidP="00807504">
      <w:pPr>
        <w:rPr>
          <w:szCs w:val="28"/>
          <w:lang w:val="uk-UA"/>
        </w:rPr>
      </w:pPr>
    </w:p>
    <w:p w14:paraId="5352A8DD" w14:textId="77777777" w:rsidR="00B616F0" w:rsidRPr="0057763E" w:rsidRDefault="00B616F0" w:rsidP="00B616F0">
      <w:pPr>
        <w:ind w:firstLine="709"/>
        <w:rPr>
          <w:szCs w:val="28"/>
          <w:lang w:val="uk-UA"/>
        </w:rPr>
      </w:pPr>
      <w:r w:rsidRPr="0057763E">
        <w:rPr>
          <w:szCs w:val="28"/>
          <w:lang w:val="uk-UA"/>
        </w:rPr>
        <w:t>Незбіжним (неузгодженим) положенням сердечників статора і ротора для певної фази ВІД називають ситуацію, коли вісь цієї фази збігається з так званою q-віссю ротора (див. рис. 1.3, а). При цьому зубці полюсів статора даної фази розташовуються точно навпроти пазів ротора. Таке положення відповідає мінімальним значенням індуктивності фази та пов'язаного з нею магнітного потоку, оскільки магнітний опір повітряного зазору між статором і ротором у цій конфігурації є максимальним.</w:t>
      </w:r>
    </w:p>
    <w:p w14:paraId="73B094D3" w14:textId="6A4076C3" w:rsidR="00807504" w:rsidRPr="0057763E" w:rsidRDefault="00B616F0" w:rsidP="00B616F0">
      <w:pPr>
        <w:ind w:firstLine="709"/>
        <w:rPr>
          <w:szCs w:val="28"/>
          <w:lang w:val="uk-UA"/>
        </w:rPr>
      </w:pPr>
      <w:r w:rsidRPr="0057763E">
        <w:rPr>
          <w:szCs w:val="28"/>
          <w:lang w:val="uk-UA"/>
        </w:rPr>
        <w:t>У теоретичному описі ВІП саме незбіжне положення однієї з фаз приймають за нульову точку (початок відліку) для визначення кутового положення ротора відносно статора. У даному випадку за такий початок відліку прийнято незбіжне положення фази А.</w:t>
      </w:r>
    </w:p>
    <w:p w14:paraId="584A566A" w14:textId="77777777" w:rsidR="00807504" w:rsidRPr="0057763E" w:rsidRDefault="00807504" w:rsidP="00807504">
      <w:pPr>
        <w:jc w:val="center"/>
        <w:rPr>
          <w:szCs w:val="28"/>
          <w:lang w:val="uk-UA"/>
        </w:rPr>
      </w:pPr>
      <w:r w:rsidRPr="0057763E">
        <w:rPr>
          <w:noProof/>
          <w:szCs w:val="28"/>
          <w:lang w:val="uk-UA"/>
        </w:rPr>
        <w:drawing>
          <wp:inline distT="0" distB="0" distL="0" distR="0" wp14:anchorId="0AD60492" wp14:editId="4F79FB54">
            <wp:extent cx="2268099" cy="1764620"/>
            <wp:effectExtent l="0" t="0" r="0" b="762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cstate="print"/>
                    <a:srcRect/>
                    <a:stretch>
                      <a:fillRect/>
                    </a:stretch>
                  </pic:blipFill>
                  <pic:spPr bwMode="auto">
                    <a:xfrm>
                      <a:off x="0" y="0"/>
                      <a:ext cx="2273994" cy="1769207"/>
                    </a:xfrm>
                    <a:prstGeom prst="rect">
                      <a:avLst/>
                    </a:prstGeom>
                    <a:noFill/>
                    <a:ln w="9525">
                      <a:noFill/>
                      <a:miter lim="800000"/>
                      <a:headEnd/>
                      <a:tailEnd/>
                    </a:ln>
                  </pic:spPr>
                </pic:pic>
              </a:graphicData>
            </a:graphic>
          </wp:inline>
        </w:drawing>
      </w:r>
    </w:p>
    <w:p w14:paraId="36E212C6" w14:textId="77777777" w:rsidR="00807504" w:rsidRPr="0057763E" w:rsidRDefault="00807504" w:rsidP="00807504">
      <w:pPr>
        <w:jc w:val="center"/>
        <w:rPr>
          <w:szCs w:val="28"/>
          <w:lang w:val="uk-UA"/>
        </w:rPr>
      </w:pPr>
      <w:r w:rsidRPr="0057763E">
        <w:rPr>
          <w:szCs w:val="28"/>
          <w:lang w:val="uk-UA"/>
        </w:rPr>
        <w:t xml:space="preserve">Рисунок 1.4 – Розташування осей </w:t>
      </w:r>
      <w:r w:rsidRPr="0057763E">
        <w:rPr>
          <w:i/>
          <w:szCs w:val="28"/>
          <w:lang w:val="uk-UA"/>
        </w:rPr>
        <w:t>d</w:t>
      </w:r>
      <w:r w:rsidRPr="0057763E">
        <w:rPr>
          <w:szCs w:val="28"/>
          <w:lang w:val="uk-UA"/>
        </w:rPr>
        <w:t xml:space="preserve"> і </w:t>
      </w:r>
      <w:r w:rsidRPr="0057763E">
        <w:rPr>
          <w:i/>
          <w:szCs w:val="28"/>
          <w:lang w:val="uk-UA"/>
        </w:rPr>
        <w:t>q</w:t>
      </w:r>
      <w:r w:rsidRPr="0057763E">
        <w:rPr>
          <w:szCs w:val="28"/>
          <w:lang w:val="uk-UA"/>
        </w:rPr>
        <w:t xml:space="preserve"> ротора ІМ</w:t>
      </w:r>
    </w:p>
    <w:p w14:paraId="19F70FD9" w14:textId="77777777" w:rsidR="00807504" w:rsidRPr="0057763E" w:rsidRDefault="00807504" w:rsidP="00807504">
      <w:pPr>
        <w:rPr>
          <w:szCs w:val="28"/>
          <w:lang w:val="uk-UA"/>
        </w:rPr>
      </w:pPr>
    </w:p>
    <w:p w14:paraId="2A514A1B" w14:textId="77777777" w:rsidR="00B616F0" w:rsidRPr="0057763E" w:rsidRDefault="00B616F0" w:rsidP="00B616F0">
      <w:pPr>
        <w:ind w:firstLine="709"/>
        <w:rPr>
          <w:szCs w:val="28"/>
          <w:lang w:val="uk-UA"/>
        </w:rPr>
      </w:pPr>
      <w:r w:rsidRPr="0057763E">
        <w:rPr>
          <w:szCs w:val="28"/>
          <w:lang w:val="uk-UA"/>
        </w:rPr>
        <w:t xml:space="preserve">Продовжимо розгляд принципу роботи на прикладі. Припустимо, у незбіжному положенні система керування подає сигнал, і ключі перетворювача комутуються, подаючи на фазу А постійну напругу UA. Це </w:t>
      </w:r>
      <w:proofErr w:type="spellStart"/>
      <w:r w:rsidRPr="0057763E">
        <w:rPr>
          <w:szCs w:val="28"/>
          <w:lang w:val="uk-UA"/>
        </w:rPr>
        <w:t>викличе</w:t>
      </w:r>
      <w:proofErr w:type="spellEnd"/>
      <w:r w:rsidRPr="0057763E">
        <w:rPr>
          <w:szCs w:val="28"/>
          <w:lang w:val="uk-UA"/>
        </w:rPr>
        <w:t xml:space="preserve"> струм IA у її котушці, який створить магніторушійну силу FA. Ця МРС збудить у машині магнітне поле.</w:t>
      </w:r>
    </w:p>
    <w:p w14:paraId="0B94AAA7" w14:textId="77777777" w:rsidR="00B616F0" w:rsidRPr="0057763E" w:rsidRDefault="00B616F0" w:rsidP="00B616F0">
      <w:pPr>
        <w:ind w:firstLine="709"/>
        <w:rPr>
          <w:szCs w:val="28"/>
          <w:lang w:val="uk-UA"/>
        </w:rPr>
      </w:pPr>
      <w:r w:rsidRPr="0057763E">
        <w:rPr>
          <w:szCs w:val="28"/>
          <w:lang w:val="uk-UA"/>
        </w:rPr>
        <w:lastRenderedPageBreak/>
        <w:t>Під дією магнітного поля фази А ротор намагатиметься зайняти положення, що забезпечує максимальне значення магнітного потоку, який його пронизує. При цьому на статор і ротор діятимуть однакові за величиною, але протилежні за напрямом сили електромагнітного тяжіння (</w:t>
      </w:r>
      <w:proofErr w:type="spellStart"/>
      <w:r w:rsidRPr="0057763E">
        <w:rPr>
          <w:szCs w:val="28"/>
          <w:lang w:val="uk-UA"/>
        </w:rPr>
        <w:t>пондеромоторні</w:t>
      </w:r>
      <w:proofErr w:type="spellEnd"/>
      <w:r w:rsidRPr="0057763E">
        <w:rPr>
          <w:szCs w:val="28"/>
          <w:lang w:val="uk-UA"/>
        </w:rPr>
        <w:t xml:space="preserve"> сили). Зрозуміло, що сили, прикладені до 1-го та 4-го зубців ротора, будуть прагнути повернути його за годинниковою стрілкою, а сили на 2-му та 5-му зубцях – проти. Однак, через симетричність ротора щодо осі збудженої фази в даній позиції, рівнодійна тангенціальних складових цих сил дорівнюватиме нулю. Таким чином, у незбіжному положенні двигун не створює обертового моменту.</w:t>
      </w:r>
    </w:p>
    <w:p w14:paraId="61638F06" w14:textId="77777777" w:rsidR="00B616F0" w:rsidRPr="0057763E" w:rsidRDefault="00B616F0" w:rsidP="00B616F0">
      <w:pPr>
        <w:ind w:firstLine="709"/>
        <w:rPr>
          <w:szCs w:val="28"/>
          <w:lang w:val="uk-UA"/>
        </w:rPr>
      </w:pPr>
      <w:r w:rsidRPr="0057763E">
        <w:rPr>
          <w:szCs w:val="28"/>
          <w:lang w:val="uk-UA"/>
        </w:rPr>
        <w:t>Незбіжне положення є точкою нестійкої рівноваги. Справді, якщо під дією будь-якого зовнішнього впливу ротор відхилиться від цієї позиції в будь-якому напрямку, рівнодійна азимутальних складових сил тяжіння вже не буде нульовою. Отже, виникне обертовий момент, який буде прагнути повернути ротор </w:t>
      </w:r>
      <w:r w:rsidRPr="0057763E">
        <w:rPr>
          <w:i/>
          <w:iCs/>
          <w:szCs w:val="28"/>
          <w:lang w:val="uk-UA"/>
        </w:rPr>
        <w:t>від</w:t>
      </w:r>
      <w:r w:rsidRPr="0057763E">
        <w:rPr>
          <w:szCs w:val="28"/>
          <w:lang w:val="uk-UA"/>
        </w:rPr>
        <w:t> незбіжного положення.</w:t>
      </w:r>
    </w:p>
    <w:p w14:paraId="4372C886" w14:textId="77777777" w:rsidR="00B616F0" w:rsidRPr="0057763E" w:rsidRDefault="00B616F0" w:rsidP="00B616F0">
      <w:pPr>
        <w:ind w:firstLine="709"/>
        <w:rPr>
          <w:szCs w:val="28"/>
          <w:lang w:val="uk-UA"/>
        </w:rPr>
      </w:pPr>
      <w:r w:rsidRPr="0057763E">
        <w:rPr>
          <w:szCs w:val="28"/>
          <w:lang w:val="uk-UA"/>
        </w:rPr>
        <w:t>Розглянемо інше положення ротора, зображене на рис. 1.3, б. Тут фаза А має більше потокозчеплення та індуктивність порівняно з незбіжним станом, що пояснюється меншим повітряним зазором. У цьому випадку рівнодійна азимутальних складових сил вже відмінна від нуля, і створений електромагнітний момент прагне повернути ротор проти годинникової стрілки.</w:t>
      </w:r>
    </w:p>
    <w:p w14:paraId="5BF67D4A" w14:textId="5D2AE754" w:rsidR="00807504" w:rsidRPr="0057763E" w:rsidRDefault="00B616F0" w:rsidP="00B616F0">
      <w:pPr>
        <w:ind w:firstLine="709"/>
        <w:rPr>
          <w:szCs w:val="28"/>
          <w:lang w:val="uk-UA"/>
        </w:rPr>
      </w:pPr>
      <w:r w:rsidRPr="0057763E">
        <w:rPr>
          <w:szCs w:val="28"/>
          <w:lang w:val="uk-UA"/>
        </w:rPr>
        <w:t>Обертання ротора триватиме доти, доки він не займе позицію, показану на рис. 1.3, в. Це положення називається збіжним (узгодженим) положенням фази А.</w:t>
      </w:r>
    </w:p>
    <w:p w14:paraId="42BCC22F" w14:textId="77777777" w:rsidR="00B616F0" w:rsidRPr="0057763E" w:rsidRDefault="00B616F0" w:rsidP="00B616F0">
      <w:pPr>
        <w:ind w:firstLine="709"/>
        <w:rPr>
          <w:szCs w:val="28"/>
          <w:lang w:val="uk-UA"/>
        </w:rPr>
      </w:pPr>
      <w:r w:rsidRPr="0057763E">
        <w:rPr>
          <w:szCs w:val="28"/>
          <w:lang w:val="uk-UA"/>
        </w:rPr>
        <w:t xml:space="preserve">Збіжним (узгодженим) положенням статора та ротора для конкретної фази вважається таке їхнє взаємне розташування, при якому вісь даної фази збігається з поздовжньою (d) віссю ротора. Інакше кажучи, зубці полюсів статора цієї фази знаходяться точно навпроти відповідних зубців (полюсів) ротора. Для цього стану характерні максимальні значення індуктивності фази </w:t>
      </w:r>
      <w:r w:rsidRPr="0057763E">
        <w:rPr>
          <w:szCs w:val="28"/>
          <w:lang w:val="uk-UA"/>
        </w:rPr>
        <w:lastRenderedPageBreak/>
        <w:t>та асоційованого з нею магнітного потоку, що обумовлено мінімальним магнітним опором повітряного проміжку.</w:t>
      </w:r>
    </w:p>
    <w:p w14:paraId="5E7258FE" w14:textId="77777777" w:rsidR="00B616F0" w:rsidRPr="0057763E" w:rsidRDefault="00B616F0" w:rsidP="00B616F0">
      <w:pPr>
        <w:ind w:firstLine="709"/>
        <w:rPr>
          <w:szCs w:val="28"/>
          <w:lang w:val="uk-UA"/>
        </w:rPr>
      </w:pPr>
      <w:r w:rsidRPr="0057763E">
        <w:rPr>
          <w:szCs w:val="28"/>
          <w:lang w:val="uk-UA"/>
        </w:rPr>
        <w:t>У збіжному положенні сили електромагнітного тяжіння між сердечниками мають виключно радіальну складову, не створюючи обертового моменту. Це положення є стійкою рівновагою: будь-яке відхилення ротора від нього призводить до виникнення моменту, який прагне повернути ротор назад у вихідну збіжну позицію.</w:t>
      </w:r>
    </w:p>
    <w:p w14:paraId="63CCF2E5" w14:textId="77777777" w:rsidR="00B616F0" w:rsidRPr="0057763E" w:rsidRDefault="00B616F0" w:rsidP="00B616F0">
      <w:pPr>
        <w:ind w:firstLine="709"/>
        <w:rPr>
          <w:szCs w:val="28"/>
          <w:lang w:val="uk-UA"/>
        </w:rPr>
      </w:pPr>
      <w:r w:rsidRPr="0057763E">
        <w:rPr>
          <w:szCs w:val="28"/>
          <w:lang w:val="uk-UA"/>
        </w:rPr>
        <w:t>Щоб забезпечити безперервне односпрямоване обертання, необхідно виконати комутацію (перемикання) фаз ще до того, як ротор повністю досягне збіжного положення для поточної активної фази. Ключі перетворювача мають відключити живлення від цієї фази (наприклад, фази А) і подати напругу на наступну фазу, момент якої спрямований так, щоб продовжити обертання в тому самому напрямку. У розглянутому прикладі такою наступною є фаза В.</w:t>
      </w:r>
    </w:p>
    <w:p w14:paraId="0F30CC59" w14:textId="36BCC613" w:rsidR="00807504" w:rsidRPr="0057763E" w:rsidRDefault="00B616F0" w:rsidP="00B616F0">
      <w:pPr>
        <w:ind w:firstLine="709"/>
        <w:rPr>
          <w:szCs w:val="28"/>
          <w:lang w:val="uk-UA"/>
        </w:rPr>
      </w:pPr>
      <w:r w:rsidRPr="0057763E">
        <w:rPr>
          <w:szCs w:val="28"/>
          <w:lang w:val="uk-UA"/>
        </w:rPr>
        <w:t>Важливо, що положення, близьке до збіжного для фази А, водночас є близьким до незбіжного для фази В. Отже, при подачі напруги на фазу В у цей момент виникне ненульовий обертовий момент, що прагне повернути ротор проти годинникової стрілки, таким чином підтримуючи безперервний рух.</w:t>
      </w:r>
    </w:p>
    <w:p w14:paraId="5E1C1AA4" w14:textId="77777777" w:rsidR="00807504" w:rsidRPr="0057763E" w:rsidRDefault="00807504" w:rsidP="00807504">
      <w:pPr>
        <w:ind w:firstLine="709"/>
        <w:jc w:val="center"/>
        <w:rPr>
          <w:szCs w:val="28"/>
          <w:lang w:val="uk-UA"/>
        </w:rPr>
      </w:pPr>
      <w:r w:rsidRPr="0057763E">
        <w:rPr>
          <w:noProof/>
          <w:szCs w:val="28"/>
          <w:lang w:val="uk-UA"/>
        </w:rPr>
        <w:drawing>
          <wp:inline distT="0" distB="0" distL="0" distR="0" wp14:anchorId="15AB9864" wp14:editId="7301E3C1">
            <wp:extent cx="4114800" cy="1314450"/>
            <wp:effectExtent l="19050" t="0" r="0" b="0"/>
            <wp:docPr id="2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cstate="print"/>
                    <a:srcRect/>
                    <a:stretch>
                      <a:fillRect/>
                    </a:stretch>
                  </pic:blipFill>
                  <pic:spPr bwMode="auto">
                    <a:xfrm>
                      <a:off x="0" y="0"/>
                      <a:ext cx="4114800" cy="1314450"/>
                    </a:xfrm>
                    <a:prstGeom prst="rect">
                      <a:avLst/>
                    </a:prstGeom>
                    <a:noFill/>
                    <a:ln w="9525">
                      <a:noFill/>
                      <a:miter lim="800000"/>
                      <a:headEnd/>
                      <a:tailEnd/>
                    </a:ln>
                  </pic:spPr>
                </pic:pic>
              </a:graphicData>
            </a:graphic>
          </wp:inline>
        </w:drawing>
      </w:r>
      <w:r w:rsidRPr="0057763E">
        <w:rPr>
          <w:noProof/>
          <w:szCs w:val="28"/>
          <w:lang w:val="uk-UA"/>
        </w:rPr>
        <w:t xml:space="preserve"> </w:t>
      </w:r>
    </w:p>
    <w:p w14:paraId="7736FB23" w14:textId="1F2966FD" w:rsidR="00807504" w:rsidRPr="0057763E" w:rsidRDefault="00807504" w:rsidP="00807504">
      <w:pPr>
        <w:jc w:val="center"/>
        <w:rPr>
          <w:szCs w:val="28"/>
          <w:lang w:val="uk-UA"/>
        </w:rPr>
      </w:pPr>
      <w:r w:rsidRPr="0057763E">
        <w:rPr>
          <w:szCs w:val="28"/>
          <w:lang w:val="uk-UA"/>
        </w:rPr>
        <w:t xml:space="preserve">Рисунок 1.5 - Контури </w:t>
      </w:r>
      <w:r w:rsidR="00B616F0" w:rsidRPr="0057763E">
        <w:rPr>
          <w:szCs w:val="28"/>
          <w:lang w:val="uk-UA"/>
        </w:rPr>
        <w:t>проті</w:t>
      </w:r>
      <w:r w:rsidRPr="0057763E">
        <w:rPr>
          <w:szCs w:val="28"/>
          <w:lang w:val="uk-UA"/>
        </w:rPr>
        <w:t>кання струму в фазі ВІД на інтервалі комутації:</w:t>
      </w:r>
    </w:p>
    <w:p w14:paraId="134D6DB2" w14:textId="77777777" w:rsidR="00807504" w:rsidRPr="0057763E" w:rsidRDefault="00807504" w:rsidP="00807504">
      <w:pPr>
        <w:jc w:val="center"/>
        <w:rPr>
          <w:szCs w:val="28"/>
          <w:lang w:val="uk-UA"/>
        </w:rPr>
      </w:pPr>
      <w:r w:rsidRPr="0057763E">
        <w:rPr>
          <w:szCs w:val="28"/>
          <w:lang w:val="uk-UA"/>
        </w:rPr>
        <w:t xml:space="preserve">а) – ключі </w:t>
      </w:r>
      <w:r w:rsidRPr="0057763E">
        <w:rPr>
          <w:i/>
          <w:szCs w:val="28"/>
          <w:lang w:val="uk-UA"/>
        </w:rPr>
        <w:t>SV1, SV2</w:t>
      </w:r>
      <w:r w:rsidRPr="0057763E">
        <w:rPr>
          <w:szCs w:val="28"/>
          <w:lang w:val="uk-UA"/>
        </w:rPr>
        <w:t xml:space="preserve"> замкнені; б) – ключ </w:t>
      </w:r>
      <w:r w:rsidRPr="0057763E">
        <w:rPr>
          <w:i/>
          <w:szCs w:val="28"/>
          <w:lang w:val="uk-UA"/>
        </w:rPr>
        <w:t xml:space="preserve">SV1 </w:t>
      </w:r>
      <w:r w:rsidRPr="0057763E">
        <w:rPr>
          <w:szCs w:val="28"/>
          <w:lang w:val="uk-UA"/>
        </w:rPr>
        <w:t xml:space="preserve">розімкнений, </w:t>
      </w:r>
      <w:r w:rsidRPr="0057763E">
        <w:rPr>
          <w:i/>
          <w:szCs w:val="28"/>
          <w:lang w:val="uk-UA"/>
        </w:rPr>
        <w:t xml:space="preserve">SV2 </w:t>
      </w:r>
      <w:r w:rsidRPr="0057763E">
        <w:rPr>
          <w:szCs w:val="28"/>
          <w:lang w:val="uk-UA"/>
        </w:rPr>
        <w:t>замкнений;</w:t>
      </w:r>
    </w:p>
    <w:p w14:paraId="1C76026F" w14:textId="77777777" w:rsidR="00807504" w:rsidRPr="0057763E" w:rsidRDefault="00807504" w:rsidP="00807504">
      <w:pPr>
        <w:jc w:val="center"/>
        <w:rPr>
          <w:szCs w:val="28"/>
          <w:lang w:val="uk-UA"/>
        </w:rPr>
      </w:pPr>
      <w:r w:rsidRPr="0057763E">
        <w:rPr>
          <w:szCs w:val="28"/>
          <w:lang w:val="uk-UA"/>
        </w:rPr>
        <w:t xml:space="preserve">в) – ключі </w:t>
      </w:r>
      <w:r w:rsidRPr="0057763E">
        <w:rPr>
          <w:i/>
          <w:szCs w:val="28"/>
          <w:lang w:val="uk-UA"/>
        </w:rPr>
        <w:t xml:space="preserve">SV1, SV2 </w:t>
      </w:r>
      <w:r w:rsidRPr="0057763E">
        <w:rPr>
          <w:szCs w:val="28"/>
          <w:lang w:val="uk-UA"/>
        </w:rPr>
        <w:t>розімкнені, до фази прикладена зворотна напруга.</w:t>
      </w:r>
    </w:p>
    <w:p w14:paraId="76481BB6" w14:textId="77777777" w:rsidR="00807504" w:rsidRPr="0057763E" w:rsidRDefault="00807504" w:rsidP="00807504">
      <w:pPr>
        <w:rPr>
          <w:szCs w:val="28"/>
          <w:lang w:val="uk-UA"/>
        </w:rPr>
      </w:pPr>
    </w:p>
    <w:p w14:paraId="37E9253A" w14:textId="77777777" w:rsidR="00B616F0" w:rsidRPr="0057763E" w:rsidRDefault="00B616F0" w:rsidP="00B616F0">
      <w:pPr>
        <w:rPr>
          <w:szCs w:val="28"/>
          <w:lang w:val="uk-UA"/>
        </w:rPr>
      </w:pPr>
      <w:r w:rsidRPr="0057763E">
        <w:rPr>
          <w:szCs w:val="28"/>
          <w:lang w:val="uk-UA"/>
        </w:rPr>
        <w:lastRenderedPageBreak/>
        <w:t>Рання комутація фази, ще до досягнення нею збіжного положення, обумовлена необхідністю мінімізувати струм у цій фазі на момент її вирівнювання. Після відключення від джерела живлення енергія, запасена в магнітному полі фази, не може розсіятися миттєво. Вона підтримує постійність потокозчеплення, що призводить до виникнення ЕРС самоіндукції; отже, струм у фазі продовжує протікати деякий час після комутації.</w:t>
      </w:r>
    </w:p>
    <w:p w14:paraId="0645E6B5" w14:textId="77777777" w:rsidR="00B616F0" w:rsidRPr="0057763E" w:rsidRDefault="00B616F0" w:rsidP="00B616F0">
      <w:pPr>
        <w:rPr>
          <w:szCs w:val="28"/>
          <w:lang w:val="uk-UA"/>
        </w:rPr>
      </w:pPr>
      <w:r w:rsidRPr="0057763E">
        <w:rPr>
          <w:szCs w:val="28"/>
          <w:lang w:val="uk-UA"/>
        </w:rPr>
        <w:t>Цей струм замикається через зустрічно включений діод VD2, ключ SV2 перетворювача та живильну мережу (див. рис. 1.5, б). Врешті-решт струм спадає до нуля, оскільки енергія магнітного поля перетворюється в електричні втрати на активних опорах ланцюга. Однак, якщо струм ще протікає у момент досягнення фазою збіжного положення, магнітне поле, що створюється ним при подальшому русі ротора, спричинить виникнення гальмівного моменту. Для прискореного згасання поля після відключення фази на неї може подаватися напруга зворотної полярності (рис. 1.5, в).</w:t>
      </w:r>
    </w:p>
    <w:p w14:paraId="42B06FEA" w14:textId="77777777" w:rsidR="00B616F0" w:rsidRPr="0057763E" w:rsidRDefault="00B616F0" w:rsidP="00B616F0">
      <w:pPr>
        <w:rPr>
          <w:szCs w:val="28"/>
          <w:lang w:val="uk-UA"/>
        </w:rPr>
      </w:pPr>
      <w:r w:rsidRPr="0057763E">
        <w:rPr>
          <w:szCs w:val="28"/>
          <w:lang w:val="uk-UA"/>
        </w:rPr>
        <w:t>Фаза В залишається під напругою доти, доки ротор не наблизиться до її збіжного положення. При досягненні цього стану датчик положення ротора (ДПР) надсилає відповідний сигнал у систему керування, яка, обробивши його, формує команду на перемикання перетворювача — відключення фази В та включення фази С. Цей цикл повторюється.</w:t>
      </w:r>
    </w:p>
    <w:p w14:paraId="204D62B8" w14:textId="7909BC2C" w:rsidR="00807504" w:rsidRPr="0057763E" w:rsidRDefault="00B616F0" w:rsidP="00B616F0">
      <w:pPr>
        <w:rPr>
          <w:szCs w:val="28"/>
          <w:lang w:val="uk-UA"/>
        </w:rPr>
      </w:pPr>
      <w:r w:rsidRPr="0057763E">
        <w:rPr>
          <w:szCs w:val="28"/>
          <w:lang w:val="uk-UA"/>
        </w:rPr>
        <w:t>Таким чином, послідовна комутація фаз забезпечує односпрямоване обертання ротора ВІД. Черговість перемикання фаз визначається алгоритмом, закладеним у систему керування. Її робота базується на сигналах положення ротора від ДПР, що виключає можливість помилкової комутації.</w:t>
      </w:r>
    </w:p>
    <w:p w14:paraId="53D0DD9F" w14:textId="77777777" w:rsidR="00807504" w:rsidRPr="0057763E" w:rsidRDefault="00807504" w:rsidP="00807504">
      <w:pPr>
        <w:pStyle w:val="3"/>
        <w:rPr>
          <w:sz w:val="28"/>
          <w:szCs w:val="28"/>
          <w:lang w:val="uk-UA"/>
        </w:rPr>
      </w:pPr>
      <w:r w:rsidRPr="0057763E">
        <w:rPr>
          <w:sz w:val="28"/>
          <w:szCs w:val="28"/>
          <w:lang w:val="uk-UA"/>
        </w:rPr>
        <w:t>1.3 Переваги та недоліки ВІД</w:t>
      </w:r>
    </w:p>
    <w:p w14:paraId="60FCA177" w14:textId="77777777" w:rsidR="00014380" w:rsidRPr="0057763E" w:rsidRDefault="00014380" w:rsidP="00014380">
      <w:pPr>
        <w:rPr>
          <w:rFonts w:eastAsiaTheme="minorEastAsia"/>
          <w:szCs w:val="28"/>
          <w:lang w:val="uk-UA"/>
        </w:rPr>
      </w:pPr>
      <w:proofErr w:type="spellStart"/>
      <w:r w:rsidRPr="0057763E">
        <w:rPr>
          <w:rFonts w:eastAsiaTheme="minorEastAsia"/>
          <w:szCs w:val="28"/>
          <w:lang w:val="uk-UA"/>
        </w:rPr>
        <w:t>Вентильно</w:t>
      </w:r>
      <w:proofErr w:type="spellEnd"/>
      <w:r w:rsidRPr="0057763E">
        <w:rPr>
          <w:rFonts w:eastAsiaTheme="minorEastAsia"/>
          <w:szCs w:val="28"/>
          <w:lang w:val="uk-UA"/>
        </w:rPr>
        <w:t xml:space="preserve">-індукторний привід (ВІП) є цілісною системою, що об'єднує індукторну машину (ІМ), перетворювач частоти та мікропроцесорну систему керування. Його сильні та слабкі сторони умовно поділяються на дві категорії, </w:t>
      </w:r>
      <w:r w:rsidRPr="0057763E">
        <w:rPr>
          <w:rFonts w:eastAsiaTheme="minorEastAsia"/>
          <w:szCs w:val="28"/>
          <w:lang w:val="uk-UA"/>
        </w:rPr>
        <w:lastRenderedPageBreak/>
        <w:t>що випливають із особливостей цих основних компонентів: характеристики, зумовлені самою індукторною машиною, та характеристики, обумовлені перетворювачем і системою керування. Нижче наведено відповідні переваги та недоліки ВІД.</w:t>
      </w:r>
    </w:p>
    <w:p w14:paraId="56CB4B9D" w14:textId="77777777" w:rsidR="00014380" w:rsidRPr="0057763E" w:rsidRDefault="00014380" w:rsidP="00014380">
      <w:pPr>
        <w:rPr>
          <w:rFonts w:eastAsiaTheme="minorEastAsia"/>
          <w:szCs w:val="28"/>
          <w:lang w:val="uk-UA"/>
        </w:rPr>
      </w:pPr>
      <w:r w:rsidRPr="0057763E">
        <w:rPr>
          <w:rFonts w:eastAsiaTheme="minorEastAsia"/>
          <w:b/>
          <w:bCs/>
          <w:szCs w:val="28"/>
          <w:lang w:val="uk-UA"/>
        </w:rPr>
        <w:t>1) Характеристики, зумовлені індукторною машиною:</w:t>
      </w:r>
    </w:p>
    <w:p w14:paraId="5020A9C4" w14:textId="77777777" w:rsidR="00014380" w:rsidRPr="0057763E" w:rsidRDefault="00014380" w:rsidP="00014380">
      <w:pPr>
        <w:rPr>
          <w:rFonts w:eastAsiaTheme="minorEastAsia"/>
          <w:szCs w:val="28"/>
          <w:lang w:val="uk-UA"/>
        </w:rPr>
      </w:pPr>
      <w:r w:rsidRPr="0057763E">
        <w:rPr>
          <w:rFonts w:eastAsiaTheme="minorEastAsia"/>
          <w:b/>
          <w:bCs/>
          <w:szCs w:val="28"/>
          <w:lang w:val="uk-UA"/>
        </w:rPr>
        <w:t>Переваги:</w:t>
      </w:r>
    </w:p>
    <w:p w14:paraId="101D94FB"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 xml:space="preserve">Простота конструктивного виконання та </w:t>
      </w:r>
      <w:proofErr w:type="spellStart"/>
      <w:r w:rsidRPr="0057763E">
        <w:rPr>
          <w:rFonts w:eastAsiaTheme="minorEastAsia"/>
          <w:szCs w:val="28"/>
          <w:lang w:val="uk-UA"/>
        </w:rPr>
        <w:t>високотехнологічність</w:t>
      </w:r>
      <w:proofErr w:type="spellEnd"/>
      <w:r w:rsidRPr="0057763E">
        <w:rPr>
          <w:rFonts w:eastAsiaTheme="minorEastAsia"/>
          <w:szCs w:val="28"/>
          <w:lang w:val="uk-UA"/>
        </w:rPr>
        <w:t xml:space="preserve"> виробництва.</w:t>
      </w:r>
    </w:p>
    <w:p w14:paraId="59E90D51"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Низька собівартість.</w:t>
      </w:r>
    </w:p>
    <w:p w14:paraId="5CB0B5BD"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Висока надійність та довговічність.</w:t>
      </w:r>
    </w:p>
    <w:p w14:paraId="02390149"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Зручність у обслуговуванні та ремонті.</w:t>
      </w:r>
    </w:p>
    <w:p w14:paraId="5FF2F707"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Мінімальні втрати енергії в роторі.</w:t>
      </w:r>
    </w:p>
    <w:p w14:paraId="06FBB984"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Незначний вплив нагріву на характеристики.</w:t>
      </w:r>
    </w:p>
    <w:p w14:paraId="0208ABA3"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Малий момент інерції ротора.</w:t>
      </w:r>
    </w:p>
    <w:p w14:paraId="21AD45E9"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Здатність функціонувати на високих швидкостях обертання та в умовах агресивних середовищ.</w:t>
      </w:r>
    </w:p>
    <w:p w14:paraId="0F5FD03F" w14:textId="77777777" w:rsidR="00014380" w:rsidRPr="0057763E" w:rsidRDefault="00014380">
      <w:pPr>
        <w:numPr>
          <w:ilvl w:val="0"/>
          <w:numId w:val="10"/>
        </w:numPr>
        <w:rPr>
          <w:rFonts w:eastAsiaTheme="minorEastAsia"/>
          <w:szCs w:val="28"/>
          <w:lang w:val="uk-UA"/>
        </w:rPr>
      </w:pPr>
      <w:r w:rsidRPr="0057763E">
        <w:rPr>
          <w:rFonts w:eastAsiaTheme="minorEastAsia"/>
          <w:szCs w:val="28"/>
          <w:lang w:val="uk-UA"/>
        </w:rPr>
        <w:t>Високий ступінь використання активних матеріалів.</w:t>
      </w:r>
    </w:p>
    <w:p w14:paraId="69C4A7C6" w14:textId="77777777" w:rsidR="00014380" w:rsidRPr="0057763E" w:rsidRDefault="00014380" w:rsidP="00014380">
      <w:pPr>
        <w:rPr>
          <w:rFonts w:eastAsiaTheme="minorEastAsia"/>
          <w:szCs w:val="28"/>
          <w:lang w:val="uk-UA"/>
        </w:rPr>
      </w:pPr>
      <w:r w:rsidRPr="0057763E">
        <w:rPr>
          <w:rFonts w:eastAsiaTheme="minorEastAsia"/>
          <w:b/>
          <w:bCs/>
          <w:szCs w:val="28"/>
          <w:lang w:val="uk-UA"/>
        </w:rPr>
        <w:t>Недоліки:</w:t>
      </w:r>
    </w:p>
    <w:p w14:paraId="38653B2F" w14:textId="77777777" w:rsidR="00014380" w:rsidRPr="0057763E" w:rsidRDefault="00014380">
      <w:pPr>
        <w:numPr>
          <w:ilvl w:val="0"/>
          <w:numId w:val="11"/>
        </w:numPr>
        <w:rPr>
          <w:rFonts w:eastAsiaTheme="minorEastAsia"/>
          <w:szCs w:val="28"/>
          <w:lang w:val="uk-UA"/>
        </w:rPr>
      </w:pPr>
      <w:r w:rsidRPr="0057763E">
        <w:rPr>
          <w:rFonts w:eastAsiaTheme="minorEastAsia"/>
          <w:szCs w:val="28"/>
          <w:lang w:val="uk-UA"/>
        </w:rPr>
        <w:t>Підвищений рівень акустичного шуму та вібрації.</w:t>
      </w:r>
    </w:p>
    <w:p w14:paraId="1E9C5544" w14:textId="77777777" w:rsidR="00014380" w:rsidRPr="0057763E" w:rsidRDefault="00014380">
      <w:pPr>
        <w:numPr>
          <w:ilvl w:val="0"/>
          <w:numId w:val="11"/>
        </w:numPr>
        <w:rPr>
          <w:rFonts w:eastAsiaTheme="minorEastAsia"/>
          <w:szCs w:val="28"/>
          <w:lang w:val="uk-UA"/>
        </w:rPr>
      </w:pPr>
      <w:r w:rsidRPr="0057763E">
        <w:rPr>
          <w:rFonts w:eastAsiaTheme="minorEastAsia"/>
          <w:szCs w:val="28"/>
          <w:lang w:val="uk-UA"/>
        </w:rPr>
        <w:t>Обмежена ефективність використання магнітопроводу.</w:t>
      </w:r>
    </w:p>
    <w:p w14:paraId="6E7FC759" w14:textId="77777777" w:rsidR="00014380" w:rsidRPr="0057763E" w:rsidRDefault="00014380">
      <w:pPr>
        <w:numPr>
          <w:ilvl w:val="0"/>
          <w:numId w:val="11"/>
        </w:numPr>
        <w:rPr>
          <w:rFonts w:eastAsiaTheme="minorEastAsia"/>
          <w:szCs w:val="28"/>
          <w:lang w:val="uk-UA"/>
        </w:rPr>
      </w:pPr>
      <w:r w:rsidRPr="0057763E">
        <w:rPr>
          <w:rFonts w:eastAsiaTheme="minorEastAsia"/>
          <w:szCs w:val="28"/>
          <w:lang w:val="uk-UA"/>
        </w:rPr>
        <w:t>Неможливість автономної роботи без перетворювача частоти.</w:t>
      </w:r>
    </w:p>
    <w:p w14:paraId="370FA3A2" w14:textId="77777777" w:rsidR="00014380" w:rsidRPr="0057763E" w:rsidRDefault="00014380">
      <w:pPr>
        <w:numPr>
          <w:ilvl w:val="0"/>
          <w:numId w:val="11"/>
        </w:numPr>
        <w:rPr>
          <w:rFonts w:eastAsiaTheme="minorEastAsia"/>
          <w:szCs w:val="28"/>
          <w:lang w:val="uk-UA"/>
        </w:rPr>
      </w:pPr>
      <w:r w:rsidRPr="0057763E">
        <w:rPr>
          <w:rFonts w:eastAsiaTheme="minorEastAsia"/>
          <w:szCs w:val="28"/>
          <w:lang w:val="uk-UA"/>
        </w:rPr>
        <w:t>Істотні виробничі втрати при штампуванні листів сталі.</w:t>
      </w:r>
    </w:p>
    <w:p w14:paraId="6E0552E5" w14:textId="77777777" w:rsidR="00014380" w:rsidRPr="0057763E" w:rsidRDefault="00014380" w:rsidP="00014380">
      <w:pPr>
        <w:rPr>
          <w:rFonts w:eastAsiaTheme="minorEastAsia"/>
          <w:szCs w:val="28"/>
          <w:lang w:val="uk-UA"/>
        </w:rPr>
      </w:pPr>
      <w:r w:rsidRPr="0057763E">
        <w:rPr>
          <w:rFonts w:eastAsiaTheme="minorEastAsia"/>
          <w:b/>
          <w:bCs/>
          <w:szCs w:val="28"/>
          <w:lang w:val="uk-UA"/>
        </w:rPr>
        <w:t>2) Характеристики, зумовлені перетворювачем та системою керування:</w:t>
      </w:r>
    </w:p>
    <w:p w14:paraId="5D49FB3F" w14:textId="77777777" w:rsidR="00014380" w:rsidRPr="0057763E" w:rsidRDefault="00014380" w:rsidP="00014380">
      <w:pPr>
        <w:rPr>
          <w:rFonts w:eastAsiaTheme="minorEastAsia"/>
          <w:szCs w:val="28"/>
          <w:lang w:val="uk-UA"/>
        </w:rPr>
      </w:pPr>
      <w:r w:rsidRPr="0057763E">
        <w:rPr>
          <w:rFonts w:eastAsiaTheme="minorEastAsia"/>
          <w:b/>
          <w:bCs/>
          <w:szCs w:val="28"/>
          <w:lang w:val="uk-UA"/>
        </w:rPr>
        <w:t>Переваги:</w:t>
      </w:r>
    </w:p>
    <w:p w14:paraId="7A389AFE" w14:textId="77777777" w:rsidR="00014380" w:rsidRPr="0057763E" w:rsidRDefault="00014380">
      <w:pPr>
        <w:numPr>
          <w:ilvl w:val="0"/>
          <w:numId w:val="12"/>
        </w:numPr>
        <w:rPr>
          <w:rFonts w:eastAsiaTheme="minorEastAsia"/>
          <w:szCs w:val="28"/>
          <w:lang w:val="uk-UA"/>
        </w:rPr>
      </w:pPr>
      <w:r w:rsidRPr="0057763E">
        <w:rPr>
          <w:rFonts w:eastAsiaTheme="minorEastAsia"/>
          <w:szCs w:val="28"/>
          <w:lang w:val="uk-UA"/>
        </w:rPr>
        <w:t>Можливість реалізації оптимального керування процесом електромеханічного перетворення енергії відповідно до специфіки навантаження.</w:t>
      </w:r>
    </w:p>
    <w:p w14:paraId="689EECD2" w14:textId="77777777" w:rsidR="00014380" w:rsidRPr="0057763E" w:rsidRDefault="00014380">
      <w:pPr>
        <w:numPr>
          <w:ilvl w:val="0"/>
          <w:numId w:val="12"/>
        </w:numPr>
        <w:rPr>
          <w:rFonts w:eastAsiaTheme="minorEastAsia"/>
          <w:szCs w:val="28"/>
          <w:lang w:val="uk-UA"/>
        </w:rPr>
      </w:pPr>
      <w:r w:rsidRPr="0057763E">
        <w:rPr>
          <w:rFonts w:eastAsiaTheme="minorEastAsia"/>
          <w:szCs w:val="28"/>
          <w:lang w:val="uk-UA"/>
        </w:rPr>
        <w:t>Високі показники щодо співвідношення потужності, маси та габаритів.</w:t>
      </w:r>
    </w:p>
    <w:p w14:paraId="33F01985" w14:textId="77777777" w:rsidR="00014380" w:rsidRPr="0057763E" w:rsidRDefault="00014380" w:rsidP="00014380">
      <w:pPr>
        <w:rPr>
          <w:rFonts w:eastAsiaTheme="minorEastAsia"/>
          <w:szCs w:val="28"/>
          <w:lang w:val="uk-UA"/>
        </w:rPr>
      </w:pPr>
      <w:r w:rsidRPr="0057763E">
        <w:rPr>
          <w:rFonts w:eastAsiaTheme="minorEastAsia"/>
          <w:b/>
          <w:bCs/>
          <w:szCs w:val="28"/>
          <w:lang w:val="uk-UA"/>
        </w:rPr>
        <w:lastRenderedPageBreak/>
        <w:t>Недоліки:</w:t>
      </w:r>
    </w:p>
    <w:p w14:paraId="1D0FC601" w14:textId="77777777" w:rsidR="00014380" w:rsidRPr="0057763E" w:rsidRDefault="00014380">
      <w:pPr>
        <w:numPr>
          <w:ilvl w:val="0"/>
          <w:numId w:val="13"/>
        </w:numPr>
        <w:rPr>
          <w:rFonts w:eastAsiaTheme="minorEastAsia"/>
          <w:szCs w:val="28"/>
          <w:lang w:val="uk-UA"/>
        </w:rPr>
      </w:pPr>
      <w:r w:rsidRPr="0057763E">
        <w:rPr>
          <w:rFonts w:eastAsiaTheme="minorEastAsia"/>
          <w:szCs w:val="28"/>
          <w:lang w:val="uk-UA"/>
        </w:rPr>
        <w:t xml:space="preserve">Погіршена електрична сумісність з живильною мережею через значний вміст вищих </w:t>
      </w:r>
      <w:proofErr w:type="spellStart"/>
      <w:r w:rsidRPr="0057763E">
        <w:rPr>
          <w:rFonts w:eastAsiaTheme="minorEastAsia"/>
          <w:szCs w:val="28"/>
          <w:lang w:val="uk-UA"/>
        </w:rPr>
        <w:t>гармонік</w:t>
      </w:r>
      <w:proofErr w:type="spellEnd"/>
      <w:r w:rsidRPr="0057763E">
        <w:rPr>
          <w:rFonts w:eastAsiaTheme="minorEastAsia"/>
          <w:szCs w:val="28"/>
          <w:lang w:val="uk-UA"/>
        </w:rPr>
        <w:t xml:space="preserve"> у фазних струмах.</w:t>
      </w:r>
    </w:p>
    <w:p w14:paraId="7FCC1253" w14:textId="0E43FAE3" w:rsidR="00807504" w:rsidRPr="0057763E" w:rsidRDefault="00807504" w:rsidP="00807504">
      <w:pPr>
        <w:rPr>
          <w:szCs w:val="28"/>
          <w:lang w:val="uk-UA"/>
        </w:rPr>
      </w:pPr>
    </w:p>
    <w:p w14:paraId="52E80884" w14:textId="77777777" w:rsidR="00807504" w:rsidRPr="0057763E" w:rsidRDefault="00807504" w:rsidP="00807504">
      <w:pPr>
        <w:pStyle w:val="4"/>
        <w:rPr>
          <w:rStyle w:val="FontStyle11"/>
          <w:rFonts w:eastAsiaTheme="minorEastAsia"/>
          <w:sz w:val="28"/>
          <w:szCs w:val="28"/>
          <w:lang w:val="uk-UA"/>
        </w:rPr>
      </w:pPr>
      <w:r w:rsidRPr="0057763E">
        <w:rPr>
          <w:rStyle w:val="FontStyle11"/>
          <w:rFonts w:eastAsiaTheme="minorEastAsia"/>
          <w:sz w:val="28"/>
          <w:szCs w:val="28"/>
          <w:lang w:val="uk-UA"/>
        </w:rPr>
        <w:t xml:space="preserve">1.3.1 Основні переваги </w:t>
      </w:r>
      <w:proofErr w:type="spellStart"/>
      <w:r w:rsidRPr="0057763E">
        <w:rPr>
          <w:rStyle w:val="FontStyle11"/>
          <w:rFonts w:eastAsiaTheme="minorEastAsia"/>
          <w:sz w:val="28"/>
          <w:szCs w:val="28"/>
          <w:lang w:val="uk-UA"/>
        </w:rPr>
        <w:t>вентильно</w:t>
      </w:r>
      <w:proofErr w:type="spellEnd"/>
      <w:r w:rsidRPr="0057763E">
        <w:rPr>
          <w:rStyle w:val="FontStyle11"/>
          <w:rFonts w:eastAsiaTheme="minorEastAsia"/>
          <w:sz w:val="28"/>
          <w:szCs w:val="28"/>
          <w:lang w:val="uk-UA"/>
        </w:rPr>
        <w:t>-індукторний привод в порівнянні</w:t>
      </w:r>
      <w:r w:rsidRPr="0057763E">
        <w:rPr>
          <w:rFonts w:eastAsiaTheme="minorEastAsia"/>
          <w:lang w:val="uk-UA"/>
        </w:rPr>
        <w:t xml:space="preserve"> </w:t>
      </w:r>
      <w:r w:rsidRPr="0057763E">
        <w:rPr>
          <w:rStyle w:val="FontStyle11"/>
          <w:rFonts w:eastAsiaTheme="minorEastAsia"/>
          <w:sz w:val="28"/>
          <w:szCs w:val="28"/>
          <w:lang w:val="uk-UA"/>
        </w:rPr>
        <w:t>з ПЧ-АД</w:t>
      </w:r>
    </w:p>
    <w:p w14:paraId="2DE3CA79" w14:textId="77777777" w:rsidR="00014380" w:rsidRPr="0057763E" w:rsidRDefault="00014380" w:rsidP="00014380">
      <w:pPr>
        <w:rPr>
          <w:rFonts w:eastAsiaTheme="minorEastAsia"/>
          <w:szCs w:val="28"/>
          <w:lang w:val="uk-UA"/>
        </w:rPr>
      </w:pPr>
      <w:proofErr w:type="spellStart"/>
      <w:r w:rsidRPr="0057763E">
        <w:rPr>
          <w:rFonts w:eastAsiaTheme="minorEastAsia"/>
          <w:szCs w:val="28"/>
          <w:lang w:val="uk-UA"/>
        </w:rPr>
        <w:t>Вентильно</w:t>
      </w:r>
      <w:proofErr w:type="spellEnd"/>
      <w:r w:rsidRPr="0057763E">
        <w:rPr>
          <w:rFonts w:eastAsiaTheme="minorEastAsia"/>
          <w:szCs w:val="28"/>
          <w:lang w:val="uk-UA"/>
        </w:rPr>
        <w:t>-індукторний привід (ВІП) має низку ключових переваг, зокрема:</w:t>
      </w:r>
    </w:p>
    <w:p w14:paraId="16DB430D" w14:textId="77777777" w:rsidR="00014380" w:rsidRPr="0057763E" w:rsidRDefault="00014380" w:rsidP="00014380">
      <w:pPr>
        <w:rPr>
          <w:rFonts w:eastAsiaTheme="minorEastAsia"/>
          <w:szCs w:val="28"/>
          <w:lang w:val="uk-UA"/>
        </w:rPr>
      </w:pPr>
      <w:r w:rsidRPr="0057763E">
        <w:rPr>
          <w:rFonts w:eastAsiaTheme="minorEastAsia"/>
          <w:b/>
          <w:bCs/>
          <w:szCs w:val="28"/>
          <w:lang w:val="uk-UA"/>
        </w:rPr>
        <w:t>1. Простота та економічність конструкції двигуна.</w:t>
      </w:r>
      <w:r w:rsidRPr="0057763E">
        <w:rPr>
          <w:rFonts w:eastAsiaTheme="minorEastAsia"/>
          <w:szCs w:val="28"/>
          <w:lang w:val="uk-UA"/>
        </w:rPr>
        <w:t> Конструкція двигуна відрізняється високою технологічністю, низькою собівартістю та надійністю. Вона не містить дорогих постійних магнітів, вартість яких може досягати половини вартості всього приводу. Також відсутній технологічний процес заливання ротора, необхідний для асинхронних двигунів. Обмотки статора зручні для машинного виготовлення, а також для простої збірки та, що важливо для серійного виробництва, розбирання для ремонту або утилізації. Просочення виконується лише для котушок, а не всього статора, що також знижує технологічні витрати.</w:t>
      </w:r>
    </w:p>
    <w:p w14:paraId="74A7FAF3" w14:textId="77777777" w:rsidR="00014380" w:rsidRPr="0057763E" w:rsidRDefault="00014380" w:rsidP="00014380">
      <w:pPr>
        <w:rPr>
          <w:rFonts w:eastAsiaTheme="minorEastAsia"/>
          <w:szCs w:val="28"/>
          <w:lang w:val="uk-UA"/>
        </w:rPr>
      </w:pPr>
      <w:r w:rsidRPr="0057763E">
        <w:rPr>
          <w:rFonts w:eastAsiaTheme="minorEastAsia"/>
          <w:b/>
          <w:bCs/>
          <w:szCs w:val="28"/>
          <w:lang w:val="uk-UA"/>
        </w:rPr>
        <w:t>2. Надійність силової схеми.</w:t>
      </w:r>
      <w:r w:rsidRPr="0057763E">
        <w:rPr>
          <w:rFonts w:eastAsiaTheme="minorEastAsia"/>
          <w:szCs w:val="28"/>
          <w:lang w:val="uk-UA"/>
        </w:rPr>
        <w:t xml:space="preserve"> Оскільки сила притягання феромагнітного якоря в електромагніті не залежить від напряму струму, фази ВІМ живляться </w:t>
      </w:r>
      <w:proofErr w:type="spellStart"/>
      <w:r w:rsidRPr="0057763E">
        <w:rPr>
          <w:rFonts w:eastAsiaTheme="minorEastAsia"/>
          <w:szCs w:val="28"/>
          <w:lang w:val="uk-UA"/>
        </w:rPr>
        <w:t>однополярними</w:t>
      </w:r>
      <w:proofErr w:type="spellEnd"/>
      <w:r w:rsidRPr="0057763E">
        <w:rPr>
          <w:rFonts w:eastAsiaTheme="minorEastAsia"/>
          <w:szCs w:val="28"/>
          <w:lang w:val="uk-UA"/>
        </w:rPr>
        <w:t xml:space="preserve"> імпульсами. Це дозволяє застосовувати надійнішу силову схему несиметричного моста порівняно з перетворювачами для асинхронних приводів. Така схема виключає можливість наскрізних коротких замикань у плечі інвертора, не потребує введення «мертвого часу» та компенсації його впливу, що характерно для трифазних мостових інверторів з ШІМ. Живлення фаз прямокутними імпульсами напруги усуває необхідність у ШІМ, зменшуючи динамічні втрати в транзисторах, покращуючи їхнє охолодження та підвищуючи ККД перетворювача.</w:t>
      </w:r>
    </w:p>
    <w:p w14:paraId="6B532314" w14:textId="77777777" w:rsidR="00014380" w:rsidRPr="0057763E" w:rsidRDefault="00014380" w:rsidP="00014380">
      <w:pPr>
        <w:rPr>
          <w:rFonts w:eastAsiaTheme="minorEastAsia"/>
          <w:szCs w:val="28"/>
          <w:lang w:val="uk-UA"/>
        </w:rPr>
      </w:pPr>
      <w:r w:rsidRPr="0057763E">
        <w:rPr>
          <w:rFonts w:eastAsiaTheme="minorEastAsia"/>
          <w:b/>
          <w:bCs/>
          <w:szCs w:val="28"/>
          <w:lang w:val="uk-UA"/>
        </w:rPr>
        <w:lastRenderedPageBreak/>
        <w:t>3. Конкурентоспроможність.</w:t>
      </w:r>
      <w:r w:rsidRPr="0057763E">
        <w:rPr>
          <w:rFonts w:eastAsiaTheme="minorEastAsia"/>
          <w:szCs w:val="28"/>
          <w:lang w:val="uk-UA"/>
        </w:rPr>
        <w:t xml:space="preserve"> На підставі теоретичних та практичних досліджень, ВІП за основними </w:t>
      </w:r>
      <w:proofErr w:type="spellStart"/>
      <w:r w:rsidRPr="0057763E">
        <w:rPr>
          <w:rFonts w:eastAsiaTheme="minorEastAsia"/>
          <w:szCs w:val="28"/>
          <w:lang w:val="uk-UA"/>
        </w:rPr>
        <w:t>масогабаритними</w:t>
      </w:r>
      <w:proofErr w:type="spellEnd"/>
      <w:r w:rsidRPr="0057763E">
        <w:rPr>
          <w:rFonts w:eastAsiaTheme="minorEastAsia"/>
          <w:szCs w:val="28"/>
          <w:lang w:val="uk-UA"/>
        </w:rPr>
        <w:t xml:space="preserve"> та енергетичними показниками не поступається, а часом і перевершує </w:t>
      </w:r>
      <w:proofErr w:type="spellStart"/>
      <w:r w:rsidRPr="0057763E">
        <w:rPr>
          <w:rFonts w:eastAsiaTheme="minorEastAsia"/>
          <w:szCs w:val="28"/>
          <w:lang w:val="uk-UA"/>
        </w:rPr>
        <w:t>частотно</w:t>
      </w:r>
      <w:proofErr w:type="spellEnd"/>
      <w:r w:rsidRPr="0057763E">
        <w:rPr>
          <w:rFonts w:eastAsiaTheme="minorEastAsia"/>
          <w:szCs w:val="28"/>
          <w:lang w:val="uk-UA"/>
        </w:rPr>
        <w:t>-керований асинхронний привід.</w:t>
      </w:r>
    </w:p>
    <w:p w14:paraId="6F759832" w14:textId="77777777" w:rsidR="00014380" w:rsidRPr="0057763E" w:rsidRDefault="00014380" w:rsidP="00014380">
      <w:pPr>
        <w:rPr>
          <w:rFonts w:eastAsiaTheme="minorEastAsia"/>
          <w:szCs w:val="28"/>
          <w:lang w:val="uk-UA"/>
        </w:rPr>
      </w:pPr>
      <w:r w:rsidRPr="0057763E">
        <w:rPr>
          <w:rFonts w:eastAsiaTheme="minorEastAsia"/>
          <w:b/>
          <w:bCs/>
          <w:szCs w:val="28"/>
          <w:lang w:val="uk-UA"/>
        </w:rPr>
        <w:t>4. Висока стійкість до відмов.</w:t>
      </w:r>
      <w:r w:rsidRPr="0057763E">
        <w:rPr>
          <w:rFonts w:eastAsiaTheme="minorEastAsia"/>
          <w:szCs w:val="28"/>
          <w:lang w:val="uk-UA"/>
        </w:rPr>
        <w:t> ВІП володіє унікальною здатністю продовжувати роботу при відмові окремих елементів. На відміну від традиційних машин, де сильний магнітний зв'язок між фазами призводить до аварії при обриві або замиканні, у ВІП фази магнітно незалежні. Відключення однієї або кількох фаз призводить лише до зниження потужності та зростання пульсацій моменту, але не вимикає привід повністю. Втрату потужності можна частково компенсувати збільшенням навантаження на справні фази. Крім того, у разі виходу з ладу силового ключа в схемі несиметричного моста, струмовий захист може відключити лише пошкоджену фазу через працездатний елемент, дозволяючи решті системи продовжувати функціонувати.</w:t>
      </w:r>
    </w:p>
    <w:p w14:paraId="0D5C9F97" w14:textId="77777777" w:rsidR="00014380" w:rsidRPr="0057763E" w:rsidRDefault="00014380" w:rsidP="00014380">
      <w:pPr>
        <w:rPr>
          <w:rFonts w:eastAsiaTheme="minorEastAsia"/>
          <w:szCs w:val="28"/>
          <w:lang w:val="uk-UA"/>
        </w:rPr>
      </w:pPr>
      <w:r w:rsidRPr="0057763E">
        <w:rPr>
          <w:rFonts w:eastAsiaTheme="minorEastAsia"/>
          <w:b/>
          <w:bCs/>
          <w:szCs w:val="28"/>
          <w:lang w:val="uk-UA"/>
        </w:rPr>
        <w:t>5. Менша собівартість.</w:t>
      </w:r>
      <w:r w:rsidRPr="0057763E">
        <w:rPr>
          <w:rFonts w:eastAsiaTheme="minorEastAsia"/>
          <w:szCs w:val="28"/>
          <w:lang w:val="uk-UA"/>
        </w:rPr>
        <w:t> Зниження вартості виробництва ВІД у порівнянні з асинхронним двигуном досягається за рахунок:</w:t>
      </w:r>
    </w:p>
    <w:p w14:paraId="35632D36" w14:textId="77777777" w:rsidR="00014380" w:rsidRPr="0057763E" w:rsidRDefault="00014380">
      <w:pPr>
        <w:numPr>
          <w:ilvl w:val="0"/>
          <w:numId w:val="14"/>
        </w:numPr>
        <w:rPr>
          <w:rFonts w:eastAsiaTheme="minorEastAsia"/>
          <w:szCs w:val="28"/>
          <w:lang w:val="uk-UA"/>
        </w:rPr>
      </w:pPr>
      <w:r w:rsidRPr="0057763E">
        <w:rPr>
          <w:rFonts w:eastAsiaTheme="minorEastAsia"/>
          <w:b/>
          <w:bCs/>
          <w:szCs w:val="28"/>
          <w:lang w:val="uk-UA"/>
        </w:rPr>
        <w:t>Економії міді</w:t>
      </w:r>
      <w:r w:rsidRPr="0057763E">
        <w:rPr>
          <w:rFonts w:eastAsiaTheme="minorEastAsia"/>
          <w:szCs w:val="28"/>
          <w:lang w:val="uk-UA"/>
        </w:rPr>
        <w:t> через коротші лобові частини обмоток.</w:t>
      </w:r>
    </w:p>
    <w:p w14:paraId="38CA43CA" w14:textId="77777777" w:rsidR="00014380" w:rsidRPr="0057763E" w:rsidRDefault="00014380">
      <w:pPr>
        <w:numPr>
          <w:ilvl w:val="0"/>
          <w:numId w:val="14"/>
        </w:numPr>
        <w:rPr>
          <w:rFonts w:eastAsiaTheme="minorEastAsia"/>
          <w:szCs w:val="28"/>
          <w:lang w:val="uk-UA"/>
        </w:rPr>
      </w:pPr>
      <w:r w:rsidRPr="0057763E">
        <w:rPr>
          <w:rFonts w:eastAsiaTheme="minorEastAsia"/>
          <w:b/>
          <w:bCs/>
          <w:szCs w:val="28"/>
          <w:lang w:val="uk-UA"/>
        </w:rPr>
        <w:t>Відсутності операції заливання ротора</w:t>
      </w:r>
      <w:r w:rsidRPr="0057763E">
        <w:rPr>
          <w:rFonts w:eastAsiaTheme="minorEastAsia"/>
          <w:szCs w:val="28"/>
          <w:lang w:val="uk-UA"/>
        </w:rPr>
        <w:t>, що заощаджує матеріал (алюміній) та спрощує технологічний процес.</w:t>
      </w:r>
    </w:p>
    <w:p w14:paraId="345E1153" w14:textId="77777777" w:rsidR="00807504" w:rsidRPr="0057763E" w:rsidRDefault="00807504" w:rsidP="00807504">
      <w:pPr>
        <w:pStyle w:val="3"/>
        <w:rPr>
          <w:sz w:val="28"/>
          <w:szCs w:val="28"/>
          <w:lang w:val="uk-UA"/>
        </w:rPr>
      </w:pPr>
      <w:r w:rsidRPr="0057763E">
        <w:rPr>
          <w:sz w:val="28"/>
          <w:szCs w:val="28"/>
          <w:lang w:val="uk-UA"/>
        </w:rPr>
        <w:t>1.4 Перспективні напрямки використання та подальший розвиток ВІД</w:t>
      </w:r>
    </w:p>
    <w:p w14:paraId="17CB5C78" w14:textId="77777777" w:rsidR="00807504" w:rsidRPr="0057763E" w:rsidRDefault="00807504" w:rsidP="00807504">
      <w:pPr>
        <w:rPr>
          <w:szCs w:val="28"/>
          <w:lang w:val="uk-UA"/>
        </w:rPr>
      </w:pPr>
      <w:r w:rsidRPr="0057763E">
        <w:rPr>
          <w:szCs w:val="28"/>
          <w:lang w:val="uk-UA"/>
        </w:rPr>
        <w:t xml:space="preserve">Не дивлячись на давню популярність, </w:t>
      </w:r>
      <w:proofErr w:type="spellStart"/>
      <w:r w:rsidRPr="0057763E">
        <w:rPr>
          <w:szCs w:val="28"/>
          <w:lang w:val="uk-UA"/>
        </w:rPr>
        <w:t>вентильно</w:t>
      </w:r>
      <w:proofErr w:type="spellEnd"/>
      <w:r w:rsidRPr="0057763E">
        <w:rPr>
          <w:szCs w:val="28"/>
          <w:lang w:val="uk-UA"/>
        </w:rPr>
        <w:t xml:space="preserve">-індукторні двигуни мали обмежену область застосування в силу складності одержання імпульсів великої потужності, а також неможливості реалізації високоефективних алгоритмів керування, що забезпечують невеликі пульсації моменту й високий ККД. Однак з появою в останні роки потужної перетворювальної й </w:t>
      </w:r>
      <w:r w:rsidRPr="0057763E">
        <w:rPr>
          <w:szCs w:val="28"/>
          <w:lang w:val="uk-UA"/>
        </w:rPr>
        <w:lastRenderedPageBreak/>
        <w:t>обчислювальної техніки ситуація змінюється убік  їх більш широкого застосування.</w:t>
      </w:r>
    </w:p>
    <w:p w14:paraId="30C0E873" w14:textId="77777777" w:rsidR="00014380" w:rsidRPr="0057763E" w:rsidRDefault="00014380" w:rsidP="00014380">
      <w:pPr>
        <w:rPr>
          <w:szCs w:val="28"/>
          <w:lang w:val="uk-UA"/>
        </w:rPr>
      </w:pPr>
      <w:proofErr w:type="spellStart"/>
      <w:r w:rsidRPr="0057763E">
        <w:rPr>
          <w:szCs w:val="28"/>
          <w:lang w:val="uk-UA"/>
        </w:rPr>
        <w:t>Вентильно</w:t>
      </w:r>
      <w:proofErr w:type="spellEnd"/>
      <w:r w:rsidRPr="0057763E">
        <w:rPr>
          <w:szCs w:val="28"/>
          <w:lang w:val="uk-UA"/>
        </w:rPr>
        <w:t>-індукторні двигуни (ВІД) найефективніше застосовувати там, де потрібне регулювання швидкості обертання в широкому діапазоні. Це робить їх ідеальними для таких механізмів, як верстати з числовим програмним керуванням (ЧПК) та промислові роботи.</w:t>
      </w:r>
    </w:p>
    <w:p w14:paraId="7B921301" w14:textId="430E4E94" w:rsidR="00807504" w:rsidRPr="0057763E" w:rsidRDefault="00014380" w:rsidP="00014380">
      <w:pPr>
        <w:rPr>
          <w:szCs w:val="28"/>
          <w:lang w:val="uk-UA"/>
        </w:rPr>
      </w:pPr>
      <w:r w:rsidRPr="0057763E">
        <w:rPr>
          <w:szCs w:val="28"/>
          <w:lang w:val="uk-UA"/>
        </w:rPr>
        <w:t>Крім того, ВІД мають великий потенціал для підвищення енергоефективності в тих галузях промисловості, де традиційно використовуються нерегульовані приводи. Наприклад, заміна звичайних двигунів на ВІД у системах із змінним навантаженням, таких як компресори, насоси та вентилятори, може суттєво зменшити споживання енергії. Таким чином, використання ВІД у цих сферах є перспективним напрямком для оптимізації витрат.</w:t>
      </w:r>
    </w:p>
    <w:p w14:paraId="2DF016DC" w14:textId="77777777" w:rsidR="00807504" w:rsidRPr="0057763E" w:rsidRDefault="00807504" w:rsidP="00807504">
      <w:pPr>
        <w:rPr>
          <w:szCs w:val="28"/>
          <w:lang w:val="uk-UA"/>
        </w:rPr>
      </w:pPr>
      <w:r w:rsidRPr="0057763E">
        <w:rPr>
          <w:szCs w:val="28"/>
          <w:lang w:val="uk-UA"/>
        </w:rPr>
        <w:t>Унікальні робочі характеристики індукторного електропривода, а також його безсумнівні переваги над асинхронним, дозволяють використати його як  силовий електропривід у різних типах механізмів:</w:t>
      </w:r>
    </w:p>
    <w:p w14:paraId="6EA9B562" w14:textId="77777777" w:rsidR="00807504" w:rsidRPr="0057763E" w:rsidRDefault="00807504">
      <w:pPr>
        <w:pStyle w:val="af7"/>
        <w:numPr>
          <w:ilvl w:val="0"/>
          <w:numId w:val="1"/>
        </w:numPr>
        <w:spacing w:after="200"/>
        <w:rPr>
          <w:szCs w:val="28"/>
          <w:lang w:val="uk-UA"/>
        </w:rPr>
      </w:pPr>
      <w:r w:rsidRPr="0057763E">
        <w:rPr>
          <w:szCs w:val="28"/>
          <w:lang w:val="uk-UA"/>
        </w:rPr>
        <w:t xml:space="preserve">насоси; </w:t>
      </w:r>
    </w:p>
    <w:p w14:paraId="7FA06B08" w14:textId="77777777" w:rsidR="00807504" w:rsidRPr="0057763E" w:rsidRDefault="00807504">
      <w:pPr>
        <w:pStyle w:val="af7"/>
        <w:numPr>
          <w:ilvl w:val="0"/>
          <w:numId w:val="1"/>
        </w:numPr>
        <w:spacing w:after="200"/>
        <w:rPr>
          <w:szCs w:val="28"/>
          <w:lang w:val="uk-UA"/>
        </w:rPr>
      </w:pPr>
      <w:r w:rsidRPr="0057763E">
        <w:rPr>
          <w:szCs w:val="28"/>
          <w:lang w:val="uk-UA"/>
        </w:rPr>
        <w:t xml:space="preserve">компресори; </w:t>
      </w:r>
    </w:p>
    <w:p w14:paraId="48370A9E" w14:textId="77777777" w:rsidR="00807504" w:rsidRPr="0057763E" w:rsidRDefault="00807504">
      <w:pPr>
        <w:pStyle w:val="af7"/>
        <w:numPr>
          <w:ilvl w:val="0"/>
          <w:numId w:val="1"/>
        </w:numPr>
        <w:spacing w:after="200"/>
        <w:rPr>
          <w:szCs w:val="28"/>
          <w:lang w:val="uk-UA"/>
        </w:rPr>
      </w:pPr>
      <w:r w:rsidRPr="0057763E">
        <w:rPr>
          <w:szCs w:val="28"/>
          <w:lang w:val="uk-UA"/>
        </w:rPr>
        <w:t xml:space="preserve">вентилятори; </w:t>
      </w:r>
    </w:p>
    <w:p w14:paraId="029F1ADB" w14:textId="77777777" w:rsidR="00807504" w:rsidRPr="0057763E" w:rsidRDefault="00807504">
      <w:pPr>
        <w:pStyle w:val="af7"/>
        <w:numPr>
          <w:ilvl w:val="0"/>
          <w:numId w:val="1"/>
        </w:numPr>
        <w:spacing w:after="200"/>
        <w:rPr>
          <w:szCs w:val="28"/>
          <w:lang w:val="uk-UA"/>
        </w:rPr>
      </w:pPr>
      <w:r w:rsidRPr="0057763E">
        <w:rPr>
          <w:szCs w:val="28"/>
          <w:lang w:val="uk-UA"/>
        </w:rPr>
        <w:t xml:space="preserve">електротранспорт (навантажувачі, міський транспорт і </w:t>
      </w:r>
      <w:proofErr w:type="spellStart"/>
      <w:r w:rsidRPr="0057763E">
        <w:rPr>
          <w:szCs w:val="28"/>
          <w:lang w:val="uk-UA"/>
        </w:rPr>
        <w:t>т.д</w:t>
      </w:r>
      <w:proofErr w:type="spellEnd"/>
      <w:r w:rsidRPr="0057763E">
        <w:rPr>
          <w:szCs w:val="28"/>
          <w:lang w:val="uk-UA"/>
        </w:rPr>
        <w:t xml:space="preserve">.) </w:t>
      </w:r>
    </w:p>
    <w:p w14:paraId="5C824FB0" w14:textId="77777777" w:rsidR="00014380" w:rsidRPr="0057763E" w:rsidRDefault="00014380" w:rsidP="00014380">
      <w:pPr>
        <w:rPr>
          <w:szCs w:val="28"/>
          <w:lang w:val="uk-UA"/>
        </w:rPr>
      </w:pPr>
      <w:r w:rsidRPr="0057763E">
        <w:rPr>
          <w:szCs w:val="28"/>
          <w:lang w:val="uk-UA"/>
        </w:rPr>
        <w:t>Великий потенціал ВІД має також у побутовій техніці, такої як пральні машини, пилососи, кухонні комбайни та електроінструменти.</w:t>
      </w:r>
    </w:p>
    <w:p w14:paraId="0E37E836" w14:textId="77777777" w:rsidR="00014380" w:rsidRPr="0057763E" w:rsidRDefault="00014380" w:rsidP="00014380">
      <w:pPr>
        <w:rPr>
          <w:szCs w:val="28"/>
          <w:lang w:val="uk-UA"/>
        </w:rPr>
      </w:pPr>
      <w:r w:rsidRPr="0057763E">
        <w:rPr>
          <w:szCs w:val="28"/>
          <w:lang w:val="uk-UA"/>
        </w:rPr>
        <w:t xml:space="preserve">Незважаючи на те, що вихід </w:t>
      </w:r>
      <w:proofErr w:type="spellStart"/>
      <w:r w:rsidRPr="0057763E">
        <w:rPr>
          <w:szCs w:val="28"/>
          <w:lang w:val="uk-UA"/>
        </w:rPr>
        <w:t>вентильно</w:t>
      </w:r>
      <w:proofErr w:type="spellEnd"/>
      <w:r w:rsidRPr="0057763E">
        <w:rPr>
          <w:szCs w:val="28"/>
          <w:lang w:val="uk-UA"/>
        </w:rPr>
        <w:t>-індукторних двигунів на ринок застосовуваних технологій відбувається помірними темпами, багато світових електротехнічних компаній вже анонсують, розглядають або навіть розпочали їх серійне виробництво.</w:t>
      </w:r>
    </w:p>
    <w:p w14:paraId="11D407DB" w14:textId="77777777" w:rsidR="00014380" w:rsidRPr="0057763E" w:rsidRDefault="00014380" w:rsidP="00014380">
      <w:pPr>
        <w:rPr>
          <w:szCs w:val="28"/>
          <w:lang w:val="uk-UA"/>
        </w:rPr>
      </w:pPr>
      <w:r w:rsidRPr="0057763E">
        <w:rPr>
          <w:szCs w:val="28"/>
          <w:lang w:val="uk-UA"/>
        </w:rPr>
        <w:t>Відзначимо, що за останнє десятиліття частка ВІД у регульованому електроприводі збільшилася у вісім разів і сягає 8%.</w:t>
      </w:r>
    </w:p>
    <w:p w14:paraId="56CD75F3" w14:textId="1A1FB52F" w:rsidR="00807504" w:rsidRPr="0057763E" w:rsidRDefault="00014380" w:rsidP="00807504">
      <w:pPr>
        <w:rPr>
          <w:szCs w:val="28"/>
          <w:lang w:val="uk-UA"/>
        </w:rPr>
      </w:pPr>
      <w:r w:rsidRPr="0057763E">
        <w:rPr>
          <w:szCs w:val="28"/>
          <w:lang w:val="uk-UA"/>
        </w:rPr>
        <w:lastRenderedPageBreak/>
        <w:t>Економічна ефективність від застосування ВІД стає особливо помітною, коли необхідність плавного регулювання швидкості поєднується з екстремальними умовами експлуатації. Це характерно для приводів у металургійній та гірничодобувній галузях, а також для рухомого складу електричного транспорту [3].</w:t>
      </w:r>
    </w:p>
    <w:p w14:paraId="2332BCE0" w14:textId="77777777" w:rsidR="00807504" w:rsidRPr="0057763E" w:rsidRDefault="00807504" w:rsidP="00807504">
      <w:pPr>
        <w:rPr>
          <w:szCs w:val="28"/>
          <w:lang w:val="uk-UA"/>
        </w:rPr>
      </w:pPr>
      <w:r w:rsidRPr="0057763E">
        <w:rPr>
          <w:szCs w:val="28"/>
          <w:lang w:val="uk-UA"/>
        </w:rPr>
        <w:t xml:space="preserve">Аналіз відомих застосувань ВІП і його електромеханічних властивостей дозволяє припустити, що подальший розвиток у першу чергу знайдуть застосування, де звичайним двигунам важко або неможливо забезпечити необхідні режими. Насамперед, це </w:t>
      </w:r>
      <w:proofErr w:type="spellStart"/>
      <w:r w:rsidRPr="0057763E">
        <w:rPr>
          <w:szCs w:val="28"/>
          <w:lang w:val="uk-UA"/>
        </w:rPr>
        <w:t>низькооборотні</w:t>
      </w:r>
      <w:proofErr w:type="spellEnd"/>
      <w:r w:rsidRPr="0057763E">
        <w:rPr>
          <w:szCs w:val="28"/>
          <w:lang w:val="uk-UA"/>
        </w:rPr>
        <w:t>, але високомоментні приводи, що дозволяють у ряді випадків виключити механічний редуктор, чим спростити конструкцію механізму, а також високооборотні приводи в металообробці, лабораторному устаткуванні, побутовій техніці. У першому випадку експлуатується властивість ВІП - при простому струмовому керуванні створювати необхідний момент аж до нульової швидкості, у другому - гранично проста й міцна конструкція ротора, що дозволяє витримувати величезні механічні напруження, що виникають через відцентрові сили на високих швидкостях [4].</w:t>
      </w:r>
    </w:p>
    <w:p w14:paraId="6C84AFCB" w14:textId="6D7554DE" w:rsidR="00807504" w:rsidRPr="0057763E" w:rsidRDefault="00807504" w:rsidP="00807504">
      <w:pPr>
        <w:rPr>
          <w:szCs w:val="28"/>
          <w:lang w:val="uk-UA"/>
        </w:rPr>
      </w:pPr>
      <w:r w:rsidRPr="0057763E">
        <w:rPr>
          <w:szCs w:val="28"/>
          <w:lang w:val="uk-UA"/>
        </w:rPr>
        <w:t>В [5, 6]</w:t>
      </w:r>
      <w:r w:rsidRPr="0057763E">
        <w:rPr>
          <w:color w:val="FFC000"/>
          <w:szCs w:val="28"/>
          <w:lang w:val="uk-UA"/>
        </w:rPr>
        <w:t xml:space="preserve"> </w:t>
      </w:r>
      <w:r w:rsidRPr="0057763E">
        <w:rPr>
          <w:szCs w:val="28"/>
          <w:lang w:val="uk-UA"/>
        </w:rPr>
        <w:t xml:space="preserve">приводяться думки фахівців різних фірм по перспективах застосування ВІП у різних галузях. На думку компанії </w:t>
      </w:r>
      <w:proofErr w:type="spellStart"/>
      <w:r w:rsidRPr="0057763E">
        <w:rPr>
          <w:szCs w:val="28"/>
          <w:lang w:val="uk-UA"/>
        </w:rPr>
        <w:t>Baldor</w:t>
      </w:r>
      <w:proofErr w:type="spellEnd"/>
      <w:r w:rsidRPr="0057763E">
        <w:rPr>
          <w:szCs w:val="28"/>
          <w:lang w:val="uk-UA"/>
        </w:rPr>
        <w:t xml:space="preserve"> </w:t>
      </w:r>
      <w:proofErr w:type="spellStart"/>
      <w:r w:rsidRPr="0057763E">
        <w:rPr>
          <w:szCs w:val="28"/>
          <w:lang w:val="uk-UA"/>
        </w:rPr>
        <w:t>Electrіc</w:t>
      </w:r>
      <w:proofErr w:type="spellEnd"/>
      <w:r w:rsidRPr="0057763E">
        <w:rPr>
          <w:szCs w:val="28"/>
          <w:lang w:val="uk-UA"/>
        </w:rPr>
        <w:t xml:space="preserve">, успішне застосування ВІП надзвичайно залежить від специфіки його використання в різних галузях техніки. Застосування ВІП в автомобільній галузі перебуває на початковій стадії - затверджує представник компанії </w:t>
      </w:r>
      <w:proofErr w:type="spellStart"/>
      <w:r w:rsidRPr="0057763E">
        <w:rPr>
          <w:szCs w:val="28"/>
          <w:lang w:val="uk-UA"/>
        </w:rPr>
        <w:t>Dana</w:t>
      </w:r>
      <w:proofErr w:type="spellEnd"/>
      <w:r w:rsidRPr="0057763E">
        <w:rPr>
          <w:szCs w:val="28"/>
          <w:lang w:val="uk-UA"/>
        </w:rPr>
        <w:t xml:space="preserve"> </w:t>
      </w:r>
      <w:proofErr w:type="spellStart"/>
      <w:r w:rsidRPr="0057763E">
        <w:rPr>
          <w:szCs w:val="28"/>
          <w:lang w:val="uk-UA"/>
        </w:rPr>
        <w:t>Corp</w:t>
      </w:r>
      <w:proofErr w:type="spellEnd"/>
      <w:r w:rsidRPr="0057763E">
        <w:rPr>
          <w:szCs w:val="28"/>
          <w:lang w:val="uk-UA"/>
        </w:rPr>
        <w:t xml:space="preserve">. </w:t>
      </w:r>
      <w:proofErr w:type="spellStart"/>
      <w:r w:rsidRPr="0057763E">
        <w:rPr>
          <w:szCs w:val="28"/>
          <w:lang w:val="uk-UA"/>
        </w:rPr>
        <w:t>Hіckey</w:t>
      </w:r>
      <w:proofErr w:type="spellEnd"/>
      <w:r w:rsidRPr="0057763E">
        <w:rPr>
          <w:szCs w:val="28"/>
          <w:lang w:val="uk-UA"/>
        </w:rPr>
        <w:t xml:space="preserve">. Як вдалий приклад згадується стартер-генератор, що на 40% ефективніше існуючих автомобільних генераторів змінного струму. Але є й песимістичні оцінки. Шведська фірма </w:t>
      </w:r>
      <w:proofErr w:type="spellStart"/>
      <w:r w:rsidRPr="0057763E">
        <w:rPr>
          <w:szCs w:val="28"/>
          <w:lang w:val="uk-UA"/>
        </w:rPr>
        <w:t>Emotron</w:t>
      </w:r>
      <w:proofErr w:type="spellEnd"/>
      <w:r w:rsidRPr="0057763E">
        <w:rPr>
          <w:szCs w:val="28"/>
          <w:lang w:val="uk-UA"/>
        </w:rPr>
        <w:t xml:space="preserve"> указує на зниження інтересу до ВІП: ,,Поки не представлено нічого рішуче нового, існуючі асинхронні й безконтактні двигуни постійного струму з магнітами будуть основними альтернативами для більшості користувачів". Компанія також вважає, що деякі сумнівні маркетингові дії зашкодили ВІП. </w:t>
      </w:r>
      <w:r w:rsidR="00014380" w:rsidRPr="0057763E">
        <w:rPr>
          <w:szCs w:val="28"/>
          <w:lang w:val="uk-UA"/>
        </w:rPr>
        <w:t xml:space="preserve">Агресивний маркетинг із надмірними </w:t>
      </w:r>
      <w:r w:rsidR="00014380" w:rsidRPr="0057763E">
        <w:rPr>
          <w:szCs w:val="28"/>
          <w:lang w:val="uk-UA"/>
        </w:rPr>
        <w:lastRenderedPageBreak/>
        <w:t>запевненнями від окремих учасників ринку ВІП призвів до розчарування та стійкої недовіри з боку багатьох потенційних клієнтів, подолати яку буде непросто</w:t>
      </w:r>
      <w:r w:rsidRPr="0057763E">
        <w:rPr>
          <w:szCs w:val="28"/>
          <w:lang w:val="uk-UA"/>
        </w:rPr>
        <w:t xml:space="preserve">. Проте </w:t>
      </w:r>
      <w:proofErr w:type="spellStart"/>
      <w:r w:rsidRPr="0057763E">
        <w:rPr>
          <w:szCs w:val="28"/>
          <w:lang w:val="uk-UA"/>
        </w:rPr>
        <w:t>Emotron</w:t>
      </w:r>
      <w:proofErr w:type="spellEnd"/>
      <w:r w:rsidRPr="0057763E">
        <w:rPr>
          <w:szCs w:val="28"/>
          <w:lang w:val="uk-UA"/>
        </w:rPr>
        <w:t xml:space="preserve"> бачить ВІП-технологію та її продукти як важливу частину свого бізнесу в електроприводі, продовжує вдосконалювати існуючі й розробляти нові застосування для OEM.</w:t>
      </w:r>
    </w:p>
    <w:p w14:paraId="46CDF084" w14:textId="77777777" w:rsidR="00807504" w:rsidRPr="0057763E" w:rsidRDefault="00807504" w:rsidP="00807504">
      <w:pPr>
        <w:pStyle w:val="2"/>
        <w:rPr>
          <w:sz w:val="32"/>
          <w:szCs w:val="32"/>
          <w:lang w:val="uk-UA"/>
        </w:rPr>
      </w:pPr>
      <w:r w:rsidRPr="0057763E">
        <w:rPr>
          <w:sz w:val="32"/>
          <w:szCs w:val="32"/>
          <w:lang w:val="uk-UA"/>
        </w:rPr>
        <w:t xml:space="preserve">Розділ 2 </w:t>
      </w:r>
      <w:r w:rsidRPr="0057763E">
        <w:rPr>
          <w:szCs w:val="28"/>
          <w:lang w:val="uk-UA"/>
        </w:rPr>
        <w:t>ЕЛЕКТРОМЕХАНІЧНЕ ПЕРЕТВОРЕННЯ У ВЕНТИЛЬНО-ІНДУКТОРНОМУ ДВИГУНІ</w:t>
      </w:r>
    </w:p>
    <w:p w14:paraId="6590CC52" w14:textId="77777777" w:rsidR="00807504" w:rsidRPr="0057763E" w:rsidRDefault="00807504" w:rsidP="00807504">
      <w:pPr>
        <w:pStyle w:val="3"/>
        <w:rPr>
          <w:lang w:val="uk-UA"/>
        </w:rPr>
      </w:pPr>
      <w:r w:rsidRPr="0057763E">
        <w:rPr>
          <w:lang w:val="uk-UA"/>
        </w:rPr>
        <w:t xml:space="preserve">2.1 Польовий аналіз </w:t>
      </w:r>
      <w:proofErr w:type="spellStart"/>
      <w:r w:rsidRPr="0057763E">
        <w:rPr>
          <w:lang w:val="uk-UA"/>
        </w:rPr>
        <w:t>вентильно</w:t>
      </w:r>
      <w:proofErr w:type="spellEnd"/>
      <w:r w:rsidRPr="0057763E">
        <w:rPr>
          <w:lang w:val="uk-UA"/>
        </w:rPr>
        <w:t>-індукторного двигуна</w:t>
      </w:r>
    </w:p>
    <w:p w14:paraId="7EFB53DB" w14:textId="77777777" w:rsidR="00807504" w:rsidRPr="0057763E" w:rsidRDefault="00807504" w:rsidP="00807504">
      <w:pPr>
        <w:rPr>
          <w:color w:val="000000"/>
          <w:szCs w:val="28"/>
          <w:lang w:val="uk-UA"/>
        </w:rPr>
      </w:pPr>
      <w:r w:rsidRPr="0057763E">
        <w:rPr>
          <w:color w:val="000000"/>
          <w:szCs w:val="28"/>
          <w:lang w:val="uk-UA"/>
        </w:rPr>
        <w:t>Одним з найбільш важливих елементів аналізу електричних машин є моделювання їх магнітного поля. Для вирішення цієї задачі в останній час все ширше використовуються методи теорії поля, які обумовлюють доволі відчутні переваги у порівнянні з іншими. Основні з них: зменшення підготовчої роботи і часу для розрахунку магнітної системи; практична відсутність обмежень на геометричні та фізичні властивості магнітної системи; простота врахування конструктивних особливостей магнітної системи та специфічних властивостей магнітних матеріалів і, як наслідок, більш точний аналіз розподілу магнітного поля та параметрів і характеристик машини (індуктивність та взаємна індуктивність фаз, електромагнітний момент, частота обертання тощо) [16].</w:t>
      </w:r>
    </w:p>
    <w:p w14:paraId="0ACCF23F" w14:textId="77777777" w:rsidR="00807504" w:rsidRPr="0057763E" w:rsidRDefault="00807504" w:rsidP="00807504">
      <w:pPr>
        <w:ind w:firstLine="708"/>
        <w:rPr>
          <w:color w:val="000000"/>
          <w:szCs w:val="28"/>
          <w:lang w:val="uk-UA"/>
        </w:rPr>
      </w:pPr>
      <w:r w:rsidRPr="0057763E">
        <w:rPr>
          <w:color w:val="000000"/>
          <w:szCs w:val="28"/>
          <w:lang w:val="uk-UA"/>
        </w:rPr>
        <w:t>для моделювання його магнітного поля застосуємо якраз польовий підхід. При цьому, як правило, втілюється один із двох наступних методів.</w:t>
      </w:r>
    </w:p>
    <w:p w14:paraId="73760DC3" w14:textId="77777777" w:rsidR="00807504" w:rsidRPr="0057763E" w:rsidRDefault="00807504" w:rsidP="00807504">
      <w:pPr>
        <w:rPr>
          <w:color w:val="000000"/>
          <w:szCs w:val="28"/>
          <w:lang w:val="uk-UA"/>
        </w:rPr>
      </w:pPr>
      <w:r w:rsidRPr="0057763E">
        <w:rPr>
          <w:color w:val="000000"/>
          <w:szCs w:val="28"/>
          <w:lang w:val="uk-UA"/>
        </w:rPr>
        <w:t xml:space="preserve">Метод кінцевих елементів (МКЕ) – один із найбільш популярних методів дослідження магнітних характеристик електричних машин. Є сітковим методом, призначеним для вирішення задач макрорівня, для якого модель об’єкту задається системою диференціальних рівнянь в часткових похідних із заданими граничними умовами. Даний метод успішно реалізується за допомогою таких програмних продуктів, як ANSYS, </w:t>
      </w:r>
      <w:proofErr w:type="spellStart"/>
      <w:r w:rsidRPr="0057763E">
        <w:rPr>
          <w:color w:val="000000"/>
          <w:szCs w:val="28"/>
          <w:lang w:val="uk-UA"/>
        </w:rPr>
        <w:t>Maxvell</w:t>
      </w:r>
      <w:proofErr w:type="spellEnd"/>
      <w:r w:rsidRPr="0057763E">
        <w:rPr>
          <w:color w:val="000000"/>
          <w:szCs w:val="28"/>
          <w:lang w:val="uk-UA"/>
        </w:rPr>
        <w:t xml:space="preserve">, ELCUT, </w:t>
      </w:r>
      <w:proofErr w:type="spellStart"/>
      <w:r w:rsidRPr="0057763E">
        <w:rPr>
          <w:color w:val="000000"/>
          <w:szCs w:val="28"/>
          <w:lang w:val="uk-UA"/>
        </w:rPr>
        <w:t>Nastran</w:t>
      </w:r>
      <w:proofErr w:type="spellEnd"/>
      <w:r w:rsidRPr="0057763E">
        <w:rPr>
          <w:color w:val="000000"/>
          <w:szCs w:val="28"/>
          <w:lang w:val="uk-UA"/>
        </w:rPr>
        <w:t xml:space="preserve">, JUMP, LOMAN, </w:t>
      </w:r>
      <w:proofErr w:type="spellStart"/>
      <w:r w:rsidRPr="0057763E">
        <w:rPr>
          <w:color w:val="000000"/>
          <w:szCs w:val="28"/>
          <w:lang w:val="uk-UA"/>
        </w:rPr>
        <w:t>LibMesh</w:t>
      </w:r>
      <w:proofErr w:type="spellEnd"/>
      <w:r w:rsidRPr="0057763E">
        <w:rPr>
          <w:color w:val="000000"/>
          <w:szCs w:val="28"/>
          <w:lang w:val="uk-UA"/>
        </w:rPr>
        <w:t xml:space="preserve">, FEMM, </w:t>
      </w:r>
      <w:proofErr w:type="spellStart"/>
      <w:r w:rsidRPr="0057763E">
        <w:rPr>
          <w:color w:val="000000"/>
          <w:szCs w:val="28"/>
          <w:lang w:val="uk-UA"/>
        </w:rPr>
        <w:t>FemLab</w:t>
      </w:r>
      <w:proofErr w:type="spellEnd"/>
      <w:r w:rsidRPr="0057763E">
        <w:rPr>
          <w:color w:val="000000"/>
          <w:szCs w:val="28"/>
          <w:lang w:val="uk-UA"/>
        </w:rPr>
        <w:t xml:space="preserve"> та ін.</w:t>
      </w:r>
    </w:p>
    <w:p w14:paraId="12FAD87F" w14:textId="77777777" w:rsidR="00807504" w:rsidRPr="0057763E" w:rsidRDefault="00807504" w:rsidP="00807504">
      <w:pPr>
        <w:ind w:firstLine="540"/>
        <w:rPr>
          <w:szCs w:val="28"/>
          <w:lang w:val="uk-UA"/>
        </w:rPr>
      </w:pPr>
    </w:p>
    <w:p w14:paraId="3C502DEB" w14:textId="77777777" w:rsidR="00807504" w:rsidRPr="0057763E" w:rsidRDefault="00807504" w:rsidP="00807504">
      <w:pPr>
        <w:ind w:firstLine="540"/>
        <w:rPr>
          <w:lang w:val="uk-UA"/>
        </w:rPr>
        <w:sectPr w:rsidR="00807504" w:rsidRPr="0057763E" w:rsidSect="00807504">
          <w:headerReference w:type="even" r:id="rId14"/>
          <w:headerReference w:type="default" r:id="rId15"/>
          <w:footerReference w:type="even" r:id="rId16"/>
          <w:footerReference w:type="default" r:id="rId17"/>
          <w:headerReference w:type="first" r:id="rId18"/>
          <w:footerReference w:type="first" r:id="rId19"/>
          <w:pgSz w:w="11907" w:h="16840"/>
          <w:pgMar w:top="851" w:right="851" w:bottom="1701" w:left="1701" w:header="720" w:footer="720" w:gutter="0"/>
          <w:pgNumType w:start="17"/>
          <w:cols w:space="720"/>
        </w:sectPr>
      </w:pPr>
    </w:p>
    <w:p w14:paraId="6AFE6989" w14:textId="77777777" w:rsidR="00807504" w:rsidRPr="0057763E" w:rsidRDefault="00807504" w:rsidP="00807504">
      <w:pPr>
        <w:ind w:firstLine="708"/>
        <w:rPr>
          <w:color w:val="000000"/>
          <w:szCs w:val="28"/>
          <w:lang w:val="uk-UA"/>
        </w:rPr>
      </w:pPr>
      <w:r w:rsidRPr="0057763E">
        <w:rPr>
          <w:color w:val="000000"/>
          <w:szCs w:val="28"/>
          <w:lang w:val="uk-UA"/>
        </w:rPr>
        <w:lastRenderedPageBreak/>
        <w:t xml:space="preserve">Характеризується такими перевагами, як довільна форма поверхні, що обробляється, гнучкість та різноманітність сіток, стандартні засоби побудови дискретних задач для довільних областей, простота врахування звичайних крайових умов, відносно простий математичний аналіз методу. Однак застосування МКЕ при моделюванні поля електричної машини потребує дуже дрібної дискретизації в області повітряного зазору. Це, без сумніву, є певною проблемою, оскільки значно збільшується загальна кількість елементарних трикутників, внаслідок чого </w:t>
      </w:r>
      <w:proofErr w:type="spellStart"/>
      <w:r w:rsidRPr="0057763E">
        <w:rPr>
          <w:color w:val="000000"/>
          <w:szCs w:val="28"/>
          <w:lang w:val="uk-UA"/>
        </w:rPr>
        <w:t>ускладнюється</w:t>
      </w:r>
      <w:proofErr w:type="spellEnd"/>
      <w:r w:rsidRPr="0057763E">
        <w:rPr>
          <w:color w:val="000000"/>
          <w:szCs w:val="28"/>
          <w:lang w:val="uk-UA"/>
        </w:rPr>
        <w:t xml:space="preserve"> розрахунок.</w:t>
      </w:r>
    </w:p>
    <w:p w14:paraId="3D238C74" w14:textId="77777777" w:rsidR="00807504" w:rsidRPr="0057763E" w:rsidRDefault="00807504" w:rsidP="00807504">
      <w:pPr>
        <w:ind w:firstLine="708"/>
        <w:rPr>
          <w:color w:val="000000"/>
          <w:szCs w:val="28"/>
          <w:lang w:val="uk-UA"/>
        </w:rPr>
      </w:pPr>
      <w:r w:rsidRPr="0057763E">
        <w:rPr>
          <w:color w:val="000000"/>
          <w:szCs w:val="28"/>
          <w:lang w:val="uk-UA"/>
        </w:rPr>
        <w:t xml:space="preserve">Альтернативним методом розв’язання польових задач виступає метод інтегральних рівнянь (МІР). МІР </w:t>
      </w:r>
      <w:r w:rsidRPr="0057763E">
        <w:rPr>
          <w:szCs w:val="28"/>
          <w:lang w:val="uk-UA"/>
        </w:rPr>
        <w:t>володіє</w:t>
      </w:r>
      <w:r w:rsidRPr="0057763E">
        <w:rPr>
          <w:color w:val="000000"/>
          <w:szCs w:val="28"/>
          <w:lang w:val="uk-UA"/>
        </w:rPr>
        <w:t xml:space="preserve"> наступними перевагами: обмеження зони розрахунку лише областю магнітопроводу, відносна простота врахування таких суттєвих факторів магнітної системи, як нелінійна анізотропія, векторний гістерезис, магнітна в’язкість тощо</w:t>
      </w:r>
      <w:r w:rsidRPr="0057763E">
        <w:rPr>
          <w:color w:val="00B050"/>
          <w:szCs w:val="28"/>
          <w:lang w:val="uk-UA"/>
        </w:rPr>
        <w:t xml:space="preserve"> </w:t>
      </w:r>
      <w:r w:rsidRPr="0057763E">
        <w:rPr>
          <w:color w:val="000000"/>
          <w:szCs w:val="28"/>
          <w:lang w:val="uk-UA"/>
        </w:rPr>
        <w:t>[16].</w:t>
      </w:r>
    </w:p>
    <w:p w14:paraId="17D01656" w14:textId="77777777" w:rsidR="00807504" w:rsidRPr="0057763E" w:rsidRDefault="00807504" w:rsidP="00807504">
      <w:pPr>
        <w:ind w:firstLine="708"/>
        <w:rPr>
          <w:color w:val="000000"/>
          <w:szCs w:val="28"/>
          <w:lang w:val="uk-UA"/>
        </w:rPr>
      </w:pPr>
      <w:r w:rsidRPr="0057763E">
        <w:rPr>
          <w:color w:val="000000"/>
          <w:szCs w:val="28"/>
          <w:lang w:val="uk-UA"/>
        </w:rPr>
        <w:t xml:space="preserve">В даній роботі використаємо другий метод, а саме МІР відносно </w:t>
      </w:r>
      <w:proofErr w:type="spellStart"/>
      <w:r w:rsidRPr="0057763E">
        <w:rPr>
          <w:color w:val="000000"/>
          <w:szCs w:val="28"/>
          <w:lang w:val="uk-UA"/>
        </w:rPr>
        <w:t>вектора</w:t>
      </w:r>
      <w:proofErr w:type="spellEnd"/>
      <w:r w:rsidRPr="0057763E">
        <w:rPr>
          <w:color w:val="000000"/>
          <w:szCs w:val="28"/>
          <w:lang w:val="uk-UA"/>
        </w:rPr>
        <w:t xml:space="preserve"> намагніченості, який розглядається як вторинне джерело поля.</w:t>
      </w:r>
    </w:p>
    <w:p w14:paraId="24F58CB4" w14:textId="77777777" w:rsidR="00807504" w:rsidRPr="0057763E" w:rsidRDefault="00807504" w:rsidP="00807504">
      <w:pPr>
        <w:ind w:firstLine="708"/>
        <w:rPr>
          <w:szCs w:val="28"/>
          <w:lang w:val="uk-UA"/>
        </w:rPr>
      </w:pPr>
      <w:r w:rsidRPr="0057763E">
        <w:rPr>
          <w:szCs w:val="28"/>
          <w:lang w:val="uk-UA"/>
        </w:rPr>
        <w:t xml:space="preserve">Суть запропонованого методу полягає у визначенні розподілу </w:t>
      </w:r>
      <w:proofErr w:type="spellStart"/>
      <w:r w:rsidRPr="0057763E">
        <w:rPr>
          <w:szCs w:val="28"/>
          <w:lang w:val="uk-UA"/>
        </w:rPr>
        <w:t>вектора</w:t>
      </w:r>
      <w:proofErr w:type="spellEnd"/>
      <w:r w:rsidRPr="0057763E">
        <w:rPr>
          <w:szCs w:val="28"/>
          <w:lang w:val="uk-UA"/>
        </w:rPr>
        <w:t xml:space="preserve"> намагніченості </w:t>
      </w:r>
      <w:r w:rsidRPr="0057763E">
        <w:rPr>
          <w:i/>
          <w:szCs w:val="28"/>
          <w:lang w:val="uk-UA"/>
        </w:rPr>
        <w:t>J</w:t>
      </w:r>
      <w:r w:rsidRPr="0057763E">
        <w:rPr>
          <w:szCs w:val="28"/>
          <w:lang w:val="uk-UA"/>
        </w:rPr>
        <w:t xml:space="preserve"> області магнітного середовища МС </w:t>
      </w:r>
      <w:r w:rsidRPr="0057763E">
        <w:rPr>
          <w:i/>
          <w:szCs w:val="28"/>
          <w:lang w:val="uk-UA"/>
        </w:rPr>
        <w:t>G</w:t>
      </w:r>
      <w:r w:rsidRPr="0057763E">
        <w:rPr>
          <w:szCs w:val="28"/>
          <w:lang w:val="uk-UA"/>
        </w:rPr>
        <w:t xml:space="preserve">, яка обумовлена магнітним полем первинних джерел </w:t>
      </w:r>
      <w:r w:rsidRPr="0057763E">
        <w:rPr>
          <w:i/>
          <w:szCs w:val="28"/>
          <w:lang w:val="uk-UA"/>
        </w:rPr>
        <w:t>H</w:t>
      </w:r>
      <w:r w:rsidRPr="0057763E">
        <w:rPr>
          <w:szCs w:val="28"/>
          <w:vertAlign w:val="subscript"/>
          <w:lang w:val="uk-UA"/>
        </w:rPr>
        <w:t>0</w:t>
      </w:r>
      <w:r w:rsidRPr="0057763E">
        <w:rPr>
          <w:szCs w:val="28"/>
          <w:lang w:val="uk-UA"/>
        </w:rPr>
        <w:t>, тобто обмоток зі струмами. При цьому результуюче поле в довільній точці середовища складається з поля первинних і вторинних джерел, тобто:</w:t>
      </w:r>
    </w:p>
    <w:p w14:paraId="7B23965A" w14:textId="74AEFDC7" w:rsidR="00807504" w:rsidRPr="0057763E" w:rsidRDefault="00807504" w:rsidP="00807504">
      <w:pPr>
        <w:jc w:val="right"/>
        <w:rPr>
          <w:szCs w:val="28"/>
          <w:lang w:val="uk-UA"/>
        </w:rPr>
      </w:pPr>
      <w:r w:rsidRPr="0057763E">
        <w:rPr>
          <w:noProof/>
          <w:position w:val="-20"/>
          <w:szCs w:val="28"/>
          <w:lang w:val="uk-UA"/>
        </w:rPr>
        <w:drawing>
          <wp:inline distT="0" distB="0" distL="0" distR="0" wp14:anchorId="53B8FDCB" wp14:editId="07DAEC7C">
            <wp:extent cx="1494155" cy="27305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4155" cy="273050"/>
                    </a:xfrm>
                    <a:prstGeom prst="rect">
                      <a:avLst/>
                    </a:prstGeom>
                    <a:noFill/>
                    <a:ln>
                      <a:noFill/>
                    </a:ln>
                  </pic:spPr>
                </pic:pic>
              </a:graphicData>
            </a:graphic>
          </wp:inline>
        </w:drawing>
      </w:r>
      <w:r w:rsidRPr="0057763E">
        <w:rPr>
          <w:szCs w:val="28"/>
          <w:lang w:val="uk-UA"/>
        </w:rPr>
        <w:t xml:space="preserve">, </w:t>
      </w:r>
      <w:r w:rsidRPr="0057763E">
        <w:rPr>
          <w:noProof/>
          <w:position w:val="-12"/>
          <w:szCs w:val="28"/>
          <w:lang w:val="uk-UA"/>
        </w:rPr>
        <w:drawing>
          <wp:inline distT="0" distB="0" distL="0" distR="0" wp14:anchorId="7AED3639" wp14:editId="17EA920B">
            <wp:extent cx="546100" cy="225425"/>
            <wp:effectExtent l="0" t="0" r="6350" b="317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00" cy="22542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(2.1)</w:t>
      </w:r>
    </w:p>
    <w:p w14:paraId="1F4BE70B" w14:textId="77777777" w:rsidR="00807504" w:rsidRPr="0057763E" w:rsidRDefault="00807504" w:rsidP="00807504">
      <w:pPr>
        <w:ind w:firstLine="708"/>
        <w:rPr>
          <w:szCs w:val="28"/>
          <w:lang w:val="uk-UA"/>
        </w:rPr>
      </w:pPr>
      <w:r w:rsidRPr="0057763E">
        <w:rPr>
          <w:szCs w:val="28"/>
          <w:lang w:val="uk-UA"/>
        </w:rPr>
        <w:t>Для двовимірного простору:</w:t>
      </w:r>
    </w:p>
    <w:p w14:paraId="3DEB5DA6" w14:textId="1838C616" w:rsidR="00807504" w:rsidRPr="0057763E" w:rsidRDefault="00807504" w:rsidP="00807504">
      <w:pPr>
        <w:jc w:val="right"/>
        <w:rPr>
          <w:szCs w:val="28"/>
          <w:lang w:val="uk-UA"/>
        </w:rPr>
      </w:pPr>
      <w:r w:rsidRPr="0057763E">
        <w:rPr>
          <w:b/>
          <w:i/>
          <w:noProof/>
          <w:position w:val="-34"/>
          <w:szCs w:val="28"/>
          <w:lang w:val="uk-UA"/>
        </w:rPr>
        <w:drawing>
          <wp:inline distT="0" distB="0" distL="0" distR="0" wp14:anchorId="794634F8" wp14:editId="7DAE0668">
            <wp:extent cx="1685290" cy="49784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290" cy="49784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b/>
          <w:i/>
          <w:szCs w:val="28"/>
          <w:lang w:val="uk-UA"/>
        </w:rPr>
        <w:tab/>
      </w:r>
      <w:r w:rsidRPr="0057763E">
        <w:rPr>
          <w:b/>
          <w:i/>
          <w:szCs w:val="28"/>
          <w:lang w:val="uk-UA"/>
        </w:rPr>
        <w:tab/>
      </w:r>
      <w:r w:rsidRPr="0057763E">
        <w:rPr>
          <w:b/>
          <w:i/>
          <w:szCs w:val="28"/>
          <w:lang w:val="uk-UA"/>
        </w:rPr>
        <w:tab/>
      </w:r>
      <w:r w:rsidRPr="0057763E">
        <w:rPr>
          <w:b/>
          <w:i/>
          <w:szCs w:val="28"/>
          <w:lang w:val="uk-UA"/>
        </w:rPr>
        <w:tab/>
      </w:r>
    </w:p>
    <w:p w14:paraId="09747C2E" w14:textId="655AA11C" w:rsidR="00807504" w:rsidRPr="0057763E" w:rsidRDefault="00807504" w:rsidP="00807504">
      <w:pPr>
        <w:jc w:val="right"/>
        <w:rPr>
          <w:b/>
          <w:i/>
          <w:szCs w:val="28"/>
          <w:lang w:val="uk-UA"/>
        </w:rPr>
      </w:pPr>
      <w:r w:rsidRPr="0057763E">
        <w:rPr>
          <w:b/>
          <w:i/>
          <w:noProof/>
          <w:position w:val="-34"/>
          <w:szCs w:val="28"/>
          <w:lang w:val="uk-UA"/>
        </w:rPr>
        <w:drawing>
          <wp:inline distT="0" distB="0" distL="0" distR="0" wp14:anchorId="156B0F7F" wp14:editId="7D529CE9">
            <wp:extent cx="3883025" cy="497840"/>
            <wp:effectExtent l="0" t="0" r="317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025" cy="49784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(2.2)</w:t>
      </w:r>
    </w:p>
    <w:p w14:paraId="54CCA024" w14:textId="60C654B4" w:rsidR="00807504" w:rsidRPr="0057763E" w:rsidRDefault="00807504" w:rsidP="00807504">
      <w:pPr>
        <w:rPr>
          <w:color w:val="33CC33"/>
          <w:szCs w:val="28"/>
          <w:lang w:val="uk-UA"/>
        </w:rPr>
      </w:pPr>
      <w:r w:rsidRPr="0057763E">
        <w:rPr>
          <w:szCs w:val="28"/>
          <w:lang w:val="uk-UA"/>
        </w:rPr>
        <w:t xml:space="preserve">де </w:t>
      </w:r>
      <w:r w:rsidRPr="0057763E">
        <w:rPr>
          <w:i/>
          <w:szCs w:val="28"/>
          <w:lang w:val="uk-UA"/>
        </w:rPr>
        <w:t>x</w:t>
      </w:r>
      <w:r w:rsidRPr="0057763E">
        <w:rPr>
          <w:szCs w:val="28"/>
          <w:lang w:val="uk-UA"/>
        </w:rPr>
        <w:t xml:space="preserve">, </w:t>
      </w:r>
      <w:r w:rsidRPr="0057763E">
        <w:rPr>
          <w:i/>
          <w:szCs w:val="28"/>
          <w:lang w:val="uk-UA"/>
        </w:rPr>
        <w:t>y</w:t>
      </w:r>
      <w:r w:rsidRPr="0057763E">
        <w:rPr>
          <w:szCs w:val="28"/>
          <w:lang w:val="uk-UA"/>
        </w:rPr>
        <w:t xml:space="preserve"> – векторні координати точок спостереження й джерела, </w:t>
      </w:r>
      <w:r w:rsidRPr="0057763E">
        <w:rPr>
          <w:i/>
          <w:szCs w:val="28"/>
          <w:lang w:val="uk-UA"/>
        </w:rPr>
        <w:t>r=x-y=r</w:t>
      </w:r>
      <w:r w:rsidRPr="0057763E">
        <w:rPr>
          <w:i/>
          <w:szCs w:val="28"/>
          <w:lang w:val="uk-UA"/>
        </w:rPr>
        <w:sym w:font="Symbol" w:char="F0D7"/>
      </w:r>
      <w:r w:rsidRPr="0057763E">
        <w:rPr>
          <w:i/>
          <w:szCs w:val="28"/>
          <w:lang w:val="uk-UA"/>
        </w:rPr>
        <w:t>r</w:t>
      </w:r>
      <w:r w:rsidRPr="0057763E">
        <w:rPr>
          <w:szCs w:val="28"/>
          <w:vertAlign w:val="subscript"/>
          <w:lang w:val="uk-UA"/>
        </w:rPr>
        <w:t>0</w:t>
      </w:r>
      <w:r w:rsidRPr="0057763E">
        <w:rPr>
          <w:szCs w:val="28"/>
          <w:lang w:val="uk-UA"/>
        </w:rPr>
        <w:t xml:space="preserve">,  </w:t>
      </w:r>
      <w:r w:rsidRPr="0057763E">
        <w:rPr>
          <w:noProof/>
          <w:position w:val="-24"/>
          <w:szCs w:val="28"/>
          <w:lang w:val="uk-UA"/>
        </w:rPr>
        <w:drawing>
          <wp:inline distT="0" distB="0" distL="0" distR="0" wp14:anchorId="473E4949" wp14:editId="7861F379">
            <wp:extent cx="1207770" cy="354965"/>
            <wp:effectExtent l="0" t="0" r="0" b="698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770" cy="354965"/>
                    </a:xfrm>
                    <a:prstGeom prst="rect">
                      <a:avLst/>
                    </a:prstGeom>
                    <a:noFill/>
                    <a:ln>
                      <a:noFill/>
                    </a:ln>
                  </pic:spPr>
                </pic:pic>
              </a:graphicData>
            </a:graphic>
          </wp:inline>
        </w:drawing>
      </w:r>
      <w:r w:rsidRPr="0057763E">
        <w:rPr>
          <w:szCs w:val="28"/>
          <w:lang w:val="uk-UA"/>
        </w:rPr>
        <w:t xml:space="preserve"> – симетричний тензор другого рангу з компонентами</w:t>
      </w:r>
    </w:p>
    <w:p w14:paraId="49285E18" w14:textId="71BDFE33" w:rsidR="00807504" w:rsidRPr="0057763E" w:rsidRDefault="00807504" w:rsidP="00807504">
      <w:pPr>
        <w:jc w:val="right"/>
        <w:rPr>
          <w:szCs w:val="28"/>
          <w:lang w:val="uk-UA"/>
        </w:rPr>
      </w:pPr>
      <w:r w:rsidRPr="0057763E">
        <w:rPr>
          <w:b/>
          <w:i/>
          <w:noProof/>
          <w:position w:val="-24"/>
          <w:szCs w:val="28"/>
          <w:lang w:val="uk-UA"/>
        </w:rPr>
        <w:lastRenderedPageBreak/>
        <w:drawing>
          <wp:inline distT="0" distB="0" distL="0" distR="0" wp14:anchorId="3B8E60AB" wp14:editId="581326A2">
            <wp:extent cx="1958340" cy="3683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8340" cy="36830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(2.3)</w:t>
      </w:r>
    </w:p>
    <w:p w14:paraId="2CAE9078" w14:textId="77777777" w:rsidR="00807504" w:rsidRPr="0057763E" w:rsidRDefault="00807504" w:rsidP="00807504">
      <w:pPr>
        <w:rPr>
          <w:szCs w:val="28"/>
          <w:lang w:val="uk-UA"/>
        </w:rPr>
      </w:pPr>
      <w:r w:rsidRPr="0057763E">
        <w:rPr>
          <w:szCs w:val="28"/>
          <w:lang w:val="uk-UA"/>
        </w:rPr>
        <w:sym w:font="Symbol" w:char="F061"/>
      </w:r>
      <w:r w:rsidRPr="0057763E">
        <w:rPr>
          <w:szCs w:val="28"/>
          <w:lang w:val="uk-UA"/>
        </w:rPr>
        <w:t xml:space="preserve"> – напрямні косинуси </w:t>
      </w:r>
      <w:proofErr w:type="spellStart"/>
      <w:r w:rsidRPr="0057763E">
        <w:rPr>
          <w:szCs w:val="28"/>
          <w:lang w:val="uk-UA"/>
        </w:rPr>
        <w:t>вектора</w:t>
      </w:r>
      <w:proofErr w:type="spellEnd"/>
      <w:r w:rsidRPr="0057763E">
        <w:rPr>
          <w:szCs w:val="28"/>
          <w:lang w:val="uk-UA"/>
        </w:rPr>
        <w:t xml:space="preserve"> </w:t>
      </w:r>
      <w:r w:rsidRPr="0057763E">
        <w:rPr>
          <w:i/>
          <w:szCs w:val="28"/>
          <w:lang w:val="uk-UA"/>
        </w:rPr>
        <w:t>r</w:t>
      </w:r>
      <w:r w:rsidRPr="0057763E">
        <w:rPr>
          <w:szCs w:val="28"/>
          <w:vertAlign w:val="subscript"/>
          <w:lang w:val="uk-UA"/>
        </w:rPr>
        <w:t>0</w:t>
      </w:r>
      <w:r w:rsidRPr="0057763E">
        <w:rPr>
          <w:szCs w:val="28"/>
          <w:lang w:val="uk-UA"/>
        </w:rPr>
        <w:t>.</w:t>
      </w:r>
    </w:p>
    <w:p w14:paraId="3FE90597" w14:textId="77777777" w:rsidR="00807504" w:rsidRPr="0057763E" w:rsidRDefault="00807504" w:rsidP="00807504">
      <w:pPr>
        <w:ind w:firstLine="708"/>
        <w:rPr>
          <w:szCs w:val="28"/>
          <w:lang w:val="uk-UA"/>
        </w:rPr>
      </w:pPr>
      <w:r w:rsidRPr="0057763E">
        <w:rPr>
          <w:szCs w:val="28"/>
          <w:lang w:val="uk-UA"/>
        </w:rPr>
        <w:t xml:space="preserve">Для лінійного ізотропного середовища (ненасичена МС) інтегральне рівняння відносно </w:t>
      </w:r>
      <w:proofErr w:type="spellStart"/>
      <w:r w:rsidRPr="0057763E">
        <w:rPr>
          <w:szCs w:val="28"/>
          <w:lang w:val="uk-UA"/>
        </w:rPr>
        <w:t>вектора</w:t>
      </w:r>
      <w:proofErr w:type="spellEnd"/>
      <w:r w:rsidRPr="0057763E">
        <w:rPr>
          <w:szCs w:val="28"/>
          <w:lang w:val="uk-UA"/>
        </w:rPr>
        <w:t xml:space="preserve"> намагніченості </w:t>
      </w:r>
      <w:r w:rsidRPr="0057763E">
        <w:rPr>
          <w:i/>
          <w:szCs w:val="28"/>
          <w:lang w:val="uk-UA"/>
        </w:rPr>
        <w:t>J</w:t>
      </w:r>
      <w:r w:rsidRPr="0057763E">
        <w:rPr>
          <w:szCs w:val="28"/>
          <w:lang w:val="uk-UA"/>
        </w:rPr>
        <w:t>:</w:t>
      </w:r>
    </w:p>
    <w:p w14:paraId="69883BF5" w14:textId="296D7DE9" w:rsidR="00807504" w:rsidRPr="0057763E" w:rsidRDefault="00807504" w:rsidP="00807504">
      <w:pPr>
        <w:jc w:val="right"/>
        <w:rPr>
          <w:szCs w:val="28"/>
          <w:lang w:val="uk-UA"/>
        </w:rPr>
      </w:pPr>
      <w:r w:rsidRPr="0057763E">
        <w:rPr>
          <w:b/>
          <w:i/>
          <w:noProof/>
          <w:position w:val="-34"/>
          <w:szCs w:val="28"/>
          <w:lang w:val="uk-UA"/>
        </w:rPr>
        <w:drawing>
          <wp:inline distT="0" distB="0" distL="0" distR="0" wp14:anchorId="601F5038" wp14:editId="295127B8">
            <wp:extent cx="2920365" cy="504825"/>
            <wp:effectExtent l="0" t="0" r="0"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0365" cy="50482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t>(2.4)</w:t>
      </w:r>
    </w:p>
    <w:p w14:paraId="2A71187F" w14:textId="73EA0676" w:rsidR="00807504" w:rsidRPr="0057763E" w:rsidRDefault="00807504" w:rsidP="00807504">
      <w:pPr>
        <w:rPr>
          <w:szCs w:val="28"/>
          <w:lang w:val="uk-UA"/>
        </w:rPr>
      </w:pPr>
      <w:r w:rsidRPr="0057763E">
        <w:rPr>
          <w:szCs w:val="28"/>
          <w:lang w:val="uk-UA"/>
        </w:rPr>
        <w:t xml:space="preserve">де </w:t>
      </w:r>
      <w:r w:rsidRPr="0057763E">
        <w:rPr>
          <w:b/>
          <w:i/>
          <w:noProof/>
          <w:position w:val="-12"/>
          <w:szCs w:val="28"/>
          <w:lang w:val="uk-UA"/>
        </w:rPr>
        <w:drawing>
          <wp:inline distT="0" distB="0" distL="0" distR="0" wp14:anchorId="2C5554DA" wp14:editId="69B2300B">
            <wp:extent cx="1303655" cy="245745"/>
            <wp:effectExtent l="0" t="0" r="0" b="190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3655" cy="245745"/>
                    </a:xfrm>
                    <a:prstGeom prst="rect">
                      <a:avLst/>
                    </a:prstGeom>
                    <a:noFill/>
                    <a:ln>
                      <a:noFill/>
                    </a:ln>
                  </pic:spPr>
                </pic:pic>
              </a:graphicData>
            </a:graphic>
          </wp:inline>
        </w:drawing>
      </w:r>
      <w:r w:rsidRPr="0057763E">
        <w:rPr>
          <w:b/>
          <w:i/>
          <w:szCs w:val="28"/>
          <w:lang w:val="uk-UA"/>
        </w:rPr>
        <w:t xml:space="preserve">, </w:t>
      </w:r>
      <w:r w:rsidRPr="0057763E">
        <w:rPr>
          <w:szCs w:val="28"/>
          <w:lang w:val="uk-UA"/>
        </w:rPr>
        <w:sym w:font="Symbol" w:char="F06D"/>
      </w:r>
      <w:r w:rsidRPr="0057763E">
        <w:rPr>
          <w:szCs w:val="28"/>
          <w:lang w:val="uk-UA"/>
        </w:rPr>
        <w:t xml:space="preserve"> – відносна магнітна проникність феромагнітного середовища. </w:t>
      </w:r>
    </w:p>
    <w:p w14:paraId="4FC58897" w14:textId="77777777" w:rsidR="00807504" w:rsidRPr="0057763E" w:rsidRDefault="00807504" w:rsidP="00807504">
      <w:pPr>
        <w:ind w:firstLine="708"/>
        <w:rPr>
          <w:szCs w:val="28"/>
          <w:lang w:val="uk-UA"/>
        </w:rPr>
      </w:pPr>
      <w:r w:rsidRPr="0057763E">
        <w:rPr>
          <w:szCs w:val="28"/>
          <w:lang w:val="uk-UA"/>
        </w:rPr>
        <w:t>Для двовимірних задач ефективно використовувати комплексний аналог рівняння (1.4):</w:t>
      </w:r>
    </w:p>
    <w:p w14:paraId="6815FB7E" w14:textId="70EF3E0B" w:rsidR="00807504" w:rsidRPr="0057763E" w:rsidRDefault="00807504" w:rsidP="00807504">
      <w:pPr>
        <w:jc w:val="right"/>
        <w:rPr>
          <w:szCs w:val="28"/>
          <w:lang w:val="uk-UA"/>
        </w:rPr>
      </w:pPr>
      <w:r w:rsidRPr="0057763E">
        <w:rPr>
          <w:noProof/>
          <w:position w:val="-36"/>
          <w:szCs w:val="28"/>
          <w:lang w:val="uk-UA"/>
        </w:rPr>
        <w:drawing>
          <wp:inline distT="0" distB="0" distL="0" distR="0" wp14:anchorId="60A5073C" wp14:editId="126612E3">
            <wp:extent cx="3719195" cy="50482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9195" cy="504825"/>
                    </a:xfrm>
                    <a:prstGeom prst="rect">
                      <a:avLst/>
                    </a:prstGeom>
                    <a:noFill/>
                    <a:ln>
                      <a:noFill/>
                    </a:ln>
                  </pic:spPr>
                </pic:pic>
              </a:graphicData>
            </a:graphic>
          </wp:inline>
        </w:drawing>
      </w:r>
      <w:r w:rsidRPr="0057763E">
        <w:rPr>
          <w:szCs w:val="28"/>
          <w:lang w:val="uk-UA"/>
        </w:rPr>
        <w:t xml:space="preserve">, </w:t>
      </w:r>
      <w:r w:rsidRPr="0057763E">
        <w:rPr>
          <w:noProof/>
          <w:position w:val="-12"/>
          <w:szCs w:val="28"/>
          <w:lang w:val="uk-UA"/>
        </w:rPr>
        <w:drawing>
          <wp:inline distT="0" distB="0" distL="0" distR="0" wp14:anchorId="3613730C" wp14:editId="054484FB">
            <wp:extent cx="969010" cy="225425"/>
            <wp:effectExtent l="0" t="0" r="2540" b="317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9010" cy="225425"/>
                    </a:xfrm>
                    <a:prstGeom prst="rect">
                      <a:avLst/>
                    </a:prstGeom>
                    <a:noFill/>
                    <a:ln>
                      <a:noFill/>
                    </a:ln>
                  </pic:spPr>
                </pic:pic>
              </a:graphicData>
            </a:graphic>
          </wp:inline>
        </w:drawing>
      </w:r>
      <w:r w:rsidRPr="0057763E">
        <w:rPr>
          <w:szCs w:val="28"/>
          <w:lang w:val="uk-UA"/>
        </w:rPr>
        <w:t>,</w:t>
      </w:r>
      <w:r w:rsidRPr="0057763E">
        <w:rPr>
          <w:szCs w:val="28"/>
          <w:lang w:val="uk-UA"/>
        </w:rPr>
        <w:tab/>
        <w:t>(2.5)</w:t>
      </w:r>
    </w:p>
    <w:p w14:paraId="2E5E0D88" w14:textId="77777777" w:rsidR="00807504" w:rsidRPr="0057763E" w:rsidRDefault="00807504" w:rsidP="00807504">
      <w:pPr>
        <w:rPr>
          <w:szCs w:val="28"/>
          <w:lang w:val="uk-UA"/>
        </w:rPr>
      </w:pPr>
      <w:r w:rsidRPr="0057763E">
        <w:rPr>
          <w:szCs w:val="28"/>
          <w:lang w:val="uk-UA"/>
        </w:rPr>
        <w:t>де знак «¯» позначає операцію спряження.</w:t>
      </w:r>
    </w:p>
    <w:p w14:paraId="6939DE70" w14:textId="77777777" w:rsidR="00807504" w:rsidRPr="0057763E" w:rsidRDefault="00807504" w:rsidP="00807504">
      <w:pPr>
        <w:ind w:firstLine="708"/>
        <w:rPr>
          <w:szCs w:val="28"/>
          <w:lang w:val="uk-UA"/>
        </w:rPr>
      </w:pPr>
      <w:r w:rsidRPr="0057763E">
        <w:rPr>
          <w:szCs w:val="28"/>
          <w:lang w:val="uk-UA"/>
        </w:rPr>
        <w:t>Інтеграл</w:t>
      </w:r>
    </w:p>
    <w:p w14:paraId="6C176C31" w14:textId="4B0722B3" w:rsidR="00807504" w:rsidRPr="0057763E" w:rsidRDefault="00807504" w:rsidP="00807504">
      <w:pPr>
        <w:jc w:val="right"/>
        <w:rPr>
          <w:szCs w:val="28"/>
          <w:lang w:val="uk-UA"/>
        </w:rPr>
      </w:pPr>
      <w:r w:rsidRPr="0057763E">
        <w:rPr>
          <w:noProof/>
          <w:position w:val="-36"/>
          <w:szCs w:val="28"/>
          <w:lang w:val="uk-UA"/>
        </w:rPr>
        <w:drawing>
          <wp:inline distT="0" distB="0" distL="0" distR="0" wp14:anchorId="23315C91" wp14:editId="6F632ECB">
            <wp:extent cx="1842135" cy="511810"/>
            <wp:effectExtent l="0" t="0" r="0" b="254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2135" cy="511810"/>
                    </a:xfrm>
                    <a:prstGeom prst="rect">
                      <a:avLst/>
                    </a:prstGeom>
                    <a:noFill/>
                    <a:ln>
                      <a:noFill/>
                    </a:ln>
                  </pic:spPr>
                </pic:pic>
              </a:graphicData>
            </a:graphic>
          </wp:inline>
        </w:drawing>
      </w:r>
      <w:r w:rsidRPr="0057763E">
        <w:rPr>
          <w:szCs w:val="28"/>
          <w:lang w:val="uk-UA"/>
        </w:rPr>
        <w:tab/>
      </w:r>
      <w:r w:rsidRPr="0057763E">
        <w:rPr>
          <w:szCs w:val="28"/>
          <w:lang w:val="uk-UA"/>
        </w:rPr>
        <w:tab/>
      </w:r>
      <w:r w:rsidRPr="0057763E">
        <w:rPr>
          <w:szCs w:val="28"/>
          <w:lang w:val="uk-UA"/>
        </w:rPr>
        <w:tab/>
      </w:r>
      <w:r w:rsidRPr="0057763E">
        <w:rPr>
          <w:szCs w:val="28"/>
          <w:lang w:val="uk-UA"/>
        </w:rPr>
        <w:tab/>
        <w:t>(2.6)</w:t>
      </w:r>
    </w:p>
    <w:p w14:paraId="599E7728" w14:textId="77777777" w:rsidR="00807504" w:rsidRPr="0057763E" w:rsidRDefault="00807504" w:rsidP="00807504">
      <w:pPr>
        <w:rPr>
          <w:szCs w:val="28"/>
          <w:lang w:val="uk-UA"/>
        </w:rPr>
      </w:pPr>
      <w:r w:rsidRPr="0057763E">
        <w:rPr>
          <w:szCs w:val="28"/>
          <w:lang w:val="uk-UA"/>
        </w:rPr>
        <w:t>задовольняє співвідношенню</w:t>
      </w:r>
    </w:p>
    <w:p w14:paraId="2F4E0DFA" w14:textId="35EE9135" w:rsidR="00807504" w:rsidRPr="0057763E" w:rsidRDefault="00807504" w:rsidP="00807504">
      <w:pPr>
        <w:jc w:val="right"/>
        <w:rPr>
          <w:szCs w:val="28"/>
          <w:lang w:val="uk-UA"/>
        </w:rPr>
      </w:pPr>
      <w:r w:rsidRPr="0057763E">
        <w:rPr>
          <w:noProof/>
          <w:position w:val="-20"/>
          <w:szCs w:val="28"/>
          <w:lang w:val="uk-UA"/>
        </w:rPr>
        <w:drawing>
          <wp:inline distT="0" distB="0" distL="0" distR="0" wp14:anchorId="37B8EBE9" wp14:editId="7C5DCF81">
            <wp:extent cx="3213735" cy="340995"/>
            <wp:effectExtent l="0" t="0" r="5715" b="190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3735" cy="34099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(2.7)</w:t>
      </w:r>
    </w:p>
    <w:p w14:paraId="607AFE7E" w14:textId="0F1BA3CF" w:rsidR="00807504" w:rsidRPr="0057763E" w:rsidRDefault="00807504" w:rsidP="00807504">
      <w:pPr>
        <w:rPr>
          <w:color w:val="33CC33"/>
          <w:szCs w:val="28"/>
          <w:lang w:val="uk-UA"/>
        </w:rPr>
      </w:pPr>
      <w:r w:rsidRPr="0057763E">
        <w:rPr>
          <w:szCs w:val="28"/>
          <w:lang w:val="uk-UA"/>
        </w:rPr>
        <w:t xml:space="preserve">де </w:t>
      </w:r>
      <w:r w:rsidRPr="0057763E">
        <w:rPr>
          <w:noProof/>
          <w:position w:val="-18"/>
          <w:szCs w:val="28"/>
          <w:lang w:val="uk-UA"/>
        </w:rPr>
        <w:drawing>
          <wp:inline distT="0" distB="0" distL="0" distR="0" wp14:anchorId="4C3F1D30" wp14:editId="0C9A1B72">
            <wp:extent cx="716280" cy="327660"/>
            <wp:effectExtent l="0" t="0" r="762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 cy="327660"/>
                    </a:xfrm>
                    <a:prstGeom prst="rect">
                      <a:avLst/>
                    </a:prstGeom>
                    <a:noFill/>
                    <a:ln>
                      <a:noFill/>
                    </a:ln>
                  </pic:spPr>
                </pic:pic>
              </a:graphicData>
            </a:graphic>
          </wp:inline>
        </w:drawing>
      </w:r>
      <w:r w:rsidRPr="0057763E">
        <w:rPr>
          <w:szCs w:val="28"/>
          <w:lang w:val="uk-UA"/>
        </w:rPr>
        <w:t>. З іншого боку,</w:t>
      </w:r>
      <w:r w:rsidRPr="0057763E">
        <w:rPr>
          <w:i/>
          <w:iCs/>
          <w:szCs w:val="28"/>
          <w:lang w:val="uk-UA"/>
        </w:rPr>
        <w:t xml:space="preserve"> </w:t>
      </w:r>
      <w:r w:rsidRPr="0057763E">
        <w:rPr>
          <w:noProof/>
          <w:position w:val="-12"/>
          <w:szCs w:val="28"/>
          <w:lang w:val="uk-UA"/>
        </w:rPr>
        <w:drawing>
          <wp:inline distT="0" distB="0" distL="0" distR="0" wp14:anchorId="2C4FA895" wp14:editId="00DD1F7B">
            <wp:extent cx="941705" cy="225425"/>
            <wp:effectExtent l="0" t="0" r="0" b="317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1705" cy="225425"/>
                    </a:xfrm>
                    <a:prstGeom prst="rect">
                      <a:avLst/>
                    </a:prstGeom>
                    <a:noFill/>
                    <a:ln>
                      <a:noFill/>
                    </a:ln>
                  </pic:spPr>
                </pic:pic>
              </a:graphicData>
            </a:graphic>
          </wp:inline>
        </w:drawing>
      </w:r>
      <w:r w:rsidRPr="0057763E">
        <w:rPr>
          <w:szCs w:val="28"/>
          <w:lang w:val="uk-UA"/>
        </w:rPr>
        <w:t>, тому одержимо</w:t>
      </w:r>
    </w:p>
    <w:p w14:paraId="69821D55" w14:textId="18C5DE91" w:rsidR="00807504" w:rsidRPr="0057763E" w:rsidRDefault="00807504" w:rsidP="00807504">
      <w:pPr>
        <w:jc w:val="right"/>
        <w:rPr>
          <w:szCs w:val="28"/>
          <w:lang w:val="uk-UA"/>
        </w:rPr>
      </w:pPr>
      <w:r w:rsidRPr="0057763E">
        <w:rPr>
          <w:noProof/>
          <w:position w:val="-18"/>
          <w:szCs w:val="28"/>
          <w:lang w:val="uk-UA"/>
        </w:rPr>
        <w:drawing>
          <wp:inline distT="0" distB="0" distL="0" distR="0" wp14:anchorId="0703366C" wp14:editId="7F451865">
            <wp:extent cx="1255395" cy="307340"/>
            <wp:effectExtent l="0" t="0" r="190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5395" cy="30734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(2.8)</w:t>
      </w:r>
    </w:p>
    <w:p w14:paraId="3FAC45DB" w14:textId="77777777" w:rsidR="00807504" w:rsidRPr="0057763E" w:rsidRDefault="00807504" w:rsidP="00807504">
      <w:pPr>
        <w:ind w:firstLine="708"/>
        <w:rPr>
          <w:szCs w:val="28"/>
          <w:lang w:val="uk-UA"/>
        </w:rPr>
      </w:pPr>
      <w:r w:rsidRPr="0057763E">
        <w:rPr>
          <w:szCs w:val="28"/>
          <w:lang w:val="uk-UA"/>
        </w:rPr>
        <w:t>Останнє рівняння легко узагальнити на випадок нелінійного неоднорідного й анізотропного середовища.</w:t>
      </w:r>
    </w:p>
    <w:p w14:paraId="4F00C5B0" w14:textId="1B89A17C" w:rsidR="00807504" w:rsidRPr="0057763E" w:rsidRDefault="00807504" w:rsidP="00807504">
      <w:pPr>
        <w:ind w:firstLine="708"/>
        <w:rPr>
          <w:szCs w:val="28"/>
          <w:lang w:val="uk-UA"/>
        </w:rPr>
      </w:pPr>
      <w:r w:rsidRPr="0057763E">
        <w:rPr>
          <w:szCs w:val="28"/>
          <w:lang w:val="uk-UA"/>
        </w:rPr>
        <w:t xml:space="preserve">Введемо в розрахунок новий вектор </w:t>
      </w:r>
      <w:r w:rsidRPr="0057763E">
        <w:rPr>
          <w:noProof/>
          <w:position w:val="-6"/>
          <w:szCs w:val="28"/>
          <w:lang w:val="uk-UA"/>
        </w:rPr>
        <w:drawing>
          <wp:inline distT="0" distB="0" distL="0" distR="0" wp14:anchorId="214B7BFE" wp14:editId="76F7CD3D">
            <wp:extent cx="798195" cy="245745"/>
            <wp:effectExtent l="0" t="0" r="1905" b="190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8195" cy="245745"/>
                    </a:xfrm>
                    <a:prstGeom prst="rect">
                      <a:avLst/>
                    </a:prstGeom>
                    <a:noFill/>
                    <a:ln>
                      <a:noFill/>
                    </a:ln>
                  </pic:spPr>
                </pic:pic>
              </a:graphicData>
            </a:graphic>
          </wp:inline>
        </w:drawing>
      </w:r>
      <w:r w:rsidRPr="0057763E">
        <w:rPr>
          <w:szCs w:val="28"/>
          <w:lang w:val="uk-UA"/>
        </w:rPr>
        <w:t>. Тоді рівняння (2.8) приймає вигляд:</w:t>
      </w:r>
    </w:p>
    <w:p w14:paraId="6BACD6B0" w14:textId="6C45D0BA" w:rsidR="00807504" w:rsidRPr="0057763E" w:rsidRDefault="00807504" w:rsidP="00807504">
      <w:pPr>
        <w:jc w:val="right"/>
        <w:rPr>
          <w:szCs w:val="28"/>
          <w:lang w:val="uk-UA"/>
        </w:rPr>
      </w:pPr>
      <w:r w:rsidRPr="0057763E">
        <w:rPr>
          <w:noProof/>
          <w:position w:val="-20"/>
          <w:szCs w:val="28"/>
          <w:lang w:val="uk-UA"/>
        </w:rPr>
        <w:drawing>
          <wp:inline distT="0" distB="0" distL="0" distR="0" wp14:anchorId="67E07FEF" wp14:editId="2339678A">
            <wp:extent cx="3111500" cy="31369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31369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(2.9)</w:t>
      </w:r>
    </w:p>
    <w:p w14:paraId="60B51166" w14:textId="77777777" w:rsidR="00807504" w:rsidRPr="0057763E" w:rsidRDefault="00807504" w:rsidP="00807504">
      <w:pPr>
        <w:ind w:firstLine="708"/>
        <w:rPr>
          <w:szCs w:val="28"/>
          <w:lang w:val="uk-UA"/>
        </w:rPr>
      </w:pPr>
      <w:r w:rsidRPr="0057763E">
        <w:rPr>
          <w:szCs w:val="28"/>
          <w:lang w:val="uk-UA"/>
        </w:rPr>
        <w:lastRenderedPageBreak/>
        <w:t xml:space="preserve">Інтегральне рівняння (1.9) відносно «некласичної» змінної магнітного поля </w:t>
      </w:r>
      <w:r w:rsidRPr="0057763E">
        <w:rPr>
          <w:i/>
          <w:szCs w:val="28"/>
          <w:lang w:val="uk-UA"/>
        </w:rPr>
        <w:t>U</w:t>
      </w:r>
      <w:r w:rsidRPr="0057763E">
        <w:rPr>
          <w:szCs w:val="28"/>
          <w:lang w:val="uk-UA"/>
        </w:rPr>
        <w:t xml:space="preserve"> назване модифікованим рівнянням </w:t>
      </w:r>
      <w:proofErr w:type="spellStart"/>
      <w:r w:rsidRPr="0057763E">
        <w:rPr>
          <w:szCs w:val="28"/>
          <w:lang w:val="uk-UA"/>
        </w:rPr>
        <w:t>магнітостатики</w:t>
      </w:r>
      <w:proofErr w:type="spellEnd"/>
      <w:r w:rsidRPr="0057763E">
        <w:rPr>
          <w:szCs w:val="28"/>
          <w:lang w:val="uk-UA"/>
        </w:rPr>
        <w:t>. Його основним достоїнством є обмеженість області вторинних джерел і універсальний щодо магнітних властивостей характер. Так, у нелінійному випадку диференціальний тензор:</w:t>
      </w:r>
    </w:p>
    <w:p w14:paraId="1D6972D0" w14:textId="63B10504" w:rsidR="00807504" w:rsidRPr="0057763E" w:rsidRDefault="00807504" w:rsidP="00807504">
      <w:pPr>
        <w:jc w:val="right"/>
        <w:rPr>
          <w:szCs w:val="28"/>
          <w:lang w:val="uk-UA"/>
        </w:rPr>
      </w:pPr>
      <w:r w:rsidRPr="0057763E">
        <w:rPr>
          <w:noProof/>
          <w:position w:val="-42"/>
          <w:szCs w:val="28"/>
          <w:lang w:val="uk-UA"/>
        </w:rPr>
        <w:drawing>
          <wp:inline distT="0" distB="0" distL="0" distR="0" wp14:anchorId="2A98EAAA" wp14:editId="6932FA16">
            <wp:extent cx="1371600" cy="607060"/>
            <wp:effectExtent l="0" t="0" r="0" b="254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60706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(2.10)</w:t>
      </w:r>
    </w:p>
    <w:p w14:paraId="71665998" w14:textId="77777777" w:rsidR="00807504" w:rsidRPr="0057763E" w:rsidRDefault="00807504" w:rsidP="00807504">
      <w:pPr>
        <w:rPr>
          <w:szCs w:val="28"/>
          <w:lang w:val="uk-UA"/>
        </w:rPr>
      </w:pPr>
      <w:r w:rsidRPr="0057763E">
        <w:rPr>
          <w:szCs w:val="28"/>
          <w:lang w:val="uk-UA"/>
        </w:rPr>
        <w:t xml:space="preserve">звідки видно, що навіть при прямокутній залежності </w:t>
      </w:r>
      <w:r w:rsidRPr="0057763E">
        <w:rPr>
          <w:i/>
          <w:szCs w:val="28"/>
          <w:lang w:val="uk-UA"/>
        </w:rPr>
        <w:t>B</w:t>
      </w:r>
      <w:r w:rsidRPr="0057763E">
        <w:rPr>
          <w:szCs w:val="28"/>
          <w:lang w:val="uk-UA"/>
        </w:rPr>
        <w:t>(</w:t>
      </w:r>
      <w:r w:rsidRPr="0057763E">
        <w:rPr>
          <w:i/>
          <w:szCs w:val="28"/>
          <w:lang w:val="uk-UA"/>
        </w:rPr>
        <w:t>H</w:t>
      </w:r>
      <w:r w:rsidRPr="0057763E">
        <w:rPr>
          <w:szCs w:val="28"/>
          <w:lang w:val="uk-UA"/>
        </w:rPr>
        <w:t>) (</w:t>
      </w:r>
      <w:r w:rsidRPr="0057763E">
        <w:rPr>
          <w:szCs w:val="28"/>
          <w:lang w:val="uk-UA"/>
        </w:rPr>
        <w:sym w:font="Symbol" w:char="F06D"/>
      </w:r>
      <w:r w:rsidRPr="0057763E">
        <w:rPr>
          <w:szCs w:val="28"/>
          <w:lang w:val="uk-UA"/>
        </w:rPr>
        <w:t>=</w:t>
      </w:r>
      <w:r w:rsidRPr="0057763E">
        <w:rPr>
          <w:szCs w:val="28"/>
          <w:lang w:val="uk-UA"/>
        </w:rPr>
        <w:sym w:font="Symbol" w:char="F0A5"/>
      </w:r>
      <w:r w:rsidRPr="0057763E">
        <w:rPr>
          <w:szCs w:val="28"/>
          <w:lang w:val="uk-UA"/>
        </w:rPr>
        <w:t xml:space="preserve">) максимальний нахил характеристики </w:t>
      </w:r>
      <w:r w:rsidRPr="0057763E">
        <w:rPr>
          <w:i/>
          <w:szCs w:val="28"/>
          <w:lang w:val="uk-UA"/>
        </w:rPr>
        <w:t>J</w:t>
      </w:r>
      <w:r w:rsidRPr="0057763E">
        <w:rPr>
          <w:szCs w:val="28"/>
          <w:lang w:val="uk-UA"/>
        </w:rPr>
        <w:t>(</w:t>
      </w:r>
      <w:r w:rsidRPr="0057763E">
        <w:rPr>
          <w:i/>
          <w:szCs w:val="28"/>
          <w:lang w:val="uk-UA"/>
        </w:rPr>
        <w:t>U</w:t>
      </w:r>
      <w:r w:rsidRPr="0057763E">
        <w:rPr>
          <w:szCs w:val="28"/>
          <w:lang w:val="uk-UA"/>
        </w:rPr>
        <w:t>) не перевищує 45</w:t>
      </w:r>
      <w:r w:rsidRPr="0057763E">
        <w:rPr>
          <w:szCs w:val="28"/>
          <w:lang w:val="uk-UA"/>
        </w:rPr>
        <w:sym w:font="Symbol" w:char="F0B0"/>
      </w:r>
      <w:r w:rsidRPr="0057763E">
        <w:rPr>
          <w:szCs w:val="28"/>
          <w:lang w:val="uk-UA"/>
        </w:rPr>
        <w:t xml:space="preserve">. Таким чином, введення в інтегральне рівняння нового розрахункового </w:t>
      </w:r>
      <w:proofErr w:type="spellStart"/>
      <w:r w:rsidRPr="0057763E">
        <w:rPr>
          <w:szCs w:val="28"/>
          <w:lang w:val="uk-UA"/>
        </w:rPr>
        <w:t>вектора</w:t>
      </w:r>
      <w:proofErr w:type="spellEnd"/>
      <w:r w:rsidRPr="0057763E">
        <w:rPr>
          <w:szCs w:val="28"/>
          <w:lang w:val="uk-UA"/>
        </w:rPr>
        <w:t xml:space="preserve"> </w:t>
      </w:r>
      <w:r w:rsidRPr="0057763E">
        <w:rPr>
          <w:i/>
          <w:szCs w:val="28"/>
          <w:lang w:val="uk-UA"/>
        </w:rPr>
        <w:t>U</w:t>
      </w:r>
      <w:r w:rsidRPr="0057763E">
        <w:rPr>
          <w:szCs w:val="28"/>
          <w:lang w:val="uk-UA"/>
        </w:rPr>
        <w:t xml:space="preserve"> призводить у багатьох випадках до більш зручних характеристик, ніж стандартні характеристики намагнічування. Тому рівняння (1.9) з використанням модифікованого матеріального рівняння</w:t>
      </w:r>
      <w:r w:rsidRPr="0057763E">
        <w:rPr>
          <w:i/>
          <w:szCs w:val="28"/>
          <w:lang w:val="uk-UA"/>
        </w:rPr>
        <w:t xml:space="preserve"> J</w:t>
      </w:r>
      <w:r w:rsidRPr="0057763E">
        <w:rPr>
          <w:szCs w:val="28"/>
          <w:lang w:val="uk-UA"/>
        </w:rPr>
        <w:t>(</w:t>
      </w:r>
      <w:r w:rsidRPr="0057763E">
        <w:rPr>
          <w:i/>
          <w:szCs w:val="28"/>
          <w:lang w:val="uk-UA"/>
        </w:rPr>
        <w:t>U</w:t>
      </w:r>
      <w:r w:rsidRPr="0057763E">
        <w:rPr>
          <w:szCs w:val="28"/>
          <w:lang w:val="uk-UA"/>
        </w:rPr>
        <w:t>) ефективне при розрахунку насичених систем. Зазначимо, що саме такий режим несприятливий для застосування інших розрахункових моделей.</w:t>
      </w:r>
    </w:p>
    <w:p w14:paraId="7E8819B8" w14:textId="60B87609" w:rsidR="00807504" w:rsidRPr="0057763E" w:rsidRDefault="00807504" w:rsidP="00807504">
      <w:pPr>
        <w:ind w:firstLine="708"/>
        <w:rPr>
          <w:szCs w:val="28"/>
          <w:lang w:val="uk-UA"/>
        </w:rPr>
      </w:pPr>
      <w:r w:rsidRPr="0057763E">
        <w:rPr>
          <w:szCs w:val="28"/>
          <w:lang w:val="uk-UA"/>
        </w:rPr>
        <w:t xml:space="preserve">В даній роботі для обчислювальних експериментів використана магнітна характеристика </w:t>
      </w:r>
      <w:r w:rsidRPr="0057763E">
        <w:rPr>
          <w:i/>
          <w:szCs w:val="28"/>
          <w:lang w:val="uk-UA"/>
        </w:rPr>
        <w:t>B</w:t>
      </w:r>
      <w:r w:rsidRPr="0057763E">
        <w:rPr>
          <w:szCs w:val="28"/>
          <w:lang w:val="uk-UA"/>
        </w:rPr>
        <w:t>(</w:t>
      </w:r>
      <w:r w:rsidRPr="0057763E">
        <w:rPr>
          <w:i/>
          <w:szCs w:val="28"/>
          <w:lang w:val="uk-UA"/>
        </w:rPr>
        <w:t>H</w:t>
      </w:r>
      <w:r w:rsidRPr="0057763E">
        <w:rPr>
          <w:szCs w:val="28"/>
          <w:lang w:val="uk-UA"/>
        </w:rPr>
        <w:t>)</w:t>
      </w:r>
      <w:r w:rsidRPr="0057763E">
        <w:rPr>
          <w:b/>
          <w:szCs w:val="28"/>
          <w:lang w:val="uk-UA"/>
        </w:rPr>
        <w:t xml:space="preserve"> </w:t>
      </w:r>
      <w:r w:rsidRPr="0057763E">
        <w:rPr>
          <w:szCs w:val="28"/>
          <w:lang w:val="uk-UA"/>
        </w:rPr>
        <w:t xml:space="preserve">для сталі марки 3405. Перехід до характеристики </w:t>
      </w:r>
      <w:r w:rsidRPr="0057763E">
        <w:rPr>
          <w:i/>
          <w:szCs w:val="28"/>
          <w:lang w:val="uk-UA"/>
        </w:rPr>
        <w:t>J</w:t>
      </w:r>
      <w:r w:rsidRPr="0057763E">
        <w:rPr>
          <w:szCs w:val="28"/>
          <w:lang w:val="uk-UA"/>
        </w:rPr>
        <w:t>(</w:t>
      </w:r>
      <w:r w:rsidRPr="0057763E">
        <w:rPr>
          <w:i/>
          <w:szCs w:val="28"/>
          <w:lang w:val="uk-UA"/>
        </w:rPr>
        <w:t>U</w:t>
      </w:r>
      <w:r w:rsidRPr="0057763E">
        <w:rPr>
          <w:szCs w:val="28"/>
          <w:lang w:val="uk-UA"/>
        </w:rPr>
        <w:t xml:space="preserve">) виконується з використанням співвідношень: </w:t>
      </w:r>
      <w:r w:rsidRPr="0057763E">
        <w:rPr>
          <w:noProof/>
          <w:position w:val="-6"/>
          <w:szCs w:val="28"/>
          <w:lang w:val="uk-UA"/>
        </w:rPr>
        <w:drawing>
          <wp:inline distT="0" distB="0" distL="0" distR="0" wp14:anchorId="476F3261" wp14:editId="2F07FE6D">
            <wp:extent cx="798195" cy="245745"/>
            <wp:effectExtent l="0" t="0" r="1905" b="190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8195" cy="245745"/>
                    </a:xfrm>
                    <a:prstGeom prst="rect">
                      <a:avLst/>
                    </a:prstGeom>
                    <a:noFill/>
                    <a:ln>
                      <a:noFill/>
                    </a:ln>
                  </pic:spPr>
                </pic:pic>
              </a:graphicData>
            </a:graphic>
          </wp:inline>
        </w:drawing>
      </w:r>
      <w:r w:rsidRPr="0057763E">
        <w:rPr>
          <w:szCs w:val="28"/>
          <w:lang w:val="uk-UA"/>
        </w:rPr>
        <w:t xml:space="preserve">, </w:t>
      </w:r>
      <w:r w:rsidRPr="0057763E">
        <w:rPr>
          <w:noProof/>
          <w:position w:val="-6"/>
          <w:szCs w:val="28"/>
          <w:lang w:val="uk-UA"/>
        </w:rPr>
        <w:drawing>
          <wp:inline distT="0" distB="0" distL="0" distR="0" wp14:anchorId="0FEC9D0A" wp14:editId="5CC4B6F4">
            <wp:extent cx="764540" cy="245745"/>
            <wp:effectExtent l="0" t="0" r="0" b="190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4540" cy="245745"/>
                    </a:xfrm>
                    <a:prstGeom prst="rect">
                      <a:avLst/>
                    </a:prstGeom>
                    <a:noFill/>
                    <a:ln>
                      <a:noFill/>
                    </a:ln>
                  </pic:spPr>
                </pic:pic>
              </a:graphicData>
            </a:graphic>
          </wp:inline>
        </w:drawing>
      </w:r>
      <w:r w:rsidRPr="0057763E">
        <w:rPr>
          <w:szCs w:val="28"/>
          <w:lang w:val="uk-UA"/>
        </w:rPr>
        <w:t>.</w:t>
      </w:r>
    </w:p>
    <w:p w14:paraId="464FB1A3" w14:textId="77777777" w:rsidR="00807504" w:rsidRPr="0057763E" w:rsidRDefault="00807504" w:rsidP="00807504">
      <w:pPr>
        <w:ind w:firstLine="708"/>
        <w:rPr>
          <w:szCs w:val="28"/>
          <w:lang w:val="uk-UA"/>
        </w:rPr>
      </w:pPr>
      <w:r w:rsidRPr="0057763E">
        <w:rPr>
          <w:szCs w:val="28"/>
          <w:lang w:val="uk-UA"/>
        </w:rPr>
        <w:t>Після розрахунку намагніченості поле в довільній точці простору визначається за виразом:</w:t>
      </w:r>
    </w:p>
    <w:p w14:paraId="7A5E958D" w14:textId="54898DF1" w:rsidR="00807504" w:rsidRPr="0057763E" w:rsidRDefault="00807504" w:rsidP="00807504">
      <w:pPr>
        <w:jc w:val="right"/>
        <w:rPr>
          <w:szCs w:val="28"/>
          <w:lang w:val="uk-UA"/>
        </w:rPr>
      </w:pPr>
      <w:r w:rsidRPr="0057763E">
        <w:rPr>
          <w:noProof/>
          <w:position w:val="-70"/>
          <w:szCs w:val="28"/>
          <w:lang w:val="uk-UA"/>
        </w:rPr>
        <w:drawing>
          <wp:inline distT="0" distB="0" distL="0" distR="0" wp14:anchorId="03514E65" wp14:editId="16D71692">
            <wp:extent cx="3507740" cy="97599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7740" cy="97599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(2.11)</w:t>
      </w:r>
    </w:p>
    <w:p w14:paraId="199C2C2D" w14:textId="77777777" w:rsidR="00807504" w:rsidRPr="0057763E" w:rsidRDefault="00807504" w:rsidP="00807504">
      <w:pPr>
        <w:rPr>
          <w:szCs w:val="28"/>
          <w:lang w:val="uk-UA"/>
        </w:rPr>
      </w:pPr>
      <w:r w:rsidRPr="0057763E">
        <w:rPr>
          <w:szCs w:val="28"/>
          <w:lang w:val="uk-UA"/>
        </w:rPr>
        <w:t>а узагальнений комплексний потенціал:</w:t>
      </w:r>
    </w:p>
    <w:p w14:paraId="175767D5" w14:textId="3DCC9ECF" w:rsidR="00807504" w:rsidRPr="0057763E" w:rsidRDefault="00807504" w:rsidP="00807504">
      <w:pPr>
        <w:jc w:val="right"/>
        <w:rPr>
          <w:szCs w:val="28"/>
          <w:lang w:val="uk-UA"/>
        </w:rPr>
      </w:pPr>
      <w:r w:rsidRPr="0057763E">
        <w:rPr>
          <w:noProof/>
          <w:position w:val="-36"/>
          <w:szCs w:val="28"/>
          <w:lang w:val="uk-UA"/>
        </w:rPr>
        <w:drawing>
          <wp:inline distT="0" distB="0" distL="0" distR="0" wp14:anchorId="61393049" wp14:editId="09DEA780">
            <wp:extent cx="3289300" cy="50482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9300" cy="50482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(2.12)</w:t>
      </w:r>
    </w:p>
    <w:p w14:paraId="0F3713AC" w14:textId="77777777" w:rsidR="00807504" w:rsidRPr="0057763E" w:rsidRDefault="00807504" w:rsidP="00807504">
      <w:pPr>
        <w:rPr>
          <w:szCs w:val="28"/>
          <w:lang w:val="uk-UA"/>
        </w:rPr>
      </w:pPr>
      <w:r w:rsidRPr="0057763E">
        <w:rPr>
          <w:szCs w:val="28"/>
          <w:lang w:val="uk-UA"/>
        </w:rPr>
        <w:lastRenderedPageBreak/>
        <w:t xml:space="preserve">де </w:t>
      </w:r>
      <w:r w:rsidRPr="0057763E">
        <w:rPr>
          <w:i/>
          <w:szCs w:val="28"/>
          <w:lang w:val="uk-UA"/>
        </w:rPr>
        <w:t>W</w:t>
      </w:r>
      <w:r w:rsidRPr="0057763E">
        <w:rPr>
          <w:szCs w:val="28"/>
          <w:vertAlign w:val="subscript"/>
          <w:lang w:val="uk-UA"/>
        </w:rPr>
        <w:t>0</w:t>
      </w:r>
      <w:r w:rsidRPr="0057763E">
        <w:rPr>
          <w:i/>
          <w:szCs w:val="28"/>
          <w:lang w:val="uk-UA"/>
        </w:rPr>
        <w:t>(z)</w:t>
      </w:r>
      <w:r w:rsidRPr="0057763E">
        <w:rPr>
          <w:szCs w:val="28"/>
          <w:lang w:val="uk-UA"/>
        </w:rPr>
        <w:t xml:space="preserve"> визначає комплексний потенціал зовнішніх джерел поля [16].</w:t>
      </w:r>
    </w:p>
    <w:p w14:paraId="4EFA774A" w14:textId="77777777" w:rsidR="00807504" w:rsidRPr="0057763E" w:rsidRDefault="00807504" w:rsidP="00807504">
      <w:pPr>
        <w:ind w:firstLine="708"/>
        <w:rPr>
          <w:color w:val="000000"/>
          <w:szCs w:val="28"/>
          <w:lang w:val="uk-UA"/>
        </w:rPr>
      </w:pPr>
      <w:r w:rsidRPr="0057763E">
        <w:rPr>
          <w:color w:val="000000"/>
          <w:szCs w:val="28"/>
          <w:lang w:val="uk-UA"/>
        </w:rPr>
        <w:t xml:space="preserve">Нижче приведемо результати моделювання поля ВІД класичної конструкції магнітної системи ВІД 12/8. На першому етапі задаємо геометричні параметри поперечного перетину магнітної системи. З цією метою використовуємо бібліотеку PDE </w:t>
      </w:r>
      <w:proofErr w:type="spellStart"/>
      <w:r w:rsidRPr="0057763E">
        <w:rPr>
          <w:color w:val="000000"/>
          <w:szCs w:val="28"/>
          <w:lang w:val="uk-UA"/>
        </w:rPr>
        <w:t>Toolbox</w:t>
      </w:r>
      <w:proofErr w:type="spellEnd"/>
      <w:r w:rsidRPr="0057763E">
        <w:rPr>
          <w:color w:val="000000"/>
          <w:szCs w:val="28"/>
          <w:lang w:val="uk-UA"/>
        </w:rPr>
        <w:t xml:space="preserve"> програмного пакету </w:t>
      </w:r>
      <w:proofErr w:type="spellStart"/>
      <w:r w:rsidRPr="0057763E">
        <w:rPr>
          <w:color w:val="000000"/>
          <w:szCs w:val="28"/>
          <w:lang w:val="uk-UA"/>
        </w:rPr>
        <w:t>Matlab</w:t>
      </w:r>
      <w:proofErr w:type="spellEnd"/>
      <w:r w:rsidRPr="0057763E">
        <w:rPr>
          <w:color w:val="000000"/>
          <w:szCs w:val="28"/>
          <w:lang w:val="uk-UA"/>
        </w:rPr>
        <w:t>. Це потужне середовище містить інструментальні засоби для вивчення та вирішення двомірних PDE (</w:t>
      </w:r>
      <w:proofErr w:type="spellStart"/>
      <w:r w:rsidRPr="0057763E">
        <w:rPr>
          <w:szCs w:val="28"/>
          <w:lang w:val="uk-UA"/>
        </w:rPr>
        <w:t>Partial</w:t>
      </w:r>
      <w:proofErr w:type="spellEnd"/>
      <w:r w:rsidRPr="0057763E">
        <w:rPr>
          <w:szCs w:val="28"/>
          <w:lang w:val="uk-UA"/>
        </w:rPr>
        <w:t xml:space="preserve"> </w:t>
      </w:r>
      <w:proofErr w:type="spellStart"/>
      <w:r w:rsidRPr="0057763E">
        <w:rPr>
          <w:szCs w:val="28"/>
          <w:lang w:val="uk-UA"/>
        </w:rPr>
        <w:t>Differential</w:t>
      </w:r>
      <w:proofErr w:type="spellEnd"/>
      <w:r w:rsidRPr="0057763E">
        <w:rPr>
          <w:szCs w:val="28"/>
          <w:lang w:val="uk-UA"/>
        </w:rPr>
        <w:t xml:space="preserve"> </w:t>
      </w:r>
      <w:proofErr w:type="spellStart"/>
      <w:r w:rsidRPr="0057763E">
        <w:rPr>
          <w:szCs w:val="28"/>
          <w:lang w:val="uk-UA"/>
        </w:rPr>
        <w:t>Equation</w:t>
      </w:r>
      <w:proofErr w:type="spellEnd"/>
      <w:r w:rsidRPr="0057763E">
        <w:rPr>
          <w:color w:val="000000"/>
          <w:szCs w:val="28"/>
          <w:lang w:val="uk-UA"/>
        </w:rPr>
        <w:t xml:space="preserve">), до складу яких входять просторові диференціальні оператори другого і нульового порядку, а також похідні першого або другого порядку від часу. Даний пакет розширення </w:t>
      </w:r>
      <w:proofErr w:type="spellStart"/>
      <w:r w:rsidRPr="0057763E">
        <w:rPr>
          <w:color w:val="000000"/>
          <w:szCs w:val="28"/>
          <w:lang w:val="uk-UA"/>
        </w:rPr>
        <w:t>Matlab</w:t>
      </w:r>
      <w:proofErr w:type="spellEnd"/>
      <w:r w:rsidRPr="0057763E">
        <w:rPr>
          <w:color w:val="000000"/>
          <w:szCs w:val="28"/>
          <w:lang w:val="uk-UA"/>
        </w:rPr>
        <w:t xml:space="preserve"> підтримує </w:t>
      </w:r>
      <w:proofErr w:type="spellStart"/>
      <w:r w:rsidRPr="0057763E">
        <w:rPr>
          <w:color w:val="000000"/>
          <w:szCs w:val="28"/>
          <w:lang w:val="uk-UA"/>
        </w:rPr>
        <w:t>кінцевоелементні</w:t>
      </w:r>
      <w:proofErr w:type="spellEnd"/>
      <w:r w:rsidRPr="0057763E">
        <w:rPr>
          <w:color w:val="000000"/>
          <w:szCs w:val="28"/>
          <w:lang w:val="uk-UA"/>
        </w:rPr>
        <w:t xml:space="preserve"> методи рішення задач математичної фізики. Приклад дискретизації методом тріангуляції показано на рис. 2.1.</w:t>
      </w:r>
    </w:p>
    <w:p w14:paraId="79BF287F" w14:textId="77777777" w:rsidR="00807504" w:rsidRPr="0057763E" w:rsidRDefault="00807504" w:rsidP="00807504">
      <w:pPr>
        <w:rPr>
          <w:color w:val="000000"/>
          <w:szCs w:val="28"/>
          <w:lang w:val="uk-UA"/>
        </w:rPr>
      </w:pPr>
    </w:p>
    <w:p w14:paraId="35818F71" w14:textId="77777777" w:rsidR="00807504" w:rsidRPr="0057763E" w:rsidRDefault="00807504" w:rsidP="00807504">
      <w:pPr>
        <w:jc w:val="center"/>
        <w:rPr>
          <w:color w:val="000000"/>
          <w:szCs w:val="28"/>
          <w:lang w:val="uk-UA"/>
        </w:rPr>
      </w:pPr>
      <w:r w:rsidRPr="0057763E">
        <w:rPr>
          <w:noProof/>
          <w:color w:val="000000"/>
          <w:szCs w:val="28"/>
          <w:lang w:val="uk-UA"/>
        </w:rPr>
        <w:drawing>
          <wp:inline distT="0" distB="0" distL="0" distR="0" wp14:anchorId="5A1CFB52" wp14:editId="24E260F1">
            <wp:extent cx="3070860" cy="2886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0860" cy="2886075"/>
                    </a:xfrm>
                    <a:prstGeom prst="rect">
                      <a:avLst/>
                    </a:prstGeom>
                    <a:noFill/>
                    <a:ln>
                      <a:noFill/>
                    </a:ln>
                  </pic:spPr>
                </pic:pic>
              </a:graphicData>
            </a:graphic>
          </wp:inline>
        </w:drawing>
      </w:r>
    </w:p>
    <w:p w14:paraId="4668ACE7" w14:textId="77777777" w:rsidR="00807504" w:rsidRPr="0057763E" w:rsidRDefault="00807504" w:rsidP="00807504">
      <w:pPr>
        <w:jc w:val="center"/>
        <w:rPr>
          <w:color w:val="000000"/>
          <w:szCs w:val="28"/>
          <w:lang w:val="uk-UA"/>
        </w:rPr>
      </w:pPr>
      <w:r w:rsidRPr="0057763E">
        <w:rPr>
          <w:color w:val="000000"/>
          <w:szCs w:val="28"/>
          <w:lang w:val="uk-UA"/>
        </w:rPr>
        <w:t>Рисунок 2.1 – Дискретизація поперечного перетину магнітопроводу ВІД</w:t>
      </w:r>
    </w:p>
    <w:p w14:paraId="38BE055E" w14:textId="77777777" w:rsidR="00807504" w:rsidRPr="0057763E" w:rsidRDefault="00807504" w:rsidP="00807504">
      <w:pPr>
        <w:rPr>
          <w:color w:val="000000"/>
          <w:szCs w:val="28"/>
          <w:lang w:val="uk-UA"/>
        </w:rPr>
      </w:pPr>
    </w:p>
    <w:p w14:paraId="6CE0ACC1" w14:textId="77777777" w:rsidR="00807504" w:rsidRPr="0057763E" w:rsidRDefault="00807504" w:rsidP="00807504">
      <w:pPr>
        <w:ind w:firstLine="708"/>
        <w:rPr>
          <w:color w:val="000000"/>
          <w:szCs w:val="28"/>
          <w:lang w:val="uk-UA"/>
        </w:rPr>
      </w:pPr>
      <w:r w:rsidRPr="0057763E">
        <w:rPr>
          <w:color w:val="000000"/>
          <w:szCs w:val="28"/>
          <w:lang w:val="uk-UA"/>
        </w:rPr>
        <w:t xml:space="preserve">На другому етапі моделювання безпосередньо розраховуємо розподіл намагніченості елементів МС. Дуже зручним представляється розрахунок поля з урахуванням струмів лише однієї фази. Для цього постає необхідність нехтування взаємоіндукцією фаз. Оскільки в МІР таке допущення має місце, </w:t>
      </w:r>
      <w:r w:rsidRPr="0057763E">
        <w:rPr>
          <w:color w:val="000000"/>
          <w:szCs w:val="28"/>
          <w:lang w:val="uk-UA"/>
        </w:rPr>
        <w:lastRenderedPageBreak/>
        <w:t>то саме так ми і зробимо. Разом з цим приймаємо, що живлення фази здійснюється постійним струмом.</w:t>
      </w:r>
    </w:p>
    <w:p w14:paraId="02505E81" w14:textId="77777777" w:rsidR="00807504" w:rsidRPr="0057763E" w:rsidRDefault="00807504" w:rsidP="00807504">
      <w:pPr>
        <w:ind w:firstLine="708"/>
        <w:rPr>
          <w:color w:val="000000"/>
          <w:szCs w:val="28"/>
          <w:lang w:val="uk-UA"/>
        </w:rPr>
      </w:pPr>
      <w:r w:rsidRPr="0057763E">
        <w:rPr>
          <w:color w:val="000000"/>
          <w:szCs w:val="28"/>
          <w:lang w:val="uk-UA"/>
        </w:rPr>
        <w:t>Кожна фаза нашого ВІД складається з двох пар котушок, розташованих на полюсах статора таким чином, що їх осі є ортогональними. Кожну з котушок фази моделюємо двома паралельними рядами дискретних провідників зі струмами, зосередженими в їх центрах.</w:t>
      </w:r>
    </w:p>
    <w:p w14:paraId="60462E0A" w14:textId="77777777" w:rsidR="00807504" w:rsidRPr="0057763E" w:rsidRDefault="00807504" w:rsidP="00807504">
      <w:pPr>
        <w:ind w:firstLine="708"/>
        <w:rPr>
          <w:color w:val="000000"/>
          <w:szCs w:val="28"/>
          <w:lang w:val="uk-UA"/>
        </w:rPr>
      </w:pPr>
      <w:r w:rsidRPr="0057763E">
        <w:rPr>
          <w:color w:val="000000"/>
          <w:szCs w:val="28"/>
          <w:lang w:val="uk-UA"/>
        </w:rPr>
        <w:t>Промоделюємо розподіл магнітного поля ВІД для різних значень кута повороту θ ротора (0° та 22,5°) при номінальному значенні струму в фазі (рис. 2.2).</w:t>
      </w:r>
      <w:r w:rsidRPr="0057763E">
        <w:rPr>
          <w:color w:val="00B050"/>
          <w:szCs w:val="28"/>
          <w:lang w:val="uk-UA"/>
        </w:rPr>
        <w:t xml:space="preserve"> </w:t>
      </w:r>
      <w:r w:rsidRPr="0057763E">
        <w:rPr>
          <w:color w:val="000000"/>
          <w:szCs w:val="28"/>
          <w:lang w:val="uk-UA"/>
        </w:rPr>
        <w:t xml:space="preserve">За точку відліку кута θ приймаємо повністю неузгоджене положення ротора, тобто таке його положення, при якому зубці фази розташовуються строго напроти пазів ротора. Додатній напрям руху ротора – проти годинникової стрілки. Для візуального сприйняття поля </w:t>
      </w:r>
      <w:proofErr w:type="spellStart"/>
      <w:r w:rsidRPr="0057763E">
        <w:rPr>
          <w:color w:val="000000"/>
          <w:szCs w:val="28"/>
          <w:lang w:val="uk-UA"/>
        </w:rPr>
        <w:t>послужать</w:t>
      </w:r>
      <w:proofErr w:type="spellEnd"/>
      <w:r w:rsidRPr="0057763E">
        <w:rPr>
          <w:color w:val="000000"/>
          <w:szCs w:val="28"/>
          <w:lang w:val="uk-UA"/>
        </w:rPr>
        <w:t xml:space="preserve"> силові лінії (рис. 2.2, 2.3), а також вектори намагніченості </w:t>
      </w:r>
      <w:r w:rsidRPr="0057763E">
        <w:rPr>
          <w:i/>
          <w:color w:val="000000"/>
          <w:szCs w:val="28"/>
          <w:lang w:val="uk-UA"/>
        </w:rPr>
        <w:t>J</w:t>
      </w:r>
      <w:r w:rsidRPr="0057763E">
        <w:rPr>
          <w:color w:val="000000"/>
          <w:szCs w:val="28"/>
          <w:lang w:val="uk-UA"/>
        </w:rPr>
        <w:t xml:space="preserve"> центрах трикутників (рис. 2.4, 2.5).</w:t>
      </w:r>
    </w:p>
    <w:p w14:paraId="7F6111CB" w14:textId="77777777" w:rsidR="00807504" w:rsidRPr="0057763E" w:rsidRDefault="00807504" w:rsidP="00807504">
      <w:pPr>
        <w:jc w:val="center"/>
        <w:rPr>
          <w:color w:val="000000"/>
          <w:szCs w:val="28"/>
          <w:lang w:val="uk-UA"/>
        </w:rPr>
      </w:pPr>
      <w:r w:rsidRPr="0057763E">
        <w:rPr>
          <w:noProof/>
          <w:color w:val="000000"/>
          <w:szCs w:val="28"/>
          <w:lang w:val="uk-UA"/>
        </w:rPr>
        <w:drawing>
          <wp:inline distT="0" distB="0" distL="0" distR="0" wp14:anchorId="1BADC376" wp14:editId="74304B66">
            <wp:extent cx="3107690" cy="2886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7690" cy="2886075"/>
                    </a:xfrm>
                    <a:prstGeom prst="rect">
                      <a:avLst/>
                    </a:prstGeom>
                    <a:noFill/>
                    <a:ln>
                      <a:noFill/>
                    </a:ln>
                  </pic:spPr>
                </pic:pic>
              </a:graphicData>
            </a:graphic>
          </wp:inline>
        </w:drawing>
      </w:r>
    </w:p>
    <w:p w14:paraId="49F4999F" w14:textId="77777777" w:rsidR="00807504" w:rsidRPr="0057763E" w:rsidRDefault="00807504" w:rsidP="00807504">
      <w:pPr>
        <w:jc w:val="center"/>
        <w:rPr>
          <w:color w:val="000000"/>
          <w:szCs w:val="28"/>
          <w:lang w:val="uk-UA"/>
        </w:rPr>
      </w:pPr>
      <w:r w:rsidRPr="0057763E">
        <w:rPr>
          <w:color w:val="000000"/>
          <w:szCs w:val="28"/>
          <w:lang w:val="uk-UA"/>
        </w:rPr>
        <w:t>Рисунок 2.2 – Розподіл силових ліній поля при куті 0°</w:t>
      </w:r>
    </w:p>
    <w:p w14:paraId="47B652C9" w14:textId="77777777" w:rsidR="00807504" w:rsidRPr="0057763E" w:rsidRDefault="00807504" w:rsidP="00807504">
      <w:pPr>
        <w:jc w:val="center"/>
        <w:rPr>
          <w:color w:val="000000"/>
          <w:szCs w:val="28"/>
          <w:lang w:val="uk-UA"/>
        </w:rPr>
      </w:pPr>
      <w:r w:rsidRPr="0057763E">
        <w:rPr>
          <w:noProof/>
          <w:color w:val="000000"/>
          <w:szCs w:val="28"/>
          <w:lang w:val="uk-UA"/>
        </w:rPr>
        <w:lastRenderedPageBreak/>
        <w:drawing>
          <wp:inline distT="0" distB="0" distL="0" distR="0" wp14:anchorId="7BC97778" wp14:editId="7AF93AB0">
            <wp:extent cx="3081655" cy="288036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1655" cy="2880360"/>
                    </a:xfrm>
                    <a:prstGeom prst="rect">
                      <a:avLst/>
                    </a:prstGeom>
                    <a:noFill/>
                    <a:ln>
                      <a:noFill/>
                    </a:ln>
                  </pic:spPr>
                </pic:pic>
              </a:graphicData>
            </a:graphic>
          </wp:inline>
        </w:drawing>
      </w:r>
    </w:p>
    <w:p w14:paraId="3892C3AF" w14:textId="77777777" w:rsidR="00807504" w:rsidRPr="0057763E" w:rsidRDefault="00807504" w:rsidP="00807504">
      <w:pPr>
        <w:jc w:val="center"/>
        <w:rPr>
          <w:color w:val="000000"/>
          <w:szCs w:val="28"/>
          <w:lang w:val="uk-UA"/>
        </w:rPr>
      </w:pPr>
      <w:r w:rsidRPr="0057763E">
        <w:rPr>
          <w:color w:val="000000"/>
          <w:szCs w:val="28"/>
          <w:lang w:val="uk-UA"/>
        </w:rPr>
        <w:t>Рисунок 2.3 – Розподіл силових ліній поля при куті 22,5°</w:t>
      </w:r>
    </w:p>
    <w:p w14:paraId="7169E22B" w14:textId="77777777" w:rsidR="00807504" w:rsidRPr="0057763E" w:rsidRDefault="00807504" w:rsidP="00807504">
      <w:pPr>
        <w:jc w:val="center"/>
        <w:rPr>
          <w:color w:val="000000"/>
          <w:szCs w:val="28"/>
          <w:lang w:val="uk-UA"/>
        </w:rPr>
      </w:pPr>
      <w:r w:rsidRPr="0057763E">
        <w:rPr>
          <w:noProof/>
          <w:color w:val="000000"/>
          <w:szCs w:val="28"/>
          <w:lang w:val="uk-UA"/>
        </w:rPr>
        <w:drawing>
          <wp:inline distT="0" distB="0" distL="0" distR="0" wp14:anchorId="464D7B22" wp14:editId="2579914F">
            <wp:extent cx="307086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0860" cy="2886075"/>
                    </a:xfrm>
                    <a:prstGeom prst="rect">
                      <a:avLst/>
                    </a:prstGeom>
                    <a:noFill/>
                    <a:ln>
                      <a:noFill/>
                    </a:ln>
                  </pic:spPr>
                </pic:pic>
              </a:graphicData>
            </a:graphic>
          </wp:inline>
        </w:drawing>
      </w:r>
    </w:p>
    <w:p w14:paraId="06168469" w14:textId="77777777" w:rsidR="00807504" w:rsidRPr="0057763E" w:rsidRDefault="00807504" w:rsidP="00807504">
      <w:pPr>
        <w:jc w:val="center"/>
        <w:rPr>
          <w:color w:val="000000"/>
          <w:szCs w:val="28"/>
          <w:lang w:val="uk-UA"/>
        </w:rPr>
      </w:pPr>
      <w:r w:rsidRPr="0057763E">
        <w:rPr>
          <w:noProof/>
          <w:color w:val="000000"/>
          <w:sz w:val="20"/>
          <w:szCs w:val="28"/>
          <w:lang w:val="uk-UA"/>
        </w:rPr>
        <mc:AlternateContent>
          <mc:Choice Requires="wpg">
            <w:drawing>
              <wp:anchor distT="0" distB="0" distL="114300" distR="114300" simplePos="0" relativeHeight="251659264" behindDoc="0" locked="1" layoutInCell="0" allowOverlap="1" wp14:anchorId="43C841E4" wp14:editId="74949886">
                <wp:simplePos x="0" y="0"/>
                <wp:positionH relativeFrom="page">
                  <wp:posOffset>720090</wp:posOffset>
                </wp:positionH>
                <wp:positionV relativeFrom="page">
                  <wp:posOffset>252095</wp:posOffset>
                </wp:positionV>
                <wp:extent cx="6588760" cy="10189210"/>
                <wp:effectExtent l="15240" t="16510" r="15875" b="14605"/>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3" name="Rectangle 10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 name="Line 10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0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0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0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0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1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1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1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Rectangle 11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90727" w14:textId="77777777" w:rsidR="00807504" w:rsidRDefault="00807504" w:rsidP="00807504">
                              <w:pPr>
                                <w:pStyle w:val="af4"/>
                                <w:jc w:val="center"/>
                                <w:rPr>
                                  <w:sz w:val="18"/>
                                </w:rPr>
                              </w:pPr>
                              <w:r>
                                <w:rPr>
                                  <w:sz w:val="18"/>
                                </w:rPr>
                                <w:t>Змн.</w:t>
                              </w:r>
                            </w:p>
                          </w:txbxContent>
                        </wps:txbx>
                        <wps:bodyPr rot="0" vert="horz" wrap="square" lIns="12700" tIns="12700" rIns="12700" bIns="12700" anchor="t" anchorCtr="0" upright="1">
                          <a:noAutofit/>
                        </wps:bodyPr>
                      </wps:wsp>
                      <wps:wsp>
                        <wps:cNvPr id="90" name="Rectangle 11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FD887" w14:textId="77777777" w:rsidR="00807504" w:rsidRDefault="00807504" w:rsidP="00807504">
                              <w:pPr>
                                <w:pStyle w:val="af4"/>
                                <w:jc w:val="center"/>
                                <w:rPr>
                                  <w:sz w:val="18"/>
                                </w:rPr>
                              </w:pPr>
                              <w:r>
                                <w:rPr>
                                  <w:sz w:val="18"/>
                                </w:rPr>
                                <w:t>Арк.</w:t>
                              </w:r>
                            </w:p>
                          </w:txbxContent>
                        </wps:txbx>
                        <wps:bodyPr rot="0" vert="horz" wrap="square" lIns="12700" tIns="12700" rIns="12700" bIns="12700" anchor="t" anchorCtr="0" upright="1">
                          <a:noAutofit/>
                        </wps:bodyPr>
                      </wps:wsp>
                      <wps:wsp>
                        <wps:cNvPr id="91" name="Rectangle 11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A03F4" w14:textId="77777777" w:rsidR="00807504" w:rsidRDefault="00807504" w:rsidP="00807504">
                              <w:pPr>
                                <w:pStyle w:val="af4"/>
                                <w:jc w:val="center"/>
                                <w:rPr>
                                  <w:sz w:val="18"/>
                                </w:rPr>
                              </w:pPr>
                              <w:r>
                                <w:rPr>
                                  <w:sz w:val="18"/>
                                </w:rPr>
                                <w:t>№ докум.</w:t>
                              </w:r>
                            </w:p>
                          </w:txbxContent>
                        </wps:txbx>
                        <wps:bodyPr rot="0" vert="horz" wrap="square" lIns="12700" tIns="12700" rIns="12700" bIns="12700" anchor="t" anchorCtr="0" upright="1">
                          <a:noAutofit/>
                        </wps:bodyPr>
                      </wps:wsp>
                      <wps:wsp>
                        <wps:cNvPr id="92" name="Rectangle 11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54D60A" w14:textId="77777777" w:rsidR="00807504" w:rsidRDefault="00807504" w:rsidP="00807504">
                              <w:pPr>
                                <w:pStyle w:val="af4"/>
                                <w:jc w:val="center"/>
                                <w:rPr>
                                  <w:sz w:val="18"/>
                                </w:rPr>
                              </w:pPr>
                              <w:r>
                                <w:rPr>
                                  <w:sz w:val="18"/>
                                </w:rPr>
                                <w:t>Підпис</w:t>
                              </w:r>
                            </w:p>
                          </w:txbxContent>
                        </wps:txbx>
                        <wps:bodyPr rot="0" vert="horz" wrap="square" lIns="12700" tIns="12700" rIns="12700" bIns="12700" anchor="t" anchorCtr="0" upright="1">
                          <a:noAutofit/>
                        </wps:bodyPr>
                      </wps:wsp>
                      <wps:wsp>
                        <wps:cNvPr id="93" name="Rectangle 11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A34D2" w14:textId="77777777" w:rsidR="00807504" w:rsidRDefault="00807504" w:rsidP="00807504">
                              <w:pPr>
                                <w:pStyle w:val="af4"/>
                                <w:jc w:val="center"/>
                                <w:rPr>
                                  <w:sz w:val="18"/>
                                </w:rPr>
                              </w:pPr>
                              <w:r>
                                <w:rPr>
                                  <w:sz w:val="18"/>
                                </w:rPr>
                                <w:t>Дата</w:t>
                              </w:r>
                            </w:p>
                          </w:txbxContent>
                        </wps:txbx>
                        <wps:bodyPr rot="0" vert="horz" wrap="square" lIns="12700" tIns="12700" rIns="12700" bIns="12700" anchor="t" anchorCtr="0" upright="1">
                          <a:noAutofit/>
                        </wps:bodyPr>
                      </wps:wsp>
                      <wps:wsp>
                        <wps:cNvPr id="94" name="Rectangle 12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3439A" w14:textId="77777777" w:rsidR="00807504" w:rsidRDefault="00807504" w:rsidP="00807504">
                              <w:pPr>
                                <w:pStyle w:val="af4"/>
                                <w:jc w:val="center"/>
                                <w:rPr>
                                  <w:sz w:val="18"/>
                                </w:rPr>
                              </w:pPr>
                              <w:r>
                                <w:rPr>
                                  <w:sz w:val="18"/>
                                </w:rPr>
                                <w:t>Арк.</w:t>
                              </w:r>
                            </w:p>
                          </w:txbxContent>
                        </wps:txbx>
                        <wps:bodyPr rot="0" vert="horz" wrap="square" lIns="12700" tIns="12700" rIns="12700" bIns="12700" anchor="t" anchorCtr="0" upright="1">
                          <a:noAutofit/>
                        </wps:bodyPr>
                      </wps:wsp>
                      <wps:wsp>
                        <wps:cNvPr id="95" name="Rectangle 12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23F13" w14:textId="77777777" w:rsidR="00807504" w:rsidRDefault="00807504" w:rsidP="00807504">
                              <w:pPr>
                                <w:pStyle w:val="af4"/>
                                <w:jc w:val="center"/>
                                <w:rPr>
                                  <w:sz w:val="24"/>
                                </w:rPr>
                              </w:pPr>
                              <w:r>
                                <w:rPr>
                                  <w:sz w:val="24"/>
                                </w:rPr>
                                <w:t>14</w:t>
                              </w:r>
                            </w:p>
                          </w:txbxContent>
                        </wps:txbx>
                        <wps:bodyPr rot="0" vert="horz" wrap="square" lIns="12700" tIns="12700" rIns="12700" bIns="12700" anchor="t" anchorCtr="0" upright="1">
                          <a:noAutofit/>
                        </wps:bodyPr>
                      </wps:wsp>
                      <wps:wsp>
                        <wps:cNvPr id="96" name="Rectangle 12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FB22A" w14:textId="77777777" w:rsidR="00807504" w:rsidRDefault="00807504" w:rsidP="00807504">
                              <w:pPr>
                                <w:pStyle w:val="af4"/>
                                <w:jc w:val="center"/>
                                <w:rPr>
                                  <w:rFonts w:ascii="Journal" w:hAnsi="Journal"/>
                                  <w:lang w:val="ru-RU"/>
                                </w:rPr>
                              </w:pPr>
                              <w:r>
                                <w:rPr>
                                  <w:rFonts w:ascii="Journal" w:hAnsi="Journal"/>
                                  <w:lang w:val="ru-RU"/>
                                </w:rPr>
                                <w:t>КТУ.РМ.8.092204.</w:t>
                              </w:r>
                              <w:r>
                                <w:rPr>
                                  <w:rFonts w:ascii="Journal" w:hAnsi="Journal"/>
                                  <w:lang w:val="en-US"/>
                                </w:rPr>
                                <w:t>11</w:t>
                              </w:r>
                              <w:r>
                                <w:rPr>
                                  <w:rFonts w:ascii="Journal" w:hAnsi="Journal"/>
                                  <w:lang w:val="ru-RU"/>
                                </w:rPr>
                                <w:t>.</w:t>
                              </w:r>
                              <w:r>
                                <w:rPr>
                                  <w:rFonts w:ascii="Journal" w:hAnsi="Journal"/>
                                  <w:lang w:val="en-US"/>
                                </w:rPr>
                                <w:t>0</w:t>
                              </w:r>
                              <w:r>
                                <w:rPr>
                                  <w:rFonts w:ascii="Journal" w:hAnsi="Journal"/>
                                </w:rPr>
                                <w:t>3</w:t>
                              </w:r>
                              <w:r>
                                <w:rPr>
                                  <w:rFonts w:ascii="Journal" w:hAnsi="Journal"/>
                                  <w:lang w:val="en-US"/>
                                </w:rPr>
                                <w:t>.</w:t>
                              </w:r>
                              <w:r>
                                <w:rPr>
                                  <w:rFonts w:ascii="Journal" w:hAnsi="Journal"/>
                                  <w:lang w:val="ru-RU"/>
                                </w:rPr>
                                <w:t>Р1</w:t>
                              </w:r>
                            </w:p>
                            <w:p w14:paraId="71F2B685" w14:textId="77777777" w:rsidR="00807504" w:rsidRPr="007D1393" w:rsidRDefault="00807504" w:rsidP="0080750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841E4" id="Группа 71" o:spid="_x0000_s1026" style="position:absolute;left:0;text-align:left;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BQo13dIgUAANcqAAAO&#10;AAAAAAAAAAAAAAAAAC4CAABkcnMvZTJvRG9jLnhtbFBLAQItABQABgAIAAAAIQCMQ7bK4QAAAAwB&#10;AAAPAAAAAAAAAAAAAAAAAHwHAABkcnMvZG93bnJldi54bWxQSwUGAAAAAAQABADzAAAAiggAAAAA&#10;" o:allowincell="f">
                <v:rect id="Rectangle 10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" filled="f" strokeweight="2pt"/>
                <v:line id="Line 105"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106"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107"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108"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109"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110"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111"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11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Line 11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4"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rect id="Rectangle 115"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5E990727" w14:textId="77777777" w:rsidR="00807504" w:rsidRDefault="00807504" w:rsidP="00807504">
                        <w:pPr>
                          <w:pStyle w:val="af4"/>
                          <w:jc w:val="center"/>
                          <w:rPr>
                            <w:sz w:val="18"/>
                          </w:rPr>
                        </w:pPr>
                        <w:r>
                          <w:rPr>
                            <w:sz w:val="18"/>
                          </w:rPr>
                          <w:t>Змн.</w:t>
                        </w:r>
                      </w:p>
                    </w:txbxContent>
                  </v:textbox>
                </v:rect>
                <v:rect id="Rectangle 116"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31DFD887" w14:textId="77777777" w:rsidR="00807504" w:rsidRDefault="00807504" w:rsidP="00807504">
                        <w:pPr>
                          <w:pStyle w:val="af4"/>
                          <w:jc w:val="center"/>
                          <w:rPr>
                            <w:sz w:val="18"/>
                          </w:rPr>
                        </w:pPr>
                        <w:r>
                          <w:rPr>
                            <w:sz w:val="18"/>
                          </w:rPr>
                          <w:t>Арк.</w:t>
                        </w:r>
                      </w:p>
                    </w:txbxContent>
                  </v:textbox>
                </v:rect>
                <v:rect id="Rectangle 117"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704A03F4" w14:textId="77777777" w:rsidR="00807504" w:rsidRDefault="00807504" w:rsidP="00807504">
                        <w:pPr>
                          <w:pStyle w:val="af4"/>
                          <w:jc w:val="center"/>
                          <w:rPr>
                            <w:sz w:val="18"/>
                          </w:rPr>
                        </w:pPr>
                        <w:r>
                          <w:rPr>
                            <w:sz w:val="18"/>
                          </w:rPr>
                          <w:t>№ докум.</w:t>
                        </w:r>
                      </w:p>
                    </w:txbxContent>
                  </v:textbox>
                </v:rect>
                <v:rect id="Rectangle 118"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6354D60A" w14:textId="77777777" w:rsidR="00807504" w:rsidRDefault="00807504" w:rsidP="00807504">
                        <w:pPr>
                          <w:pStyle w:val="af4"/>
                          <w:jc w:val="center"/>
                          <w:rPr>
                            <w:sz w:val="18"/>
                          </w:rPr>
                        </w:pPr>
                        <w:r>
                          <w:rPr>
                            <w:sz w:val="18"/>
                          </w:rPr>
                          <w:t>Підпис</w:t>
                        </w:r>
                      </w:p>
                    </w:txbxContent>
                  </v:textbox>
                </v:rect>
                <v:rect id="Rectangle 119"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5F2A34D2" w14:textId="77777777" w:rsidR="00807504" w:rsidRDefault="00807504" w:rsidP="00807504">
                        <w:pPr>
                          <w:pStyle w:val="af4"/>
                          <w:jc w:val="center"/>
                          <w:rPr>
                            <w:sz w:val="18"/>
                          </w:rPr>
                        </w:pPr>
                        <w:r>
                          <w:rPr>
                            <w:sz w:val="18"/>
                          </w:rPr>
                          <w:t>Дата</w:t>
                        </w:r>
                      </w:p>
                    </w:txbxContent>
                  </v:textbox>
                </v:rect>
                <v:rect id="Rectangle 120"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3AB3439A" w14:textId="77777777" w:rsidR="00807504" w:rsidRDefault="00807504" w:rsidP="00807504">
                        <w:pPr>
                          <w:pStyle w:val="af4"/>
                          <w:jc w:val="center"/>
                          <w:rPr>
                            <w:sz w:val="18"/>
                          </w:rPr>
                        </w:pPr>
                        <w:r>
                          <w:rPr>
                            <w:sz w:val="18"/>
                          </w:rPr>
                          <w:t>Арк.</w:t>
                        </w:r>
                      </w:p>
                    </w:txbxContent>
                  </v:textbox>
                </v:rect>
                <v:rect id="Rectangle 121"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6523F13" w14:textId="77777777" w:rsidR="00807504" w:rsidRDefault="00807504" w:rsidP="00807504">
                        <w:pPr>
                          <w:pStyle w:val="af4"/>
                          <w:jc w:val="center"/>
                          <w:rPr>
                            <w:sz w:val="24"/>
                          </w:rPr>
                        </w:pPr>
                        <w:r>
                          <w:rPr>
                            <w:sz w:val="24"/>
                          </w:rPr>
                          <w:t>14</w:t>
                        </w:r>
                      </w:p>
                    </w:txbxContent>
                  </v:textbox>
                </v:rect>
                <v:rect id="Rectangle 122"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23CFB22A" w14:textId="77777777" w:rsidR="00807504" w:rsidRDefault="00807504" w:rsidP="00807504">
                        <w:pPr>
                          <w:pStyle w:val="af4"/>
                          <w:jc w:val="center"/>
                          <w:rPr>
                            <w:rFonts w:ascii="Journal" w:hAnsi="Journal"/>
                            <w:lang w:val="ru-RU"/>
                          </w:rPr>
                        </w:pPr>
                        <w:r>
                          <w:rPr>
                            <w:rFonts w:ascii="Journal" w:hAnsi="Journal"/>
                            <w:lang w:val="ru-RU"/>
                          </w:rPr>
                          <w:t>КТУ.РМ.8.092204.</w:t>
                        </w:r>
                        <w:r>
                          <w:rPr>
                            <w:rFonts w:ascii="Journal" w:hAnsi="Journal"/>
                            <w:lang w:val="en-US"/>
                          </w:rPr>
                          <w:t>11</w:t>
                        </w:r>
                        <w:r>
                          <w:rPr>
                            <w:rFonts w:ascii="Journal" w:hAnsi="Journal"/>
                            <w:lang w:val="ru-RU"/>
                          </w:rPr>
                          <w:t>.</w:t>
                        </w:r>
                        <w:r>
                          <w:rPr>
                            <w:rFonts w:ascii="Journal" w:hAnsi="Journal"/>
                            <w:lang w:val="en-US"/>
                          </w:rPr>
                          <w:t>0</w:t>
                        </w:r>
                        <w:r>
                          <w:rPr>
                            <w:rFonts w:ascii="Journal" w:hAnsi="Journal"/>
                          </w:rPr>
                          <w:t>3</w:t>
                        </w:r>
                        <w:r>
                          <w:rPr>
                            <w:rFonts w:ascii="Journal" w:hAnsi="Journal"/>
                            <w:lang w:val="en-US"/>
                          </w:rPr>
                          <w:t>.</w:t>
                        </w:r>
                        <w:r>
                          <w:rPr>
                            <w:rFonts w:ascii="Journal" w:hAnsi="Journal"/>
                            <w:lang w:val="ru-RU"/>
                          </w:rPr>
                          <w:t>Р1</w:t>
                        </w:r>
                      </w:p>
                      <w:p w14:paraId="71F2B685" w14:textId="77777777" w:rsidR="00807504" w:rsidRPr="007D1393" w:rsidRDefault="00807504" w:rsidP="00807504"/>
                    </w:txbxContent>
                  </v:textbox>
                </v:rect>
                <w10:wrap anchorx="page" anchory="page"/>
                <w10:anchorlock/>
              </v:group>
            </w:pict>
          </mc:Fallback>
        </mc:AlternateContent>
      </w:r>
      <w:r w:rsidRPr="0057763E">
        <w:rPr>
          <w:color w:val="000000"/>
          <w:szCs w:val="28"/>
          <w:lang w:val="uk-UA"/>
        </w:rPr>
        <w:t>Рисунок 2.4 – Розподіл векторів намагніченості поля при куті 0°</w:t>
      </w:r>
    </w:p>
    <w:p w14:paraId="28E25C21" w14:textId="77777777" w:rsidR="00807504" w:rsidRPr="0057763E" w:rsidRDefault="00807504" w:rsidP="00807504">
      <w:pPr>
        <w:jc w:val="center"/>
        <w:rPr>
          <w:color w:val="000000"/>
          <w:szCs w:val="28"/>
          <w:lang w:val="uk-UA"/>
        </w:rPr>
      </w:pPr>
      <w:r w:rsidRPr="0057763E">
        <w:rPr>
          <w:noProof/>
          <w:color w:val="000000"/>
          <w:szCs w:val="28"/>
          <w:lang w:val="uk-UA"/>
        </w:rPr>
        <w:lastRenderedPageBreak/>
        <w:drawing>
          <wp:inline distT="0" distB="0" distL="0" distR="0" wp14:anchorId="03AC3E93" wp14:editId="01E9447B">
            <wp:extent cx="3034030" cy="2880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4030" cy="2880360"/>
                    </a:xfrm>
                    <a:prstGeom prst="rect">
                      <a:avLst/>
                    </a:prstGeom>
                    <a:noFill/>
                    <a:ln>
                      <a:noFill/>
                    </a:ln>
                  </pic:spPr>
                </pic:pic>
              </a:graphicData>
            </a:graphic>
          </wp:inline>
        </w:drawing>
      </w:r>
    </w:p>
    <w:p w14:paraId="0EF5295F" w14:textId="77777777" w:rsidR="00807504" w:rsidRPr="0057763E" w:rsidRDefault="00807504" w:rsidP="00807504">
      <w:pPr>
        <w:rPr>
          <w:lang w:val="uk-UA"/>
        </w:rPr>
      </w:pPr>
      <w:r w:rsidRPr="0057763E">
        <w:rPr>
          <w:color w:val="000000"/>
          <w:szCs w:val="28"/>
          <w:lang w:val="uk-UA"/>
        </w:rPr>
        <w:t>Рисунок 2.5 – Розподіл векторів намагніченості поля при куті 22,5°</w:t>
      </w:r>
    </w:p>
    <w:p w14:paraId="6E40CAA5" w14:textId="77777777" w:rsidR="00807504" w:rsidRPr="0057763E" w:rsidRDefault="00807504" w:rsidP="00807504">
      <w:pPr>
        <w:rPr>
          <w:lang w:val="uk-UA"/>
        </w:rPr>
      </w:pPr>
    </w:p>
    <w:p w14:paraId="46AB116E" w14:textId="77777777" w:rsidR="00807504" w:rsidRPr="0057763E" w:rsidRDefault="00807504" w:rsidP="00807504">
      <w:pPr>
        <w:ind w:firstLine="708"/>
        <w:rPr>
          <w:color w:val="000000"/>
          <w:szCs w:val="28"/>
          <w:lang w:val="uk-UA"/>
        </w:rPr>
      </w:pPr>
      <w:r w:rsidRPr="0057763E">
        <w:rPr>
          <w:color w:val="000000"/>
          <w:szCs w:val="28"/>
          <w:lang w:val="uk-UA"/>
        </w:rPr>
        <w:t>Як бачимо, переважна більшість магнітного потоку проходить через активні полюси статора. Звідси, індуктивність фази дорівнює:</w:t>
      </w:r>
    </w:p>
    <w:p w14:paraId="2BC87B9C" w14:textId="2DDF2615" w:rsidR="00807504" w:rsidRPr="0057763E" w:rsidRDefault="00807504" w:rsidP="00807504">
      <w:pPr>
        <w:jc w:val="right"/>
        <w:rPr>
          <w:szCs w:val="28"/>
          <w:lang w:val="uk-UA"/>
        </w:rPr>
      </w:pPr>
      <w:r w:rsidRPr="0057763E">
        <w:rPr>
          <w:noProof/>
          <w:position w:val="-20"/>
          <w:lang w:val="uk-UA"/>
        </w:rPr>
        <w:drawing>
          <wp:inline distT="0" distB="0" distL="0" distR="0" wp14:anchorId="69FE582E" wp14:editId="356CE6CD">
            <wp:extent cx="1487805" cy="29337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7805" cy="29337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(2.13)</w:t>
      </w:r>
    </w:p>
    <w:p w14:paraId="453AD08F" w14:textId="795427A7" w:rsidR="00807504" w:rsidRPr="0057763E" w:rsidRDefault="00807504" w:rsidP="00807504">
      <w:pPr>
        <w:rPr>
          <w:color w:val="000000"/>
          <w:szCs w:val="28"/>
          <w:lang w:val="uk-UA"/>
        </w:rPr>
      </w:pPr>
      <w:r w:rsidRPr="0057763E">
        <w:rPr>
          <w:color w:val="000000"/>
          <w:szCs w:val="28"/>
          <w:lang w:val="uk-UA"/>
        </w:rPr>
        <w:t xml:space="preserve">де </w:t>
      </w:r>
      <w:r w:rsidRPr="0057763E">
        <w:rPr>
          <w:noProof/>
          <w:position w:val="-12"/>
          <w:lang w:val="uk-UA"/>
        </w:rPr>
        <w:drawing>
          <wp:inline distT="0" distB="0" distL="0" distR="0" wp14:anchorId="5D89D0A0" wp14:editId="2DF05E08">
            <wp:extent cx="688975" cy="225425"/>
            <wp:effectExtent l="0" t="0" r="0" b="317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8975" cy="225425"/>
                    </a:xfrm>
                    <a:prstGeom prst="rect">
                      <a:avLst/>
                    </a:prstGeom>
                    <a:noFill/>
                    <a:ln>
                      <a:noFill/>
                    </a:ln>
                  </pic:spPr>
                </pic:pic>
              </a:graphicData>
            </a:graphic>
          </wp:inline>
        </w:drawing>
      </w:r>
      <w:r w:rsidRPr="0057763E">
        <w:rPr>
          <w:color w:val="000000"/>
          <w:szCs w:val="28"/>
          <w:lang w:val="uk-UA"/>
        </w:rPr>
        <w:t xml:space="preserve"> – магнітний потік, який проходить через поперечний перетин полюса статора.</w:t>
      </w:r>
    </w:p>
    <w:p w14:paraId="7C5FE353" w14:textId="77777777" w:rsidR="00807504" w:rsidRPr="0057763E" w:rsidRDefault="00807504" w:rsidP="00807504">
      <w:pPr>
        <w:ind w:firstLine="708"/>
        <w:rPr>
          <w:szCs w:val="28"/>
          <w:lang w:val="uk-UA"/>
        </w:rPr>
      </w:pPr>
      <w:r w:rsidRPr="0057763E">
        <w:rPr>
          <w:szCs w:val="28"/>
          <w:lang w:val="uk-UA"/>
        </w:rPr>
        <w:t xml:space="preserve">У зв’язку із нелінійністю магнітних характеристик </w:t>
      </w:r>
      <w:r w:rsidRPr="0057763E">
        <w:rPr>
          <w:i/>
          <w:szCs w:val="28"/>
          <w:lang w:val="uk-UA"/>
        </w:rPr>
        <w:t>B</w:t>
      </w:r>
      <w:r w:rsidRPr="0057763E">
        <w:rPr>
          <w:szCs w:val="28"/>
          <w:lang w:val="uk-UA"/>
        </w:rPr>
        <w:t>(</w:t>
      </w:r>
      <w:r w:rsidRPr="0057763E">
        <w:rPr>
          <w:i/>
          <w:szCs w:val="28"/>
          <w:lang w:val="uk-UA"/>
        </w:rPr>
        <w:t>H</w:t>
      </w:r>
      <w:r w:rsidRPr="0057763E">
        <w:rPr>
          <w:szCs w:val="28"/>
          <w:lang w:val="uk-UA"/>
        </w:rPr>
        <w:t>) матеріалу магнітопроводу значення струму впливає на індуктивність фази.</w:t>
      </w:r>
      <w:r w:rsidRPr="0057763E">
        <w:rPr>
          <w:color w:val="33CC33"/>
          <w:szCs w:val="28"/>
          <w:lang w:val="uk-UA"/>
        </w:rPr>
        <w:t xml:space="preserve"> </w:t>
      </w:r>
      <w:r w:rsidRPr="0057763E">
        <w:rPr>
          <w:szCs w:val="28"/>
          <w:lang w:val="uk-UA"/>
        </w:rPr>
        <w:t>На всьому діапазоні зміни кута θ даний вплив неоднозначний.</w:t>
      </w:r>
      <w:r w:rsidRPr="0057763E">
        <w:rPr>
          <w:color w:val="33CC33"/>
          <w:szCs w:val="28"/>
          <w:lang w:val="uk-UA"/>
        </w:rPr>
        <w:t xml:space="preserve"> </w:t>
      </w:r>
      <w:r w:rsidRPr="0057763E">
        <w:rPr>
          <w:szCs w:val="28"/>
          <w:lang w:val="uk-UA"/>
        </w:rPr>
        <w:t>Неузгоджене значення індуктивності фази (</w:t>
      </w:r>
      <w:proofErr w:type="spellStart"/>
      <w:r w:rsidRPr="0057763E">
        <w:rPr>
          <w:i/>
          <w:szCs w:val="28"/>
          <w:lang w:val="uk-UA"/>
        </w:rPr>
        <w:t>L</w:t>
      </w:r>
      <w:r w:rsidRPr="0057763E">
        <w:rPr>
          <w:i/>
          <w:szCs w:val="28"/>
          <w:vertAlign w:val="subscript"/>
          <w:lang w:val="uk-UA"/>
        </w:rPr>
        <w:t>u</w:t>
      </w:r>
      <w:proofErr w:type="spellEnd"/>
      <w:r w:rsidRPr="0057763E">
        <w:rPr>
          <w:szCs w:val="28"/>
          <w:lang w:val="uk-UA"/>
        </w:rPr>
        <w:t>) залишається майже сталим. Тоді як узгоджене значення індуктивності (</w:t>
      </w:r>
      <w:proofErr w:type="spellStart"/>
      <w:r w:rsidRPr="0057763E">
        <w:rPr>
          <w:i/>
          <w:szCs w:val="28"/>
          <w:lang w:val="uk-UA"/>
        </w:rPr>
        <w:t>L</w:t>
      </w:r>
      <w:r w:rsidRPr="0057763E">
        <w:rPr>
          <w:i/>
          <w:szCs w:val="28"/>
          <w:vertAlign w:val="subscript"/>
          <w:lang w:val="uk-UA"/>
        </w:rPr>
        <w:t>a</w:t>
      </w:r>
      <w:proofErr w:type="spellEnd"/>
      <w:r w:rsidRPr="0057763E">
        <w:rPr>
          <w:szCs w:val="28"/>
          <w:lang w:val="uk-UA"/>
        </w:rPr>
        <w:t xml:space="preserve">) при збільшенні струму зменшується, наближаючись до значення </w:t>
      </w:r>
      <w:proofErr w:type="spellStart"/>
      <w:r w:rsidRPr="0057763E">
        <w:rPr>
          <w:i/>
          <w:szCs w:val="28"/>
          <w:lang w:val="uk-UA"/>
        </w:rPr>
        <w:t>L</w:t>
      </w:r>
      <w:r w:rsidRPr="0057763E">
        <w:rPr>
          <w:i/>
          <w:szCs w:val="28"/>
          <w:vertAlign w:val="subscript"/>
          <w:lang w:val="uk-UA"/>
        </w:rPr>
        <w:t>u</w:t>
      </w:r>
      <w:proofErr w:type="spellEnd"/>
      <w:r w:rsidRPr="0057763E">
        <w:rPr>
          <w:szCs w:val="28"/>
          <w:lang w:val="uk-UA"/>
        </w:rPr>
        <w:t>.</w:t>
      </w:r>
      <w:r w:rsidRPr="0057763E">
        <w:rPr>
          <w:color w:val="33CC33"/>
          <w:szCs w:val="28"/>
          <w:lang w:val="uk-UA"/>
        </w:rPr>
        <w:t xml:space="preserve"> </w:t>
      </w:r>
      <w:r w:rsidRPr="0057763E">
        <w:rPr>
          <w:szCs w:val="28"/>
          <w:lang w:val="uk-UA"/>
        </w:rPr>
        <w:t xml:space="preserve">Залежності індуктивності фази ВІД </w:t>
      </w:r>
      <w:r w:rsidRPr="0057763E">
        <w:rPr>
          <w:i/>
          <w:szCs w:val="28"/>
          <w:lang w:val="uk-UA"/>
        </w:rPr>
        <w:t>L</w:t>
      </w:r>
      <w:r w:rsidRPr="0057763E">
        <w:rPr>
          <w:szCs w:val="28"/>
          <w:lang w:val="uk-UA"/>
        </w:rPr>
        <w:t>(θ) від кута повороту ротора для ряду значень струму фази наведені на рис. 2.6. В міру своєї симетричності характеристики наведені лише для кута θ в діапазоні від 0° до 22,5° (половина періоду фази).</w:t>
      </w:r>
    </w:p>
    <w:p w14:paraId="05A0DE24" w14:textId="77777777" w:rsidR="00807504" w:rsidRPr="0057763E" w:rsidRDefault="00807504" w:rsidP="00807504">
      <w:pPr>
        <w:jc w:val="center"/>
        <w:rPr>
          <w:color w:val="000000"/>
          <w:szCs w:val="28"/>
          <w:lang w:val="uk-UA"/>
        </w:rPr>
      </w:pPr>
      <w:r w:rsidRPr="0057763E">
        <w:rPr>
          <w:noProof/>
          <w:color w:val="000000"/>
          <w:szCs w:val="28"/>
          <w:lang w:val="uk-UA"/>
        </w:rPr>
        <w:lastRenderedPageBreak/>
        <w:drawing>
          <wp:inline distT="0" distB="0" distL="0" distR="0" wp14:anchorId="6CF4C333" wp14:editId="04F1754B">
            <wp:extent cx="3916680" cy="28803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6680" cy="2880360"/>
                    </a:xfrm>
                    <a:prstGeom prst="rect">
                      <a:avLst/>
                    </a:prstGeom>
                    <a:noFill/>
                    <a:ln>
                      <a:noFill/>
                    </a:ln>
                  </pic:spPr>
                </pic:pic>
              </a:graphicData>
            </a:graphic>
          </wp:inline>
        </w:drawing>
      </w:r>
    </w:p>
    <w:p w14:paraId="0776CFA4" w14:textId="77777777" w:rsidR="00807504" w:rsidRPr="0057763E" w:rsidRDefault="00807504" w:rsidP="00807504">
      <w:pPr>
        <w:jc w:val="center"/>
        <w:rPr>
          <w:color w:val="000000"/>
          <w:szCs w:val="28"/>
          <w:lang w:val="uk-UA"/>
        </w:rPr>
      </w:pPr>
      <w:r w:rsidRPr="0057763E">
        <w:rPr>
          <w:color w:val="000000"/>
          <w:szCs w:val="28"/>
          <w:lang w:val="uk-UA"/>
        </w:rPr>
        <w:t>Рисунок 2.6 – Залежності індуктивності фази від кута θ</w:t>
      </w:r>
    </w:p>
    <w:p w14:paraId="740881C5" w14:textId="77777777" w:rsidR="00807504" w:rsidRPr="0057763E" w:rsidRDefault="00807504" w:rsidP="00807504">
      <w:pPr>
        <w:rPr>
          <w:szCs w:val="28"/>
          <w:lang w:val="uk-UA"/>
        </w:rPr>
      </w:pPr>
    </w:p>
    <w:p w14:paraId="05674F71" w14:textId="77777777" w:rsidR="00807504" w:rsidRPr="0057763E" w:rsidRDefault="00807504" w:rsidP="00807504">
      <w:pPr>
        <w:rPr>
          <w:szCs w:val="28"/>
          <w:lang w:val="uk-UA"/>
        </w:rPr>
      </w:pPr>
      <w:r w:rsidRPr="0057763E">
        <w:rPr>
          <w:szCs w:val="28"/>
          <w:lang w:val="uk-UA"/>
        </w:rPr>
        <w:t>Електромагнітний момент ВІД розраховується за допомогою тензора магнітного натягнення. Обертальний момент ротора обумовлюється тангенціальною складовою тензора. Вона дорівнює:</w:t>
      </w:r>
    </w:p>
    <w:p w14:paraId="675F52AD" w14:textId="01677883" w:rsidR="00807504" w:rsidRPr="0057763E" w:rsidRDefault="00807504" w:rsidP="00807504">
      <w:pPr>
        <w:spacing w:line="240" w:lineRule="auto"/>
        <w:ind w:firstLine="397"/>
        <w:jc w:val="right"/>
        <w:rPr>
          <w:lang w:val="uk-UA"/>
        </w:rPr>
      </w:pPr>
      <w:r w:rsidRPr="0057763E">
        <w:rPr>
          <w:noProof/>
          <w:position w:val="-32"/>
          <w:lang w:val="uk-UA"/>
        </w:rPr>
        <w:drawing>
          <wp:inline distT="0" distB="0" distL="0" distR="0" wp14:anchorId="0B1563E5" wp14:editId="0C38FDA6">
            <wp:extent cx="948690" cy="497840"/>
            <wp:effectExtent l="0" t="0" r="381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690" cy="49784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(2.14)</w:t>
      </w:r>
    </w:p>
    <w:p w14:paraId="4EF3B2A1" w14:textId="77777777" w:rsidR="00807504" w:rsidRPr="0057763E" w:rsidRDefault="00807504" w:rsidP="00807504">
      <w:pPr>
        <w:rPr>
          <w:szCs w:val="28"/>
          <w:lang w:val="uk-UA"/>
        </w:rPr>
      </w:pPr>
      <w:r w:rsidRPr="0057763E">
        <w:rPr>
          <w:szCs w:val="28"/>
          <w:lang w:val="uk-UA"/>
        </w:rPr>
        <w:t xml:space="preserve">де </w:t>
      </w:r>
      <w:proofErr w:type="spellStart"/>
      <w:r w:rsidRPr="0057763E">
        <w:rPr>
          <w:i/>
          <w:szCs w:val="28"/>
          <w:lang w:val="uk-UA"/>
        </w:rPr>
        <w:t>B</w:t>
      </w:r>
      <w:r w:rsidRPr="0057763E">
        <w:rPr>
          <w:i/>
          <w:szCs w:val="28"/>
          <w:vertAlign w:val="subscript"/>
          <w:lang w:val="uk-UA"/>
        </w:rPr>
        <w:t>n</w:t>
      </w:r>
      <w:proofErr w:type="spellEnd"/>
      <w:r w:rsidRPr="0057763E">
        <w:rPr>
          <w:szCs w:val="28"/>
          <w:lang w:val="uk-UA"/>
        </w:rPr>
        <w:t xml:space="preserve">, </w:t>
      </w:r>
      <w:proofErr w:type="spellStart"/>
      <w:r w:rsidRPr="0057763E">
        <w:rPr>
          <w:i/>
          <w:szCs w:val="28"/>
          <w:lang w:val="uk-UA"/>
        </w:rPr>
        <w:t>B</w:t>
      </w:r>
      <w:r w:rsidRPr="0057763E">
        <w:rPr>
          <w:szCs w:val="28"/>
          <w:vertAlign w:val="subscript"/>
          <w:lang w:val="uk-UA"/>
        </w:rPr>
        <w:t>τ</w:t>
      </w:r>
      <w:proofErr w:type="spellEnd"/>
      <w:r w:rsidRPr="0057763E">
        <w:rPr>
          <w:szCs w:val="28"/>
          <w:lang w:val="uk-UA"/>
        </w:rPr>
        <w:t xml:space="preserve"> – відповідно нормальна та тангенціальна складові індукції.</w:t>
      </w:r>
    </w:p>
    <w:p w14:paraId="7618A706" w14:textId="77777777" w:rsidR="00807504" w:rsidRPr="0057763E" w:rsidRDefault="00807504" w:rsidP="00807504">
      <w:pPr>
        <w:ind w:firstLine="708"/>
        <w:rPr>
          <w:szCs w:val="28"/>
          <w:lang w:val="uk-UA"/>
        </w:rPr>
      </w:pPr>
      <w:r w:rsidRPr="0057763E">
        <w:rPr>
          <w:szCs w:val="28"/>
          <w:lang w:val="uk-UA"/>
        </w:rPr>
        <w:t xml:space="preserve">Для практичної реалізації даного виразу стає необхідним чисельне інтегрування по довільній замкнутій поверхні, якою охоплюється ротор. При цьому, що добре, відсутня потреба у розгляданні власне поверхні ротора з усіма </w:t>
      </w:r>
      <w:proofErr w:type="spellStart"/>
      <w:r w:rsidRPr="0057763E">
        <w:rPr>
          <w:szCs w:val="28"/>
          <w:lang w:val="uk-UA"/>
        </w:rPr>
        <w:t>складностями</w:t>
      </w:r>
      <w:proofErr w:type="spellEnd"/>
      <w:r w:rsidRPr="0057763E">
        <w:rPr>
          <w:szCs w:val="28"/>
          <w:lang w:val="uk-UA"/>
        </w:rPr>
        <w:t xml:space="preserve"> його форми і виходить достатньо виконати інтегрування по поверхні, що охоплює ротор наприклад на середині повітряного зазору машини.</w:t>
      </w:r>
    </w:p>
    <w:p w14:paraId="2ACC7789" w14:textId="77777777" w:rsidR="00807504" w:rsidRPr="0057763E" w:rsidRDefault="00807504" w:rsidP="00807504">
      <w:pPr>
        <w:ind w:firstLine="708"/>
        <w:rPr>
          <w:szCs w:val="28"/>
          <w:lang w:val="uk-UA"/>
        </w:rPr>
      </w:pPr>
      <w:r w:rsidRPr="0057763E">
        <w:rPr>
          <w:szCs w:val="28"/>
          <w:lang w:val="uk-UA"/>
        </w:rPr>
        <w:t xml:space="preserve">Визначаємо нормальну та тангенціальну складові індукції ВІД. Вони розраховуються за значеннями проекцій векторів індукції на координатні </w:t>
      </w:r>
      <w:proofErr w:type="spellStart"/>
      <w:r w:rsidRPr="0057763E">
        <w:rPr>
          <w:szCs w:val="28"/>
          <w:lang w:val="uk-UA"/>
        </w:rPr>
        <w:t>вісі</w:t>
      </w:r>
      <w:proofErr w:type="spellEnd"/>
      <w:r w:rsidRPr="0057763E">
        <w:rPr>
          <w:szCs w:val="28"/>
          <w:lang w:val="uk-UA"/>
        </w:rPr>
        <w:t>:</w:t>
      </w:r>
    </w:p>
    <w:p w14:paraId="01127B0B" w14:textId="7F06BEFA" w:rsidR="00807504" w:rsidRPr="0057763E" w:rsidRDefault="00807504" w:rsidP="00807504">
      <w:pPr>
        <w:spacing w:before="120" w:after="120" w:line="240" w:lineRule="auto"/>
        <w:ind w:firstLine="397"/>
        <w:jc w:val="right"/>
        <w:rPr>
          <w:lang w:val="uk-UA"/>
        </w:rPr>
      </w:pPr>
      <w:r w:rsidRPr="0057763E">
        <w:rPr>
          <w:noProof/>
          <w:position w:val="-20"/>
          <w:lang w:val="uk-UA"/>
        </w:rPr>
        <w:drawing>
          <wp:inline distT="0" distB="0" distL="0" distR="0" wp14:anchorId="4EA5EC88" wp14:editId="16E58AB3">
            <wp:extent cx="1917700" cy="293370"/>
            <wp:effectExtent l="0" t="0" r="635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7700" cy="293370"/>
                    </a:xfrm>
                    <a:prstGeom prst="rect">
                      <a:avLst/>
                    </a:prstGeom>
                    <a:noFill/>
                    <a:ln>
                      <a:noFill/>
                    </a:ln>
                  </pic:spPr>
                </pic:pic>
              </a:graphicData>
            </a:graphic>
          </wp:inline>
        </w:drawing>
      </w:r>
      <w:r w:rsidRPr="0057763E">
        <w:rPr>
          <w:lang w:val="uk-UA"/>
        </w:rPr>
        <w:t xml:space="preserve">; </w:t>
      </w:r>
      <w:r w:rsidRPr="0057763E">
        <w:rPr>
          <w:noProof/>
          <w:position w:val="-20"/>
          <w:lang w:val="uk-UA"/>
        </w:rPr>
        <w:drawing>
          <wp:inline distT="0" distB="0" distL="0" distR="0" wp14:anchorId="4E6FFAEB" wp14:editId="3F061AB1">
            <wp:extent cx="1931035" cy="29337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1035" cy="29337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t>(2.15)</w:t>
      </w:r>
    </w:p>
    <w:p w14:paraId="3D071848" w14:textId="77777777" w:rsidR="00807504" w:rsidRPr="0057763E" w:rsidRDefault="00807504" w:rsidP="00807504">
      <w:pPr>
        <w:rPr>
          <w:szCs w:val="28"/>
          <w:lang w:val="uk-UA"/>
        </w:rPr>
      </w:pPr>
      <w:r w:rsidRPr="0057763E">
        <w:rPr>
          <w:szCs w:val="28"/>
          <w:lang w:val="uk-UA"/>
        </w:rPr>
        <w:t>Таким чином, повний електромагнітний момент ВІД визначається наступним чином:</w:t>
      </w:r>
    </w:p>
    <w:p w14:paraId="543B6057" w14:textId="64D75BC4" w:rsidR="00807504" w:rsidRPr="0057763E" w:rsidRDefault="00807504" w:rsidP="00807504">
      <w:pPr>
        <w:spacing w:line="240" w:lineRule="auto"/>
        <w:ind w:firstLine="397"/>
        <w:jc w:val="right"/>
        <w:rPr>
          <w:szCs w:val="28"/>
          <w:lang w:val="uk-UA"/>
        </w:rPr>
      </w:pPr>
      <w:r w:rsidRPr="0057763E">
        <w:rPr>
          <w:noProof/>
          <w:position w:val="-40"/>
          <w:lang w:val="uk-UA"/>
        </w:rPr>
        <w:lastRenderedPageBreak/>
        <w:drawing>
          <wp:inline distT="0" distB="0" distL="0" distR="0" wp14:anchorId="38F9D739" wp14:editId="60DBA1B4">
            <wp:extent cx="1856105" cy="600710"/>
            <wp:effectExtent l="0" t="0" r="0" b="889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6105" cy="60071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(2.16)</w:t>
      </w:r>
    </w:p>
    <w:p w14:paraId="04EBDB47" w14:textId="77777777" w:rsidR="00807504" w:rsidRPr="0057763E" w:rsidRDefault="00807504" w:rsidP="00807504">
      <w:pPr>
        <w:rPr>
          <w:szCs w:val="28"/>
          <w:lang w:val="uk-UA"/>
        </w:rPr>
      </w:pPr>
      <w:r w:rsidRPr="0057763E">
        <w:rPr>
          <w:szCs w:val="28"/>
          <w:lang w:val="uk-UA"/>
        </w:rPr>
        <w:t xml:space="preserve">де </w:t>
      </w:r>
      <w:proofErr w:type="spellStart"/>
      <w:r w:rsidRPr="0057763E">
        <w:rPr>
          <w:i/>
          <w:szCs w:val="28"/>
          <w:lang w:val="uk-UA"/>
        </w:rPr>
        <w:t>R</w:t>
      </w:r>
      <w:r w:rsidRPr="0057763E">
        <w:rPr>
          <w:szCs w:val="28"/>
          <w:vertAlign w:val="subscript"/>
          <w:lang w:val="uk-UA"/>
        </w:rPr>
        <w:t>δ</w:t>
      </w:r>
      <w:proofErr w:type="spellEnd"/>
      <w:r w:rsidRPr="0057763E">
        <w:rPr>
          <w:szCs w:val="28"/>
          <w:lang w:val="uk-UA"/>
        </w:rPr>
        <w:t xml:space="preserve"> – радіус кола, що охоплює ротор на середині повітряного зазору між статором і ротором [16].</w:t>
      </w:r>
    </w:p>
    <w:p w14:paraId="6747D4F5" w14:textId="77777777" w:rsidR="00807504" w:rsidRPr="0057763E" w:rsidRDefault="00807504" w:rsidP="00807504">
      <w:pPr>
        <w:rPr>
          <w:szCs w:val="28"/>
          <w:lang w:val="uk-UA"/>
        </w:rPr>
      </w:pPr>
      <w:r w:rsidRPr="0057763E">
        <w:rPr>
          <w:szCs w:val="28"/>
          <w:lang w:val="uk-UA"/>
        </w:rPr>
        <w:t>Отримані характеристики є вихідними для подальшого моделювання електромеханічних процесів ВІД з використанням методів теорії електричних кіл.</w:t>
      </w:r>
    </w:p>
    <w:p w14:paraId="49C1B49D" w14:textId="77777777" w:rsidR="00807504" w:rsidRPr="0057763E" w:rsidRDefault="00807504" w:rsidP="00807504">
      <w:pPr>
        <w:pStyle w:val="3"/>
        <w:rPr>
          <w:lang w:val="uk-UA"/>
        </w:rPr>
      </w:pPr>
      <w:r w:rsidRPr="0057763E">
        <w:rPr>
          <w:lang w:val="uk-UA"/>
        </w:rPr>
        <w:t xml:space="preserve">2.2 </w:t>
      </w:r>
      <w:r w:rsidRPr="0057763E">
        <w:rPr>
          <w:rFonts w:ascii="Times New Roman" w:hAnsi="Times New Roman"/>
          <w:lang w:val="uk-UA"/>
        </w:rPr>
        <w:t>А</w:t>
      </w:r>
      <w:r w:rsidRPr="0057763E">
        <w:rPr>
          <w:lang w:val="uk-UA"/>
        </w:rPr>
        <w:t xml:space="preserve">проксимація магнітних характеристик </w:t>
      </w:r>
      <w:proofErr w:type="spellStart"/>
      <w:r w:rsidRPr="0057763E">
        <w:rPr>
          <w:lang w:val="uk-UA"/>
        </w:rPr>
        <w:t>вентильно</w:t>
      </w:r>
      <w:proofErr w:type="spellEnd"/>
      <w:r w:rsidRPr="0057763E">
        <w:rPr>
          <w:lang w:val="uk-UA"/>
        </w:rPr>
        <w:t>-індукторного двигуна з використанням рядів Фур’є</w:t>
      </w:r>
    </w:p>
    <w:p w14:paraId="273ABD4F" w14:textId="77777777" w:rsidR="00807504" w:rsidRPr="0057763E" w:rsidRDefault="00807504" w:rsidP="00807504">
      <w:pPr>
        <w:ind w:firstLine="708"/>
        <w:rPr>
          <w:color w:val="000000"/>
          <w:szCs w:val="28"/>
          <w:lang w:val="uk-UA"/>
        </w:rPr>
      </w:pPr>
      <w:r w:rsidRPr="0057763E">
        <w:rPr>
          <w:color w:val="000000"/>
          <w:szCs w:val="28"/>
          <w:lang w:val="uk-UA"/>
        </w:rPr>
        <w:t xml:space="preserve">З метою зручного використання розрахованих характеристик при побудові динамічної моделі </w:t>
      </w:r>
      <w:proofErr w:type="spellStart"/>
      <w:r w:rsidRPr="0057763E">
        <w:rPr>
          <w:color w:val="000000"/>
          <w:szCs w:val="28"/>
          <w:lang w:val="uk-UA"/>
        </w:rPr>
        <w:t>вентильно</w:t>
      </w:r>
      <w:proofErr w:type="spellEnd"/>
      <w:r w:rsidRPr="0057763E">
        <w:rPr>
          <w:color w:val="000000"/>
          <w:szCs w:val="28"/>
          <w:lang w:val="uk-UA"/>
        </w:rPr>
        <w:t>-індукторного двигуна постає проблема їх представлення в аналітичній формі. Основною задачею є одночасне врахування зміни характеристик магнітного поля та відповідних характеристик електричних кіл.</w:t>
      </w:r>
    </w:p>
    <w:p w14:paraId="137D441D" w14:textId="77777777" w:rsidR="00807504" w:rsidRPr="0057763E" w:rsidRDefault="00807504" w:rsidP="00807504">
      <w:pPr>
        <w:rPr>
          <w:color w:val="000000"/>
          <w:szCs w:val="28"/>
          <w:lang w:val="uk-UA"/>
        </w:rPr>
      </w:pPr>
      <w:r w:rsidRPr="0057763E">
        <w:rPr>
          <w:color w:val="000000"/>
          <w:szCs w:val="28"/>
          <w:lang w:val="uk-UA"/>
        </w:rPr>
        <w:t xml:space="preserve">Відтак, актуальною метою буде пошук оптимальної функції для апроксимації залежності </w:t>
      </w:r>
      <w:r w:rsidRPr="0057763E">
        <w:rPr>
          <w:i/>
          <w:color w:val="000000"/>
          <w:szCs w:val="28"/>
          <w:lang w:val="uk-UA"/>
        </w:rPr>
        <w:t>L</w:t>
      </w:r>
      <w:r w:rsidRPr="0057763E">
        <w:rPr>
          <w:color w:val="000000"/>
          <w:szCs w:val="28"/>
          <w:lang w:val="uk-UA"/>
        </w:rPr>
        <w:t>(</w:t>
      </w:r>
      <w:proofErr w:type="spellStart"/>
      <w:r w:rsidRPr="0057763E">
        <w:rPr>
          <w:color w:val="000000"/>
          <w:szCs w:val="28"/>
          <w:lang w:val="uk-UA"/>
        </w:rPr>
        <w:t>θ,</w:t>
      </w:r>
      <w:r w:rsidRPr="0057763E">
        <w:rPr>
          <w:i/>
          <w:color w:val="000000"/>
          <w:szCs w:val="28"/>
          <w:lang w:val="uk-UA"/>
        </w:rPr>
        <w:t>i</w:t>
      </w:r>
      <w:proofErr w:type="spellEnd"/>
      <w:r w:rsidRPr="0057763E">
        <w:rPr>
          <w:color w:val="000000"/>
          <w:szCs w:val="28"/>
          <w:lang w:val="uk-UA"/>
        </w:rPr>
        <w:t>) з метою її майбутнього застосування у математичній моделі ВІД.</w:t>
      </w:r>
    </w:p>
    <w:p w14:paraId="47AAB9CB" w14:textId="77777777" w:rsidR="00807504" w:rsidRPr="0057763E" w:rsidRDefault="00807504" w:rsidP="00807504">
      <w:pPr>
        <w:ind w:firstLine="708"/>
        <w:rPr>
          <w:color w:val="000000"/>
          <w:szCs w:val="28"/>
          <w:lang w:val="uk-UA"/>
        </w:rPr>
      </w:pPr>
      <w:r w:rsidRPr="0057763E">
        <w:rPr>
          <w:color w:val="000000"/>
          <w:szCs w:val="28"/>
          <w:lang w:val="uk-UA"/>
        </w:rPr>
        <w:t xml:space="preserve">На основі розрахунку поля ВІД з використанням методу інтегральних рівнянь були отримані залежності індуктивності фази двигуна </w:t>
      </w:r>
      <w:r w:rsidRPr="0057763E">
        <w:rPr>
          <w:i/>
          <w:color w:val="000000"/>
          <w:szCs w:val="28"/>
          <w:lang w:val="uk-UA"/>
        </w:rPr>
        <w:t>L</w:t>
      </w:r>
      <w:r w:rsidRPr="0057763E">
        <w:rPr>
          <w:color w:val="000000"/>
          <w:szCs w:val="28"/>
          <w:lang w:val="uk-UA"/>
        </w:rPr>
        <w:t xml:space="preserve"> від кута повороту ротора θ для ряду значень струму. Експериментальні дані, зняті дискретно при фіксованих значеннях θ на всьому періоді зміни функції </w:t>
      </w:r>
      <w:r w:rsidRPr="0057763E">
        <w:rPr>
          <w:i/>
          <w:color w:val="000000"/>
          <w:szCs w:val="28"/>
          <w:lang w:val="uk-UA"/>
        </w:rPr>
        <w:t>L</w:t>
      </w:r>
      <w:r w:rsidRPr="0057763E">
        <w:rPr>
          <w:color w:val="000000"/>
          <w:szCs w:val="28"/>
          <w:lang w:val="uk-UA"/>
        </w:rPr>
        <w:t>, представлені в табл. 2.1.</w:t>
      </w:r>
    </w:p>
    <w:p w14:paraId="7BA66F7E" w14:textId="77777777" w:rsidR="00807504" w:rsidRPr="0057763E" w:rsidRDefault="00807504" w:rsidP="00807504">
      <w:pPr>
        <w:rPr>
          <w:szCs w:val="28"/>
          <w:lang w:val="uk-UA"/>
        </w:rPr>
      </w:pPr>
      <w:r w:rsidRPr="0057763E">
        <w:rPr>
          <w:szCs w:val="28"/>
          <w:lang w:val="uk-UA"/>
        </w:rPr>
        <w:t xml:space="preserve">Таблиця 2.1 – Експериментальні дані залежності </w:t>
      </w:r>
      <w:r w:rsidRPr="0057763E">
        <w:rPr>
          <w:i/>
          <w:color w:val="000000"/>
          <w:szCs w:val="28"/>
          <w:lang w:val="uk-UA"/>
        </w:rPr>
        <w:t>L</w:t>
      </w:r>
      <w:r w:rsidRPr="0057763E">
        <w:rPr>
          <w:color w:val="000000"/>
          <w:szCs w:val="28"/>
          <w:lang w:val="uk-UA"/>
        </w:rPr>
        <w:t>(θ)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022"/>
        <w:gridCol w:w="1487"/>
        <w:gridCol w:w="1487"/>
        <w:gridCol w:w="1487"/>
        <w:gridCol w:w="1487"/>
        <w:gridCol w:w="1487"/>
      </w:tblGrid>
      <w:tr w:rsidR="00807504" w:rsidRPr="0057763E" w14:paraId="774052FA" w14:textId="77777777" w:rsidTr="00E10743">
        <w:tc>
          <w:tcPr>
            <w:tcW w:w="9345" w:type="dxa"/>
            <w:gridSpan w:val="7"/>
            <w:vAlign w:val="center"/>
          </w:tcPr>
          <w:p w14:paraId="3B10314E" w14:textId="77777777" w:rsidR="00807504" w:rsidRPr="0057763E" w:rsidRDefault="00807504" w:rsidP="00E10743">
            <w:pPr>
              <w:spacing w:line="240" w:lineRule="auto"/>
              <w:ind w:firstLine="0"/>
              <w:jc w:val="center"/>
              <w:rPr>
                <w:color w:val="000000"/>
                <w:sz w:val="20"/>
                <w:lang w:val="uk-UA"/>
              </w:rPr>
            </w:pPr>
            <w:r w:rsidRPr="0057763E">
              <w:rPr>
                <w:sz w:val="20"/>
                <w:lang w:val="uk-UA"/>
              </w:rPr>
              <w:t xml:space="preserve">L, </w:t>
            </w:r>
            <w:proofErr w:type="spellStart"/>
            <w:r w:rsidRPr="0057763E">
              <w:rPr>
                <w:sz w:val="20"/>
                <w:lang w:val="uk-UA"/>
              </w:rPr>
              <w:t>Гн</w:t>
            </w:r>
            <w:proofErr w:type="spellEnd"/>
          </w:p>
        </w:tc>
      </w:tr>
      <w:tr w:rsidR="00807504" w:rsidRPr="0057763E" w14:paraId="51387827" w14:textId="77777777" w:rsidTr="00E10743">
        <w:tc>
          <w:tcPr>
            <w:tcW w:w="888" w:type="dxa"/>
            <w:vAlign w:val="center"/>
          </w:tcPr>
          <w:p w14:paraId="79BC3242"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w:t>
            </w:r>
          </w:p>
        </w:tc>
        <w:tc>
          <w:tcPr>
            <w:tcW w:w="1022" w:type="dxa"/>
            <w:vAlign w:val="center"/>
          </w:tcPr>
          <w:p w14:paraId="43E10E7B"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2</w:t>
            </w:r>
          </w:p>
        </w:tc>
        <w:tc>
          <w:tcPr>
            <w:tcW w:w="1487" w:type="dxa"/>
            <w:vAlign w:val="center"/>
          </w:tcPr>
          <w:p w14:paraId="2BF54BF1"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3</w:t>
            </w:r>
          </w:p>
        </w:tc>
        <w:tc>
          <w:tcPr>
            <w:tcW w:w="1487" w:type="dxa"/>
            <w:vAlign w:val="center"/>
          </w:tcPr>
          <w:p w14:paraId="7C6F2C6C"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4</w:t>
            </w:r>
          </w:p>
        </w:tc>
        <w:tc>
          <w:tcPr>
            <w:tcW w:w="1487" w:type="dxa"/>
            <w:vAlign w:val="center"/>
          </w:tcPr>
          <w:p w14:paraId="50081D3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5</w:t>
            </w:r>
          </w:p>
        </w:tc>
        <w:tc>
          <w:tcPr>
            <w:tcW w:w="1487" w:type="dxa"/>
            <w:vAlign w:val="center"/>
          </w:tcPr>
          <w:p w14:paraId="62551201"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6</w:t>
            </w:r>
          </w:p>
        </w:tc>
        <w:tc>
          <w:tcPr>
            <w:tcW w:w="1487" w:type="dxa"/>
            <w:vAlign w:val="center"/>
          </w:tcPr>
          <w:p w14:paraId="74A0A07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7</w:t>
            </w:r>
          </w:p>
        </w:tc>
      </w:tr>
      <w:tr w:rsidR="00807504" w:rsidRPr="0057763E" w14:paraId="60C7C64D" w14:textId="77777777" w:rsidTr="00E10743">
        <w:tc>
          <w:tcPr>
            <w:tcW w:w="888" w:type="dxa"/>
            <w:vAlign w:val="center"/>
          </w:tcPr>
          <w:p w14:paraId="7E664D4D"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35B07AB6" w14:textId="77777777" w:rsidR="00807504" w:rsidRPr="0057763E" w:rsidRDefault="00807504" w:rsidP="00E10743">
            <w:pPr>
              <w:spacing w:line="240" w:lineRule="auto"/>
              <w:ind w:firstLine="0"/>
              <w:jc w:val="center"/>
              <w:rPr>
                <w:color w:val="000000"/>
                <w:sz w:val="20"/>
                <w:lang w:val="uk-UA"/>
              </w:rPr>
            </w:pPr>
          </w:p>
        </w:tc>
        <w:tc>
          <w:tcPr>
            <w:tcW w:w="7435" w:type="dxa"/>
            <w:gridSpan w:val="5"/>
            <w:vAlign w:val="center"/>
          </w:tcPr>
          <w:p w14:paraId="4E6055C8" w14:textId="77777777" w:rsidR="00807504" w:rsidRPr="0057763E" w:rsidRDefault="00807504" w:rsidP="00E10743">
            <w:pPr>
              <w:spacing w:line="240" w:lineRule="auto"/>
              <w:ind w:firstLine="0"/>
              <w:jc w:val="center"/>
              <w:rPr>
                <w:color w:val="000000"/>
                <w:sz w:val="20"/>
                <w:lang w:val="uk-UA"/>
              </w:rPr>
            </w:pPr>
            <w:r w:rsidRPr="0057763E">
              <w:rPr>
                <w:sz w:val="20"/>
                <w:lang w:val="uk-UA"/>
              </w:rPr>
              <w:t>I, А</w:t>
            </w:r>
          </w:p>
        </w:tc>
      </w:tr>
      <w:tr w:rsidR="00807504" w:rsidRPr="0057763E" w14:paraId="76521E8C" w14:textId="77777777" w:rsidTr="00E10743">
        <w:tc>
          <w:tcPr>
            <w:tcW w:w="888" w:type="dxa"/>
            <w:vAlign w:val="center"/>
          </w:tcPr>
          <w:p w14:paraId="6B0F6058"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47F01125" w14:textId="77777777" w:rsidR="00807504" w:rsidRPr="0057763E" w:rsidRDefault="00807504" w:rsidP="00E10743">
            <w:pPr>
              <w:spacing w:line="240" w:lineRule="auto"/>
              <w:ind w:firstLine="0"/>
              <w:jc w:val="center"/>
              <w:rPr>
                <w:color w:val="000000"/>
                <w:sz w:val="20"/>
                <w:lang w:val="uk-UA"/>
              </w:rPr>
            </w:pPr>
          </w:p>
        </w:tc>
        <w:tc>
          <w:tcPr>
            <w:tcW w:w="1487" w:type="dxa"/>
            <w:vAlign w:val="center"/>
          </w:tcPr>
          <w:p w14:paraId="5FCE97F9" w14:textId="77777777" w:rsidR="00807504" w:rsidRPr="0057763E" w:rsidRDefault="00807504" w:rsidP="00E10743">
            <w:pPr>
              <w:spacing w:line="240" w:lineRule="auto"/>
              <w:ind w:firstLine="0"/>
              <w:jc w:val="center"/>
              <w:rPr>
                <w:sz w:val="20"/>
                <w:lang w:val="uk-UA"/>
              </w:rPr>
            </w:pPr>
            <w:r w:rsidRPr="0057763E">
              <w:rPr>
                <w:sz w:val="20"/>
                <w:lang w:val="uk-UA"/>
              </w:rPr>
              <w:t>0,5</w:t>
            </w:r>
          </w:p>
        </w:tc>
        <w:tc>
          <w:tcPr>
            <w:tcW w:w="1487" w:type="dxa"/>
            <w:vAlign w:val="center"/>
          </w:tcPr>
          <w:p w14:paraId="13A91C01" w14:textId="77777777" w:rsidR="00807504" w:rsidRPr="0057763E" w:rsidRDefault="00807504" w:rsidP="00E10743">
            <w:pPr>
              <w:spacing w:line="240" w:lineRule="auto"/>
              <w:ind w:firstLine="0"/>
              <w:jc w:val="center"/>
              <w:rPr>
                <w:sz w:val="20"/>
                <w:lang w:val="uk-UA"/>
              </w:rPr>
            </w:pPr>
            <w:r w:rsidRPr="0057763E">
              <w:rPr>
                <w:sz w:val="20"/>
                <w:lang w:val="uk-UA"/>
              </w:rPr>
              <w:t>1</w:t>
            </w:r>
          </w:p>
        </w:tc>
        <w:tc>
          <w:tcPr>
            <w:tcW w:w="1487" w:type="dxa"/>
            <w:vAlign w:val="center"/>
          </w:tcPr>
          <w:p w14:paraId="59A3FF18" w14:textId="77777777" w:rsidR="00807504" w:rsidRPr="0057763E" w:rsidRDefault="00807504" w:rsidP="00E10743">
            <w:pPr>
              <w:spacing w:line="240" w:lineRule="auto"/>
              <w:ind w:firstLine="0"/>
              <w:jc w:val="center"/>
              <w:rPr>
                <w:sz w:val="20"/>
                <w:lang w:val="uk-UA"/>
              </w:rPr>
            </w:pPr>
            <w:r w:rsidRPr="0057763E">
              <w:rPr>
                <w:sz w:val="20"/>
                <w:lang w:val="uk-UA"/>
              </w:rPr>
              <w:t>2</w:t>
            </w:r>
          </w:p>
        </w:tc>
        <w:tc>
          <w:tcPr>
            <w:tcW w:w="1487" w:type="dxa"/>
            <w:vAlign w:val="center"/>
          </w:tcPr>
          <w:p w14:paraId="037E266C" w14:textId="77777777" w:rsidR="00807504" w:rsidRPr="0057763E" w:rsidRDefault="00807504" w:rsidP="00E10743">
            <w:pPr>
              <w:spacing w:line="240" w:lineRule="auto"/>
              <w:ind w:firstLine="0"/>
              <w:jc w:val="center"/>
              <w:rPr>
                <w:sz w:val="20"/>
                <w:lang w:val="uk-UA"/>
              </w:rPr>
            </w:pPr>
            <w:r w:rsidRPr="0057763E">
              <w:rPr>
                <w:sz w:val="20"/>
                <w:lang w:val="uk-UA"/>
              </w:rPr>
              <w:t>5</w:t>
            </w:r>
          </w:p>
        </w:tc>
        <w:tc>
          <w:tcPr>
            <w:tcW w:w="1487" w:type="dxa"/>
            <w:vAlign w:val="center"/>
          </w:tcPr>
          <w:p w14:paraId="1994A387" w14:textId="77777777" w:rsidR="00807504" w:rsidRPr="0057763E" w:rsidRDefault="00807504" w:rsidP="00E10743">
            <w:pPr>
              <w:spacing w:line="240" w:lineRule="auto"/>
              <w:ind w:firstLine="0"/>
              <w:jc w:val="center"/>
              <w:rPr>
                <w:sz w:val="20"/>
                <w:lang w:val="uk-UA"/>
              </w:rPr>
            </w:pPr>
            <w:r w:rsidRPr="0057763E">
              <w:rPr>
                <w:sz w:val="20"/>
                <w:lang w:val="uk-UA"/>
              </w:rPr>
              <w:t>10</w:t>
            </w:r>
          </w:p>
        </w:tc>
      </w:tr>
      <w:tr w:rsidR="00807504" w:rsidRPr="0057763E" w14:paraId="6EEEDA06" w14:textId="77777777" w:rsidTr="00E10743">
        <w:tc>
          <w:tcPr>
            <w:tcW w:w="888" w:type="dxa"/>
            <w:vMerge w:val="restart"/>
            <w:textDirection w:val="btLr"/>
            <w:vAlign w:val="center"/>
          </w:tcPr>
          <w:p w14:paraId="476ADD04" w14:textId="77777777" w:rsidR="00807504" w:rsidRPr="0057763E" w:rsidRDefault="00807504" w:rsidP="00E10743">
            <w:pPr>
              <w:spacing w:line="240" w:lineRule="auto"/>
              <w:ind w:left="113" w:right="113" w:firstLine="0"/>
              <w:jc w:val="center"/>
              <w:rPr>
                <w:color w:val="000000"/>
                <w:sz w:val="20"/>
                <w:lang w:val="uk-UA"/>
              </w:rPr>
            </w:pPr>
            <w:r w:rsidRPr="0057763E">
              <w:rPr>
                <w:sz w:val="20"/>
                <w:lang w:val="uk-UA"/>
              </w:rPr>
              <w:t xml:space="preserve">θ, </w:t>
            </w:r>
            <w:proofErr w:type="spellStart"/>
            <w:r w:rsidRPr="0057763E">
              <w:rPr>
                <w:sz w:val="20"/>
                <w:lang w:val="uk-UA"/>
              </w:rPr>
              <w:t>ел.град</w:t>
            </w:r>
            <w:proofErr w:type="spellEnd"/>
            <w:r w:rsidRPr="0057763E">
              <w:rPr>
                <w:sz w:val="20"/>
                <w:lang w:val="uk-UA"/>
              </w:rPr>
              <w:t>.</w:t>
            </w:r>
          </w:p>
        </w:tc>
        <w:tc>
          <w:tcPr>
            <w:tcW w:w="1022" w:type="dxa"/>
            <w:vAlign w:val="center"/>
          </w:tcPr>
          <w:p w14:paraId="69ADBB8A" w14:textId="77777777" w:rsidR="00807504" w:rsidRPr="0057763E" w:rsidRDefault="00807504" w:rsidP="00E10743">
            <w:pPr>
              <w:spacing w:line="240" w:lineRule="auto"/>
              <w:ind w:firstLine="0"/>
              <w:jc w:val="center"/>
              <w:rPr>
                <w:sz w:val="20"/>
                <w:lang w:val="uk-UA"/>
              </w:rPr>
            </w:pPr>
            <w:r w:rsidRPr="0057763E">
              <w:rPr>
                <w:sz w:val="20"/>
                <w:lang w:val="uk-UA"/>
              </w:rPr>
              <w:t>0</w:t>
            </w:r>
          </w:p>
        </w:tc>
        <w:tc>
          <w:tcPr>
            <w:tcW w:w="1487" w:type="dxa"/>
            <w:vAlign w:val="center"/>
          </w:tcPr>
          <w:p w14:paraId="49009C36"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vAlign w:val="center"/>
          </w:tcPr>
          <w:p w14:paraId="37759FDB"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vAlign w:val="center"/>
          </w:tcPr>
          <w:p w14:paraId="36825F0A" w14:textId="77777777" w:rsidR="00807504" w:rsidRPr="0057763E" w:rsidRDefault="00807504" w:rsidP="00E10743">
            <w:pPr>
              <w:spacing w:line="240" w:lineRule="auto"/>
              <w:ind w:firstLine="0"/>
              <w:jc w:val="center"/>
              <w:rPr>
                <w:sz w:val="20"/>
                <w:lang w:val="uk-UA"/>
              </w:rPr>
            </w:pPr>
            <w:r w:rsidRPr="0057763E">
              <w:rPr>
                <w:sz w:val="20"/>
                <w:lang w:val="uk-UA"/>
              </w:rPr>
              <w:t>0,0058</w:t>
            </w:r>
          </w:p>
        </w:tc>
        <w:tc>
          <w:tcPr>
            <w:tcW w:w="1487" w:type="dxa"/>
            <w:vAlign w:val="center"/>
          </w:tcPr>
          <w:p w14:paraId="4284CB3D"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vAlign w:val="center"/>
          </w:tcPr>
          <w:p w14:paraId="7B75BD5F" w14:textId="77777777" w:rsidR="00807504" w:rsidRPr="0057763E" w:rsidRDefault="00807504" w:rsidP="00E10743">
            <w:pPr>
              <w:spacing w:line="240" w:lineRule="auto"/>
              <w:ind w:firstLine="0"/>
              <w:jc w:val="center"/>
              <w:rPr>
                <w:sz w:val="20"/>
                <w:lang w:val="uk-UA"/>
              </w:rPr>
            </w:pPr>
            <w:r w:rsidRPr="0057763E">
              <w:rPr>
                <w:sz w:val="20"/>
                <w:lang w:val="uk-UA"/>
              </w:rPr>
              <w:t>0,0057</w:t>
            </w:r>
          </w:p>
        </w:tc>
      </w:tr>
      <w:tr w:rsidR="00807504" w:rsidRPr="0057763E" w14:paraId="28D5C33A" w14:textId="77777777" w:rsidTr="00E10743">
        <w:tc>
          <w:tcPr>
            <w:tcW w:w="888" w:type="dxa"/>
            <w:vMerge/>
            <w:vAlign w:val="center"/>
          </w:tcPr>
          <w:p w14:paraId="5C2F0367"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12A25D90" w14:textId="77777777" w:rsidR="00807504" w:rsidRPr="0057763E" w:rsidRDefault="00807504" w:rsidP="00E10743">
            <w:pPr>
              <w:spacing w:line="240" w:lineRule="auto"/>
              <w:ind w:firstLine="0"/>
              <w:jc w:val="center"/>
              <w:rPr>
                <w:sz w:val="20"/>
                <w:lang w:val="uk-UA"/>
              </w:rPr>
            </w:pPr>
            <w:r w:rsidRPr="0057763E">
              <w:rPr>
                <w:sz w:val="20"/>
                <w:lang w:val="uk-UA"/>
              </w:rPr>
              <w:t>18</w:t>
            </w:r>
          </w:p>
        </w:tc>
        <w:tc>
          <w:tcPr>
            <w:tcW w:w="1487" w:type="dxa"/>
            <w:vAlign w:val="center"/>
          </w:tcPr>
          <w:p w14:paraId="79EC1A4D"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vAlign w:val="center"/>
          </w:tcPr>
          <w:p w14:paraId="71B9F6A1"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vAlign w:val="center"/>
          </w:tcPr>
          <w:p w14:paraId="063765AB"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vAlign w:val="center"/>
          </w:tcPr>
          <w:p w14:paraId="1644093F"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vAlign w:val="center"/>
          </w:tcPr>
          <w:p w14:paraId="4B236B3C" w14:textId="77777777" w:rsidR="00807504" w:rsidRPr="0057763E" w:rsidRDefault="00807504" w:rsidP="00E10743">
            <w:pPr>
              <w:spacing w:line="240" w:lineRule="auto"/>
              <w:ind w:firstLine="0"/>
              <w:jc w:val="center"/>
              <w:rPr>
                <w:sz w:val="20"/>
                <w:lang w:val="uk-UA"/>
              </w:rPr>
            </w:pPr>
            <w:r w:rsidRPr="0057763E">
              <w:rPr>
                <w:sz w:val="20"/>
                <w:lang w:val="uk-UA"/>
              </w:rPr>
              <w:t>0,0059</w:t>
            </w:r>
          </w:p>
        </w:tc>
      </w:tr>
      <w:tr w:rsidR="00807504" w:rsidRPr="0057763E" w14:paraId="2A7A472D" w14:textId="77777777" w:rsidTr="00E10743">
        <w:tc>
          <w:tcPr>
            <w:tcW w:w="888" w:type="dxa"/>
            <w:vMerge/>
            <w:vAlign w:val="center"/>
          </w:tcPr>
          <w:p w14:paraId="2BAF4729"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7E49C77B" w14:textId="77777777" w:rsidR="00807504" w:rsidRPr="0057763E" w:rsidRDefault="00807504" w:rsidP="00E10743">
            <w:pPr>
              <w:spacing w:line="240" w:lineRule="auto"/>
              <w:ind w:firstLine="0"/>
              <w:jc w:val="center"/>
              <w:rPr>
                <w:sz w:val="20"/>
                <w:lang w:val="uk-UA"/>
              </w:rPr>
            </w:pPr>
            <w:r w:rsidRPr="0057763E">
              <w:rPr>
                <w:sz w:val="20"/>
                <w:lang w:val="uk-UA"/>
              </w:rPr>
              <w:t>36</w:t>
            </w:r>
          </w:p>
        </w:tc>
        <w:tc>
          <w:tcPr>
            <w:tcW w:w="1487" w:type="dxa"/>
            <w:vAlign w:val="center"/>
          </w:tcPr>
          <w:p w14:paraId="6F76C6D9"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vAlign w:val="center"/>
          </w:tcPr>
          <w:p w14:paraId="3AB754C4"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vAlign w:val="center"/>
          </w:tcPr>
          <w:p w14:paraId="263BA644"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vAlign w:val="center"/>
          </w:tcPr>
          <w:p w14:paraId="596647FB" w14:textId="77777777" w:rsidR="00807504" w:rsidRPr="0057763E" w:rsidRDefault="00807504" w:rsidP="00E10743">
            <w:pPr>
              <w:spacing w:line="240" w:lineRule="auto"/>
              <w:ind w:firstLine="0"/>
              <w:jc w:val="center"/>
              <w:rPr>
                <w:sz w:val="20"/>
                <w:lang w:val="uk-UA"/>
              </w:rPr>
            </w:pPr>
            <w:r w:rsidRPr="0057763E">
              <w:rPr>
                <w:sz w:val="20"/>
                <w:lang w:val="uk-UA"/>
              </w:rPr>
              <w:t>0,0068</w:t>
            </w:r>
          </w:p>
        </w:tc>
        <w:tc>
          <w:tcPr>
            <w:tcW w:w="1487" w:type="dxa"/>
            <w:vAlign w:val="center"/>
          </w:tcPr>
          <w:p w14:paraId="43E45AC0" w14:textId="77777777" w:rsidR="00807504" w:rsidRPr="0057763E" w:rsidRDefault="00807504" w:rsidP="00E10743">
            <w:pPr>
              <w:spacing w:line="240" w:lineRule="auto"/>
              <w:ind w:firstLine="0"/>
              <w:jc w:val="center"/>
              <w:rPr>
                <w:sz w:val="20"/>
                <w:lang w:val="uk-UA"/>
              </w:rPr>
            </w:pPr>
            <w:r w:rsidRPr="0057763E">
              <w:rPr>
                <w:sz w:val="20"/>
                <w:lang w:val="uk-UA"/>
              </w:rPr>
              <w:t>0,0062</w:t>
            </w:r>
          </w:p>
        </w:tc>
      </w:tr>
      <w:tr w:rsidR="00807504" w:rsidRPr="0057763E" w14:paraId="4C7E995B" w14:textId="77777777" w:rsidTr="00E10743">
        <w:tc>
          <w:tcPr>
            <w:tcW w:w="888" w:type="dxa"/>
            <w:vMerge/>
            <w:vAlign w:val="center"/>
          </w:tcPr>
          <w:p w14:paraId="30095181"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708898A1" w14:textId="77777777" w:rsidR="00807504" w:rsidRPr="0057763E" w:rsidRDefault="00807504" w:rsidP="00E10743">
            <w:pPr>
              <w:spacing w:line="240" w:lineRule="auto"/>
              <w:ind w:firstLine="0"/>
              <w:jc w:val="center"/>
              <w:rPr>
                <w:sz w:val="20"/>
                <w:lang w:val="uk-UA"/>
              </w:rPr>
            </w:pPr>
            <w:r w:rsidRPr="0057763E">
              <w:rPr>
                <w:sz w:val="20"/>
                <w:lang w:val="uk-UA"/>
              </w:rPr>
              <w:t>54</w:t>
            </w:r>
          </w:p>
        </w:tc>
        <w:tc>
          <w:tcPr>
            <w:tcW w:w="1487" w:type="dxa"/>
            <w:vAlign w:val="center"/>
          </w:tcPr>
          <w:p w14:paraId="43543F5D"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vAlign w:val="center"/>
          </w:tcPr>
          <w:p w14:paraId="120FBBC3"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vAlign w:val="center"/>
          </w:tcPr>
          <w:p w14:paraId="00A2EDAD"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vAlign w:val="center"/>
          </w:tcPr>
          <w:p w14:paraId="0584C46B" w14:textId="77777777" w:rsidR="00807504" w:rsidRPr="0057763E" w:rsidRDefault="00807504" w:rsidP="00E10743">
            <w:pPr>
              <w:spacing w:line="240" w:lineRule="auto"/>
              <w:ind w:firstLine="0"/>
              <w:jc w:val="center"/>
              <w:rPr>
                <w:sz w:val="20"/>
                <w:lang w:val="uk-UA"/>
              </w:rPr>
            </w:pPr>
            <w:r w:rsidRPr="0057763E">
              <w:rPr>
                <w:sz w:val="20"/>
                <w:lang w:val="uk-UA"/>
              </w:rPr>
              <w:t>0,0082</w:t>
            </w:r>
          </w:p>
        </w:tc>
        <w:tc>
          <w:tcPr>
            <w:tcW w:w="1487" w:type="dxa"/>
            <w:vAlign w:val="center"/>
          </w:tcPr>
          <w:p w14:paraId="516FE3AF" w14:textId="77777777" w:rsidR="00807504" w:rsidRPr="0057763E" w:rsidRDefault="00807504" w:rsidP="00E10743">
            <w:pPr>
              <w:spacing w:line="240" w:lineRule="auto"/>
              <w:ind w:firstLine="0"/>
              <w:jc w:val="center"/>
              <w:rPr>
                <w:sz w:val="20"/>
                <w:lang w:val="uk-UA"/>
              </w:rPr>
            </w:pPr>
            <w:r w:rsidRPr="0057763E">
              <w:rPr>
                <w:sz w:val="20"/>
                <w:lang w:val="uk-UA"/>
              </w:rPr>
              <w:t>0,0066</w:t>
            </w:r>
          </w:p>
        </w:tc>
      </w:tr>
      <w:tr w:rsidR="00807504" w:rsidRPr="0057763E" w14:paraId="7A244136" w14:textId="77777777" w:rsidTr="00E10743">
        <w:tc>
          <w:tcPr>
            <w:tcW w:w="888" w:type="dxa"/>
            <w:vMerge/>
            <w:vAlign w:val="center"/>
          </w:tcPr>
          <w:p w14:paraId="2FCE1E69" w14:textId="77777777" w:rsidR="00807504" w:rsidRPr="0057763E" w:rsidRDefault="00807504" w:rsidP="00E10743">
            <w:pPr>
              <w:spacing w:line="240" w:lineRule="auto"/>
              <w:ind w:firstLine="0"/>
              <w:jc w:val="center"/>
              <w:rPr>
                <w:color w:val="000000"/>
                <w:sz w:val="20"/>
                <w:lang w:val="uk-UA"/>
              </w:rPr>
            </w:pPr>
          </w:p>
        </w:tc>
        <w:tc>
          <w:tcPr>
            <w:tcW w:w="1022" w:type="dxa"/>
            <w:vAlign w:val="center"/>
          </w:tcPr>
          <w:p w14:paraId="117180A2" w14:textId="77777777" w:rsidR="00807504" w:rsidRPr="0057763E" w:rsidRDefault="00807504" w:rsidP="00E10743">
            <w:pPr>
              <w:spacing w:line="240" w:lineRule="auto"/>
              <w:ind w:firstLine="0"/>
              <w:jc w:val="center"/>
              <w:rPr>
                <w:sz w:val="20"/>
                <w:lang w:val="uk-UA"/>
              </w:rPr>
            </w:pPr>
            <w:r w:rsidRPr="0057763E">
              <w:rPr>
                <w:sz w:val="20"/>
                <w:lang w:val="uk-UA"/>
              </w:rPr>
              <w:t>72</w:t>
            </w:r>
          </w:p>
        </w:tc>
        <w:tc>
          <w:tcPr>
            <w:tcW w:w="1487" w:type="dxa"/>
            <w:vAlign w:val="center"/>
          </w:tcPr>
          <w:p w14:paraId="4A607C33"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vAlign w:val="center"/>
          </w:tcPr>
          <w:p w14:paraId="728996F4"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vAlign w:val="center"/>
          </w:tcPr>
          <w:p w14:paraId="2370F418" w14:textId="77777777" w:rsidR="00807504" w:rsidRPr="0057763E" w:rsidRDefault="00807504" w:rsidP="00E10743">
            <w:pPr>
              <w:spacing w:line="240" w:lineRule="auto"/>
              <w:ind w:firstLine="0"/>
              <w:jc w:val="center"/>
              <w:rPr>
                <w:sz w:val="20"/>
                <w:lang w:val="uk-UA"/>
              </w:rPr>
            </w:pPr>
            <w:r w:rsidRPr="0057763E">
              <w:rPr>
                <w:sz w:val="20"/>
                <w:lang w:val="uk-UA"/>
              </w:rPr>
              <w:t>0,0124</w:t>
            </w:r>
          </w:p>
        </w:tc>
        <w:tc>
          <w:tcPr>
            <w:tcW w:w="1487" w:type="dxa"/>
            <w:vAlign w:val="center"/>
          </w:tcPr>
          <w:p w14:paraId="3F511476" w14:textId="77777777" w:rsidR="00807504" w:rsidRPr="0057763E" w:rsidRDefault="00807504" w:rsidP="00E10743">
            <w:pPr>
              <w:spacing w:line="240" w:lineRule="auto"/>
              <w:ind w:firstLine="0"/>
              <w:jc w:val="center"/>
              <w:rPr>
                <w:sz w:val="20"/>
                <w:lang w:val="uk-UA"/>
              </w:rPr>
            </w:pPr>
            <w:r w:rsidRPr="0057763E">
              <w:rPr>
                <w:sz w:val="20"/>
                <w:lang w:val="uk-UA"/>
              </w:rPr>
              <w:t>0,01</w:t>
            </w:r>
          </w:p>
        </w:tc>
        <w:tc>
          <w:tcPr>
            <w:tcW w:w="1487" w:type="dxa"/>
            <w:vAlign w:val="center"/>
          </w:tcPr>
          <w:p w14:paraId="248AC13F" w14:textId="77777777" w:rsidR="00807504" w:rsidRPr="0057763E" w:rsidRDefault="00807504" w:rsidP="00E10743">
            <w:pPr>
              <w:spacing w:line="240" w:lineRule="auto"/>
              <w:ind w:firstLine="0"/>
              <w:jc w:val="center"/>
              <w:rPr>
                <w:sz w:val="20"/>
                <w:lang w:val="uk-UA"/>
              </w:rPr>
            </w:pPr>
            <w:r w:rsidRPr="0057763E">
              <w:rPr>
                <w:sz w:val="20"/>
                <w:lang w:val="uk-UA"/>
              </w:rPr>
              <w:t>0,0072</w:t>
            </w:r>
          </w:p>
        </w:tc>
      </w:tr>
      <w:tr w:rsidR="00807504" w:rsidRPr="0057763E" w14:paraId="21998C52" w14:textId="77777777" w:rsidTr="00E10743">
        <w:tc>
          <w:tcPr>
            <w:tcW w:w="888" w:type="dxa"/>
            <w:vMerge/>
            <w:vAlign w:val="center"/>
          </w:tcPr>
          <w:p w14:paraId="5BE69EB7"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3963B41D" w14:textId="77777777" w:rsidR="00807504" w:rsidRPr="0057763E" w:rsidRDefault="00807504" w:rsidP="00E10743">
            <w:pPr>
              <w:spacing w:line="240" w:lineRule="auto"/>
              <w:ind w:left="113" w:right="113" w:firstLine="0"/>
              <w:jc w:val="center"/>
              <w:rPr>
                <w:sz w:val="20"/>
                <w:lang w:val="uk-UA"/>
              </w:rPr>
            </w:pPr>
            <w:r w:rsidRPr="0057763E">
              <w:rPr>
                <w:sz w:val="20"/>
                <w:lang w:val="uk-UA"/>
              </w:rPr>
              <w:t>90</w:t>
            </w:r>
          </w:p>
        </w:tc>
        <w:tc>
          <w:tcPr>
            <w:tcW w:w="1487" w:type="dxa"/>
            <w:tcBorders>
              <w:top w:val="single" w:sz="4" w:space="0" w:color="auto"/>
              <w:left w:val="single" w:sz="4" w:space="0" w:color="auto"/>
              <w:bottom w:val="single" w:sz="4" w:space="0" w:color="auto"/>
              <w:right w:val="single" w:sz="4" w:space="0" w:color="auto"/>
            </w:tcBorders>
            <w:vAlign w:val="center"/>
          </w:tcPr>
          <w:p w14:paraId="41018A03" w14:textId="77777777" w:rsidR="00807504" w:rsidRPr="0057763E" w:rsidRDefault="00807504" w:rsidP="00E10743">
            <w:pPr>
              <w:spacing w:line="240" w:lineRule="auto"/>
              <w:ind w:firstLine="0"/>
              <w:jc w:val="center"/>
              <w:rPr>
                <w:sz w:val="20"/>
                <w:lang w:val="uk-UA"/>
              </w:rPr>
            </w:pPr>
            <w:r w:rsidRPr="0057763E">
              <w:rPr>
                <w:sz w:val="20"/>
                <w:lang w:val="uk-UA"/>
              </w:rPr>
              <w:t>0,0149</w:t>
            </w:r>
          </w:p>
        </w:tc>
        <w:tc>
          <w:tcPr>
            <w:tcW w:w="1487" w:type="dxa"/>
            <w:tcBorders>
              <w:top w:val="single" w:sz="4" w:space="0" w:color="auto"/>
              <w:left w:val="single" w:sz="4" w:space="0" w:color="auto"/>
              <w:bottom w:val="single" w:sz="4" w:space="0" w:color="auto"/>
              <w:right w:val="single" w:sz="4" w:space="0" w:color="auto"/>
            </w:tcBorders>
            <w:vAlign w:val="center"/>
          </w:tcPr>
          <w:p w14:paraId="731867E2" w14:textId="77777777" w:rsidR="00807504" w:rsidRPr="0057763E" w:rsidRDefault="00807504" w:rsidP="00E10743">
            <w:pPr>
              <w:spacing w:line="240" w:lineRule="auto"/>
              <w:ind w:firstLine="0"/>
              <w:jc w:val="center"/>
              <w:rPr>
                <w:sz w:val="20"/>
                <w:lang w:val="uk-UA"/>
              </w:rPr>
            </w:pPr>
            <w:r w:rsidRPr="0057763E">
              <w:rPr>
                <w:sz w:val="20"/>
                <w:lang w:val="uk-UA"/>
              </w:rPr>
              <w:t>0,015</w:t>
            </w:r>
          </w:p>
        </w:tc>
        <w:tc>
          <w:tcPr>
            <w:tcW w:w="1487" w:type="dxa"/>
            <w:tcBorders>
              <w:top w:val="single" w:sz="4" w:space="0" w:color="auto"/>
              <w:left w:val="single" w:sz="4" w:space="0" w:color="auto"/>
              <w:bottom w:val="single" w:sz="4" w:space="0" w:color="auto"/>
              <w:right w:val="single" w:sz="4" w:space="0" w:color="auto"/>
            </w:tcBorders>
            <w:vAlign w:val="center"/>
          </w:tcPr>
          <w:p w14:paraId="0A563E4B" w14:textId="77777777" w:rsidR="00807504" w:rsidRPr="0057763E" w:rsidRDefault="00807504" w:rsidP="00E10743">
            <w:pPr>
              <w:spacing w:line="240" w:lineRule="auto"/>
              <w:ind w:firstLine="0"/>
              <w:jc w:val="center"/>
              <w:rPr>
                <w:sz w:val="20"/>
                <w:lang w:val="uk-UA"/>
              </w:rPr>
            </w:pPr>
            <w:r w:rsidRPr="0057763E">
              <w:rPr>
                <w:sz w:val="20"/>
                <w:lang w:val="uk-UA"/>
              </w:rPr>
              <w:t>0,0149</w:t>
            </w:r>
          </w:p>
        </w:tc>
        <w:tc>
          <w:tcPr>
            <w:tcW w:w="1487" w:type="dxa"/>
            <w:tcBorders>
              <w:top w:val="single" w:sz="4" w:space="0" w:color="auto"/>
              <w:left w:val="single" w:sz="4" w:space="0" w:color="auto"/>
              <w:bottom w:val="single" w:sz="4" w:space="0" w:color="auto"/>
              <w:right w:val="single" w:sz="4" w:space="0" w:color="auto"/>
            </w:tcBorders>
            <w:vAlign w:val="center"/>
          </w:tcPr>
          <w:p w14:paraId="29A07A05"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tcBorders>
              <w:top w:val="single" w:sz="4" w:space="0" w:color="auto"/>
              <w:left w:val="single" w:sz="4" w:space="0" w:color="auto"/>
              <w:bottom w:val="single" w:sz="4" w:space="0" w:color="auto"/>
              <w:right w:val="single" w:sz="4" w:space="0" w:color="auto"/>
            </w:tcBorders>
            <w:vAlign w:val="center"/>
          </w:tcPr>
          <w:p w14:paraId="0C75E331" w14:textId="77777777" w:rsidR="00807504" w:rsidRPr="0057763E" w:rsidRDefault="00807504" w:rsidP="00E10743">
            <w:pPr>
              <w:spacing w:line="240" w:lineRule="auto"/>
              <w:ind w:firstLine="0"/>
              <w:jc w:val="center"/>
              <w:rPr>
                <w:sz w:val="20"/>
                <w:lang w:val="uk-UA"/>
              </w:rPr>
            </w:pPr>
            <w:r w:rsidRPr="0057763E">
              <w:rPr>
                <w:sz w:val="20"/>
                <w:lang w:val="uk-UA"/>
              </w:rPr>
              <w:t>0,0079</w:t>
            </w:r>
          </w:p>
        </w:tc>
      </w:tr>
      <w:tr w:rsidR="00807504" w:rsidRPr="0057763E" w14:paraId="39D0E3FD" w14:textId="77777777" w:rsidTr="00E10743">
        <w:tc>
          <w:tcPr>
            <w:tcW w:w="888" w:type="dxa"/>
            <w:vMerge/>
            <w:vAlign w:val="center"/>
          </w:tcPr>
          <w:p w14:paraId="1AA8DE23" w14:textId="77777777" w:rsidR="00807504" w:rsidRPr="0057763E" w:rsidRDefault="00807504" w:rsidP="00E10743">
            <w:pPr>
              <w:spacing w:line="240" w:lineRule="auto"/>
              <w:ind w:left="113" w:right="113"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5B5EAEF8" w14:textId="77777777" w:rsidR="00807504" w:rsidRPr="0057763E" w:rsidRDefault="00807504" w:rsidP="00E10743">
            <w:pPr>
              <w:spacing w:line="240" w:lineRule="auto"/>
              <w:ind w:left="113" w:right="113" w:firstLine="0"/>
              <w:jc w:val="center"/>
              <w:rPr>
                <w:sz w:val="20"/>
                <w:lang w:val="uk-UA"/>
              </w:rPr>
            </w:pPr>
            <w:r w:rsidRPr="0057763E">
              <w:rPr>
                <w:sz w:val="20"/>
                <w:lang w:val="uk-UA"/>
              </w:rPr>
              <w:t>108</w:t>
            </w:r>
          </w:p>
        </w:tc>
        <w:tc>
          <w:tcPr>
            <w:tcW w:w="1487" w:type="dxa"/>
            <w:tcBorders>
              <w:top w:val="single" w:sz="4" w:space="0" w:color="auto"/>
              <w:left w:val="single" w:sz="4" w:space="0" w:color="auto"/>
              <w:bottom w:val="single" w:sz="4" w:space="0" w:color="auto"/>
              <w:right w:val="single" w:sz="4" w:space="0" w:color="auto"/>
            </w:tcBorders>
            <w:vAlign w:val="center"/>
          </w:tcPr>
          <w:p w14:paraId="5A6B3A28" w14:textId="77777777" w:rsidR="00807504" w:rsidRPr="0057763E" w:rsidRDefault="00807504" w:rsidP="00E10743">
            <w:pPr>
              <w:spacing w:line="240" w:lineRule="auto"/>
              <w:ind w:firstLine="0"/>
              <w:jc w:val="center"/>
              <w:rPr>
                <w:sz w:val="20"/>
                <w:lang w:val="uk-UA"/>
              </w:rPr>
            </w:pPr>
            <w:r w:rsidRPr="0057763E">
              <w:rPr>
                <w:sz w:val="20"/>
                <w:lang w:val="uk-UA"/>
              </w:rPr>
              <w:t>0,0171</w:t>
            </w:r>
          </w:p>
        </w:tc>
        <w:tc>
          <w:tcPr>
            <w:tcW w:w="1487" w:type="dxa"/>
            <w:tcBorders>
              <w:top w:val="single" w:sz="4" w:space="0" w:color="auto"/>
              <w:left w:val="single" w:sz="4" w:space="0" w:color="auto"/>
              <w:bottom w:val="single" w:sz="4" w:space="0" w:color="auto"/>
              <w:right w:val="single" w:sz="4" w:space="0" w:color="auto"/>
            </w:tcBorders>
            <w:vAlign w:val="center"/>
          </w:tcPr>
          <w:p w14:paraId="5EA2F71B" w14:textId="77777777" w:rsidR="00807504" w:rsidRPr="0057763E" w:rsidRDefault="00807504" w:rsidP="00E10743">
            <w:pPr>
              <w:spacing w:line="240" w:lineRule="auto"/>
              <w:ind w:firstLine="0"/>
              <w:jc w:val="center"/>
              <w:rPr>
                <w:sz w:val="20"/>
                <w:lang w:val="uk-UA"/>
              </w:rPr>
            </w:pPr>
            <w:r w:rsidRPr="0057763E">
              <w:rPr>
                <w:sz w:val="20"/>
                <w:lang w:val="uk-UA"/>
              </w:rPr>
              <w:t>0,0172</w:t>
            </w:r>
          </w:p>
        </w:tc>
        <w:tc>
          <w:tcPr>
            <w:tcW w:w="1487" w:type="dxa"/>
            <w:tcBorders>
              <w:top w:val="single" w:sz="4" w:space="0" w:color="auto"/>
              <w:left w:val="single" w:sz="4" w:space="0" w:color="auto"/>
              <w:bottom w:val="single" w:sz="4" w:space="0" w:color="auto"/>
              <w:right w:val="single" w:sz="4" w:space="0" w:color="auto"/>
            </w:tcBorders>
            <w:vAlign w:val="center"/>
          </w:tcPr>
          <w:p w14:paraId="2CEEBA33" w14:textId="77777777" w:rsidR="00807504" w:rsidRPr="0057763E" w:rsidRDefault="00807504" w:rsidP="00E10743">
            <w:pPr>
              <w:spacing w:line="240" w:lineRule="auto"/>
              <w:ind w:firstLine="0"/>
              <w:jc w:val="center"/>
              <w:rPr>
                <w:sz w:val="20"/>
                <w:lang w:val="uk-UA"/>
              </w:rPr>
            </w:pPr>
            <w:r w:rsidRPr="0057763E">
              <w:rPr>
                <w:sz w:val="20"/>
                <w:lang w:val="uk-UA"/>
              </w:rPr>
              <w:t>0,0173</w:t>
            </w:r>
          </w:p>
        </w:tc>
        <w:tc>
          <w:tcPr>
            <w:tcW w:w="1487" w:type="dxa"/>
            <w:tcBorders>
              <w:top w:val="single" w:sz="4" w:space="0" w:color="auto"/>
              <w:left w:val="single" w:sz="4" w:space="0" w:color="auto"/>
              <w:bottom w:val="single" w:sz="4" w:space="0" w:color="auto"/>
              <w:right w:val="single" w:sz="4" w:space="0" w:color="auto"/>
            </w:tcBorders>
            <w:vAlign w:val="center"/>
          </w:tcPr>
          <w:p w14:paraId="5D6A05E0" w14:textId="77777777" w:rsidR="00807504" w:rsidRPr="0057763E" w:rsidRDefault="00807504" w:rsidP="00E10743">
            <w:pPr>
              <w:spacing w:line="240" w:lineRule="auto"/>
              <w:ind w:firstLine="0"/>
              <w:jc w:val="center"/>
              <w:rPr>
                <w:sz w:val="20"/>
                <w:lang w:val="uk-UA"/>
              </w:rPr>
            </w:pPr>
            <w:r w:rsidRPr="0057763E">
              <w:rPr>
                <w:sz w:val="20"/>
                <w:lang w:val="uk-UA"/>
              </w:rPr>
              <w:t>0,0144</w:t>
            </w:r>
          </w:p>
        </w:tc>
        <w:tc>
          <w:tcPr>
            <w:tcW w:w="1487" w:type="dxa"/>
            <w:tcBorders>
              <w:top w:val="single" w:sz="4" w:space="0" w:color="auto"/>
              <w:left w:val="single" w:sz="4" w:space="0" w:color="auto"/>
              <w:bottom w:val="single" w:sz="4" w:space="0" w:color="auto"/>
              <w:right w:val="single" w:sz="4" w:space="0" w:color="auto"/>
            </w:tcBorders>
            <w:vAlign w:val="center"/>
          </w:tcPr>
          <w:p w14:paraId="477049ED" w14:textId="77777777" w:rsidR="00807504" w:rsidRPr="0057763E" w:rsidRDefault="00807504" w:rsidP="00E10743">
            <w:pPr>
              <w:spacing w:line="240" w:lineRule="auto"/>
              <w:ind w:firstLine="0"/>
              <w:jc w:val="center"/>
              <w:rPr>
                <w:sz w:val="20"/>
                <w:lang w:val="uk-UA"/>
              </w:rPr>
            </w:pPr>
            <w:r w:rsidRPr="0057763E">
              <w:rPr>
                <w:sz w:val="20"/>
                <w:lang w:val="uk-UA"/>
              </w:rPr>
              <w:t>0,0086</w:t>
            </w:r>
          </w:p>
        </w:tc>
      </w:tr>
      <w:tr w:rsidR="00807504" w:rsidRPr="0057763E" w14:paraId="61AD1D23" w14:textId="77777777" w:rsidTr="00E10743">
        <w:tc>
          <w:tcPr>
            <w:tcW w:w="888" w:type="dxa"/>
            <w:vMerge/>
            <w:vAlign w:val="center"/>
          </w:tcPr>
          <w:p w14:paraId="1DC7210D"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7B4BB5C7" w14:textId="77777777" w:rsidR="00807504" w:rsidRPr="0057763E" w:rsidRDefault="00807504" w:rsidP="00E10743">
            <w:pPr>
              <w:spacing w:line="240" w:lineRule="auto"/>
              <w:ind w:left="113" w:right="113" w:firstLine="0"/>
              <w:jc w:val="center"/>
              <w:rPr>
                <w:sz w:val="20"/>
                <w:lang w:val="uk-UA"/>
              </w:rPr>
            </w:pPr>
            <w:r w:rsidRPr="0057763E">
              <w:rPr>
                <w:sz w:val="20"/>
                <w:lang w:val="uk-UA"/>
              </w:rPr>
              <w:t>126</w:t>
            </w:r>
          </w:p>
        </w:tc>
        <w:tc>
          <w:tcPr>
            <w:tcW w:w="1487" w:type="dxa"/>
            <w:tcBorders>
              <w:top w:val="single" w:sz="4" w:space="0" w:color="auto"/>
              <w:left w:val="single" w:sz="4" w:space="0" w:color="auto"/>
              <w:bottom w:val="single" w:sz="4" w:space="0" w:color="auto"/>
              <w:right w:val="single" w:sz="4" w:space="0" w:color="auto"/>
            </w:tcBorders>
            <w:vAlign w:val="center"/>
          </w:tcPr>
          <w:p w14:paraId="22898D21"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11F7EBF4" w14:textId="77777777" w:rsidR="00807504" w:rsidRPr="0057763E" w:rsidRDefault="00807504" w:rsidP="00E10743">
            <w:pPr>
              <w:spacing w:line="240" w:lineRule="auto"/>
              <w:ind w:firstLine="0"/>
              <w:jc w:val="center"/>
              <w:rPr>
                <w:sz w:val="20"/>
                <w:lang w:val="uk-UA"/>
              </w:rPr>
            </w:pPr>
            <w:r w:rsidRPr="0057763E">
              <w:rPr>
                <w:sz w:val="20"/>
                <w:lang w:val="uk-UA"/>
              </w:rPr>
              <w:t>0,0194</w:t>
            </w:r>
          </w:p>
        </w:tc>
        <w:tc>
          <w:tcPr>
            <w:tcW w:w="1487" w:type="dxa"/>
            <w:tcBorders>
              <w:top w:val="single" w:sz="4" w:space="0" w:color="auto"/>
              <w:left w:val="single" w:sz="4" w:space="0" w:color="auto"/>
              <w:bottom w:val="single" w:sz="4" w:space="0" w:color="auto"/>
              <w:right w:val="single" w:sz="4" w:space="0" w:color="auto"/>
            </w:tcBorders>
            <w:vAlign w:val="center"/>
          </w:tcPr>
          <w:p w14:paraId="6F23B59F"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47FB87A0" w14:textId="77777777" w:rsidR="00807504" w:rsidRPr="0057763E" w:rsidRDefault="00807504" w:rsidP="00E10743">
            <w:pPr>
              <w:spacing w:line="240" w:lineRule="auto"/>
              <w:ind w:firstLine="0"/>
              <w:jc w:val="center"/>
              <w:rPr>
                <w:sz w:val="20"/>
                <w:lang w:val="uk-UA"/>
              </w:rPr>
            </w:pPr>
            <w:r w:rsidRPr="0057763E">
              <w:rPr>
                <w:sz w:val="20"/>
                <w:lang w:val="uk-UA"/>
              </w:rPr>
              <w:t>0,0162</w:t>
            </w:r>
          </w:p>
        </w:tc>
        <w:tc>
          <w:tcPr>
            <w:tcW w:w="1487" w:type="dxa"/>
            <w:tcBorders>
              <w:top w:val="single" w:sz="4" w:space="0" w:color="auto"/>
              <w:left w:val="single" w:sz="4" w:space="0" w:color="auto"/>
              <w:bottom w:val="single" w:sz="4" w:space="0" w:color="auto"/>
              <w:right w:val="single" w:sz="4" w:space="0" w:color="auto"/>
            </w:tcBorders>
            <w:vAlign w:val="center"/>
          </w:tcPr>
          <w:p w14:paraId="178EF080" w14:textId="77777777" w:rsidR="00807504" w:rsidRPr="0057763E" w:rsidRDefault="00807504" w:rsidP="00E10743">
            <w:pPr>
              <w:spacing w:line="240" w:lineRule="auto"/>
              <w:ind w:firstLine="0"/>
              <w:jc w:val="center"/>
              <w:rPr>
                <w:sz w:val="20"/>
                <w:lang w:val="uk-UA"/>
              </w:rPr>
            </w:pPr>
            <w:r w:rsidRPr="0057763E">
              <w:rPr>
                <w:sz w:val="20"/>
                <w:lang w:val="uk-UA"/>
              </w:rPr>
              <w:t>0,0091</w:t>
            </w:r>
          </w:p>
        </w:tc>
      </w:tr>
      <w:tr w:rsidR="00807504" w:rsidRPr="0057763E" w14:paraId="1709C288" w14:textId="77777777" w:rsidTr="00E10743">
        <w:tc>
          <w:tcPr>
            <w:tcW w:w="888" w:type="dxa"/>
            <w:vMerge/>
            <w:vAlign w:val="center"/>
          </w:tcPr>
          <w:p w14:paraId="4943C239"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477EDDDF" w14:textId="77777777" w:rsidR="00807504" w:rsidRPr="0057763E" w:rsidRDefault="00807504" w:rsidP="00E10743">
            <w:pPr>
              <w:spacing w:line="240" w:lineRule="auto"/>
              <w:ind w:left="113" w:right="113" w:firstLine="0"/>
              <w:jc w:val="center"/>
              <w:rPr>
                <w:sz w:val="20"/>
                <w:lang w:val="uk-UA"/>
              </w:rPr>
            </w:pPr>
            <w:r w:rsidRPr="0057763E">
              <w:rPr>
                <w:sz w:val="20"/>
                <w:lang w:val="uk-UA"/>
              </w:rPr>
              <w:t>144</w:t>
            </w:r>
          </w:p>
        </w:tc>
        <w:tc>
          <w:tcPr>
            <w:tcW w:w="1487" w:type="dxa"/>
            <w:tcBorders>
              <w:top w:val="single" w:sz="4" w:space="0" w:color="auto"/>
              <w:left w:val="single" w:sz="4" w:space="0" w:color="auto"/>
              <w:bottom w:val="single" w:sz="4" w:space="0" w:color="auto"/>
              <w:right w:val="single" w:sz="4" w:space="0" w:color="auto"/>
            </w:tcBorders>
            <w:vAlign w:val="center"/>
          </w:tcPr>
          <w:p w14:paraId="691293B1" w14:textId="77777777" w:rsidR="00807504" w:rsidRPr="0057763E" w:rsidRDefault="00807504" w:rsidP="00E10743">
            <w:pPr>
              <w:spacing w:line="240" w:lineRule="auto"/>
              <w:ind w:firstLine="0"/>
              <w:jc w:val="center"/>
              <w:rPr>
                <w:sz w:val="20"/>
                <w:lang w:val="uk-UA"/>
              </w:rPr>
            </w:pPr>
            <w:r w:rsidRPr="0057763E">
              <w:rPr>
                <w:sz w:val="20"/>
                <w:lang w:val="uk-UA"/>
              </w:rPr>
              <w:t>0,0216</w:t>
            </w:r>
          </w:p>
        </w:tc>
        <w:tc>
          <w:tcPr>
            <w:tcW w:w="1487" w:type="dxa"/>
            <w:tcBorders>
              <w:top w:val="single" w:sz="4" w:space="0" w:color="auto"/>
              <w:left w:val="single" w:sz="4" w:space="0" w:color="auto"/>
              <w:bottom w:val="single" w:sz="4" w:space="0" w:color="auto"/>
              <w:right w:val="single" w:sz="4" w:space="0" w:color="auto"/>
            </w:tcBorders>
            <w:vAlign w:val="center"/>
          </w:tcPr>
          <w:p w14:paraId="08B8EBC9" w14:textId="77777777" w:rsidR="00807504" w:rsidRPr="0057763E" w:rsidRDefault="00807504" w:rsidP="00E10743">
            <w:pPr>
              <w:spacing w:line="240" w:lineRule="auto"/>
              <w:ind w:firstLine="0"/>
              <w:jc w:val="center"/>
              <w:rPr>
                <w:sz w:val="20"/>
                <w:lang w:val="uk-UA"/>
              </w:rPr>
            </w:pPr>
            <w:r w:rsidRPr="0057763E">
              <w:rPr>
                <w:sz w:val="20"/>
                <w:lang w:val="uk-UA"/>
              </w:rPr>
              <w:t>0,0218</w:t>
            </w:r>
          </w:p>
        </w:tc>
        <w:tc>
          <w:tcPr>
            <w:tcW w:w="1487" w:type="dxa"/>
            <w:tcBorders>
              <w:top w:val="single" w:sz="4" w:space="0" w:color="auto"/>
              <w:left w:val="single" w:sz="4" w:space="0" w:color="auto"/>
              <w:bottom w:val="single" w:sz="4" w:space="0" w:color="auto"/>
              <w:right w:val="single" w:sz="4" w:space="0" w:color="auto"/>
            </w:tcBorders>
            <w:vAlign w:val="center"/>
          </w:tcPr>
          <w:p w14:paraId="393A2283" w14:textId="77777777" w:rsidR="00807504" w:rsidRPr="0057763E" w:rsidRDefault="00807504" w:rsidP="00E10743">
            <w:pPr>
              <w:spacing w:line="240" w:lineRule="auto"/>
              <w:ind w:firstLine="0"/>
              <w:jc w:val="center"/>
              <w:rPr>
                <w:sz w:val="20"/>
                <w:lang w:val="uk-UA"/>
              </w:rPr>
            </w:pPr>
            <w:r w:rsidRPr="0057763E">
              <w:rPr>
                <w:sz w:val="20"/>
                <w:lang w:val="uk-UA"/>
              </w:rPr>
              <w:t>0,0219</w:t>
            </w:r>
          </w:p>
        </w:tc>
        <w:tc>
          <w:tcPr>
            <w:tcW w:w="1487" w:type="dxa"/>
            <w:tcBorders>
              <w:top w:val="single" w:sz="4" w:space="0" w:color="auto"/>
              <w:left w:val="single" w:sz="4" w:space="0" w:color="auto"/>
              <w:bottom w:val="single" w:sz="4" w:space="0" w:color="auto"/>
              <w:right w:val="single" w:sz="4" w:space="0" w:color="auto"/>
            </w:tcBorders>
            <w:vAlign w:val="center"/>
          </w:tcPr>
          <w:p w14:paraId="064AC0AD" w14:textId="77777777" w:rsidR="00807504" w:rsidRPr="0057763E" w:rsidRDefault="00807504" w:rsidP="00E10743">
            <w:pPr>
              <w:spacing w:line="240" w:lineRule="auto"/>
              <w:ind w:firstLine="0"/>
              <w:jc w:val="center"/>
              <w:rPr>
                <w:sz w:val="20"/>
                <w:lang w:val="uk-UA"/>
              </w:rPr>
            </w:pPr>
            <w:r w:rsidRPr="0057763E">
              <w:rPr>
                <w:sz w:val="20"/>
                <w:lang w:val="uk-UA"/>
              </w:rPr>
              <w:t>0,018</w:t>
            </w:r>
          </w:p>
        </w:tc>
        <w:tc>
          <w:tcPr>
            <w:tcW w:w="1487" w:type="dxa"/>
            <w:tcBorders>
              <w:top w:val="single" w:sz="4" w:space="0" w:color="auto"/>
              <w:left w:val="single" w:sz="4" w:space="0" w:color="auto"/>
              <w:bottom w:val="single" w:sz="4" w:space="0" w:color="auto"/>
              <w:right w:val="single" w:sz="4" w:space="0" w:color="auto"/>
            </w:tcBorders>
            <w:vAlign w:val="center"/>
          </w:tcPr>
          <w:p w14:paraId="7CCE7274" w14:textId="77777777" w:rsidR="00807504" w:rsidRPr="0057763E" w:rsidRDefault="00807504" w:rsidP="00E10743">
            <w:pPr>
              <w:spacing w:line="240" w:lineRule="auto"/>
              <w:ind w:firstLine="0"/>
              <w:jc w:val="center"/>
              <w:rPr>
                <w:sz w:val="20"/>
                <w:lang w:val="uk-UA"/>
              </w:rPr>
            </w:pPr>
            <w:r w:rsidRPr="0057763E">
              <w:rPr>
                <w:sz w:val="20"/>
                <w:lang w:val="uk-UA"/>
              </w:rPr>
              <w:t>0,0096</w:t>
            </w:r>
          </w:p>
        </w:tc>
      </w:tr>
      <w:tr w:rsidR="00807504" w:rsidRPr="0057763E" w14:paraId="69C2BFD3" w14:textId="77777777" w:rsidTr="00E10743">
        <w:tc>
          <w:tcPr>
            <w:tcW w:w="888" w:type="dxa"/>
            <w:vMerge/>
            <w:vAlign w:val="center"/>
          </w:tcPr>
          <w:p w14:paraId="6C788E94"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6802C64A" w14:textId="77777777" w:rsidR="00807504" w:rsidRPr="0057763E" w:rsidRDefault="00807504" w:rsidP="00E10743">
            <w:pPr>
              <w:spacing w:line="240" w:lineRule="auto"/>
              <w:ind w:left="113" w:right="113" w:firstLine="0"/>
              <w:jc w:val="center"/>
              <w:rPr>
                <w:sz w:val="20"/>
                <w:lang w:val="uk-UA"/>
              </w:rPr>
            </w:pPr>
            <w:r w:rsidRPr="0057763E">
              <w:rPr>
                <w:sz w:val="20"/>
                <w:lang w:val="uk-UA"/>
              </w:rPr>
              <w:t>162</w:t>
            </w:r>
          </w:p>
        </w:tc>
        <w:tc>
          <w:tcPr>
            <w:tcW w:w="1487" w:type="dxa"/>
            <w:tcBorders>
              <w:top w:val="single" w:sz="4" w:space="0" w:color="auto"/>
              <w:left w:val="single" w:sz="4" w:space="0" w:color="auto"/>
              <w:bottom w:val="single" w:sz="4" w:space="0" w:color="auto"/>
              <w:right w:val="single" w:sz="4" w:space="0" w:color="auto"/>
            </w:tcBorders>
            <w:vAlign w:val="center"/>
          </w:tcPr>
          <w:p w14:paraId="4D7DEEE8" w14:textId="77777777" w:rsidR="00807504" w:rsidRPr="0057763E" w:rsidRDefault="00807504" w:rsidP="00E10743">
            <w:pPr>
              <w:spacing w:line="240" w:lineRule="auto"/>
              <w:ind w:firstLine="0"/>
              <w:jc w:val="center"/>
              <w:rPr>
                <w:sz w:val="20"/>
                <w:lang w:val="uk-UA"/>
              </w:rPr>
            </w:pPr>
            <w:r w:rsidRPr="0057763E">
              <w:rPr>
                <w:sz w:val="20"/>
                <w:lang w:val="uk-UA"/>
              </w:rPr>
              <w:t>0,0233</w:t>
            </w:r>
          </w:p>
        </w:tc>
        <w:tc>
          <w:tcPr>
            <w:tcW w:w="1487" w:type="dxa"/>
            <w:tcBorders>
              <w:top w:val="single" w:sz="4" w:space="0" w:color="auto"/>
              <w:left w:val="single" w:sz="4" w:space="0" w:color="auto"/>
              <w:bottom w:val="single" w:sz="4" w:space="0" w:color="auto"/>
              <w:right w:val="single" w:sz="4" w:space="0" w:color="auto"/>
            </w:tcBorders>
            <w:vAlign w:val="center"/>
          </w:tcPr>
          <w:p w14:paraId="734314F1" w14:textId="77777777" w:rsidR="00807504" w:rsidRPr="0057763E" w:rsidRDefault="00807504" w:rsidP="00E10743">
            <w:pPr>
              <w:spacing w:line="240" w:lineRule="auto"/>
              <w:ind w:firstLine="0"/>
              <w:jc w:val="center"/>
              <w:rPr>
                <w:sz w:val="20"/>
                <w:lang w:val="uk-UA"/>
              </w:rPr>
            </w:pPr>
            <w:r w:rsidRPr="0057763E">
              <w:rPr>
                <w:sz w:val="20"/>
                <w:lang w:val="uk-UA"/>
              </w:rPr>
              <w:t>0,0236</w:t>
            </w:r>
          </w:p>
        </w:tc>
        <w:tc>
          <w:tcPr>
            <w:tcW w:w="1487" w:type="dxa"/>
            <w:tcBorders>
              <w:top w:val="single" w:sz="4" w:space="0" w:color="auto"/>
              <w:left w:val="single" w:sz="4" w:space="0" w:color="auto"/>
              <w:bottom w:val="single" w:sz="4" w:space="0" w:color="auto"/>
              <w:right w:val="single" w:sz="4" w:space="0" w:color="auto"/>
            </w:tcBorders>
            <w:vAlign w:val="center"/>
          </w:tcPr>
          <w:p w14:paraId="6F875982" w14:textId="77777777" w:rsidR="00807504" w:rsidRPr="0057763E" w:rsidRDefault="00807504" w:rsidP="00E10743">
            <w:pPr>
              <w:spacing w:line="240" w:lineRule="auto"/>
              <w:ind w:firstLine="0"/>
              <w:jc w:val="center"/>
              <w:rPr>
                <w:sz w:val="20"/>
                <w:lang w:val="uk-UA"/>
              </w:rPr>
            </w:pPr>
            <w:r w:rsidRPr="0057763E">
              <w:rPr>
                <w:sz w:val="20"/>
                <w:lang w:val="uk-UA"/>
              </w:rPr>
              <w:t>0,0237</w:t>
            </w:r>
          </w:p>
        </w:tc>
        <w:tc>
          <w:tcPr>
            <w:tcW w:w="1487" w:type="dxa"/>
            <w:tcBorders>
              <w:top w:val="single" w:sz="4" w:space="0" w:color="auto"/>
              <w:left w:val="single" w:sz="4" w:space="0" w:color="auto"/>
              <w:bottom w:val="single" w:sz="4" w:space="0" w:color="auto"/>
              <w:right w:val="single" w:sz="4" w:space="0" w:color="auto"/>
            </w:tcBorders>
            <w:vAlign w:val="center"/>
          </w:tcPr>
          <w:p w14:paraId="3681C916"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2C0C2A62" w14:textId="77777777" w:rsidR="00807504" w:rsidRPr="0057763E" w:rsidRDefault="00807504" w:rsidP="00E10743">
            <w:pPr>
              <w:spacing w:line="240" w:lineRule="auto"/>
              <w:ind w:firstLine="0"/>
              <w:jc w:val="center"/>
              <w:rPr>
                <w:sz w:val="20"/>
                <w:lang w:val="uk-UA"/>
              </w:rPr>
            </w:pPr>
            <w:r w:rsidRPr="0057763E">
              <w:rPr>
                <w:sz w:val="20"/>
                <w:lang w:val="uk-UA"/>
              </w:rPr>
              <w:t>0,01</w:t>
            </w:r>
          </w:p>
        </w:tc>
      </w:tr>
      <w:tr w:rsidR="00807504" w:rsidRPr="0057763E" w14:paraId="070A71A5" w14:textId="77777777" w:rsidTr="00E10743">
        <w:tc>
          <w:tcPr>
            <w:tcW w:w="888" w:type="dxa"/>
            <w:vMerge/>
            <w:vAlign w:val="center"/>
          </w:tcPr>
          <w:p w14:paraId="6F45F3C4"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69A5988B" w14:textId="77777777" w:rsidR="00807504" w:rsidRPr="0057763E" w:rsidRDefault="00807504" w:rsidP="00E10743">
            <w:pPr>
              <w:spacing w:line="240" w:lineRule="auto"/>
              <w:ind w:left="113" w:right="113" w:firstLine="0"/>
              <w:jc w:val="center"/>
              <w:rPr>
                <w:sz w:val="20"/>
                <w:lang w:val="uk-UA"/>
              </w:rPr>
            </w:pPr>
            <w:r w:rsidRPr="0057763E">
              <w:rPr>
                <w:sz w:val="20"/>
                <w:lang w:val="uk-UA"/>
              </w:rPr>
              <w:t>180</w:t>
            </w:r>
          </w:p>
        </w:tc>
        <w:tc>
          <w:tcPr>
            <w:tcW w:w="1487" w:type="dxa"/>
            <w:tcBorders>
              <w:top w:val="single" w:sz="4" w:space="0" w:color="auto"/>
              <w:left w:val="single" w:sz="4" w:space="0" w:color="auto"/>
              <w:bottom w:val="single" w:sz="4" w:space="0" w:color="auto"/>
              <w:right w:val="single" w:sz="4" w:space="0" w:color="auto"/>
            </w:tcBorders>
            <w:vAlign w:val="center"/>
          </w:tcPr>
          <w:p w14:paraId="10D9ED88" w14:textId="77777777" w:rsidR="00807504" w:rsidRPr="0057763E" w:rsidRDefault="00807504" w:rsidP="00E10743">
            <w:pPr>
              <w:spacing w:line="240" w:lineRule="auto"/>
              <w:ind w:firstLine="0"/>
              <w:jc w:val="center"/>
              <w:rPr>
                <w:sz w:val="20"/>
                <w:lang w:val="uk-UA"/>
              </w:rPr>
            </w:pPr>
            <w:r w:rsidRPr="0057763E">
              <w:rPr>
                <w:sz w:val="20"/>
                <w:lang w:val="uk-UA"/>
              </w:rPr>
              <w:t>0,0247</w:t>
            </w:r>
          </w:p>
        </w:tc>
        <w:tc>
          <w:tcPr>
            <w:tcW w:w="1487" w:type="dxa"/>
            <w:tcBorders>
              <w:top w:val="single" w:sz="4" w:space="0" w:color="auto"/>
              <w:left w:val="single" w:sz="4" w:space="0" w:color="auto"/>
              <w:bottom w:val="single" w:sz="4" w:space="0" w:color="auto"/>
              <w:right w:val="single" w:sz="4" w:space="0" w:color="auto"/>
            </w:tcBorders>
            <w:vAlign w:val="center"/>
          </w:tcPr>
          <w:p w14:paraId="137A3680" w14:textId="77777777" w:rsidR="00807504" w:rsidRPr="0057763E" w:rsidRDefault="00807504" w:rsidP="00E10743">
            <w:pPr>
              <w:spacing w:line="240" w:lineRule="auto"/>
              <w:ind w:firstLine="0"/>
              <w:jc w:val="center"/>
              <w:rPr>
                <w:sz w:val="20"/>
                <w:lang w:val="uk-UA"/>
              </w:rPr>
            </w:pPr>
            <w:r w:rsidRPr="0057763E">
              <w:rPr>
                <w:sz w:val="20"/>
                <w:lang w:val="uk-UA"/>
              </w:rPr>
              <w:t>0,0249</w:t>
            </w:r>
          </w:p>
        </w:tc>
        <w:tc>
          <w:tcPr>
            <w:tcW w:w="1487" w:type="dxa"/>
            <w:tcBorders>
              <w:top w:val="single" w:sz="4" w:space="0" w:color="auto"/>
              <w:left w:val="single" w:sz="4" w:space="0" w:color="auto"/>
              <w:bottom w:val="single" w:sz="4" w:space="0" w:color="auto"/>
              <w:right w:val="single" w:sz="4" w:space="0" w:color="auto"/>
            </w:tcBorders>
            <w:vAlign w:val="center"/>
          </w:tcPr>
          <w:p w14:paraId="528999E6" w14:textId="77777777" w:rsidR="00807504" w:rsidRPr="0057763E" w:rsidRDefault="00807504" w:rsidP="00E10743">
            <w:pPr>
              <w:spacing w:line="240" w:lineRule="auto"/>
              <w:ind w:firstLine="0"/>
              <w:jc w:val="center"/>
              <w:rPr>
                <w:sz w:val="20"/>
                <w:lang w:val="uk-UA"/>
              </w:rPr>
            </w:pPr>
            <w:r w:rsidRPr="0057763E">
              <w:rPr>
                <w:sz w:val="20"/>
                <w:lang w:val="uk-UA"/>
              </w:rPr>
              <w:t>0,025</w:t>
            </w:r>
          </w:p>
        </w:tc>
        <w:tc>
          <w:tcPr>
            <w:tcW w:w="1487" w:type="dxa"/>
            <w:tcBorders>
              <w:top w:val="single" w:sz="4" w:space="0" w:color="auto"/>
              <w:left w:val="single" w:sz="4" w:space="0" w:color="auto"/>
              <w:bottom w:val="single" w:sz="4" w:space="0" w:color="auto"/>
              <w:right w:val="single" w:sz="4" w:space="0" w:color="auto"/>
            </w:tcBorders>
            <w:vAlign w:val="center"/>
          </w:tcPr>
          <w:p w14:paraId="03E1FEC0" w14:textId="77777777" w:rsidR="00807504" w:rsidRPr="0057763E" w:rsidRDefault="00807504" w:rsidP="00E10743">
            <w:pPr>
              <w:spacing w:line="240" w:lineRule="auto"/>
              <w:ind w:firstLine="0"/>
              <w:jc w:val="center"/>
              <w:rPr>
                <w:sz w:val="20"/>
                <w:lang w:val="uk-UA"/>
              </w:rPr>
            </w:pPr>
            <w:r w:rsidRPr="0057763E">
              <w:rPr>
                <w:sz w:val="20"/>
                <w:lang w:val="uk-UA"/>
              </w:rPr>
              <w:t>0,0196</w:t>
            </w:r>
          </w:p>
        </w:tc>
        <w:tc>
          <w:tcPr>
            <w:tcW w:w="1487" w:type="dxa"/>
            <w:tcBorders>
              <w:top w:val="single" w:sz="4" w:space="0" w:color="auto"/>
              <w:left w:val="single" w:sz="4" w:space="0" w:color="auto"/>
              <w:bottom w:val="single" w:sz="4" w:space="0" w:color="auto"/>
              <w:right w:val="single" w:sz="4" w:space="0" w:color="auto"/>
            </w:tcBorders>
            <w:vAlign w:val="center"/>
          </w:tcPr>
          <w:p w14:paraId="0FF6B856" w14:textId="77777777" w:rsidR="00807504" w:rsidRPr="0057763E" w:rsidRDefault="00807504" w:rsidP="00E10743">
            <w:pPr>
              <w:spacing w:line="240" w:lineRule="auto"/>
              <w:ind w:firstLine="0"/>
              <w:jc w:val="center"/>
              <w:rPr>
                <w:sz w:val="20"/>
                <w:lang w:val="uk-UA"/>
              </w:rPr>
            </w:pPr>
            <w:r w:rsidRPr="0057763E">
              <w:rPr>
                <w:sz w:val="20"/>
                <w:lang w:val="uk-UA"/>
              </w:rPr>
              <w:t>0,0101</w:t>
            </w:r>
          </w:p>
        </w:tc>
      </w:tr>
      <w:tr w:rsidR="00807504" w:rsidRPr="0057763E" w14:paraId="55CCD777" w14:textId="77777777" w:rsidTr="00E10743">
        <w:tc>
          <w:tcPr>
            <w:tcW w:w="888" w:type="dxa"/>
            <w:vMerge/>
            <w:vAlign w:val="center"/>
          </w:tcPr>
          <w:p w14:paraId="36B67579"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10C57515" w14:textId="77777777" w:rsidR="00807504" w:rsidRPr="0057763E" w:rsidRDefault="00807504" w:rsidP="00E10743">
            <w:pPr>
              <w:spacing w:line="240" w:lineRule="auto"/>
              <w:ind w:left="113" w:right="113" w:firstLine="0"/>
              <w:jc w:val="center"/>
              <w:rPr>
                <w:sz w:val="20"/>
                <w:lang w:val="uk-UA"/>
              </w:rPr>
            </w:pPr>
            <w:r w:rsidRPr="0057763E">
              <w:rPr>
                <w:sz w:val="20"/>
                <w:lang w:val="uk-UA"/>
              </w:rPr>
              <w:t>198</w:t>
            </w:r>
          </w:p>
        </w:tc>
        <w:tc>
          <w:tcPr>
            <w:tcW w:w="1487" w:type="dxa"/>
            <w:tcBorders>
              <w:top w:val="single" w:sz="4" w:space="0" w:color="auto"/>
              <w:left w:val="single" w:sz="4" w:space="0" w:color="auto"/>
              <w:bottom w:val="single" w:sz="4" w:space="0" w:color="auto"/>
              <w:right w:val="single" w:sz="4" w:space="0" w:color="auto"/>
            </w:tcBorders>
            <w:vAlign w:val="center"/>
          </w:tcPr>
          <w:p w14:paraId="02295D1B" w14:textId="77777777" w:rsidR="00807504" w:rsidRPr="0057763E" w:rsidRDefault="00807504" w:rsidP="00E10743">
            <w:pPr>
              <w:spacing w:line="240" w:lineRule="auto"/>
              <w:ind w:firstLine="0"/>
              <w:jc w:val="center"/>
              <w:rPr>
                <w:sz w:val="20"/>
                <w:lang w:val="uk-UA"/>
              </w:rPr>
            </w:pPr>
            <w:r w:rsidRPr="0057763E">
              <w:rPr>
                <w:sz w:val="20"/>
                <w:lang w:val="uk-UA"/>
              </w:rPr>
              <w:t>0,0233</w:t>
            </w:r>
          </w:p>
        </w:tc>
        <w:tc>
          <w:tcPr>
            <w:tcW w:w="1487" w:type="dxa"/>
            <w:tcBorders>
              <w:top w:val="single" w:sz="4" w:space="0" w:color="auto"/>
              <w:left w:val="single" w:sz="4" w:space="0" w:color="auto"/>
              <w:bottom w:val="single" w:sz="4" w:space="0" w:color="auto"/>
              <w:right w:val="single" w:sz="4" w:space="0" w:color="auto"/>
            </w:tcBorders>
            <w:vAlign w:val="center"/>
          </w:tcPr>
          <w:p w14:paraId="07E58A50" w14:textId="77777777" w:rsidR="00807504" w:rsidRPr="0057763E" w:rsidRDefault="00807504" w:rsidP="00E10743">
            <w:pPr>
              <w:spacing w:line="240" w:lineRule="auto"/>
              <w:ind w:firstLine="0"/>
              <w:jc w:val="center"/>
              <w:rPr>
                <w:sz w:val="20"/>
                <w:lang w:val="uk-UA"/>
              </w:rPr>
            </w:pPr>
            <w:r w:rsidRPr="0057763E">
              <w:rPr>
                <w:sz w:val="20"/>
                <w:lang w:val="uk-UA"/>
              </w:rPr>
              <w:t>0,0236</w:t>
            </w:r>
          </w:p>
        </w:tc>
        <w:tc>
          <w:tcPr>
            <w:tcW w:w="1487" w:type="dxa"/>
            <w:tcBorders>
              <w:top w:val="single" w:sz="4" w:space="0" w:color="auto"/>
              <w:left w:val="single" w:sz="4" w:space="0" w:color="auto"/>
              <w:bottom w:val="single" w:sz="4" w:space="0" w:color="auto"/>
              <w:right w:val="single" w:sz="4" w:space="0" w:color="auto"/>
            </w:tcBorders>
            <w:vAlign w:val="center"/>
          </w:tcPr>
          <w:p w14:paraId="0BF7C6B5" w14:textId="77777777" w:rsidR="00807504" w:rsidRPr="0057763E" w:rsidRDefault="00807504" w:rsidP="00E10743">
            <w:pPr>
              <w:spacing w:line="240" w:lineRule="auto"/>
              <w:ind w:firstLine="0"/>
              <w:jc w:val="center"/>
              <w:rPr>
                <w:sz w:val="20"/>
                <w:lang w:val="uk-UA"/>
              </w:rPr>
            </w:pPr>
            <w:r w:rsidRPr="0057763E">
              <w:rPr>
                <w:sz w:val="20"/>
                <w:lang w:val="uk-UA"/>
              </w:rPr>
              <w:t>0,0237</w:t>
            </w:r>
          </w:p>
        </w:tc>
        <w:tc>
          <w:tcPr>
            <w:tcW w:w="1487" w:type="dxa"/>
            <w:tcBorders>
              <w:top w:val="single" w:sz="4" w:space="0" w:color="auto"/>
              <w:left w:val="single" w:sz="4" w:space="0" w:color="auto"/>
              <w:bottom w:val="single" w:sz="4" w:space="0" w:color="auto"/>
              <w:right w:val="single" w:sz="4" w:space="0" w:color="auto"/>
            </w:tcBorders>
            <w:vAlign w:val="center"/>
          </w:tcPr>
          <w:p w14:paraId="3B8EB53B"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6CCB7ED0" w14:textId="77777777" w:rsidR="00807504" w:rsidRPr="0057763E" w:rsidRDefault="00807504" w:rsidP="00E10743">
            <w:pPr>
              <w:spacing w:line="240" w:lineRule="auto"/>
              <w:ind w:firstLine="0"/>
              <w:jc w:val="center"/>
              <w:rPr>
                <w:sz w:val="20"/>
                <w:lang w:val="uk-UA"/>
              </w:rPr>
            </w:pPr>
            <w:r w:rsidRPr="0057763E">
              <w:rPr>
                <w:sz w:val="20"/>
                <w:lang w:val="uk-UA"/>
              </w:rPr>
              <w:t>0,01</w:t>
            </w:r>
          </w:p>
        </w:tc>
      </w:tr>
      <w:tr w:rsidR="00807504" w:rsidRPr="0057763E" w14:paraId="31B11DA7" w14:textId="77777777" w:rsidTr="00E10743">
        <w:tc>
          <w:tcPr>
            <w:tcW w:w="888" w:type="dxa"/>
            <w:vMerge/>
            <w:vAlign w:val="center"/>
          </w:tcPr>
          <w:p w14:paraId="2E72CB45"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04ECE425" w14:textId="77777777" w:rsidR="00807504" w:rsidRPr="0057763E" w:rsidRDefault="00807504" w:rsidP="00E10743">
            <w:pPr>
              <w:spacing w:line="240" w:lineRule="auto"/>
              <w:ind w:left="113" w:right="113" w:firstLine="0"/>
              <w:jc w:val="center"/>
              <w:rPr>
                <w:sz w:val="20"/>
                <w:lang w:val="uk-UA"/>
              </w:rPr>
            </w:pPr>
            <w:r w:rsidRPr="0057763E">
              <w:rPr>
                <w:sz w:val="20"/>
                <w:lang w:val="uk-UA"/>
              </w:rPr>
              <w:t>216</w:t>
            </w:r>
          </w:p>
        </w:tc>
        <w:tc>
          <w:tcPr>
            <w:tcW w:w="1487" w:type="dxa"/>
            <w:tcBorders>
              <w:top w:val="single" w:sz="4" w:space="0" w:color="auto"/>
              <w:left w:val="single" w:sz="4" w:space="0" w:color="auto"/>
              <w:bottom w:val="single" w:sz="4" w:space="0" w:color="auto"/>
              <w:right w:val="single" w:sz="4" w:space="0" w:color="auto"/>
            </w:tcBorders>
            <w:vAlign w:val="center"/>
          </w:tcPr>
          <w:p w14:paraId="0EF91D43" w14:textId="77777777" w:rsidR="00807504" w:rsidRPr="0057763E" w:rsidRDefault="00807504" w:rsidP="00E10743">
            <w:pPr>
              <w:spacing w:line="240" w:lineRule="auto"/>
              <w:ind w:firstLine="0"/>
              <w:jc w:val="center"/>
              <w:rPr>
                <w:sz w:val="20"/>
                <w:lang w:val="uk-UA"/>
              </w:rPr>
            </w:pPr>
            <w:r w:rsidRPr="0057763E">
              <w:rPr>
                <w:sz w:val="20"/>
                <w:lang w:val="uk-UA"/>
              </w:rPr>
              <w:t>0,0216</w:t>
            </w:r>
          </w:p>
        </w:tc>
        <w:tc>
          <w:tcPr>
            <w:tcW w:w="1487" w:type="dxa"/>
            <w:tcBorders>
              <w:top w:val="single" w:sz="4" w:space="0" w:color="auto"/>
              <w:left w:val="single" w:sz="4" w:space="0" w:color="auto"/>
              <w:bottom w:val="single" w:sz="4" w:space="0" w:color="auto"/>
              <w:right w:val="single" w:sz="4" w:space="0" w:color="auto"/>
            </w:tcBorders>
            <w:vAlign w:val="center"/>
          </w:tcPr>
          <w:p w14:paraId="05E44133" w14:textId="77777777" w:rsidR="00807504" w:rsidRPr="0057763E" w:rsidRDefault="00807504" w:rsidP="00E10743">
            <w:pPr>
              <w:spacing w:line="240" w:lineRule="auto"/>
              <w:ind w:firstLine="0"/>
              <w:jc w:val="center"/>
              <w:rPr>
                <w:sz w:val="20"/>
                <w:lang w:val="uk-UA"/>
              </w:rPr>
            </w:pPr>
            <w:r w:rsidRPr="0057763E">
              <w:rPr>
                <w:sz w:val="20"/>
                <w:lang w:val="uk-UA"/>
              </w:rPr>
              <w:t>0,0218</w:t>
            </w:r>
          </w:p>
        </w:tc>
        <w:tc>
          <w:tcPr>
            <w:tcW w:w="1487" w:type="dxa"/>
            <w:tcBorders>
              <w:top w:val="single" w:sz="4" w:space="0" w:color="auto"/>
              <w:left w:val="single" w:sz="4" w:space="0" w:color="auto"/>
              <w:bottom w:val="single" w:sz="4" w:space="0" w:color="auto"/>
              <w:right w:val="single" w:sz="4" w:space="0" w:color="auto"/>
            </w:tcBorders>
            <w:vAlign w:val="center"/>
          </w:tcPr>
          <w:p w14:paraId="20A5FB4D" w14:textId="77777777" w:rsidR="00807504" w:rsidRPr="0057763E" w:rsidRDefault="00807504" w:rsidP="00E10743">
            <w:pPr>
              <w:spacing w:line="240" w:lineRule="auto"/>
              <w:ind w:firstLine="0"/>
              <w:jc w:val="center"/>
              <w:rPr>
                <w:sz w:val="20"/>
                <w:lang w:val="uk-UA"/>
              </w:rPr>
            </w:pPr>
            <w:r w:rsidRPr="0057763E">
              <w:rPr>
                <w:sz w:val="20"/>
                <w:lang w:val="uk-UA"/>
              </w:rPr>
              <w:t>0,0219</w:t>
            </w:r>
          </w:p>
        </w:tc>
        <w:tc>
          <w:tcPr>
            <w:tcW w:w="1487" w:type="dxa"/>
            <w:tcBorders>
              <w:top w:val="single" w:sz="4" w:space="0" w:color="auto"/>
              <w:left w:val="single" w:sz="4" w:space="0" w:color="auto"/>
              <w:bottom w:val="single" w:sz="4" w:space="0" w:color="auto"/>
              <w:right w:val="single" w:sz="4" w:space="0" w:color="auto"/>
            </w:tcBorders>
            <w:vAlign w:val="center"/>
          </w:tcPr>
          <w:p w14:paraId="1AA66E2D" w14:textId="77777777" w:rsidR="00807504" w:rsidRPr="0057763E" w:rsidRDefault="00807504" w:rsidP="00E10743">
            <w:pPr>
              <w:spacing w:line="240" w:lineRule="auto"/>
              <w:ind w:firstLine="0"/>
              <w:jc w:val="center"/>
              <w:rPr>
                <w:sz w:val="20"/>
                <w:lang w:val="uk-UA"/>
              </w:rPr>
            </w:pPr>
            <w:r w:rsidRPr="0057763E">
              <w:rPr>
                <w:sz w:val="20"/>
                <w:lang w:val="uk-UA"/>
              </w:rPr>
              <w:t>0,018</w:t>
            </w:r>
          </w:p>
        </w:tc>
        <w:tc>
          <w:tcPr>
            <w:tcW w:w="1487" w:type="dxa"/>
            <w:tcBorders>
              <w:top w:val="single" w:sz="4" w:space="0" w:color="auto"/>
              <w:left w:val="single" w:sz="4" w:space="0" w:color="auto"/>
              <w:bottom w:val="single" w:sz="4" w:space="0" w:color="auto"/>
              <w:right w:val="single" w:sz="4" w:space="0" w:color="auto"/>
            </w:tcBorders>
            <w:vAlign w:val="center"/>
          </w:tcPr>
          <w:p w14:paraId="7DDD6679" w14:textId="77777777" w:rsidR="00807504" w:rsidRPr="0057763E" w:rsidRDefault="00807504" w:rsidP="00E10743">
            <w:pPr>
              <w:spacing w:line="240" w:lineRule="auto"/>
              <w:ind w:firstLine="0"/>
              <w:jc w:val="center"/>
              <w:rPr>
                <w:sz w:val="20"/>
                <w:lang w:val="uk-UA"/>
              </w:rPr>
            </w:pPr>
            <w:r w:rsidRPr="0057763E">
              <w:rPr>
                <w:sz w:val="20"/>
                <w:lang w:val="uk-UA"/>
              </w:rPr>
              <w:t>0,0096</w:t>
            </w:r>
          </w:p>
        </w:tc>
      </w:tr>
      <w:tr w:rsidR="00807504" w:rsidRPr="0057763E" w14:paraId="6CC49AF6" w14:textId="77777777" w:rsidTr="00E10743">
        <w:tc>
          <w:tcPr>
            <w:tcW w:w="888" w:type="dxa"/>
            <w:vMerge/>
            <w:vAlign w:val="center"/>
          </w:tcPr>
          <w:p w14:paraId="72CB6682"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00287713" w14:textId="77777777" w:rsidR="00807504" w:rsidRPr="0057763E" w:rsidRDefault="00807504" w:rsidP="00E10743">
            <w:pPr>
              <w:spacing w:line="240" w:lineRule="auto"/>
              <w:ind w:left="113" w:right="113" w:firstLine="0"/>
              <w:jc w:val="center"/>
              <w:rPr>
                <w:sz w:val="20"/>
                <w:lang w:val="uk-UA"/>
              </w:rPr>
            </w:pPr>
            <w:r w:rsidRPr="0057763E">
              <w:rPr>
                <w:sz w:val="20"/>
                <w:lang w:val="uk-UA"/>
              </w:rPr>
              <w:t>234</w:t>
            </w:r>
          </w:p>
        </w:tc>
        <w:tc>
          <w:tcPr>
            <w:tcW w:w="1487" w:type="dxa"/>
            <w:tcBorders>
              <w:top w:val="single" w:sz="4" w:space="0" w:color="auto"/>
              <w:left w:val="single" w:sz="4" w:space="0" w:color="auto"/>
              <w:bottom w:val="single" w:sz="4" w:space="0" w:color="auto"/>
              <w:right w:val="single" w:sz="4" w:space="0" w:color="auto"/>
            </w:tcBorders>
            <w:vAlign w:val="center"/>
          </w:tcPr>
          <w:p w14:paraId="2B6CD278"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08D312C6" w14:textId="77777777" w:rsidR="00807504" w:rsidRPr="0057763E" w:rsidRDefault="00807504" w:rsidP="00E10743">
            <w:pPr>
              <w:spacing w:line="240" w:lineRule="auto"/>
              <w:ind w:firstLine="0"/>
              <w:jc w:val="center"/>
              <w:rPr>
                <w:sz w:val="20"/>
                <w:lang w:val="uk-UA"/>
              </w:rPr>
            </w:pPr>
            <w:r w:rsidRPr="0057763E">
              <w:rPr>
                <w:sz w:val="20"/>
                <w:lang w:val="uk-UA"/>
              </w:rPr>
              <w:t>0,0194</w:t>
            </w:r>
          </w:p>
        </w:tc>
        <w:tc>
          <w:tcPr>
            <w:tcW w:w="1487" w:type="dxa"/>
            <w:tcBorders>
              <w:top w:val="single" w:sz="4" w:space="0" w:color="auto"/>
              <w:left w:val="single" w:sz="4" w:space="0" w:color="auto"/>
              <w:bottom w:val="single" w:sz="4" w:space="0" w:color="auto"/>
              <w:right w:val="single" w:sz="4" w:space="0" w:color="auto"/>
            </w:tcBorders>
            <w:vAlign w:val="center"/>
          </w:tcPr>
          <w:p w14:paraId="2483FB3E" w14:textId="77777777" w:rsidR="00807504" w:rsidRPr="0057763E" w:rsidRDefault="00807504" w:rsidP="00E10743">
            <w:pPr>
              <w:spacing w:line="240" w:lineRule="auto"/>
              <w:ind w:firstLine="0"/>
              <w:jc w:val="center"/>
              <w:rPr>
                <w:sz w:val="20"/>
                <w:lang w:val="uk-UA"/>
              </w:rPr>
            </w:pPr>
            <w:r w:rsidRPr="0057763E">
              <w:rPr>
                <w:sz w:val="20"/>
                <w:lang w:val="uk-UA"/>
              </w:rPr>
              <w:t>0,0192</w:t>
            </w:r>
          </w:p>
        </w:tc>
        <w:tc>
          <w:tcPr>
            <w:tcW w:w="1487" w:type="dxa"/>
            <w:tcBorders>
              <w:top w:val="single" w:sz="4" w:space="0" w:color="auto"/>
              <w:left w:val="single" w:sz="4" w:space="0" w:color="auto"/>
              <w:bottom w:val="single" w:sz="4" w:space="0" w:color="auto"/>
              <w:right w:val="single" w:sz="4" w:space="0" w:color="auto"/>
            </w:tcBorders>
            <w:vAlign w:val="center"/>
          </w:tcPr>
          <w:p w14:paraId="764A2DAC" w14:textId="77777777" w:rsidR="00807504" w:rsidRPr="0057763E" w:rsidRDefault="00807504" w:rsidP="00E10743">
            <w:pPr>
              <w:spacing w:line="240" w:lineRule="auto"/>
              <w:ind w:firstLine="0"/>
              <w:jc w:val="center"/>
              <w:rPr>
                <w:sz w:val="20"/>
                <w:lang w:val="uk-UA"/>
              </w:rPr>
            </w:pPr>
            <w:r w:rsidRPr="0057763E">
              <w:rPr>
                <w:sz w:val="20"/>
                <w:lang w:val="uk-UA"/>
              </w:rPr>
              <w:t>0,0162</w:t>
            </w:r>
          </w:p>
        </w:tc>
        <w:tc>
          <w:tcPr>
            <w:tcW w:w="1487" w:type="dxa"/>
            <w:tcBorders>
              <w:top w:val="single" w:sz="4" w:space="0" w:color="auto"/>
              <w:left w:val="single" w:sz="4" w:space="0" w:color="auto"/>
              <w:bottom w:val="single" w:sz="4" w:space="0" w:color="auto"/>
              <w:right w:val="single" w:sz="4" w:space="0" w:color="auto"/>
            </w:tcBorders>
            <w:vAlign w:val="center"/>
          </w:tcPr>
          <w:p w14:paraId="16C70983" w14:textId="77777777" w:rsidR="00807504" w:rsidRPr="0057763E" w:rsidRDefault="00807504" w:rsidP="00E10743">
            <w:pPr>
              <w:spacing w:line="240" w:lineRule="auto"/>
              <w:ind w:firstLine="0"/>
              <w:jc w:val="center"/>
              <w:rPr>
                <w:sz w:val="20"/>
                <w:lang w:val="uk-UA"/>
              </w:rPr>
            </w:pPr>
            <w:r w:rsidRPr="0057763E">
              <w:rPr>
                <w:sz w:val="20"/>
                <w:lang w:val="uk-UA"/>
              </w:rPr>
              <w:t>0,0091</w:t>
            </w:r>
          </w:p>
        </w:tc>
      </w:tr>
      <w:tr w:rsidR="00807504" w:rsidRPr="0057763E" w14:paraId="74679746" w14:textId="77777777" w:rsidTr="00E10743">
        <w:tc>
          <w:tcPr>
            <w:tcW w:w="888" w:type="dxa"/>
            <w:vMerge/>
            <w:vAlign w:val="center"/>
          </w:tcPr>
          <w:p w14:paraId="4D79CE4C"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54EC080F" w14:textId="77777777" w:rsidR="00807504" w:rsidRPr="0057763E" w:rsidRDefault="00807504" w:rsidP="00E10743">
            <w:pPr>
              <w:spacing w:line="240" w:lineRule="auto"/>
              <w:ind w:left="113" w:right="113" w:firstLine="0"/>
              <w:jc w:val="center"/>
              <w:rPr>
                <w:sz w:val="20"/>
                <w:lang w:val="uk-UA"/>
              </w:rPr>
            </w:pPr>
            <w:r w:rsidRPr="0057763E">
              <w:rPr>
                <w:sz w:val="20"/>
                <w:lang w:val="uk-UA"/>
              </w:rPr>
              <w:t>252</w:t>
            </w:r>
          </w:p>
        </w:tc>
        <w:tc>
          <w:tcPr>
            <w:tcW w:w="1487" w:type="dxa"/>
            <w:tcBorders>
              <w:top w:val="single" w:sz="4" w:space="0" w:color="auto"/>
              <w:left w:val="single" w:sz="4" w:space="0" w:color="auto"/>
              <w:bottom w:val="single" w:sz="4" w:space="0" w:color="auto"/>
              <w:right w:val="single" w:sz="4" w:space="0" w:color="auto"/>
            </w:tcBorders>
            <w:vAlign w:val="center"/>
          </w:tcPr>
          <w:p w14:paraId="7DFE081A" w14:textId="77777777" w:rsidR="00807504" w:rsidRPr="0057763E" w:rsidRDefault="00807504" w:rsidP="00E10743">
            <w:pPr>
              <w:spacing w:line="240" w:lineRule="auto"/>
              <w:ind w:firstLine="0"/>
              <w:jc w:val="center"/>
              <w:rPr>
                <w:sz w:val="20"/>
                <w:lang w:val="uk-UA"/>
              </w:rPr>
            </w:pPr>
            <w:r w:rsidRPr="0057763E">
              <w:rPr>
                <w:sz w:val="20"/>
                <w:lang w:val="uk-UA"/>
              </w:rPr>
              <w:t>0,0171</w:t>
            </w:r>
          </w:p>
        </w:tc>
        <w:tc>
          <w:tcPr>
            <w:tcW w:w="1487" w:type="dxa"/>
            <w:tcBorders>
              <w:top w:val="single" w:sz="4" w:space="0" w:color="auto"/>
              <w:left w:val="single" w:sz="4" w:space="0" w:color="auto"/>
              <w:bottom w:val="single" w:sz="4" w:space="0" w:color="auto"/>
              <w:right w:val="single" w:sz="4" w:space="0" w:color="auto"/>
            </w:tcBorders>
            <w:vAlign w:val="center"/>
          </w:tcPr>
          <w:p w14:paraId="1589D9CA" w14:textId="77777777" w:rsidR="00807504" w:rsidRPr="0057763E" w:rsidRDefault="00807504" w:rsidP="00E10743">
            <w:pPr>
              <w:spacing w:line="240" w:lineRule="auto"/>
              <w:ind w:firstLine="0"/>
              <w:jc w:val="center"/>
              <w:rPr>
                <w:sz w:val="20"/>
                <w:lang w:val="uk-UA"/>
              </w:rPr>
            </w:pPr>
            <w:r w:rsidRPr="0057763E">
              <w:rPr>
                <w:sz w:val="20"/>
                <w:lang w:val="uk-UA"/>
              </w:rPr>
              <w:t>0,0172</w:t>
            </w:r>
          </w:p>
        </w:tc>
        <w:tc>
          <w:tcPr>
            <w:tcW w:w="1487" w:type="dxa"/>
            <w:tcBorders>
              <w:top w:val="single" w:sz="4" w:space="0" w:color="auto"/>
              <w:left w:val="single" w:sz="4" w:space="0" w:color="auto"/>
              <w:bottom w:val="single" w:sz="4" w:space="0" w:color="auto"/>
              <w:right w:val="single" w:sz="4" w:space="0" w:color="auto"/>
            </w:tcBorders>
            <w:vAlign w:val="center"/>
          </w:tcPr>
          <w:p w14:paraId="6474D619" w14:textId="77777777" w:rsidR="00807504" w:rsidRPr="0057763E" w:rsidRDefault="00807504" w:rsidP="00E10743">
            <w:pPr>
              <w:spacing w:line="240" w:lineRule="auto"/>
              <w:ind w:firstLine="0"/>
              <w:jc w:val="center"/>
              <w:rPr>
                <w:sz w:val="20"/>
                <w:lang w:val="uk-UA"/>
              </w:rPr>
            </w:pPr>
            <w:r w:rsidRPr="0057763E">
              <w:rPr>
                <w:sz w:val="20"/>
                <w:lang w:val="uk-UA"/>
              </w:rPr>
              <w:t>0,0173</w:t>
            </w:r>
          </w:p>
        </w:tc>
        <w:tc>
          <w:tcPr>
            <w:tcW w:w="1487" w:type="dxa"/>
            <w:tcBorders>
              <w:top w:val="single" w:sz="4" w:space="0" w:color="auto"/>
              <w:left w:val="single" w:sz="4" w:space="0" w:color="auto"/>
              <w:bottom w:val="single" w:sz="4" w:space="0" w:color="auto"/>
              <w:right w:val="single" w:sz="4" w:space="0" w:color="auto"/>
            </w:tcBorders>
            <w:vAlign w:val="center"/>
          </w:tcPr>
          <w:p w14:paraId="7146745D" w14:textId="77777777" w:rsidR="00807504" w:rsidRPr="0057763E" w:rsidRDefault="00807504" w:rsidP="00E10743">
            <w:pPr>
              <w:spacing w:line="240" w:lineRule="auto"/>
              <w:ind w:firstLine="0"/>
              <w:jc w:val="center"/>
              <w:rPr>
                <w:sz w:val="20"/>
                <w:lang w:val="uk-UA"/>
              </w:rPr>
            </w:pPr>
            <w:r w:rsidRPr="0057763E">
              <w:rPr>
                <w:sz w:val="20"/>
                <w:lang w:val="uk-UA"/>
              </w:rPr>
              <w:t>0,0144</w:t>
            </w:r>
          </w:p>
        </w:tc>
        <w:tc>
          <w:tcPr>
            <w:tcW w:w="1487" w:type="dxa"/>
            <w:tcBorders>
              <w:top w:val="single" w:sz="4" w:space="0" w:color="auto"/>
              <w:left w:val="single" w:sz="4" w:space="0" w:color="auto"/>
              <w:bottom w:val="single" w:sz="4" w:space="0" w:color="auto"/>
              <w:right w:val="single" w:sz="4" w:space="0" w:color="auto"/>
            </w:tcBorders>
            <w:vAlign w:val="center"/>
          </w:tcPr>
          <w:p w14:paraId="36EB1A95" w14:textId="77777777" w:rsidR="00807504" w:rsidRPr="0057763E" w:rsidRDefault="00807504" w:rsidP="00E10743">
            <w:pPr>
              <w:spacing w:line="240" w:lineRule="auto"/>
              <w:ind w:firstLine="0"/>
              <w:jc w:val="center"/>
              <w:rPr>
                <w:sz w:val="20"/>
                <w:lang w:val="uk-UA"/>
              </w:rPr>
            </w:pPr>
            <w:r w:rsidRPr="0057763E">
              <w:rPr>
                <w:sz w:val="20"/>
                <w:lang w:val="uk-UA"/>
              </w:rPr>
              <w:t>0,0086</w:t>
            </w:r>
          </w:p>
        </w:tc>
      </w:tr>
      <w:tr w:rsidR="00807504" w:rsidRPr="0057763E" w14:paraId="0D4781AD" w14:textId="77777777" w:rsidTr="00E10743">
        <w:tc>
          <w:tcPr>
            <w:tcW w:w="888" w:type="dxa"/>
            <w:vMerge/>
            <w:vAlign w:val="center"/>
          </w:tcPr>
          <w:p w14:paraId="45234DC4"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766B436C" w14:textId="77777777" w:rsidR="00807504" w:rsidRPr="0057763E" w:rsidRDefault="00807504" w:rsidP="00E10743">
            <w:pPr>
              <w:spacing w:line="240" w:lineRule="auto"/>
              <w:ind w:left="113" w:right="113" w:firstLine="0"/>
              <w:jc w:val="center"/>
              <w:rPr>
                <w:sz w:val="20"/>
                <w:lang w:val="uk-UA"/>
              </w:rPr>
            </w:pPr>
            <w:r w:rsidRPr="0057763E">
              <w:rPr>
                <w:sz w:val="20"/>
                <w:lang w:val="uk-UA"/>
              </w:rPr>
              <w:t>270</w:t>
            </w:r>
          </w:p>
        </w:tc>
        <w:tc>
          <w:tcPr>
            <w:tcW w:w="1487" w:type="dxa"/>
            <w:tcBorders>
              <w:top w:val="single" w:sz="4" w:space="0" w:color="auto"/>
              <w:left w:val="single" w:sz="4" w:space="0" w:color="auto"/>
              <w:bottom w:val="single" w:sz="4" w:space="0" w:color="auto"/>
              <w:right w:val="single" w:sz="4" w:space="0" w:color="auto"/>
            </w:tcBorders>
            <w:vAlign w:val="center"/>
          </w:tcPr>
          <w:p w14:paraId="0C0683AB" w14:textId="77777777" w:rsidR="00807504" w:rsidRPr="0057763E" w:rsidRDefault="00807504" w:rsidP="00E10743">
            <w:pPr>
              <w:spacing w:line="240" w:lineRule="auto"/>
              <w:ind w:firstLine="0"/>
              <w:jc w:val="center"/>
              <w:rPr>
                <w:sz w:val="20"/>
                <w:lang w:val="uk-UA"/>
              </w:rPr>
            </w:pPr>
            <w:r w:rsidRPr="0057763E">
              <w:rPr>
                <w:sz w:val="20"/>
                <w:lang w:val="uk-UA"/>
              </w:rPr>
              <w:t>0,0149</w:t>
            </w:r>
          </w:p>
        </w:tc>
        <w:tc>
          <w:tcPr>
            <w:tcW w:w="1487" w:type="dxa"/>
            <w:tcBorders>
              <w:top w:val="single" w:sz="4" w:space="0" w:color="auto"/>
              <w:left w:val="single" w:sz="4" w:space="0" w:color="auto"/>
              <w:bottom w:val="single" w:sz="4" w:space="0" w:color="auto"/>
              <w:right w:val="single" w:sz="4" w:space="0" w:color="auto"/>
            </w:tcBorders>
            <w:vAlign w:val="center"/>
          </w:tcPr>
          <w:p w14:paraId="70F5ED4B" w14:textId="77777777" w:rsidR="00807504" w:rsidRPr="0057763E" w:rsidRDefault="00807504" w:rsidP="00E10743">
            <w:pPr>
              <w:spacing w:line="240" w:lineRule="auto"/>
              <w:ind w:firstLine="0"/>
              <w:jc w:val="center"/>
              <w:rPr>
                <w:sz w:val="20"/>
                <w:lang w:val="uk-UA"/>
              </w:rPr>
            </w:pPr>
            <w:r w:rsidRPr="0057763E">
              <w:rPr>
                <w:sz w:val="20"/>
                <w:lang w:val="uk-UA"/>
              </w:rPr>
              <w:t>0,015</w:t>
            </w:r>
          </w:p>
        </w:tc>
        <w:tc>
          <w:tcPr>
            <w:tcW w:w="1487" w:type="dxa"/>
            <w:tcBorders>
              <w:top w:val="single" w:sz="4" w:space="0" w:color="auto"/>
              <w:left w:val="single" w:sz="4" w:space="0" w:color="auto"/>
              <w:bottom w:val="single" w:sz="4" w:space="0" w:color="auto"/>
              <w:right w:val="single" w:sz="4" w:space="0" w:color="auto"/>
            </w:tcBorders>
            <w:vAlign w:val="center"/>
          </w:tcPr>
          <w:p w14:paraId="259D3C9A" w14:textId="77777777" w:rsidR="00807504" w:rsidRPr="0057763E" w:rsidRDefault="00807504" w:rsidP="00E10743">
            <w:pPr>
              <w:spacing w:line="240" w:lineRule="auto"/>
              <w:ind w:firstLine="0"/>
              <w:jc w:val="center"/>
              <w:rPr>
                <w:sz w:val="20"/>
                <w:lang w:val="uk-UA"/>
              </w:rPr>
            </w:pPr>
            <w:r w:rsidRPr="0057763E">
              <w:rPr>
                <w:sz w:val="20"/>
                <w:lang w:val="uk-UA"/>
              </w:rPr>
              <w:t>0,0149</w:t>
            </w:r>
          </w:p>
        </w:tc>
        <w:tc>
          <w:tcPr>
            <w:tcW w:w="1487" w:type="dxa"/>
            <w:tcBorders>
              <w:top w:val="single" w:sz="4" w:space="0" w:color="auto"/>
              <w:left w:val="single" w:sz="4" w:space="0" w:color="auto"/>
              <w:bottom w:val="single" w:sz="4" w:space="0" w:color="auto"/>
              <w:right w:val="single" w:sz="4" w:space="0" w:color="auto"/>
            </w:tcBorders>
            <w:vAlign w:val="center"/>
          </w:tcPr>
          <w:p w14:paraId="1C2A9838"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tcBorders>
              <w:top w:val="single" w:sz="4" w:space="0" w:color="auto"/>
              <w:left w:val="single" w:sz="4" w:space="0" w:color="auto"/>
              <w:bottom w:val="single" w:sz="4" w:space="0" w:color="auto"/>
              <w:right w:val="single" w:sz="4" w:space="0" w:color="auto"/>
            </w:tcBorders>
            <w:vAlign w:val="center"/>
          </w:tcPr>
          <w:p w14:paraId="291E5FA2" w14:textId="77777777" w:rsidR="00807504" w:rsidRPr="0057763E" w:rsidRDefault="00807504" w:rsidP="00E10743">
            <w:pPr>
              <w:spacing w:line="240" w:lineRule="auto"/>
              <w:ind w:firstLine="0"/>
              <w:jc w:val="center"/>
              <w:rPr>
                <w:sz w:val="20"/>
                <w:lang w:val="uk-UA"/>
              </w:rPr>
            </w:pPr>
            <w:r w:rsidRPr="0057763E">
              <w:rPr>
                <w:sz w:val="20"/>
                <w:lang w:val="uk-UA"/>
              </w:rPr>
              <w:t>0,0079</w:t>
            </w:r>
          </w:p>
        </w:tc>
      </w:tr>
      <w:tr w:rsidR="00807504" w:rsidRPr="0057763E" w14:paraId="4E92409F" w14:textId="77777777" w:rsidTr="00E10743">
        <w:tc>
          <w:tcPr>
            <w:tcW w:w="888" w:type="dxa"/>
            <w:vMerge/>
            <w:vAlign w:val="center"/>
          </w:tcPr>
          <w:p w14:paraId="0B4689B1"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2C1CF57D" w14:textId="77777777" w:rsidR="00807504" w:rsidRPr="0057763E" w:rsidRDefault="00807504" w:rsidP="00E10743">
            <w:pPr>
              <w:spacing w:line="240" w:lineRule="auto"/>
              <w:ind w:left="113" w:right="113" w:firstLine="0"/>
              <w:jc w:val="center"/>
              <w:rPr>
                <w:sz w:val="20"/>
                <w:lang w:val="uk-UA"/>
              </w:rPr>
            </w:pPr>
            <w:r w:rsidRPr="0057763E">
              <w:rPr>
                <w:sz w:val="20"/>
                <w:lang w:val="uk-UA"/>
              </w:rPr>
              <w:t>288</w:t>
            </w:r>
          </w:p>
        </w:tc>
        <w:tc>
          <w:tcPr>
            <w:tcW w:w="1487" w:type="dxa"/>
            <w:tcBorders>
              <w:top w:val="single" w:sz="4" w:space="0" w:color="auto"/>
              <w:left w:val="single" w:sz="4" w:space="0" w:color="auto"/>
              <w:bottom w:val="single" w:sz="4" w:space="0" w:color="auto"/>
              <w:right w:val="single" w:sz="4" w:space="0" w:color="auto"/>
            </w:tcBorders>
            <w:vAlign w:val="center"/>
          </w:tcPr>
          <w:p w14:paraId="6E027A00"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tcBorders>
              <w:top w:val="single" w:sz="4" w:space="0" w:color="auto"/>
              <w:left w:val="single" w:sz="4" w:space="0" w:color="auto"/>
              <w:bottom w:val="single" w:sz="4" w:space="0" w:color="auto"/>
              <w:right w:val="single" w:sz="4" w:space="0" w:color="auto"/>
            </w:tcBorders>
            <w:vAlign w:val="center"/>
          </w:tcPr>
          <w:p w14:paraId="700F37AD" w14:textId="77777777" w:rsidR="00807504" w:rsidRPr="0057763E" w:rsidRDefault="00807504" w:rsidP="00E10743">
            <w:pPr>
              <w:spacing w:line="240" w:lineRule="auto"/>
              <w:ind w:firstLine="0"/>
              <w:jc w:val="center"/>
              <w:rPr>
                <w:sz w:val="20"/>
                <w:lang w:val="uk-UA"/>
              </w:rPr>
            </w:pPr>
            <w:r w:rsidRPr="0057763E">
              <w:rPr>
                <w:sz w:val="20"/>
                <w:lang w:val="uk-UA"/>
              </w:rPr>
              <w:t>0,0123</w:t>
            </w:r>
          </w:p>
        </w:tc>
        <w:tc>
          <w:tcPr>
            <w:tcW w:w="1487" w:type="dxa"/>
            <w:tcBorders>
              <w:top w:val="single" w:sz="4" w:space="0" w:color="auto"/>
              <w:left w:val="single" w:sz="4" w:space="0" w:color="auto"/>
              <w:bottom w:val="single" w:sz="4" w:space="0" w:color="auto"/>
              <w:right w:val="single" w:sz="4" w:space="0" w:color="auto"/>
            </w:tcBorders>
            <w:vAlign w:val="center"/>
          </w:tcPr>
          <w:p w14:paraId="12D7D46C" w14:textId="77777777" w:rsidR="00807504" w:rsidRPr="0057763E" w:rsidRDefault="00807504" w:rsidP="00E10743">
            <w:pPr>
              <w:spacing w:line="240" w:lineRule="auto"/>
              <w:ind w:firstLine="0"/>
              <w:jc w:val="center"/>
              <w:rPr>
                <w:sz w:val="20"/>
                <w:lang w:val="uk-UA"/>
              </w:rPr>
            </w:pPr>
            <w:r w:rsidRPr="0057763E">
              <w:rPr>
                <w:sz w:val="20"/>
                <w:lang w:val="uk-UA"/>
              </w:rPr>
              <w:t>0,0124</w:t>
            </w:r>
          </w:p>
        </w:tc>
        <w:tc>
          <w:tcPr>
            <w:tcW w:w="1487" w:type="dxa"/>
            <w:tcBorders>
              <w:top w:val="single" w:sz="4" w:space="0" w:color="auto"/>
              <w:left w:val="single" w:sz="4" w:space="0" w:color="auto"/>
              <w:bottom w:val="single" w:sz="4" w:space="0" w:color="auto"/>
              <w:right w:val="single" w:sz="4" w:space="0" w:color="auto"/>
            </w:tcBorders>
            <w:vAlign w:val="center"/>
          </w:tcPr>
          <w:p w14:paraId="7CFCEE59" w14:textId="77777777" w:rsidR="00807504" w:rsidRPr="0057763E" w:rsidRDefault="00807504" w:rsidP="00E10743">
            <w:pPr>
              <w:spacing w:line="240" w:lineRule="auto"/>
              <w:ind w:firstLine="0"/>
              <w:jc w:val="center"/>
              <w:rPr>
                <w:sz w:val="20"/>
                <w:lang w:val="uk-UA"/>
              </w:rPr>
            </w:pPr>
            <w:r w:rsidRPr="0057763E">
              <w:rPr>
                <w:sz w:val="20"/>
                <w:lang w:val="uk-UA"/>
              </w:rPr>
              <w:t>0,01</w:t>
            </w:r>
          </w:p>
        </w:tc>
        <w:tc>
          <w:tcPr>
            <w:tcW w:w="1487" w:type="dxa"/>
            <w:tcBorders>
              <w:top w:val="single" w:sz="4" w:space="0" w:color="auto"/>
              <w:left w:val="single" w:sz="4" w:space="0" w:color="auto"/>
              <w:bottom w:val="single" w:sz="4" w:space="0" w:color="auto"/>
              <w:right w:val="single" w:sz="4" w:space="0" w:color="auto"/>
            </w:tcBorders>
            <w:vAlign w:val="center"/>
          </w:tcPr>
          <w:p w14:paraId="0E50D89A" w14:textId="77777777" w:rsidR="00807504" w:rsidRPr="0057763E" w:rsidRDefault="00807504" w:rsidP="00E10743">
            <w:pPr>
              <w:spacing w:line="240" w:lineRule="auto"/>
              <w:ind w:firstLine="0"/>
              <w:jc w:val="center"/>
              <w:rPr>
                <w:sz w:val="20"/>
                <w:lang w:val="uk-UA"/>
              </w:rPr>
            </w:pPr>
            <w:r w:rsidRPr="0057763E">
              <w:rPr>
                <w:sz w:val="20"/>
                <w:lang w:val="uk-UA"/>
              </w:rPr>
              <w:t>0,0072</w:t>
            </w:r>
          </w:p>
        </w:tc>
      </w:tr>
      <w:tr w:rsidR="00807504" w:rsidRPr="0057763E" w14:paraId="63E2241C" w14:textId="77777777" w:rsidTr="00E10743">
        <w:tc>
          <w:tcPr>
            <w:tcW w:w="888" w:type="dxa"/>
            <w:vMerge/>
            <w:vAlign w:val="center"/>
          </w:tcPr>
          <w:p w14:paraId="5BC5E1D6"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5175B2EC" w14:textId="77777777" w:rsidR="00807504" w:rsidRPr="0057763E" w:rsidRDefault="00807504" w:rsidP="00E10743">
            <w:pPr>
              <w:spacing w:line="240" w:lineRule="auto"/>
              <w:ind w:left="113" w:right="113" w:firstLine="0"/>
              <w:jc w:val="center"/>
              <w:rPr>
                <w:sz w:val="20"/>
                <w:lang w:val="uk-UA"/>
              </w:rPr>
            </w:pPr>
            <w:r w:rsidRPr="0057763E">
              <w:rPr>
                <w:sz w:val="20"/>
                <w:lang w:val="uk-UA"/>
              </w:rPr>
              <w:t>306</w:t>
            </w:r>
          </w:p>
        </w:tc>
        <w:tc>
          <w:tcPr>
            <w:tcW w:w="1487" w:type="dxa"/>
            <w:tcBorders>
              <w:top w:val="single" w:sz="4" w:space="0" w:color="auto"/>
              <w:left w:val="single" w:sz="4" w:space="0" w:color="auto"/>
              <w:bottom w:val="single" w:sz="4" w:space="0" w:color="auto"/>
              <w:right w:val="single" w:sz="4" w:space="0" w:color="auto"/>
            </w:tcBorders>
            <w:vAlign w:val="center"/>
          </w:tcPr>
          <w:p w14:paraId="2B5DDBF5"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tcBorders>
              <w:top w:val="single" w:sz="4" w:space="0" w:color="auto"/>
              <w:left w:val="single" w:sz="4" w:space="0" w:color="auto"/>
              <w:bottom w:val="single" w:sz="4" w:space="0" w:color="auto"/>
              <w:right w:val="single" w:sz="4" w:space="0" w:color="auto"/>
            </w:tcBorders>
            <w:vAlign w:val="center"/>
          </w:tcPr>
          <w:p w14:paraId="4ACBFFC6"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tcBorders>
              <w:top w:val="single" w:sz="4" w:space="0" w:color="auto"/>
              <w:left w:val="single" w:sz="4" w:space="0" w:color="auto"/>
              <w:bottom w:val="single" w:sz="4" w:space="0" w:color="auto"/>
              <w:right w:val="single" w:sz="4" w:space="0" w:color="auto"/>
            </w:tcBorders>
            <w:vAlign w:val="center"/>
          </w:tcPr>
          <w:p w14:paraId="0F202A7F" w14:textId="77777777" w:rsidR="00807504" w:rsidRPr="0057763E" w:rsidRDefault="00807504" w:rsidP="00E10743">
            <w:pPr>
              <w:spacing w:line="240" w:lineRule="auto"/>
              <w:ind w:firstLine="0"/>
              <w:jc w:val="center"/>
              <w:rPr>
                <w:sz w:val="20"/>
                <w:lang w:val="uk-UA"/>
              </w:rPr>
            </w:pPr>
            <w:r w:rsidRPr="0057763E">
              <w:rPr>
                <w:sz w:val="20"/>
                <w:lang w:val="uk-UA"/>
              </w:rPr>
              <w:t>0,0098</w:t>
            </w:r>
          </w:p>
        </w:tc>
        <w:tc>
          <w:tcPr>
            <w:tcW w:w="1487" w:type="dxa"/>
            <w:tcBorders>
              <w:top w:val="single" w:sz="4" w:space="0" w:color="auto"/>
              <w:left w:val="single" w:sz="4" w:space="0" w:color="auto"/>
              <w:bottom w:val="single" w:sz="4" w:space="0" w:color="auto"/>
              <w:right w:val="single" w:sz="4" w:space="0" w:color="auto"/>
            </w:tcBorders>
            <w:vAlign w:val="center"/>
          </w:tcPr>
          <w:p w14:paraId="600AFC43" w14:textId="77777777" w:rsidR="00807504" w:rsidRPr="0057763E" w:rsidRDefault="00807504" w:rsidP="00E10743">
            <w:pPr>
              <w:spacing w:line="240" w:lineRule="auto"/>
              <w:ind w:firstLine="0"/>
              <w:jc w:val="center"/>
              <w:rPr>
                <w:sz w:val="20"/>
                <w:lang w:val="uk-UA"/>
              </w:rPr>
            </w:pPr>
            <w:r w:rsidRPr="0057763E">
              <w:rPr>
                <w:sz w:val="20"/>
                <w:lang w:val="uk-UA"/>
              </w:rPr>
              <w:t>0,0082</w:t>
            </w:r>
          </w:p>
        </w:tc>
        <w:tc>
          <w:tcPr>
            <w:tcW w:w="1487" w:type="dxa"/>
            <w:tcBorders>
              <w:top w:val="single" w:sz="4" w:space="0" w:color="auto"/>
              <w:left w:val="single" w:sz="4" w:space="0" w:color="auto"/>
              <w:bottom w:val="single" w:sz="4" w:space="0" w:color="auto"/>
              <w:right w:val="single" w:sz="4" w:space="0" w:color="auto"/>
            </w:tcBorders>
            <w:vAlign w:val="center"/>
          </w:tcPr>
          <w:p w14:paraId="207C840A" w14:textId="77777777" w:rsidR="00807504" w:rsidRPr="0057763E" w:rsidRDefault="00807504" w:rsidP="00E10743">
            <w:pPr>
              <w:spacing w:line="240" w:lineRule="auto"/>
              <w:ind w:firstLine="0"/>
              <w:jc w:val="center"/>
              <w:rPr>
                <w:sz w:val="20"/>
                <w:lang w:val="uk-UA"/>
              </w:rPr>
            </w:pPr>
            <w:r w:rsidRPr="0057763E">
              <w:rPr>
                <w:sz w:val="20"/>
                <w:lang w:val="uk-UA"/>
              </w:rPr>
              <w:t>0,0066</w:t>
            </w:r>
          </w:p>
        </w:tc>
      </w:tr>
      <w:tr w:rsidR="00807504" w:rsidRPr="0057763E" w14:paraId="3BB2C309" w14:textId="77777777" w:rsidTr="00E10743">
        <w:tc>
          <w:tcPr>
            <w:tcW w:w="888" w:type="dxa"/>
            <w:vMerge/>
            <w:vAlign w:val="center"/>
          </w:tcPr>
          <w:p w14:paraId="75903404"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3828623C" w14:textId="77777777" w:rsidR="00807504" w:rsidRPr="0057763E" w:rsidRDefault="00807504" w:rsidP="00E10743">
            <w:pPr>
              <w:spacing w:line="240" w:lineRule="auto"/>
              <w:ind w:left="113" w:right="113" w:firstLine="0"/>
              <w:jc w:val="center"/>
              <w:rPr>
                <w:sz w:val="20"/>
                <w:lang w:val="uk-UA"/>
              </w:rPr>
            </w:pPr>
            <w:r w:rsidRPr="0057763E">
              <w:rPr>
                <w:sz w:val="20"/>
                <w:lang w:val="uk-UA"/>
              </w:rPr>
              <w:t>324</w:t>
            </w:r>
          </w:p>
        </w:tc>
        <w:tc>
          <w:tcPr>
            <w:tcW w:w="1487" w:type="dxa"/>
            <w:tcBorders>
              <w:top w:val="single" w:sz="4" w:space="0" w:color="auto"/>
              <w:left w:val="single" w:sz="4" w:space="0" w:color="auto"/>
              <w:bottom w:val="single" w:sz="4" w:space="0" w:color="auto"/>
              <w:right w:val="single" w:sz="4" w:space="0" w:color="auto"/>
            </w:tcBorders>
            <w:vAlign w:val="center"/>
          </w:tcPr>
          <w:p w14:paraId="004D571E"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tcBorders>
              <w:top w:val="single" w:sz="4" w:space="0" w:color="auto"/>
              <w:left w:val="single" w:sz="4" w:space="0" w:color="auto"/>
              <w:bottom w:val="single" w:sz="4" w:space="0" w:color="auto"/>
              <w:right w:val="single" w:sz="4" w:space="0" w:color="auto"/>
            </w:tcBorders>
            <w:vAlign w:val="center"/>
          </w:tcPr>
          <w:p w14:paraId="3213B9AB"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tcBorders>
              <w:top w:val="single" w:sz="4" w:space="0" w:color="auto"/>
              <w:left w:val="single" w:sz="4" w:space="0" w:color="auto"/>
              <w:bottom w:val="single" w:sz="4" w:space="0" w:color="auto"/>
              <w:right w:val="single" w:sz="4" w:space="0" w:color="auto"/>
            </w:tcBorders>
            <w:vAlign w:val="center"/>
          </w:tcPr>
          <w:p w14:paraId="39C6AF90" w14:textId="77777777" w:rsidR="00807504" w:rsidRPr="0057763E" w:rsidRDefault="00807504" w:rsidP="00E10743">
            <w:pPr>
              <w:spacing w:line="240" w:lineRule="auto"/>
              <w:ind w:firstLine="0"/>
              <w:jc w:val="center"/>
              <w:rPr>
                <w:sz w:val="20"/>
                <w:lang w:val="uk-UA"/>
              </w:rPr>
            </w:pPr>
            <w:r w:rsidRPr="0057763E">
              <w:rPr>
                <w:sz w:val="20"/>
                <w:lang w:val="uk-UA"/>
              </w:rPr>
              <w:t>0,0071</w:t>
            </w:r>
          </w:p>
        </w:tc>
        <w:tc>
          <w:tcPr>
            <w:tcW w:w="1487" w:type="dxa"/>
            <w:tcBorders>
              <w:top w:val="single" w:sz="4" w:space="0" w:color="auto"/>
              <w:left w:val="single" w:sz="4" w:space="0" w:color="auto"/>
              <w:bottom w:val="single" w:sz="4" w:space="0" w:color="auto"/>
              <w:right w:val="single" w:sz="4" w:space="0" w:color="auto"/>
            </w:tcBorders>
            <w:vAlign w:val="center"/>
          </w:tcPr>
          <w:p w14:paraId="1649F265" w14:textId="77777777" w:rsidR="00807504" w:rsidRPr="0057763E" w:rsidRDefault="00807504" w:rsidP="00E10743">
            <w:pPr>
              <w:spacing w:line="240" w:lineRule="auto"/>
              <w:ind w:firstLine="0"/>
              <w:jc w:val="center"/>
              <w:rPr>
                <w:sz w:val="20"/>
                <w:lang w:val="uk-UA"/>
              </w:rPr>
            </w:pPr>
            <w:r w:rsidRPr="0057763E">
              <w:rPr>
                <w:sz w:val="20"/>
                <w:lang w:val="uk-UA"/>
              </w:rPr>
              <w:t>0,0068</w:t>
            </w:r>
          </w:p>
        </w:tc>
        <w:tc>
          <w:tcPr>
            <w:tcW w:w="1487" w:type="dxa"/>
            <w:tcBorders>
              <w:top w:val="single" w:sz="4" w:space="0" w:color="auto"/>
              <w:left w:val="single" w:sz="4" w:space="0" w:color="auto"/>
              <w:bottom w:val="single" w:sz="4" w:space="0" w:color="auto"/>
              <w:right w:val="single" w:sz="4" w:space="0" w:color="auto"/>
            </w:tcBorders>
            <w:vAlign w:val="center"/>
          </w:tcPr>
          <w:p w14:paraId="2DE4C052" w14:textId="77777777" w:rsidR="00807504" w:rsidRPr="0057763E" w:rsidRDefault="00807504" w:rsidP="00E10743">
            <w:pPr>
              <w:spacing w:line="240" w:lineRule="auto"/>
              <w:ind w:firstLine="0"/>
              <w:jc w:val="center"/>
              <w:rPr>
                <w:sz w:val="20"/>
                <w:lang w:val="uk-UA"/>
              </w:rPr>
            </w:pPr>
            <w:r w:rsidRPr="0057763E">
              <w:rPr>
                <w:sz w:val="20"/>
                <w:lang w:val="uk-UA"/>
              </w:rPr>
              <w:t>0,0062</w:t>
            </w:r>
          </w:p>
        </w:tc>
      </w:tr>
      <w:tr w:rsidR="00807504" w:rsidRPr="0057763E" w14:paraId="1400B484" w14:textId="77777777" w:rsidTr="00E10743">
        <w:tc>
          <w:tcPr>
            <w:tcW w:w="888" w:type="dxa"/>
            <w:vMerge/>
            <w:vAlign w:val="center"/>
          </w:tcPr>
          <w:p w14:paraId="53F1016A"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5FD034D8" w14:textId="77777777" w:rsidR="00807504" w:rsidRPr="0057763E" w:rsidRDefault="00807504" w:rsidP="00E10743">
            <w:pPr>
              <w:spacing w:line="240" w:lineRule="auto"/>
              <w:ind w:left="113" w:right="113" w:firstLine="0"/>
              <w:jc w:val="center"/>
              <w:rPr>
                <w:sz w:val="20"/>
                <w:lang w:val="uk-UA"/>
              </w:rPr>
            </w:pPr>
            <w:r w:rsidRPr="0057763E">
              <w:rPr>
                <w:sz w:val="20"/>
                <w:lang w:val="uk-UA"/>
              </w:rPr>
              <w:t>342</w:t>
            </w:r>
          </w:p>
        </w:tc>
        <w:tc>
          <w:tcPr>
            <w:tcW w:w="1487" w:type="dxa"/>
            <w:tcBorders>
              <w:top w:val="single" w:sz="4" w:space="0" w:color="auto"/>
              <w:left w:val="single" w:sz="4" w:space="0" w:color="auto"/>
              <w:bottom w:val="single" w:sz="4" w:space="0" w:color="auto"/>
              <w:right w:val="single" w:sz="4" w:space="0" w:color="auto"/>
            </w:tcBorders>
            <w:vAlign w:val="center"/>
          </w:tcPr>
          <w:p w14:paraId="51882D8A"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tcBorders>
              <w:top w:val="single" w:sz="4" w:space="0" w:color="auto"/>
              <w:left w:val="single" w:sz="4" w:space="0" w:color="auto"/>
              <w:bottom w:val="single" w:sz="4" w:space="0" w:color="auto"/>
              <w:right w:val="single" w:sz="4" w:space="0" w:color="auto"/>
            </w:tcBorders>
            <w:vAlign w:val="center"/>
          </w:tcPr>
          <w:p w14:paraId="7047F6A0"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tcBorders>
              <w:top w:val="single" w:sz="4" w:space="0" w:color="auto"/>
              <w:left w:val="single" w:sz="4" w:space="0" w:color="auto"/>
              <w:bottom w:val="single" w:sz="4" w:space="0" w:color="auto"/>
              <w:right w:val="single" w:sz="4" w:space="0" w:color="auto"/>
            </w:tcBorders>
            <w:vAlign w:val="center"/>
          </w:tcPr>
          <w:p w14:paraId="13CD3CC2"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tcBorders>
              <w:top w:val="single" w:sz="4" w:space="0" w:color="auto"/>
              <w:left w:val="single" w:sz="4" w:space="0" w:color="auto"/>
              <w:bottom w:val="single" w:sz="4" w:space="0" w:color="auto"/>
              <w:right w:val="single" w:sz="4" w:space="0" w:color="auto"/>
            </w:tcBorders>
            <w:vAlign w:val="center"/>
          </w:tcPr>
          <w:p w14:paraId="43A08FDB" w14:textId="77777777" w:rsidR="00807504" w:rsidRPr="0057763E" w:rsidRDefault="00807504" w:rsidP="00E10743">
            <w:pPr>
              <w:spacing w:line="240" w:lineRule="auto"/>
              <w:ind w:firstLine="0"/>
              <w:jc w:val="center"/>
              <w:rPr>
                <w:sz w:val="20"/>
                <w:lang w:val="uk-UA"/>
              </w:rPr>
            </w:pPr>
            <w:r w:rsidRPr="0057763E">
              <w:rPr>
                <w:sz w:val="20"/>
                <w:lang w:val="uk-UA"/>
              </w:rPr>
              <w:t>0,006</w:t>
            </w:r>
          </w:p>
        </w:tc>
        <w:tc>
          <w:tcPr>
            <w:tcW w:w="1487" w:type="dxa"/>
            <w:tcBorders>
              <w:top w:val="single" w:sz="4" w:space="0" w:color="auto"/>
              <w:left w:val="single" w:sz="4" w:space="0" w:color="auto"/>
              <w:bottom w:val="single" w:sz="4" w:space="0" w:color="auto"/>
              <w:right w:val="single" w:sz="4" w:space="0" w:color="auto"/>
            </w:tcBorders>
            <w:vAlign w:val="center"/>
          </w:tcPr>
          <w:p w14:paraId="01BB92F0" w14:textId="77777777" w:rsidR="00807504" w:rsidRPr="0057763E" w:rsidRDefault="00807504" w:rsidP="00E10743">
            <w:pPr>
              <w:spacing w:line="240" w:lineRule="auto"/>
              <w:ind w:firstLine="0"/>
              <w:jc w:val="center"/>
              <w:rPr>
                <w:sz w:val="20"/>
                <w:lang w:val="uk-UA"/>
              </w:rPr>
            </w:pPr>
            <w:r w:rsidRPr="0057763E">
              <w:rPr>
                <w:sz w:val="20"/>
                <w:lang w:val="uk-UA"/>
              </w:rPr>
              <w:t>0,0059</w:t>
            </w:r>
          </w:p>
        </w:tc>
      </w:tr>
      <w:tr w:rsidR="00807504" w:rsidRPr="0057763E" w14:paraId="79FAFCF8" w14:textId="77777777" w:rsidTr="00E10743">
        <w:tc>
          <w:tcPr>
            <w:tcW w:w="888" w:type="dxa"/>
            <w:vMerge/>
            <w:vAlign w:val="center"/>
          </w:tcPr>
          <w:p w14:paraId="7A19EFB0"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500D2B92" w14:textId="77777777" w:rsidR="00807504" w:rsidRPr="0057763E" w:rsidRDefault="00807504" w:rsidP="00E10743">
            <w:pPr>
              <w:spacing w:line="240" w:lineRule="auto"/>
              <w:ind w:left="113" w:right="113" w:firstLine="0"/>
              <w:jc w:val="center"/>
              <w:rPr>
                <w:sz w:val="20"/>
                <w:lang w:val="uk-UA"/>
              </w:rPr>
            </w:pPr>
            <w:r w:rsidRPr="0057763E">
              <w:rPr>
                <w:sz w:val="20"/>
                <w:lang w:val="uk-UA"/>
              </w:rPr>
              <w:t>360</w:t>
            </w:r>
          </w:p>
        </w:tc>
        <w:tc>
          <w:tcPr>
            <w:tcW w:w="1487" w:type="dxa"/>
            <w:tcBorders>
              <w:top w:val="single" w:sz="4" w:space="0" w:color="auto"/>
              <w:left w:val="single" w:sz="4" w:space="0" w:color="auto"/>
              <w:bottom w:val="single" w:sz="4" w:space="0" w:color="auto"/>
              <w:right w:val="single" w:sz="4" w:space="0" w:color="auto"/>
            </w:tcBorders>
            <w:vAlign w:val="center"/>
          </w:tcPr>
          <w:p w14:paraId="244D6AF7"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tcBorders>
              <w:top w:val="single" w:sz="4" w:space="0" w:color="auto"/>
              <w:left w:val="single" w:sz="4" w:space="0" w:color="auto"/>
              <w:bottom w:val="single" w:sz="4" w:space="0" w:color="auto"/>
              <w:right w:val="single" w:sz="4" w:space="0" w:color="auto"/>
            </w:tcBorders>
            <w:vAlign w:val="center"/>
          </w:tcPr>
          <w:p w14:paraId="490D40EC"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tcBorders>
              <w:top w:val="single" w:sz="4" w:space="0" w:color="auto"/>
              <w:left w:val="single" w:sz="4" w:space="0" w:color="auto"/>
              <w:bottom w:val="single" w:sz="4" w:space="0" w:color="auto"/>
              <w:right w:val="single" w:sz="4" w:space="0" w:color="auto"/>
            </w:tcBorders>
            <w:vAlign w:val="center"/>
          </w:tcPr>
          <w:p w14:paraId="1C808A9C" w14:textId="77777777" w:rsidR="00807504" w:rsidRPr="0057763E" w:rsidRDefault="00807504" w:rsidP="00E10743">
            <w:pPr>
              <w:spacing w:line="240" w:lineRule="auto"/>
              <w:ind w:firstLine="0"/>
              <w:jc w:val="center"/>
              <w:rPr>
                <w:sz w:val="20"/>
                <w:lang w:val="uk-UA"/>
              </w:rPr>
            </w:pPr>
            <w:r w:rsidRPr="0057763E">
              <w:rPr>
                <w:sz w:val="20"/>
                <w:lang w:val="uk-UA"/>
              </w:rPr>
              <w:t>0,0058</w:t>
            </w:r>
          </w:p>
        </w:tc>
        <w:tc>
          <w:tcPr>
            <w:tcW w:w="1487" w:type="dxa"/>
            <w:tcBorders>
              <w:top w:val="single" w:sz="4" w:space="0" w:color="auto"/>
              <w:left w:val="single" w:sz="4" w:space="0" w:color="auto"/>
              <w:bottom w:val="single" w:sz="4" w:space="0" w:color="auto"/>
              <w:right w:val="single" w:sz="4" w:space="0" w:color="auto"/>
            </w:tcBorders>
            <w:vAlign w:val="center"/>
          </w:tcPr>
          <w:p w14:paraId="0A52333B" w14:textId="77777777" w:rsidR="00807504" w:rsidRPr="0057763E" w:rsidRDefault="00807504" w:rsidP="00E10743">
            <w:pPr>
              <w:spacing w:line="240" w:lineRule="auto"/>
              <w:ind w:firstLine="0"/>
              <w:jc w:val="center"/>
              <w:rPr>
                <w:sz w:val="20"/>
                <w:lang w:val="uk-UA"/>
              </w:rPr>
            </w:pPr>
            <w:r w:rsidRPr="0057763E">
              <w:rPr>
                <w:sz w:val="20"/>
                <w:lang w:val="uk-UA"/>
              </w:rPr>
              <w:t>0,0057</w:t>
            </w:r>
          </w:p>
        </w:tc>
        <w:tc>
          <w:tcPr>
            <w:tcW w:w="1487" w:type="dxa"/>
            <w:tcBorders>
              <w:top w:val="single" w:sz="4" w:space="0" w:color="auto"/>
              <w:left w:val="single" w:sz="4" w:space="0" w:color="auto"/>
              <w:bottom w:val="single" w:sz="4" w:space="0" w:color="auto"/>
              <w:right w:val="single" w:sz="4" w:space="0" w:color="auto"/>
            </w:tcBorders>
            <w:vAlign w:val="center"/>
          </w:tcPr>
          <w:p w14:paraId="0E840686" w14:textId="77777777" w:rsidR="00807504" w:rsidRPr="0057763E" w:rsidRDefault="00807504" w:rsidP="00E10743">
            <w:pPr>
              <w:spacing w:line="240" w:lineRule="auto"/>
              <w:ind w:firstLine="0"/>
              <w:jc w:val="center"/>
              <w:rPr>
                <w:sz w:val="20"/>
                <w:lang w:val="uk-UA"/>
              </w:rPr>
            </w:pPr>
            <w:r w:rsidRPr="0057763E">
              <w:rPr>
                <w:sz w:val="20"/>
                <w:lang w:val="uk-UA"/>
              </w:rPr>
              <w:t>0,0057</w:t>
            </w:r>
          </w:p>
        </w:tc>
      </w:tr>
      <w:tr w:rsidR="00807504" w:rsidRPr="0057763E" w14:paraId="7493C356" w14:textId="77777777" w:rsidTr="00E10743">
        <w:tc>
          <w:tcPr>
            <w:tcW w:w="888" w:type="dxa"/>
            <w:vMerge/>
            <w:vAlign w:val="center"/>
          </w:tcPr>
          <w:p w14:paraId="2CC7C270" w14:textId="77777777" w:rsidR="00807504" w:rsidRPr="0057763E" w:rsidRDefault="00807504" w:rsidP="00E10743">
            <w:pPr>
              <w:spacing w:line="240" w:lineRule="auto"/>
              <w:ind w:firstLine="0"/>
              <w:jc w:val="center"/>
              <w:rPr>
                <w:sz w:val="20"/>
                <w:lang w:val="uk-UA"/>
              </w:rPr>
            </w:pPr>
          </w:p>
        </w:tc>
        <w:tc>
          <w:tcPr>
            <w:tcW w:w="1022" w:type="dxa"/>
            <w:tcBorders>
              <w:top w:val="single" w:sz="4" w:space="0" w:color="auto"/>
              <w:left w:val="single" w:sz="4" w:space="0" w:color="auto"/>
              <w:bottom w:val="single" w:sz="4" w:space="0" w:color="auto"/>
              <w:right w:val="single" w:sz="4" w:space="0" w:color="auto"/>
            </w:tcBorders>
            <w:vAlign w:val="center"/>
          </w:tcPr>
          <w:p w14:paraId="067AFE69" w14:textId="77777777" w:rsidR="00807504" w:rsidRPr="0057763E" w:rsidRDefault="00807504" w:rsidP="00E10743">
            <w:pPr>
              <w:spacing w:line="240" w:lineRule="auto"/>
              <w:ind w:left="113" w:right="113" w:firstLine="0"/>
              <w:jc w:val="center"/>
              <w:rPr>
                <w:sz w:val="20"/>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377EACB4" w14:textId="77777777" w:rsidR="00807504" w:rsidRPr="0057763E" w:rsidRDefault="00807504" w:rsidP="00E10743">
            <w:pPr>
              <w:spacing w:line="240" w:lineRule="auto"/>
              <w:ind w:firstLine="0"/>
              <w:jc w:val="center"/>
              <w:rPr>
                <w:sz w:val="20"/>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11B455D4" w14:textId="77777777" w:rsidR="00807504" w:rsidRPr="0057763E" w:rsidRDefault="00807504" w:rsidP="00E10743">
            <w:pPr>
              <w:spacing w:line="240" w:lineRule="auto"/>
              <w:ind w:firstLine="0"/>
              <w:jc w:val="center"/>
              <w:rPr>
                <w:sz w:val="20"/>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4E4D50B9" w14:textId="77777777" w:rsidR="00807504" w:rsidRPr="0057763E" w:rsidRDefault="00807504" w:rsidP="00E10743">
            <w:pPr>
              <w:spacing w:line="240" w:lineRule="auto"/>
              <w:ind w:firstLine="0"/>
              <w:jc w:val="center"/>
              <w:rPr>
                <w:sz w:val="20"/>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071EB795" w14:textId="77777777" w:rsidR="00807504" w:rsidRPr="0057763E" w:rsidRDefault="00807504" w:rsidP="00E10743">
            <w:pPr>
              <w:spacing w:line="240" w:lineRule="auto"/>
              <w:ind w:firstLine="0"/>
              <w:jc w:val="center"/>
              <w:rPr>
                <w:sz w:val="20"/>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40757199" w14:textId="77777777" w:rsidR="00807504" w:rsidRPr="0057763E" w:rsidRDefault="00807504" w:rsidP="00E10743">
            <w:pPr>
              <w:spacing w:line="240" w:lineRule="auto"/>
              <w:ind w:firstLine="0"/>
              <w:jc w:val="center"/>
              <w:rPr>
                <w:sz w:val="20"/>
                <w:lang w:val="uk-UA"/>
              </w:rPr>
            </w:pPr>
          </w:p>
        </w:tc>
      </w:tr>
    </w:tbl>
    <w:p w14:paraId="63B9A264" w14:textId="77777777" w:rsidR="00807504" w:rsidRPr="0057763E" w:rsidRDefault="00807504" w:rsidP="00807504">
      <w:pPr>
        <w:rPr>
          <w:szCs w:val="28"/>
          <w:lang w:val="uk-UA"/>
        </w:rPr>
      </w:pPr>
      <w:r w:rsidRPr="0057763E">
        <w:rPr>
          <w:color w:val="000000"/>
          <w:szCs w:val="28"/>
          <w:lang w:val="uk-UA"/>
        </w:rPr>
        <w:t>Ці ж дані відображені маркерами на рис. 2.7</w:t>
      </w:r>
      <w:r w:rsidRPr="0057763E">
        <w:rPr>
          <w:szCs w:val="28"/>
          <w:lang w:val="uk-UA"/>
        </w:rPr>
        <w:t>.</w:t>
      </w:r>
    </w:p>
    <w:p w14:paraId="6397C2BF"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3E2D68BB" wp14:editId="6F17A765">
            <wp:extent cx="3974465" cy="2880360"/>
            <wp:effectExtent l="0" t="0" r="698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4465" cy="2880360"/>
                    </a:xfrm>
                    <a:prstGeom prst="rect">
                      <a:avLst/>
                    </a:prstGeom>
                    <a:noFill/>
                    <a:ln>
                      <a:noFill/>
                    </a:ln>
                  </pic:spPr>
                </pic:pic>
              </a:graphicData>
            </a:graphic>
          </wp:inline>
        </w:drawing>
      </w:r>
    </w:p>
    <w:p w14:paraId="50171338" w14:textId="77777777" w:rsidR="00807504" w:rsidRPr="0057763E" w:rsidRDefault="00807504" w:rsidP="00807504">
      <w:pPr>
        <w:ind w:firstLine="0"/>
        <w:jc w:val="center"/>
        <w:rPr>
          <w:color w:val="000000"/>
          <w:szCs w:val="28"/>
          <w:lang w:val="uk-UA"/>
        </w:rPr>
      </w:pPr>
      <w:r w:rsidRPr="0057763E">
        <w:rPr>
          <w:color w:val="000000"/>
          <w:szCs w:val="28"/>
          <w:lang w:val="uk-UA"/>
        </w:rPr>
        <w:t>Рисунок 2.7 – Залежності індуктивності фази від кута θ для ряду значень струму фази</w:t>
      </w:r>
    </w:p>
    <w:p w14:paraId="20493286" w14:textId="77777777" w:rsidR="00807504" w:rsidRPr="0057763E" w:rsidRDefault="00807504" w:rsidP="00807504">
      <w:pPr>
        <w:ind w:firstLine="708"/>
        <w:rPr>
          <w:color w:val="000000"/>
          <w:szCs w:val="28"/>
          <w:lang w:val="uk-UA"/>
        </w:rPr>
      </w:pPr>
      <w:r w:rsidRPr="0057763E">
        <w:rPr>
          <w:color w:val="000000"/>
          <w:szCs w:val="28"/>
          <w:lang w:val="uk-UA"/>
        </w:rPr>
        <w:t xml:space="preserve">Для апроксимації даних </w:t>
      </w:r>
      <w:proofErr w:type="spellStart"/>
      <w:r w:rsidRPr="0057763E">
        <w:rPr>
          <w:color w:val="000000"/>
          <w:szCs w:val="28"/>
          <w:lang w:val="uk-UA"/>
        </w:rPr>
        <w:t>залежностей</w:t>
      </w:r>
      <w:proofErr w:type="spellEnd"/>
      <w:r w:rsidRPr="0057763E">
        <w:rPr>
          <w:color w:val="000000"/>
          <w:szCs w:val="28"/>
          <w:lang w:val="uk-UA"/>
        </w:rPr>
        <w:t xml:space="preserve"> зручно використовувати ряди Фур’є. Так як </w:t>
      </w:r>
      <w:r w:rsidRPr="0057763E">
        <w:rPr>
          <w:i/>
          <w:color w:val="000000"/>
          <w:szCs w:val="28"/>
          <w:lang w:val="uk-UA"/>
        </w:rPr>
        <w:t>L</w:t>
      </w:r>
      <w:r w:rsidRPr="0057763E">
        <w:rPr>
          <w:color w:val="000000"/>
          <w:szCs w:val="28"/>
          <w:lang w:val="uk-UA"/>
        </w:rPr>
        <w:t>(θ)</w:t>
      </w:r>
      <w:r w:rsidRPr="0057763E">
        <w:rPr>
          <w:i/>
          <w:color w:val="000000"/>
          <w:szCs w:val="28"/>
          <w:lang w:val="uk-UA"/>
        </w:rPr>
        <w:t xml:space="preserve"> </w:t>
      </w:r>
      <w:r w:rsidRPr="0057763E">
        <w:rPr>
          <w:color w:val="000000"/>
          <w:szCs w:val="28"/>
          <w:lang w:val="uk-UA"/>
        </w:rPr>
        <w:t xml:space="preserve">є парною функцією кута повороту ротора, то в розкладанні в ряд Фур'є цієї функції коефіцієнти при синусних складових будуть рівні нулю. Таким чином, кожна із характеристик </w:t>
      </w:r>
      <w:r w:rsidRPr="0057763E">
        <w:rPr>
          <w:i/>
          <w:color w:val="000000"/>
          <w:szCs w:val="28"/>
          <w:lang w:val="uk-UA"/>
        </w:rPr>
        <w:t>L</w:t>
      </w:r>
      <w:r w:rsidRPr="0057763E">
        <w:rPr>
          <w:color w:val="000000"/>
          <w:szCs w:val="28"/>
          <w:lang w:val="uk-UA"/>
        </w:rPr>
        <w:t>(θ) при фіксованому значенні струму може бути представлена виразом</w:t>
      </w:r>
    </w:p>
    <w:p w14:paraId="3323F6BA" w14:textId="5358E673" w:rsidR="00807504" w:rsidRPr="0057763E" w:rsidRDefault="00807504" w:rsidP="00807504">
      <w:pPr>
        <w:ind w:firstLine="708"/>
        <w:jc w:val="right"/>
        <w:rPr>
          <w:color w:val="000000"/>
          <w:szCs w:val="28"/>
          <w:lang w:val="uk-UA"/>
        </w:rPr>
      </w:pPr>
      <w:r w:rsidRPr="0057763E">
        <w:rPr>
          <w:noProof/>
          <w:color w:val="FF0000"/>
          <w:position w:val="-30"/>
          <w:szCs w:val="28"/>
          <w:lang w:val="uk-UA"/>
        </w:rPr>
        <w:drawing>
          <wp:inline distT="0" distB="0" distL="0" distR="0" wp14:anchorId="63C274FB" wp14:editId="3506723A">
            <wp:extent cx="1958340" cy="443865"/>
            <wp:effectExtent l="0" t="0" r="381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8340" cy="443865"/>
                    </a:xfrm>
                    <a:prstGeom prst="rect">
                      <a:avLst/>
                    </a:prstGeom>
                    <a:noFill/>
                    <a:ln>
                      <a:noFill/>
                    </a:ln>
                  </pic:spPr>
                </pic:pic>
              </a:graphicData>
            </a:graphic>
          </wp:inline>
        </w:drawing>
      </w:r>
      <w:r w:rsidRPr="0057763E">
        <w:rPr>
          <w:color w:val="000000"/>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color w:val="000000"/>
          <w:szCs w:val="28"/>
          <w:lang w:val="uk-UA"/>
        </w:rPr>
        <w:t>(2.17)</w:t>
      </w:r>
    </w:p>
    <w:p w14:paraId="05BD1251" w14:textId="77777777" w:rsidR="00807504" w:rsidRPr="0057763E" w:rsidRDefault="00807504" w:rsidP="00807504">
      <w:pPr>
        <w:rPr>
          <w:color w:val="000000"/>
          <w:szCs w:val="28"/>
          <w:lang w:val="uk-UA"/>
        </w:rPr>
      </w:pPr>
      <w:r w:rsidRPr="0057763E">
        <w:rPr>
          <w:color w:val="000000"/>
          <w:szCs w:val="28"/>
          <w:lang w:val="uk-UA"/>
        </w:rPr>
        <w:t xml:space="preserve">де </w:t>
      </w:r>
      <w:r w:rsidRPr="0057763E">
        <w:rPr>
          <w:i/>
          <w:color w:val="000000"/>
          <w:szCs w:val="28"/>
          <w:lang w:val="uk-UA"/>
        </w:rPr>
        <w:t xml:space="preserve">n </w:t>
      </w:r>
      <w:r w:rsidRPr="0057763E">
        <w:rPr>
          <w:color w:val="000000"/>
          <w:szCs w:val="28"/>
          <w:lang w:val="uk-UA"/>
        </w:rPr>
        <w:t>– порядковий номер гармоніки ряду.</w:t>
      </w:r>
    </w:p>
    <w:p w14:paraId="4174719C" w14:textId="77777777" w:rsidR="00807504" w:rsidRPr="0057763E" w:rsidRDefault="00807504" w:rsidP="00807504">
      <w:pPr>
        <w:ind w:firstLine="708"/>
        <w:rPr>
          <w:color w:val="000000"/>
          <w:szCs w:val="28"/>
          <w:lang w:val="uk-UA"/>
        </w:rPr>
      </w:pPr>
      <w:r w:rsidRPr="0057763E">
        <w:rPr>
          <w:color w:val="000000"/>
          <w:szCs w:val="28"/>
          <w:lang w:val="uk-UA"/>
        </w:rPr>
        <w:lastRenderedPageBreak/>
        <w:t xml:space="preserve">Розкладення магнітної характеристики у ряд Фур’є показав достатність обмеження нульовою та першими чотирма </w:t>
      </w:r>
      <w:proofErr w:type="spellStart"/>
      <w:r w:rsidRPr="0057763E">
        <w:rPr>
          <w:color w:val="000000"/>
          <w:szCs w:val="28"/>
          <w:lang w:val="uk-UA"/>
        </w:rPr>
        <w:t>гармоніками</w:t>
      </w:r>
      <w:proofErr w:type="spellEnd"/>
      <w:r w:rsidRPr="0057763E">
        <w:rPr>
          <w:color w:val="000000"/>
          <w:szCs w:val="28"/>
          <w:lang w:val="uk-UA"/>
        </w:rPr>
        <w:t xml:space="preserve"> ряду (</w:t>
      </w:r>
      <w:r w:rsidRPr="0057763E">
        <w:rPr>
          <w:i/>
          <w:color w:val="000000"/>
          <w:szCs w:val="28"/>
          <w:lang w:val="uk-UA"/>
        </w:rPr>
        <w:t>N</w:t>
      </w:r>
      <w:r w:rsidRPr="0057763E">
        <w:rPr>
          <w:color w:val="000000"/>
          <w:szCs w:val="28"/>
          <w:lang w:val="uk-UA"/>
        </w:rPr>
        <w:t xml:space="preserve">=4, </w:t>
      </w:r>
      <w:r w:rsidRPr="0057763E">
        <w:rPr>
          <w:i/>
          <w:color w:val="000000"/>
          <w:szCs w:val="28"/>
          <w:lang w:val="uk-UA"/>
        </w:rPr>
        <w:t>n</w:t>
      </w:r>
      <w:r w:rsidRPr="0057763E">
        <w:rPr>
          <w:color w:val="000000"/>
          <w:szCs w:val="28"/>
          <w:lang w:val="uk-UA"/>
        </w:rPr>
        <w:t>=1..</w:t>
      </w:r>
      <w:r w:rsidRPr="0057763E">
        <w:rPr>
          <w:i/>
          <w:color w:val="000000"/>
          <w:szCs w:val="28"/>
          <w:lang w:val="uk-UA"/>
        </w:rPr>
        <w:t>N</w:t>
      </w:r>
      <w:r w:rsidRPr="0057763E">
        <w:rPr>
          <w:color w:val="000000"/>
          <w:szCs w:val="28"/>
          <w:lang w:val="uk-UA"/>
        </w:rPr>
        <w:t>), що забезпечує доволі високу точність апроксимації.</w:t>
      </w:r>
    </w:p>
    <w:p w14:paraId="2B3752C0" w14:textId="77777777" w:rsidR="00807504" w:rsidRPr="0057763E" w:rsidRDefault="00807504" w:rsidP="00807504">
      <w:pPr>
        <w:ind w:firstLine="708"/>
        <w:rPr>
          <w:color w:val="000000"/>
          <w:szCs w:val="28"/>
          <w:lang w:val="uk-UA"/>
        </w:rPr>
      </w:pPr>
      <w:r w:rsidRPr="0057763E">
        <w:rPr>
          <w:color w:val="000000"/>
          <w:szCs w:val="28"/>
          <w:lang w:val="uk-UA"/>
        </w:rPr>
        <w:t>З цього приводу рівняння (2.17) набуде вигляду:</w:t>
      </w:r>
    </w:p>
    <w:p w14:paraId="046E6ADE" w14:textId="4A95C839" w:rsidR="00807504" w:rsidRPr="0057763E" w:rsidRDefault="00807504" w:rsidP="00807504">
      <w:pPr>
        <w:ind w:firstLine="708"/>
        <w:jc w:val="right"/>
        <w:rPr>
          <w:color w:val="000000"/>
          <w:szCs w:val="28"/>
          <w:lang w:val="uk-UA"/>
        </w:rPr>
      </w:pPr>
      <w:r w:rsidRPr="0057763E">
        <w:rPr>
          <w:noProof/>
          <w:color w:val="FF0000"/>
          <w:position w:val="-30"/>
          <w:szCs w:val="28"/>
          <w:lang w:val="uk-UA"/>
        </w:rPr>
        <w:drawing>
          <wp:inline distT="0" distB="0" distL="0" distR="0" wp14:anchorId="360EA1C4" wp14:editId="061ABB72">
            <wp:extent cx="1958340" cy="477520"/>
            <wp:effectExtent l="0" t="0" r="381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8340" cy="477520"/>
                    </a:xfrm>
                    <a:prstGeom prst="rect">
                      <a:avLst/>
                    </a:prstGeom>
                    <a:noFill/>
                    <a:ln>
                      <a:noFill/>
                    </a:ln>
                  </pic:spPr>
                </pic:pic>
              </a:graphicData>
            </a:graphic>
          </wp:inline>
        </w:drawing>
      </w:r>
      <w:r w:rsidRPr="0057763E">
        <w:rPr>
          <w:color w:val="000000"/>
          <w:szCs w:val="28"/>
          <w:lang w:val="uk-UA"/>
        </w:rPr>
        <w:t>.</w:t>
      </w:r>
      <w:r w:rsidRPr="0057763E">
        <w:rPr>
          <w:color w:val="FF0000"/>
          <w:szCs w:val="28"/>
          <w:lang w:val="uk-UA"/>
        </w:rPr>
        <w:tab/>
      </w:r>
      <w:r w:rsidRPr="0057763E">
        <w:rPr>
          <w:color w:val="FF0000"/>
          <w:szCs w:val="28"/>
          <w:lang w:val="uk-UA"/>
        </w:rPr>
        <w:tab/>
      </w:r>
      <w:r w:rsidRPr="0057763E">
        <w:rPr>
          <w:color w:val="FF0000"/>
          <w:szCs w:val="28"/>
          <w:lang w:val="uk-UA"/>
        </w:rPr>
        <w:tab/>
      </w:r>
      <w:r w:rsidRPr="0057763E">
        <w:rPr>
          <w:color w:val="FF0000"/>
          <w:szCs w:val="28"/>
          <w:lang w:val="uk-UA"/>
        </w:rPr>
        <w:tab/>
      </w:r>
      <w:r w:rsidRPr="0057763E">
        <w:rPr>
          <w:color w:val="000000"/>
          <w:szCs w:val="28"/>
          <w:lang w:val="uk-UA"/>
        </w:rPr>
        <w:t>(2.18)</w:t>
      </w:r>
    </w:p>
    <w:p w14:paraId="1B067555" w14:textId="77777777" w:rsidR="00807504" w:rsidRPr="0057763E" w:rsidRDefault="00807504" w:rsidP="00807504">
      <w:pPr>
        <w:rPr>
          <w:color w:val="000000"/>
          <w:szCs w:val="28"/>
          <w:lang w:val="uk-UA"/>
        </w:rPr>
      </w:pPr>
      <w:r w:rsidRPr="0057763E">
        <w:rPr>
          <w:color w:val="000000"/>
          <w:szCs w:val="28"/>
          <w:lang w:val="uk-UA"/>
        </w:rPr>
        <w:t>Коефіцієнти ряду двох останніх виразів визначаються за класичною методикою. В якості прикладу розрахуємо ці коефіцієнти для</w:t>
      </w:r>
      <w:r w:rsidRPr="0057763E">
        <w:rPr>
          <w:sz w:val="24"/>
          <w:szCs w:val="24"/>
          <w:lang w:val="uk-UA"/>
        </w:rPr>
        <w:t xml:space="preserve"> </w:t>
      </w:r>
      <w:r w:rsidRPr="0057763E">
        <w:rPr>
          <w:szCs w:val="28"/>
          <w:lang w:val="uk-UA"/>
        </w:rPr>
        <w:t xml:space="preserve">фазного струму </w:t>
      </w:r>
      <w:r w:rsidRPr="0057763E">
        <w:rPr>
          <w:i/>
          <w:szCs w:val="28"/>
          <w:lang w:val="uk-UA"/>
        </w:rPr>
        <w:t>I</w:t>
      </w:r>
      <w:r w:rsidRPr="0057763E">
        <w:rPr>
          <w:szCs w:val="28"/>
          <w:lang w:val="uk-UA"/>
        </w:rPr>
        <w:t>=0,5А</w:t>
      </w:r>
      <w:r w:rsidRPr="0057763E">
        <w:rPr>
          <w:color w:val="000000"/>
          <w:szCs w:val="28"/>
          <w:lang w:val="uk-UA"/>
        </w:rPr>
        <w:t>.</w:t>
      </w:r>
    </w:p>
    <w:p w14:paraId="61CFF792" w14:textId="77777777" w:rsidR="00807504" w:rsidRPr="0057763E" w:rsidRDefault="00807504" w:rsidP="00807504">
      <w:pPr>
        <w:ind w:firstLine="708"/>
        <w:rPr>
          <w:szCs w:val="28"/>
          <w:lang w:val="uk-UA"/>
        </w:rPr>
      </w:pPr>
      <w:r w:rsidRPr="0057763E">
        <w:rPr>
          <w:szCs w:val="28"/>
          <w:lang w:val="uk-UA"/>
        </w:rPr>
        <w:t>Визначаємо постійну складову:</w:t>
      </w:r>
    </w:p>
    <w:p w14:paraId="02599700" w14:textId="2968891E" w:rsidR="00807504" w:rsidRPr="0057763E" w:rsidRDefault="00807504" w:rsidP="00807504">
      <w:pPr>
        <w:jc w:val="right"/>
        <w:rPr>
          <w:szCs w:val="28"/>
          <w:lang w:val="uk-UA"/>
        </w:rPr>
      </w:pPr>
      <w:r w:rsidRPr="0057763E">
        <w:rPr>
          <w:noProof/>
          <w:position w:val="-36"/>
          <w:sz w:val="24"/>
          <w:szCs w:val="24"/>
          <w:lang w:val="uk-UA"/>
        </w:rPr>
        <w:drawing>
          <wp:inline distT="0" distB="0" distL="0" distR="0" wp14:anchorId="6A60BB36" wp14:editId="6039EDE6">
            <wp:extent cx="1685290" cy="546100"/>
            <wp:effectExtent l="0" t="0" r="0" b="635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5290" cy="54610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(2.19)</w:t>
      </w:r>
    </w:p>
    <w:p w14:paraId="42029140" w14:textId="77777777" w:rsidR="00807504" w:rsidRPr="0057763E" w:rsidRDefault="00807504" w:rsidP="00807504">
      <w:pPr>
        <w:rPr>
          <w:color w:val="000000"/>
          <w:szCs w:val="28"/>
          <w:lang w:val="uk-UA"/>
        </w:rPr>
      </w:pPr>
      <w:r w:rsidRPr="0057763E">
        <w:rPr>
          <w:color w:val="000000"/>
          <w:szCs w:val="28"/>
          <w:lang w:val="uk-UA"/>
        </w:rPr>
        <w:t xml:space="preserve">де </w:t>
      </w:r>
      <w:r w:rsidRPr="0057763E">
        <w:rPr>
          <w:i/>
          <w:color w:val="000000"/>
          <w:szCs w:val="28"/>
          <w:lang w:val="uk-UA"/>
        </w:rPr>
        <w:t>k</w:t>
      </w:r>
      <w:r w:rsidRPr="0057763E">
        <w:rPr>
          <w:color w:val="000000"/>
          <w:szCs w:val="28"/>
          <w:lang w:val="uk-UA"/>
        </w:rPr>
        <w:t>=21</w:t>
      </w:r>
      <w:r w:rsidRPr="0057763E">
        <w:rPr>
          <w:i/>
          <w:color w:val="000000"/>
          <w:szCs w:val="28"/>
          <w:lang w:val="uk-UA"/>
        </w:rPr>
        <w:t xml:space="preserve"> </w:t>
      </w:r>
      <w:r w:rsidRPr="0057763E">
        <w:rPr>
          <w:color w:val="000000"/>
          <w:szCs w:val="28"/>
          <w:lang w:val="uk-UA"/>
        </w:rPr>
        <w:t>– кількість дискретних значень кута θ.</w:t>
      </w:r>
    </w:p>
    <w:p w14:paraId="778B0B35" w14:textId="77777777" w:rsidR="00807504" w:rsidRPr="0057763E" w:rsidRDefault="00807504" w:rsidP="00807504">
      <w:pPr>
        <w:rPr>
          <w:color w:val="000000"/>
          <w:szCs w:val="28"/>
          <w:lang w:val="uk-UA"/>
        </w:rPr>
      </w:pPr>
      <w:proofErr w:type="spellStart"/>
      <w:r w:rsidRPr="0057763E">
        <w:rPr>
          <w:i/>
          <w:color w:val="000000"/>
          <w:szCs w:val="28"/>
          <w:lang w:val="uk-UA"/>
        </w:rPr>
        <w:t>L</w:t>
      </w:r>
      <w:r w:rsidRPr="0057763E">
        <w:rPr>
          <w:i/>
          <w:color w:val="000000"/>
          <w:szCs w:val="28"/>
          <w:vertAlign w:val="subscript"/>
          <w:lang w:val="uk-UA"/>
        </w:rPr>
        <w:t>i</w:t>
      </w:r>
      <w:proofErr w:type="spellEnd"/>
      <w:r w:rsidRPr="0057763E">
        <w:rPr>
          <w:color w:val="000000"/>
          <w:szCs w:val="28"/>
          <w:lang w:val="uk-UA"/>
        </w:rPr>
        <w:t xml:space="preserve"> – набір відповідних значень індуктивності з табл. 2.7.</w:t>
      </w:r>
    </w:p>
    <w:p w14:paraId="2C39E19F" w14:textId="77777777" w:rsidR="00807504" w:rsidRPr="0057763E" w:rsidRDefault="00807504" w:rsidP="00807504">
      <w:pPr>
        <w:ind w:firstLine="708"/>
        <w:rPr>
          <w:szCs w:val="28"/>
          <w:lang w:val="uk-UA"/>
        </w:rPr>
      </w:pPr>
      <w:r w:rsidRPr="0057763E">
        <w:rPr>
          <w:szCs w:val="28"/>
          <w:lang w:val="uk-UA"/>
        </w:rPr>
        <w:t>Визначаємо n-і коефіцієнти:</w:t>
      </w:r>
    </w:p>
    <w:p w14:paraId="439163DB" w14:textId="2198F69E" w:rsidR="00807504" w:rsidRPr="0057763E" w:rsidRDefault="00807504" w:rsidP="00807504">
      <w:pPr>
        <w:jc w:val="right"/>
        <w:rPr>
          <w:szCs w:val="28"/>
          <w:lang w:val="uk-UA"/>
        </w:rPr>
      </w:pPr>
      <w:r w:rsidRPr="0057763E">
        <w:rPr>
          <w:noProof/>
          <w:position w:val="-124"/>
          <w:sz w:val="24"/>
          <w:szCs w:val="24"/>
          <w:lang w:val="uk-UA"/>
        </w:rPr>
        <w:drawing>
          <wp:inline distT="0" distB="0" distL="0" distR="0" wp14:anchorId="1BFAECBF" wp14:editId="63251B66">
            <wp:extent cx="3364230" cy="1664970"/>
            <wp:effectExtent l="0" t="0" r="762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4230" cy="166497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t>(2.20)</w:t>
      </w:r>
    </w:p>
    <w:p w14:paraId="3BB0B342" w14:textId="10526C97" w:rsidR="00807504" w:rsidRPr="0057763E" w:rsidRDefault="00807504" w:rsidP="00807504">
      <w:pPr>
        <w:rPr>
          <w:szCs w:val="28"/>
          <w:lang w:val="uk-UA"/>
        </w:rPr>
      </w:pPr>
      <w:r w:rsidRPr="0057763E">
        <w:rPr>
          <w:szCs w:val="28"/>
          <w:lang w:val="uk-UA"/>
        </w:rPr>
        <w:t xml:space="preserve">Отримуємо аналітичний вираз залежності </w:t>
      </w:r>
      <w:r w:rsidRPr="0057763E">
        <w:rPr>
          <w:noProof/>
          <w:position w:val="-18"/>
          <w:sz w:val="24"/>
          <w:szCs w:val="24"/>
          <w:lang w:val="uk-UA"/>
        </w:rPr>
        <w:drawing>
          <wp:inline distT="0" distB="0" distL="0" distR="0" wp14:anchorId="045924F8" wp14:editId="57BD32CB">
            <wp:extent cx="887095" cy="280035"/>
            <wp:effectExtent l="0" t="0" r="8255" b="571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7095" cy="280035"/>
                    </a:xfrm>
                    <a:prstGeom prst="rect">
                      <a:avLst/>
                    </a:prstGeom>
                    <a:noFill/>
                    <a:ln>
                      <a:noFill/>
                    </a:ln>
                  </pic:spPr>
                </pic:pic>
              </a:graphicData>
            </a:graphic>
          </wp:inline>
        </w:drawing>
      </w:r>
      <w:r w:rsidRPr="0057763E">
        <w:rPr>
          <w:szCs w:val="28"/>
          <w:lang w:val="uk-UA"/>
        </w:rPr>
        <w:t>:</w:t>
      </w:r>
    </w:p>
    <w:p w14:paraId="04D9B7A2" w14:textId="74A63E7E" w:rsidR="00807504" w:rsidRPr="0057763E" w:rsidRDefault="00807504" w:rsidP="00807504">
      <w:pPr>
        <w:ind w:firstLine="0"/>
        <w:jc w:val="right"/>
        <w:rPr>
          <w:szCs w:val="28"/>
          <w:lang w:val="uk-UA"/>
        </w:rPr>
      </w:pPr>
      <w:r w:rsidRPr="0057763E">
        <w:rPr>
          <w:noProof/>
          <w:position w:val="-60"/>
          <w:sz w:val="24"/>
          <w:szCs w:val="24"/>
          <w:lang w:val="uk-UA"/>
        </w:rPr>
        <w:drawing>
          <wp:inline distT="0" distB="0" distL="0" distR="0" wp14:anchorId="6AEBFFCE" wp14:editId="3BCE4E7F">
            <wp:extent cx="5015865" cy="852805"/>
            <wp:effectExtent l="0" t="0" r="0" b="444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5865" cy="852805"/>
                    </a:xfrm>
                    <a:prstGeom prst="rect">
                      <a:avLst/>
                    </a:prstGeom>
                    <a:noFill/>
                    <a:ln>
                      <a:noFill/>
                    </a:ln>
                  </pic:spPr>
                </pic:pic>
              </a:graphicData>
            </a:graphic>
          </wp:inline>
        </w:drawing>
      </w:r>
      <w:r w:rsidRPr="0057763E">
        <w:rPr>
          <w:szCs w:val="28"/>
          <w:lang w:val="uk-UA"/>
        </w:rPr>
        <w:t xml:space="preserve">. </w:t>
      </w:r>
      <w:r w:rsidRPr="0057763E">
        <w:rPr>
          <w:szCs w:val="28"/>
          <w:lang w:val="uk-UA"/>
        </w:rPr>
        <w:tab/>
        <w:t>(2.21)</w:t>
      </w:r>
    </w:p>
    <w:p w14:paraId="2F666E5C" w14:textId="77777777" w:rsidR="00807504" w:rsidRPr="0057763E" w:rsidRDefault="00807504" w:rsidP="00807504">
      <w:pPr>
        <w:ind w:firstLine="708"/>
        <w:rPr>
          <w:szCs w:val="28"/>
          <w:lang w:val="uk-UA"/>
        </w:rPr>
      </w:pPr>
      <w:r w:rsidRPr="0057763E">
        <w:rPr>
          <w:szCs w:val="28"/>
          <w:lang w:val="uk-UA"/>
        </w:rPr>
        <w:t>Для інших значень струму коефіцієнти розраховуються аналогічним чином. Тому врешті маємо:</w:t>
      </w:r>
    </w:p>
    <w:p w14:paraId="07A49538" w14:textId="745B0368" w:rsidR="00807504" w:rsidRPr="0057763E" w:rsidRDefault="00807504" w:rsidP="00807504">
      <w:pPr>
        <w:ind w:firstLine="0"/>
        <w:rPr>
          <w:szCs w:val="28"/>
          <w:lang w:val="uk-UA"/>
        </w:rPr>
      </w:pPr>
      <w:r w:rsidRPr="0057763E">
        <w:rPr>
          <w:noProof/>
          <w:position w:val="-34"/>
          <w:sz w:val="24"/>
          <w:szCs w:val="24"/>
          <w:lang w:val="uk-UA"/>
        </w:rPr>
        <w:lastRenderedPageBreak/>
        <w:drawing>
          <wp:inline distT="0" distB="0" distL="0" distR="0" wp14:anchorId="7AC16723" wp14:editId="0657E0E2">
            <wp:extent cx="5766435" cy="525145"/>
            <wp:effectExtent l="0" t="0" r="5715" b="825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6435" cy="525145"/>
                    </a:xfrm>
                    <a:prstGeom prst="rect">
                      <a:avLst/>
                    </a:prstGeom>
                    <a:noFill/>
                    <a:ln>
                      <a:noFill/>
                    </a:ln>
                  </pic:spPr>
                </pic:pic>
              </a:graphicData>
            </a:graphic>
          </wp:inline>
        </w:drawing>
      </w:r>
      <w:r w:rsidRPr="0057763E">
        <w:rPr>
          <w:szCs w:val="28"/>
          <w:lang w:val="uk-UA"/>
        </w:rPr>
        <w:t>,</w:t>
      </w:r>
    </w:p>
    <w:p w14:paraId="4FFD37FF" w14:textId="77777777" w:rsidR="00807504" w:rsidRPr="0057763E" w:rsidRDefault="00807504" w:rsidP="00807504">
      <w:pPr>
        <w:rPr>
          <w:szCs w:val="28"/>
          <w:lang w:val="uk-UA"/>
        </w:rPr>
      </w:pPr>
    </w:p>
    <w:p w14:paraId="405A0362" w14:textId="54CFC662" w:rsidR="00807504" w:rsidRPr="0057763E" w:rsidRDefault="00807504" w:rsidP="00807504">
      <w:pPr>
        <w:ind w:firstLine="0"/>
        <w:rPr>
          <w:szCs w:val="28"/>
          <w:lang w:val="uk-UA"/>
        </w:rPr>
      </w:pPr>
      <w:r w:rsidRPr="0057763E">
        <w:rPr>
          <w:noProof/>
          <w:position w:val="-34"/>
          <w:sz w:val="24"/>
          <w:szCs w:val="24"/>
          <w:lang w:val="uk-UA"/>
        </w:rPr>
        <w:drawing>
          <wp:inline distT="0" distB="0" distL="0" distR="0" wp14:anchorId="689E99BB" wp14:editId="4871E7A0">
            <wp:extent cx="5513705" cy="525145"/>
            <wp:effectExtent l="0" t="0" r="0" b="825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3705" cy="525145"/>
                    </a:xfrm>
                    <a:prstGeom prst="rect">
                      <a:avLst/>
                    </a:prstGeom>
                    <a:noFill/>
                    <a:ln>
                      <a:noFill/>
                    </a:ln>
                  </pic:spPr>
                </pic:pic>
              </a:graphicData>
            </a:graphic>
          </wp:inline>
        </w:drawing>
      </w:r>
      <w:r w:rsidRPr="0057763E">
        <w:rPr>
          <w:szCs w:val="28"/>
          <w:lang w:val="uk-UA"/>
        </w:rPr>
        <w:t>,</w:t>
      </w:r>
    </w:p>
    <w:p w14:paraId="5840A6F5" w14:textId="77777777" w:rsidR="00807504" w:rsidRPr="0057763E" w:rsidRDefault="00807504" w:rsidP="00807504">
      <w:pPr>
        <w:rPr>
          <w:szCs w:val="28"/>
          <w:lang w:val="uk-UA"/>
        </w:rPr>
      </w:pPr>
    </w:p>
    <w:p w14:paraId="4351F579" w14:textId="7E3A2876" w:rsidR="00807504" w:rsidRPr="0057763E" w:rsidRDefault="00807504" w:rsidP="00807504">
      <w:pPr>
        <w:ind w:firstLine="0"/>
        <w:rPr>
          <w:szCs w:val="28"/>
          <w:lang w:val="uk-UA"/>
        </w:rPr>
      </w:pPr>
      <w:r w:rsidRPr="0057763E">
        <w:rPr>
          <w:noProof/>
          <w:position w:val="-34"/>
          <w:sz w:val="24"/>
          <w:szCs w:val="24"/>
          <w:lang w:val="uk-UA"/>
        </w:rPr>
        <w:drawing>
          <wp:inline distT="0" distB="0" distL="0" distR="0" wp14:anchorId="277C8A0E" wp14:editId="27BC4F47">
            <wp:extent cx="5868670" cy="525145"/>
            <wp:effectExtent l="0" t="0" r="0" b="825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8670" cy="525145"/>
                    </a:xfrm>
                    <a:prstGeom prst="rect">
                      <a:avLst/>
                    </a:prstGeom>
                    <a:noFill/>
                    <a:ln>
                      <a:noFill/>
                    </a:ln>
                  </pic:spPr>
                </pic:pic>
              </a:graphicData>
            </a:graphic>
          </wp:inline>
        </w:drawing>
      </w:r>
      <w:r w:rsidRPr="0057763E">
        <w:rPr>
          <w:szCs w:val="28"/>
          <w:lang w:val="uk-UA"/>
        </w:rPr>
        <w:t>,</w:t>
      </w:r>
    </w:p>
    <w:p w14:paraId="3A42EF16" w14:textId="77777777" w:rsidR="00807504" w:rsidRPr="0057763E" w:rsidRDefault="00807504" w:rsidP="00807504">
      <w:pPr>
        <w:rPr>
          <w:szCs w:val="28"/>
          <w:lang w:val="uk-UA"/>
        </w:rPr>
      </w:pPr>
    </w:p>
    <w:p w14:paraId="34DAE773" w14:textId="1EF96E62" w:rsidR="00807504" w:rsidRPr="0057763E" w:rsidRDefault="00807504" w:rsidP="00807504">
      <w:pPr>
        <w:ind w:firstLine="0"/>
        <w:rPr>
          <w:szCs w:val="28"/>
          <w:lang w:val="uk-UA"/>
        </w:rPr>
      </w:pPr>
      <w:r w:rsidRPr="0057763E">
        <w:rPr>
          <w:noProof/>
          <w:position w:val="-34"/>
          <w:sz w:val="24"/>
          <w:szCs w:val="24"/>
          <w:lang w:val="uk-UA"/>
        </w:rPr>
        <w:drawing>
          <wp:inline distT="0" distB="0" distL="0" distR="0" wp14:anchorId="6FC8FCDF" wp14:editId="03DF0CC4">
            <wp:extent cx="5807075" cy="511810"/>
            <wp:effectExtent l="0" t="0" r="3175" b="254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7075" cy="511810"/>
                    </a:xfrm>
                    <a:prstGeom prst="rect">
                      <a:avLst/>
                    </a:prstGeom>
                    <a:noFill/>
                    <a:ln>
                      <a:noFill/>
                    </a:ln>
                  </pic:spPr>
                </pic:pic>
              </a:graphicData>
            </a:graphic>
          </wp:inline>
        </w:drawing>
      </w:r>
      <w:r w:rsidRPr="0057763E">
        <w:rPr>
          <w:szCs w:val="28"/>
          <w:lang w:val="uk-UA"/>
        </w:rPr>
        <w:t>.</w:t>
      </w:r>
    </w:p>
    <w:p w14:paraId="4CEDF30E" w14:textId="77777777" w:rsidR="00807504" w:rsidRPr="0057763E" w:rsidRDefault="00807504" w:rsidP="00807504">
      <w:pPr>
        <w:rPr>
          <w:color w:val="000000"/>
          <w:szCs w:val="28"/>
          <w:lang w:val="uk-UA"/>
        </w:rPr>
      </w:pPr>
      <w:r w:rsidRPr="0057763E">
        <w:rPr>
          <w:color w:val="000000"/>
          <w:szCs w:val="28"/>
          <w:lang w:val="uk-UA"/>
        </w:rPr>
        <w:t>Апроксимовані криві показані на рис. 2.1 суцільними лініями.</w:t>
      </w:r>
    </w:p>
    <w:p w14:paraId="5F92367A" w14:textId="77777777" w:rsidR="00807504" w:rsidRPr="0057763E" w:rsidRDefault="00807504" w:rsidP="00807504">
      <w:pPr>
        <w:ind w:firstLine="708"/>
        <w:rPr>
          <w:color w:val="000000"/>
          <w:szCs w:val="28"/>
          <w:lang w:val="uk-UA"/>
        </w:rPr>
      </w:pPr>
      <w:r w:rsidRPr="0057763E">
        <w:rPr>
          <w:color w:val="000000"/>
          <w:szCs w:val="28"/>
          <w:lang w:val="uk-UA"/>
        </w:rPr>
        <w:t xml:space="preserve">Тепер маємо можливість перейти до розгляду другого аспекту залежності </w:t>
      </w:r>
      <w:r w:rsidRPr="0057763E">
        <w:rPr>
          <w:i/>
          <w:color w:val="000000"/>
          <w:szCs w:val="28"/>
          <w:lang w:val="uk-UA"/>
        </w:rPr>
        <w:t>L</w:t>
      </w:r>
      <w:r w:rsidRPr="0057763E">
        <w:rPr>
          <w:color w:val="000000"/>
          <w:szCs w:val="28"/>
          <w:lang w:val="uk-UA"/>
        </w:rPr>
        <w:t>(</w:t>
      </w:r>
      <w:proofErr w:type="spellStart"/>
      <w:r w:rsidRPr="0057763E">
        <w:rPr>
          <w:color w:val="000000"/>
          <w:szCs w:val="28"/>
          <w:lang w:val="uk-UA"/>
        </w:rPr>
        <w:t>θ,</w:t>
      </w:r>
      <w:r w:rsidRPr="0057763E">
        <w:rPr>
          <w:i/>
          <w:color w:val="000000"/>
          <w:szCs w:val="28"/>
          <w:lang w:val="uk-UA"/>
        </w:rPr>
        <w:t>i</w:t>
      </w:r>
      <w:proofErr w:type="spellEnd"/>
      <w:r w:rsidRPr="0057763E">
        <w:rPr>
          <w:color w:val="000000"/>
          <w:szCs w:val="28"/>
          <w:lang w:val="uk-UA"/>
        </w:rPr>
        <w:t xml:space="preserve">), а саме </w:t>
      </w:r>
      <w:r w:rsidRPr="0057763E">
        <w:rPr>
          <w:i/>
          <w:color w:val="000000"/>
          <w:szCs w:val="28"/>
          <w:lang w:val="uk-UA"/>
        </w:rPr>
        <w:t>L</w:t>
      </w:r>
      <w:r w:rsidRPr="0057763E">
        <w:rPr>
          <w:color w:val="000000"/>
          <w:szCs w:val="28"/>
          <w:lang w:val="uk-UA"/>
        </w:rPr>
        <w:t>(</w:t>
      </w:r>
      <w:r w:rsidRPr="0057763E">
        <w:rPr>
          <w:i/>
          <w:color w:val="000000"/>
          <w:szCs w:val="28"/>
          <w:lang w:val="uk-UA"/>
        </w:rPr>
        <w:t>i</w:t>
      </w:r>
      <w:r w:rsidRPr="0057763E">
        <w:rPr>
          <w:color w:val="000000"/>
          <w:szCs w:val="28"/>
          <w:lang w:val="uk-UA"/>
        </w:rPr>
        <w:t xml:space="preserve">). Обчисленні коефіцієнти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 xml:space="preserve"> при різних значеннях струму зведемо в табл. 2.</w:t>
      </w:r>
    </w:p>
    <w:p w14:paraId="0740D0B9" w14:textId="77777777" w:rsidR="00807504" w:rsidRPr="0057763E" w:rsidRDefault="00807504" w:rsidP="00807504">
      <w:pPr>
        <w:ind w:firstLine="708"/>
        <w:rPr>
          <w:color w:val="000000"/>
          <w:szCs w:val="28"/>
          <w:lang w:val="uk-UA"/>
        </w:rPr>
      </w:pPr>
      <w:r w:rsidRPr="0057763E">
        <w:rPr>
          <w:color w:val="000000"/>
          <w:szCs w:val="28"/>
          <w:lang w:val="uk-UA"/>
        </w:rPr>
        <w:t xml:space="preserve">Таблиця 2.2 – Коефіцієнти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 xml:space="preserve"> при різних значеннях струму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1545"/>
        <w:gridCol w:w="1561"/>
        <w:gridCol w:w="1572"/>
        <w:gridCol w:w="1567"/>
        <w:gridCol w:w="1573"/>
      </w:tblGrid>
      <w:tr w:rsidR="00807504" w:rsidRPr="0057763E" w14:paraId="5F94DFC6" w14:textId="77777777" w:rsidTr="00E10743">
        <w:trPr>
          <w:jc w:val="center"/>
        </w:trPr>
        <w:tc>
          <w:tcPr>
            <w:tcW w:w="562" w:type="dxa"/>
            <w:vAlign w:val="center"/>
          </w:tcPr>
          <w:p w14:paraId="5C93F9FC" w14:textId="77777777" w:rsidR="00807504" w:rsidRPr="0057763E" w:rsidRDefault="00807504" w:rsidP="00E10743">
            <w:pPr>
              <w:spacing w:line="240" w:lineRule="auto"/>
              <w:ind w:firstLine="0"/>
              <w:jc w:val="center"/>
              <w:rPr>
                <w:sz w:val="20"/>
                <w:lang w:val="uk-UA"/>
              </w:rPr>
            </w:pPr>
          </w:p>
        </w:tc>
        <w:tc>
          <w:tcPr>
            <w:tcW w:w="1545" w:type="dxa"/>
            <w:vAlign w:val="center"/>
          </w:tcPr>
          <w:p w14:paraId="33EA1BE7"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0</w:t>
            </w:r>
          </w:p>
        </w:tc>
        <w:tc>
          <w:tcPr>
            <w:tcW w:w="1561" w:type="dxa"/>
            <w:vAlign w:val="center"/>
          </w:tcPr>
          <w:p w14:paraId="373D4137"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1</w:t>
            </w:r>
          </w:p>
        </w:tc>
        <w:tc>
          <w:tcPr>
            <w:tcW w:w="1572" w:type="dxa"/>
            <w:vAlign w:val="center"/>
          </w:tcPr>
          <w:p w14:paraId="43FB9BB8"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2</w:t>
            </w:r>
          </w:p>
        </w:tc>
        <w:tc>
          <w:tcPr>
            <w:tcW w:w="1567" w:type="dxa"/>
            <w:vAlign w:val="center"/>
          </w:tcPr>
          <w:p w14:paraId="2691B949"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3</w:t>
            </w:r>
          </w:p>
        </w:tc>
        <w:tc>
          <w:tcPr>
            <w:tcW w:w="1573" w:type="dxa"/>
            <w:vAlign w:val="center"/>
          </w:tcPr>
          <w:p w14:paraId="3F7DFE63"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4</w:t>
            </w:r>
          </w:p>
        </w:tc>
      </w:tr>
      <w:tr w:rsidR="00807504" w:rsidRPr="0057763E" w14:paraId="60A60926" w14:textId="77777777" w:rsidTr="00E10743">
        <w:trPr>
          <w:jc w:val="center"/>
        </w:trPr>
        <w:tc>
          <w:tcPr>
            <w:tcW w:w="562" w:type="dxa"/>
            <w:vAlign w:val="center"/>
          </w:tcPr>
          <w:p w14:paraId="6D599787" w14:textId="77777777" w:rsidR="00807504" w:rsidRPr="0057763E" w:rsidRDefault="00807504" w:rsidP="00E10743">
            <w:pPr>
              <w:spacing w:line="240" w:lineRule="auto"/>
              <w:ind w:firstLine="0"/>
              <w:jc w:val="center"/>
              <w:rPr>
                <w:sz w:val="20"/>
                <w:lang w:val="uk-UA"/>
              </w:rPr>
            </w:pPr>
            <w:r w:rsidRPr="0057763E">
              <w:rPr>
                <w:i/>
                <w:sz w:val="20"/>
                <w:lang w:val="uk-UA"/>
              </w:rPr>
              <w:t>i</w:t>
            </w:r>
            <w:r w:rsidRPr="0057763E">
              <w:rPr>
                <w:sz w:val="20"/>
                <w:vertAlign w:val="subscript"/>
                <w:lang w:val="uk-UA"/>
              </w:rPr>
              <w:t>1</w:t>
            </w:r>
          </w:p>
        </w:tc>
        <w:tc>
          <w:tcPr>
            <w:tcW w:w="1545" w:type="dxa"/>
            <w:vAlign w:val="center"/>
          </w:tcPr>
          <w:p w14:paraId="211705C3" w14:textId="77777777" w:rsidR="00807504" w:rsidRPr="0057763E" w:rsidRDefault="00807504" w:rsidP="00E10743">
            <w:pPr>
              <w:spacing w:line="240" w:lineRule="auto"/>
              <w:ind w:firstLine="0"/>
              <w:jc w:val="center"/>
              <w:rPr>
                <w:sz w:val="20"/>
                <w:lang w:val="uk-UA"/>
              </w:rPr>
            </w:pPr>
            <w:r w:rsidRPr="0057763E">
              <w:rPr>
                <w:sz w:val="20"/>
                <w:lang w:val="uk-UA"/>
              </w:rPr>
              <w:t>0,03</w:t>
            </w:r>
          </w:p>
        </w:tc>
        <w:tc>
          <w:tcPr>
            <w:tcW w:w="1561" w:type="dxa"/>
            <w:vAlign w:val="center"/>
          </w:tcPr>
          <w:p w14:paraId="0B44DD17" w14:textId="77777777" w:rsidR="00807504" w:rsidRPr="0057763E" w:rsidRDefault="00807504" w:rsidP="00E10743">
            <w:pPr>
              <w:spacing w:line="240" w:lineRule="auto"/>
              <w:ind w:firstLine="0"/>
              <w:jc w:val="center"/>
              <w:rPr>
                <w:sz w:val="20"/>
                <w:lang w:val="uk-UA"/>
              </w:rPr>
            </w:pPr>
            <w:r w:rsidRPr="0057763E">
              <w:rPr>
                <w:sz w:val="20"/>
                <w:lang w:val="uk-UA"/>
              </w:rPr>
              <w:t>-0,008938</w:t>
            </w:r>
          </w:p>
        </w:tc>
        <w:tc>
          <w:tcPr>
            <w:tcW w:w="1572" w:type="dxa"/>
            <w:vAlign w:val="center"/>
          </w:tcPr>
          <w:p w14:paraId="6BE26743" w14:textId="77777777" w:rsidR="00807504" w:rsidRPr="0057763E" w:rsidRDefault="00807504" w:rsidP="00E10743">
            <w:pPr>
              <w:spacing w:line="240" w:lineRule="auto"/>
              <w:ind w:firstLine="0"/>
              <w:jc w:val="center"/>
              <w:rPr>
                <w:sz w:val="20"/>
                <w:lang w:val="uk-UA"/>
              </w:rPr>
            </w:pPr>
            <w:r w:rsidRPr="0057763E">
              <w:rPr>
                <w:sz w:val="20"/>
                <w:lang w:val="uk-UA"/>
              </w:rPr>
              <w:t>0,00002528</w:t>
            </w:r>
          </w:p>
        </w:tc>
        <w:tc>
          <w:tcPr>
            <w:tcW w:w="1567" w:type="dxa"/>
            <w:vAlign w:val="center"/>
          </w:tcPr>
          <w:p w14:paraId="67A0601C" w14:textId="77777777" w:rsidR="00807504" w:rsidRPr="0057763E" w:rsidRDefault="00807504" w:rsidP="00E10743">
            <w:pPr>
              <w:spacing w:line="240" w:lineRule="auto"/>
              <w:ind w:firstLine="0"/>
              <w:jc w:val="center"/>
              <w:rPr>
                <w:sz w:val="20"/>
                <w:lang w:val="uk-UA"/>
              </w:rPr>
            </w:pPr>
            <w:r w:rsidRPr="0057763E">
              <w:rPr>
                <w:sz w:val="20"/>
                <w:lang w:val="uk-UA"/>
              </w:rPr>
              <w:t>-0,0004729</w:t>
            </w:r>
          </w:p>
        </w:tc>
        <w:tc>
          <w:tcPr>
            <w:tcW w:w="1573" w:type="dxa"/>
            <w:vAlign w:val="center"/>
          </w:tcPr>
          <w:p w14:paraId="0E940C3C" w14:textId="77777777" w:rsidR="00807504" w:rsidRPr="0057763E" w:rsidRDefault="00807504" w:rsidP="00E10743">
            <w:pPr>
              <w:spacing w:line="240" w:lineRule="auto"/>
              <w:ind w:firstLine="0"/>
              <w:jc w:val="center"/>
              <w:rPr>
                <w:sz w:val="20"/>
                <w:lang w:val="uk-UA"/>
              </w:rPr>
            </w:pPr>
            <w:r w:rsidRPr="0057763E">
              <w:rPr>
                <w:sz w:val="20"/>
                <w:lang w:val="uk-UA"/>
              </w:rPr>
              <w:t>0,0003118</w:t>
            </w:r>
          </w:p>
        </w:tc>
      </w:tr>
      <w:tr w:rsidR="00807504" w:rsidRPr="0057763E" w14:paraId="3E49B761" w14:textId="77777777" w:rsidTr="00E10743">
        <w:trPr>
          <w:jc w:val="center"/>
        </w:trPr>
        <w:tc>
          <w:tcPr>
            <w:tcW w:w="562" w:type="dxa"/>
            <w:vAlign w:val="center"/>
          </w:tcPr>
          <w:p w14:paraId="5CB9EF37" w14:textId="77777777" w:rsidR="00807504" w:rsidRPr="0057763E" w:rsidRDefault="00807504" w:rsidP="00E10743">
            <w:pPr>
              <w:spacing w:line="240" w:lineRule="auto"/>
              <w:ind w:firstLine="0"/>
              <w:jc w:val="center"/>
              <w:rPr>
                <w:sz w:val="20"/>
                <w:lang w:val="uk-UA"/>
              </w:rPr>
            </w:pPr>
            <w:r w:rsidRPr="0057763E">
              <w:rPr>
                <w:i/>
                <w:sz w:val="20"/>
                <w:lang w:val="uk-UA"/>
              </w:rPr>
              <w:t>i</w:t>
            </w:r>
            <w:r w:rsidRPr="0057763E">
              <w:rPr>
                <w:sz w:val="20"/>
                <w:vertAlign w:val="subscript"/>
                <w:lang w:val="uk-UA"/>
              </w:rPr>
              <w:t>2</w:t>
            </w:r>
          </w:p>
        </w:tc>
        <w:tc>
          <w:tcPr>
            <w:tcW w:w="1545" w:type="dxa"/>
            <w:vAlign w:val="center"/>
          </w:tcPr>
          <w:p w14:paraId="641AE6D9" w14:textId="77777777" w:rsidR="00807504" w:rsidRPr="0057763E" w:rsidRDefault="00807504" w:rsidP="00E10743">
            <w:pPr>
              <w:spacing w:line="240" w:lineRule="auto"/>
              <w:ind w:firstLine="0"/>
              <w:jc w:val="center"/>
              <w:rPr>
                <w:sz w:val="20"/>
                <w:lang w:val="uk-UA"/>
              </w:rPr>
            </w:pPr>
            <w:r w:rsidRPr="0057763E">
              <w:rPr>
                <w:sz w:val="20"/>
                <w:lang w:val="uk-UA"/>
              </w:rPr>
              <w:t>0,03</w:t>
            </w:r>
          </w:p>
        </w:tc>
        <w:tc>
          <w:tcPr>
            <w:tcW w:w="1561" w:type="dxa"/>
            <w:vAlign w:val="center"/>
          </w:tcPr>
          <w:p w14:paraId="7716F2D0" w14:textId="77777777" w:rsidR="00807504" w:rsidRPr="0057763E" w:rsidRDefault="00807504" w:rsidP="00E10743">
            <w:pPr>
              <w:spacing w:line="240" w:lineRule="auto"/>
              <w:ind w:firstLine="0"/>
              <w:jc w:val="center"/>
              <w:rPr>
                <w:sz w:val="20"/>
                <w:lang w:val="uk-UA"/>
              </w:rPr>
            </w:pPr>
            <w:r w:rsidRPr="0057763E">
              <w:rPr>
                <w:sz w:val="20"/>
                <w:lang w:val="uk-UA"/>
              </w:rPr>
              <w:t>-0,009078</w:t>
            </w:r>
          </w:p>
        </w:tc>
        <w:tc>
          <w:tcPr>
            <w:tcW w:w="1572" w:type="dxa"/>
            <w:vAlign w:val="center"/>
          </w:tcPr>
          <w:p w14:paraId="466E098D" w14:textId="77777777" w:rsidR="00807504" w:rsidRPr="0057763E" w:rsidRDefault="00807504" w:rsidP="00E10743">
            <w:pPr>
              <w:spacing w:line="240" w:lineRule="auto"/>
              <w:ind w:firstLine="0"/>
              <w:jc w:val="center"/>
              <w:rPr>
                <w:sz w:val="20"/>
                <w:lang w:val="uk-UA"/>
              </w:rPr>
            </w:pPr>
            <w:r w:rsidRPr="0057763E">
              <w:rPr>
                <w:sz w:val="20"/>
                <w:lang w:val="uk-UA"/>
              </w:rPr>
              <w:t>0,00005764</w:t>
            </w:r>
          </w:p>
        </w:tc>
        <w:tc>
          <w:tcPr>
            <w:tcW w:w="1567" w:type="dxa"/>
            <w:vAlign w:val="center"/>
          </w:tcPr>
          <w:p w14:paraId="067146F5" w14:textId="77777777" w:rsidR="00807504" w:rsidRPr="0057763E" w:rsidRDefault="00807504" w:rsidP="00E10743">
            <w:pPr>
              <w:spacing w:line="240" w:lineRule="auto"/>
              <w:ind w:firstLine="0"/>
              <w:jc w:val="center"/>
              <w:rPr>
                <w:sz w:val="20"/>
                <w:lang w:val="uk-UA"/>
              </w:rPr>
            </w:pPr>
            <w:r w:rsidRPr="0057763E">
              <w:rPr>
                <w:sz w:val="20"/>
                <w:lang w:val="uk-UA"/>
              </w:rPr>
              <w:t>-0,0004616</w:t>
            </w:r>
          </w:p>
        </w:tc>
        <w:tc>
          <w:tcPr>
            <w:tcW w:w="1573" w:type="dxa"/>
            <w:vAlign w:val="center"/>
          </w:tcPr>
          <w:p w14:paraId="42BBEB96" w14:textId="77777777" w:rsidR="00807504" w:rsidRPr="0057763E" w:rsidRDefault="00807504" w:rsidP="00E10743">
            <w:pPr>
              <w:spacing w:line="240" w:lineRule="auto"/>
              <w:ind w:firstLine="0"/>
              <w:jc w:val="center"/>
              <w:rPr>
                <w:sz w:val="20"/>
                <w:lang w:val="uk-UA"/>
              </w:rPr>
            </w:pPr>
            <w:r w:rsidRPr="0057763E">
              <w:rPr>
                <w:sz w:val="20"/>
                <w:lang w:val="uk-UA"/>
              </w:rPr>
              <w:t>0,0003118</w:t>
            </w:r>
          </w:p>
        </w:tc>
      </w:tr>
      <w:tr w:rsidR="00807504" w:rsidRPr="0057763E" w14:paraId="5121983A" w14:textId="77777777" w:rsidTr="00E10743">
        <w:trPr>
          <w:jc w:val="center"/>
        </w:trPr>
        <w:tc>
          <w:tcPr>
            <w:tcW w:w="562" w:type="dxa"/>
            <w:vAlign w:val="center"/>
          </w:tcPr>
          <w:p w14:paraId="2D0CCE92" w14:textId="77777777" w:rsidR="00807504" w:rsidRPr="0057763E" w:rsidRDefault="00807504" w:rsidP="00E10743">
            <w:pPr>
              <w:spacing w:line="240" w:lineRule="auto"/>
              <w:ind w:firstLine="0"/>
              <w:jc w:val="center"/>
              <w:rPr>
                <w:sz w:val="20"/>
                <w:lang w:val="uk-UA"/>
              </w:rPr>
            </w:pPr>
            <w:r w:rsidRPr="0057763E">
              <w:rPr>
                <w:i/>
                <w:sz w:val="20"/>
                <w:lang w:val="uk-UA"/>
              </w:rPr>
              <w:t>i</w:t>
            </w:r>
            <w:r w:rsidRPr="0057763E">
              <w:rPr>
                <w:sz w:val="20"/>
                <w:vertAlign w:val="subscript"/>
                <w:lang w:val="uk-UA"/>
              </w:rPr>
              <w:t>3</w:t>
            </w:r>
          </w:p>
        </w:tc>
        <w:tc>
          <w:tcPr>
            <w:tcW w:w="1545" w:type="dxa"/>
            <w:vAlign w:val="center"/>
          </w:tcPr>
          <w:p w14:paraId="5F5D71B5" w14:textId="77777777" w:rsidR="00807504" w:rsidRPr="0057763E" w:rsidRDefault="00807504" w:rsidP="00E10743">
            <w:pPr>
              <w:spacing w:line="240" w:lineRule="auto"/>
              <w:ind w:firstLine="0"/>
              <w:jc w:val="center"/>
              <w:rPr>
                <w:sz w:val="20"/>
                <w:lang w:val="uk-UA"/>
              </w:rPr>
            </w:pPr>
            <w:r w:rsidRPr="0057763E">
              <w:rPr>
                <w:sz w:val="20"/>
                <w:lang w:val="uk-UA"/>
              </w:rPr>
              <w:t>0,03</w:t>
            </w:r>
          </w:p>
        </w:tc>
        <w:tc>
          <w:tcPr>
            <w:tcW w:w="1561" w:type="dxa"/>
            <w:vAlign w:val="center"/>
          </w:tcPr>
          <w:p w14:paraId="1EE00F36" w14:textId="77777777" w:rsidR="00807504" w:rsidRPr="0057763E" w:rsidRDefault="00807504" w:rsidP="00E10743">
            <w:pPr>
              <w:spacing w:line="240" w:lineRule="auto"/>
              <w:ind w:firstLine="0"/>
              <w:jc w:val="center"/>
              <w:rPr>
                <w:sz w:val="20"/>
                <w:lang w:val="uk-UA"/>
              </w:rPr>
            </w:pPr>
            <w:r w:rsidRPr="0057763E">
              <w:rPr>
                <w:sz w:val="20"/>
                <w:lang w:val="uk-UA"/>
              </w:rPr>
              <w:t>-0,009089</w:t>
            </w:r>
          </w:p>
        </w:tc>
        <w:tc>
          <w:tcPr>
            <w:tcW w:w="1572" w:type="dxa"/>
            <w:vAlign w:val="center"/>
          </w:tcPr>
          <w:p w14:paraId="14B45805" w14:textId="77777777" w:rsidR="00807504" w:rsidRPr="0057763E" w:rsidRDefault="00807504" w:rsidP="00E10743">
            <w:pPr>
              <w:spacing w:line="240" w:lineRule="auto"/>
              <w:ind w:firstLine="0"/>
              <w:jc w:val="center"/>
              <w:rPr>
                <w:sz w:val="20"/>
                <w:lang w:val="uk-UA"/>
              </w:rPr>
            </w:pPr>
            <w:r w:rsidRPr="0057763E">
              <w:rPr>
                <w:sz w:val="20"/>
                <w:lang w:val="uk-UA"/>
              </w:rPr>
              <w:t>0,0001</w:t>
            </w:r>
          </w:p>
        </w:tc>
        <w:tc>
          <w:tcPr>
            <w:tcW w:w="1567" w:type="dxa"/>
            <w:vAlign w:val="center"/>
          </w:tcPr>
          <w:p w14:paraId="65A183A4" w14:textId="77777777" w:rsidR="00807504" w:rsidRPr="0057763E" w:rsidRDefault="00807504" w:rsidP="00E10743">
            <w:pPr>
              <w:spacing w:line="240" w:lineRule="auto"/>
              <w:ind w:firstLine="0"/>
              <w:jc w:val="center"/>
              <w:rPr>
                <w:sz w:val="20"/>
                <w:lang w:val="uk-UA"/>
              </w:rPr>
            </w:pPr>
            <w:r w:rsidRPr="0057763E">
              <w:rPr>
                <w:sz w:val="20"/>
                <w:lang w:val="uk-UA"/>
              </w:rPr>
              <w:t>-0,0005052</w:t>
            </w:r>
          </w:p>
        </w:tc>
        <w:tc>
          <w:tcPr>
            <w:tcW w:w="1573" w:type="dxa"/>
            <w:vAlign w:val="center"/>
          </w:tcPr>
          <w:p w14:paraId="004423E4" w14:textId="77777777" w:rsidR="00807504" w:rsidRPr="0057763E" w:rsidRDefault="00807504" w:rsidP="00E10743">
            <w:pPr>
              <w:spacing w:line="240" w:lineRule="auto"/>
              <w:ind w:firstLine="0"/>
              <w:jc w:val="center"/>
              <w:rPr>
                <w:sz w:val="20"/>
                <w:lang w:val="uk-UA"/>
              </w:rPr>
            </w:pPr>
            <w:r w:rsidRPr="0057763E">
              <w:rPr>
                <w:sz w:val="20"/>
                <w:lang w:val="uk-UA"/>
              </w:rPr>
              <w:t>0,0003465</w:t>
            </w:r>
          </w:p>
        </w:tc>
      </w:tr>
      <w:tr w:rsidR="00807504" w:rsidRPr="0057763E" w14:paraId="3FDA04D8" w14:textId="77777777" w:rsidTr="00E10743">
        <w:trPr>
          <w:jc w:val="center"/>
        </w:trPr>
        <w:tc>
          <w:tcPr>
            <w:tcW w:w="562" w:type="dxa"/>
            <w:vAlign w:val="center"/>
          </w:tcPr>
          <w:p w14:paraId="10D9BDF8" w14:textId="77777777" w:rsidR="00807504" w:rsidRPr="0057763E" w:rsidRDefault="00807504" w:rsidP="00E10743">
            <w:pPr>
              <w:spacing w:line="240" w:lineRule="auto"/>
              <w:ind w:firstLine="0"/>
              <w:jc w:val="center"/>
              <w:rPr>
                <w:sz w:val="20"/>
                <w:lang w:val="uk-UA"/>
              </w:rPr>
            </w:pPr>
            <w:r w:rsidRPr="0057763E">
              <w:rPr>
                <w:i/>
                <w:sz w:val="20"/>
                <w:lang w:val="uk-UA"/>
              </w:rPr>
              <w:t>i</w:t>
            </w:r>
            <w:r w:rsidRPr="0057763E">
              <w:rPr>
                <w:sz w:val="20"/>
                <w:vertAlign w:val="subscript"/>
                <w:lang w:val="uk-UA"/>
              </w:rPr>
              <w:t>4</w:t>
            </w:r>
          </w:p>
        </w:tc>
        <w:tc>
          <w:tcPr>
            <w:tcW w:w="1545" w:type="dxa"/>
            <w:vAlign w:val="center"/>
          </w:tcPr>
          <w:p w14:paraId="0C598D3E" w14:textId="77777777" w:rsidR="00807504" w:rsidRPr="0057763E" w:rsidRDefault="00807504" w:rsidP="00E10743">
            <w:pPr>
              <w:spacing w:line="240" w:lineRule="auto"/>
              <w:ind w:firstLine="0"/>
              <w:jc w:val="center"/>
              <w:rPr>
                <w:sz w:val="20"/>
                <w:lang w:val="uk-UA"/>
              </w:rPr>
            </w:pPr>
            <w:r w:rsidRPr="0057763E">
              <w:rPr>
                <w:sz w:val="20"/>
                <w:lang w:val="uk-UA"/>
              </w:rPr>
              <w:t>0,025</w:t>
            </w:r>
          </w:p>
        </w:tc>
        <w:tc>
          <w:tcPr>
            <w:tcW w:w="1561" w:type="dxa"/>
            <w:vAlign w:val="center"/>
          </w:tcPr>
          <w:p w14:paraId="628C3533" w14:textId="77777777" w:rsidR="00807504" w:rsidRPr="0057763E" w:rsidRDefault="00807504" w:rsidP="00E10743">
            <w:pPr>
              <w:spacing w:line="240" w:lineRule="auto"/>
              <w:ind w:firstLine="0"/>
              <w:jc w:val="center"/>
              <w:rPr>
                <w:sz w:val="20"/>
                <w:lang w:val="uk-UA"/>
              </w:rPr>
            </w:pPr>
            <w:r w:rsidRPr="0057763E">
              <w:rPr>
                <w:sz w:val="20"/>
                <w:lang w:val="uk-UA"/>
              </w:rPr>
              <w:t>-0,006925</w:t>
            </w:r>
          </w:p>
        </w:tc>
        <w:tc>
          <w:tcPr>
            <w:tcW w:w="1572" w:type="dxa"/>
            <w:vAlign w:val="center"/>
          </w:tcPr>
          <w:p w14:paraId="37E1CFC7" w14:textId="77777777" w:rsidR="00807504" w:rsidRPr="0057763E" w:rsidRDefault="00807504" w:rsidP="00E10743">
            <w:pPr>
              <w:spacing w:line="240" w:lineRule="auto"/>
              <w:ind w:firstLine="0"/>
              <w:jc w:val="center"/>
              <w:rPr>
                <w:sz w:val="20"/>
                <w:lang w:val="uk-UA"/>
              </w:rPr>
            </w:pPr>
            <w:r w:rsidRPr="0057763E">
              <w:rPr>
                <w:sz w:val="20"/>
                <w:lang w:val="uk-UA"/>
              </w:rPr>
              <w:t>0,0002242</w:t>
            </w:r>
          </w:p>
        </w:tc>
        <w:tc>
          <w:tcPr>
            <w:tcW w:w="1567" w:type="dxa"/>
            <w:vAlign w:val="center"/>
          </w:tcPr>
          <w:p w14:paraId="6CECCE7F" w14:textId="77777777" w:rsidR="00807504" w:rsidRPr="0057763E" w:rsidRDefault="00807504" w:rsidP="00E10743">
            <w:pPr>
              <w:spacing w:line="240" w:lineRule="auto"/>
              <w:ind w:firstLine="0"/>
              <w:jc w:val="center"/>
              <w:rPr>
                <w:sz w:val="20"/>
                <w:lang w:val="uk-UA"/>
              </w:rPr>
            </w:pPr>
            <w:r w:rsidRPr="0057763E">
              <w:rPr>
                <w:sz w:val="20"/>
                <w:lang w:val="uk-UA"/>
              </w:rPr>
              <w:t>-0,0000159</w:t>
            </w:r>
          </w:p>
        </w:tc>
        <w:tc>
          <w:tcPr>
            <w:tcW w:w="1573" w:type="dxa"/>
            <w:vAlign w:val="center"/>
          </w:tcPr>
          <w:p w14:paraId="53BAC9BC" w14:textId="77777777" w:rsidR="00807504" w:rsidRPr="0057763E" w:rsidRDefault="00807504" w:rsidP="00E10743">
            <w:pPr>
              <w:spacing w:line="240" w:lineRule="auto"/>
              <w:ind w:firstLine="0"/>
              <w:jc w:val="center"/>
              <w:rPr>
                <w:sz w:val="20"/>
                <w:lang w:val="uk-UA"/>
              </w:rPr>
            </w:pPr>
            <w:r w:rsidRPr="0057763E">
              <w:rPr>
                <w:sz w:val="20"/>
                <w:lang w:val="uk-UA"/>
              </w:rPr>
              <w:t>0,00009472</w:t>
            </w:r>
          </w:p>
        </w:tc>
      </w:tr>
      <w:tr w:rsidR="00807504" w:rsidRPr="0057763E" w14:paraId="6B9E26BC" w14:textId="77777777" w:rsidTr="00E10743">
        <w:trPr>
          <w:jc w:val="center"/>
        </w:trPr>
        <w:tc>
          <w:tcPr>
            <w:tcW w:w="562" w:type="dxa"/>
            <w:vAlign w:val="center"/>
          </w:tcPr>
          <w:p w14:paraId="29F89A40" w14:textId="77777777" w:rsidR="00807504" w:rsidRPr="0057763E" w:rsidRDefault="00807504" w:rsidP="00E10743">
            <w:pPr>
              <w:spacing w:line="240" w:lineRule="auto"/>
              <w:ind w:firstLine="0"/>
              <w:jc w:val="center"/>
              <w:rPr>
                <w:sz w:val="20"/>
                <w:lang w:val="uk-UA"/>
              </w:rPr>
            </w:pPr>
            <w:r w:rsidRPr="0057763E">
              <w:rPr>
                <w:i/>
                <w:sz w:val="20"/>
                <w:lang w:val="uk-UA"/>
              </w:rPr>
              <w:t>i</w:t>
            </w:r>
            <w:r w:rsidRPr="0057763E">
              <w:rPr>
                <w:sz w:val="20"/>
                <w:vertAlign w:val="subscript"/>
                <w:lang w:val="uk-UA"/>
              </w:rPr>
              <w:t>5</w:t>
            </w:r>
          </w:p>
        </w:tc>
        <w:tc>
          <w:tcPr>
            <w:tcW w:w="1545" w:type="dxa"/>
            <w:vAlign w:val="center"/>
          </w:tcPr>
          <w:p w14:paraId="4142638A" w14:textId="77777777" w:rsidR="00807504" w:rsidRPr="0057763E" w:rsidRDefault="00807504" w:rsidP="00E10743">
            <w:pPr>
              <w:spacing w:line="240" w:lineRule="auto"/>
              <w:ind w:firstLine="0"/>
              <w:jc w:val="center"/>
              <w:rPr>
                <w:sz w:val="20"/>
                <w:lang w:val="uk-UA"/>
              </w:rPr>
            </w:pPr>
            <w:r w:rsidRPr="0057763E">
              <w:rPr>
                <w:sz w:val="20"/>
                <w:lang w:val="uk-UA"/>
              </w:rPr>
              <w:t>0,016</w:t>
            </w:r>
          </w:p>
        </w:tc>
        <w:tc>
          <w:tcPr>
            <w:tcW w:w="1561" w:type="dxa"/>
            <w:vAlign w:val="center"/>
          </w:tcPr>
          <w:p w14:paraId="2AF17A41" w14:textId="77777777" w:rsidR="00807504" w:rsidRPr="0057763E" w:rsidRDefault="00807504" w:rsidP="00E10743">
            <w:pPr>
              <w:spacing w:line="240" w:lineRule="auto"/>
              <w:ind w:firstLine="0"/>
              <w:jc w:val="center"/>
              <w:rPr>
                <w:sz w:val="20"/>
                <w:lang w:val="uk-UA"/>
              </w:rPr>
            </w:pPr>
            <w:r w:rsidRPr="0057763E">
              <w:rPr>
                <w:sz w:val="20"/>
                <w:lang w:val="uk-UA"/>
              </w:rPr>
              <w:t>-0,00215</w:t>
            </w:r>
          </w:p>
        </w:tc>
        <w:tc>
          <w:tcPr>
            <w:tcW w:w="1572" w:type="dxa"/>
            <w:vAlign w:val="center"/>
          </w:tcPr>
          <w:p w14:paraId="0CEBD048" w14:textId="77777777" w:rsidR="00807504" w:rsidRPr="0057763E" w:rsidRDefault="00807504" w:rsidP="00E10743">
            <w:pPr>
              <w:spacing w:line="240" w:lineRule="auto"/>
              <w:ind w:firstLine="0"/>
              <w:jc w:val="center"/>
              <w:rPr>
                <w:sz w:val="20"/>
                <w:lang w:val="uk-UA"/>
              </w:rPr>
            </w:pPr>
            <w:r w:rsidRPr="0057763E">
              <w:rPr>
                <w:sz w:val="20"/>
                <w:lang w:val="uk-UA"/>
              </w:rPr>
              <w:t>0,0002236</w:t>
            </w:r>
          </w:p>
        </w:tc>
        <w:tc>
          <w:tcPr>
            <w:tcW w:w="1567" w:type="dxa"/>
            <w:vAlign w:val="center"/>
          </w:tcPr>
          <w:p w14:paraId="4DA20444" w14:textId="77777777" w:rsidR="00807504" w:rsidRPr="0057763E" w:rsidRDefault="00807504" w:rsidP="00E10743">
            <w:pPr>
              <w:spacing w:line="240" w:lineRule="auto"/>
              <w:ind w:firstLine="0"/>
              <w:jc w:val="center"/>
              <w:rPr>
                <w:sz w:val="20"/>
                <w:lang w:val="uk-UA"/>
              </w:rPr>
            </w:pPr>
            <w:r w:rsidRPr="0057763E">
              <w:rPr>
                <w:sz w:val="20"/>
                <w:lang w:val="uk-UA"/>
              </w:rPr>
              <w:t>-0,0000098</w:t>
            </w:r>
          </w:p>
        </w:tc>
        <w:tc>
          <w:tcPr>
            <w:tcW w:w="1573" w:type="dxa"/>
            <w:vAlign w:val="center"/>
          </w:tcPr>
          <w:p w14:paraId="5B8A81B0" w14:textId="77777777" w:rsidR="00807504" w:rsidRPr="0057763E" w:rsidRDefault="00807504" w:rsidP="00E10743">
            <w:pPr>
              <w:spacing w:line="240" w:lineRule="auto"/>
              <w:ind w:firstLine="0"/>
              <w:jc w:val="center"/>
              <w:rPr>
                <w:sz w:val="20"/>
                <w:lang w:val="uk-UA"/>
              </w:rPr>
            </w:pPr>
            <w:r w:rsidRPr="0057763E">
              <w:rPr>
                <w:sz w:val="20"/>
                <w:lang w:val="uk-UA"/>
              </w:rPr>
              <w:t>0,00002236</w:t>
            </w:r>
          </w:p>
        </w:tc>
      </w:tr>
    </w:tbl>
    <w:p w14:paraId="2D40E66B" w14:textId="77777777" w:rsidR="00807504" w:rsidRPr="0057763E" w:rsidRDefault="00807504" w:rsidP="00807504">
      <w:pPr>
        <w:rPr>
          <w:szCs w:val="28"/>
          <w:lang w:val="uk-UA"/>
        </w:rPr>
      </w:pPr>
    </w:p>
    <w:p w14:paraId="2DD474E8" w14:textId="77777777" w:rsidR="00807504" w:rsidRPr="0057763E" w:rsidRDefault="00807504" w:rsidP="00807504">
      <w:pPr>
        <w:ind w:firstLine="708"/>
        <w:rPr>
          <w:color w:val="000000"/>
          <w:szCs w:val="28"/>
          <w:lang w:val="uk-UA"/>
        </w:rPr>
      </w:pPr>
      <w:r w:rsidRPr="0057763E">
        <w:rPr>
          <w:color w:val="000000"/>
          <w:szCs w:val="28"/>
          <w:lang w:val="uk-UA"/>
        </w:rPr>
        <w:t>На рис. 2.8 маркерами відображені розраховані значення коефіцієнтів ряду в залежності від струму.</w:t>
      </w:r>
    </w:p>
    <w:p w14:paraId="4A95C08C" w14:textId="77777777" w:rsidR="00807504" w:rsidRPr="0057763E" w:rsidRDefault="00807504" w:rsidP="00807504">
      <w:pPr>
        <w:ind w:firstLine="708"/>
        <w:jc w:val="center"/>
        <w:rPr>
          <w:szCs w:val="28"/>
          <w:lang w:val="uk-UA"/>
        </w:rPr>
      </w:pPr>
      <w:r w:rsidRPr="0057763E">
        <w:rPr>
          <w:noProof/>
          <w:szCs w:val="28"/>
          <w:lang w:val="uk-UA"/>
        </w:rPr>
        <w:lastRenderedPageBreak/>
        <w:drawing>
          <wp:inline distT="0" distB="0" distL="0" distR="0" wp14:anchorId="797DC93F" wp14:editId="699E63F4">
            <wp:extent cx="3636645" cy="2880360"/>
            <wp:effectExtent l="0" t="0" r="190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6645" cy="2880360"/>
                    </a:xfrm>
                    <a:prstGeom prst="rect">
                      <a:avLst/>
                    </a:prstGeom>
                    <a:noFill/>
                    <a:ln>
                      <a:noFill/>
                    </a:ln>
                  </pic:spPr>
                </pic:pic>
              </a:graphicData>
            </a:graphic>
          </wp:inline>
        </w:drawing>
      </w:r>
    </w:p>
    <w:p w14:paraId="6E0893A6" w14:textId="77777777" w:rsidR="00807504" w:rsidRPr="0057763E" w:rsidRDefault="00807504" w:rsidP="00807504">
      <w:pPr>
        <w:ind w:firstLine="708"/>
        <w:jc w:val="center"/>
        <w:rPr>
          <w:color w:val="000000"/>
          <w:szCs w:val="28"/>
          <w:lang w:val="uk-UA"/>
        </w:rPr>
      </w:pPr>
      <w:r w:rsidRPr="0057763E">
        <w:rPr>
          <w:color w:val="000000"/>
          <w:szCs w:val="28"/>
          <w:lang w:val="uk-UA"/>
        </w:rPr>
        <w:t>Рисунок 2.8 – Залежності індуктивності фази від струму фази для різних коефіцієнтів ряду Фур’є</w:t>
      </w:r>
    </w:p>
    <w:p w14:paraId="5A152A82" w14:textId="77777777" w:rsidR="00807504" w:rsidRPr="0057763E" w:rsidRDefault="00807504" w:rsidP="00807504">
      <w:pPr>
        <w:rPr>
          <w:color w:val="000000"/>
          <w:szCs w:val="28"/>
          <w:lang w:val="uk-UA"/>
        </w:rPr>
      </w:pPr>
    </w:p>
    <w:p w14:paraId="790CA9F2" w14:textId="77777777" w:rsidR="00807504" w:rsidRPr="0057763E" w:rsidRDefault="00807504" w:rsidP="00807504">
      <w:pPr>
        <w:ind w:firstLine="708"/>
        <w:rPr>
          <w:color w:val="000000"/>
          <w:szCs w:val="28"/>
          <w:lang w:val="uk-UA"/>
        </w:rPr>
      </w:pPr>
      <w:r w:rsidRPr="0057763E">
        <w:rPr>
          <w:color w:val="000000"/>
          <w:szCs w:val="28"/>
          <w:lang w:val="uk-UA"/>
        </w:rPr>
        <w:t xml:space="preserve">Наступним кроком є апроксимація </w:t>
      </w:r>
      <w:proofErr w:type="spellStart"/>
      <w:r w:rsidRPr="0057763E">
        <w:rPr>
          <w:color w:val="000000"/>
          <w:szCs w:val="28"/>
          <w:lang w:val="uk-UA"/>
        </w:rPr>
        <w:t>залежностей</w:t>
      </w:r>
      <w:proofErr w:type="spellEnd"/>
      <w:r w:rsidRPr="0057763E">
        <w:rPr>
          <w:color w:val="000000"/>
          <w:szCs w:val="28"/>
          <w:lang w:val="uk-UA"/>
        </w:rPr>
        <w:t xml:space="preserve"> відповідних коефіцієнтів ряду Фур’є від струму, тобто отримання ряду функцій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w:t>
      </w:r>
      <w:r w:rsidRPr="0057763E">
        <w:rPr>
          <w:i/>
          <w:color w:val="000000"/>
          <w:szCs w:val="28"/>
          <w:lang w:val="uk-UA"/>
        </w:rPr>
        <w:t>i</w:t>
      </w:r>
      <w:r w:rsidRPr="0057763E">
        <w:rPr>
          <w:color w:val="000000"/>
          <w:szCs w:val="28"/>
          <w:lang w:val="uk-UA"/>
        </w:rPr>
        <w:t xml:space="preserve">). Важливим моментом є вибір характеру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w:t>
      </w:r>
      <w:r w:rsidRPr="0057763E">
        <w:rPr>
          <w:i/>
          <w:color w:val="000000"/>
          <w:szCs w:val="28"/>
          <w:lang w:val="uk-UA"/>
        </w:rPr>
        <w:t>i</w:t>
      </w:r>
      <w:r w:rsidRPr="0057763E">
        <w:rPr>
          <w:color w:val="000000"/>
          <w:szCs w:val="28"/>
          <w:lang w:val="uk-UA"/>
        </w:rPr>
        <w:t xml:space="preserve">), тобто визначення виду аналітичної функції, яка, з одного боку буде достатньо точно описувати розраховані дані, та з іншого – буде доволі простою, так як складна функція </w:t>
      </w:r>
      <w:r w:rsidRPr="0057763E">
        <w:rPr>
          <w:i/>
          <w:color w:val="000000"/>
          <w:szCs w:val="28"/>
          <w:lang w:val="uk-UA"/>
        </w:rPr>
        <w:t>L</w:t>
      </w:r>
      <w:r w:rsidRPr="0057763E">
        <w:rPr>
          <w:color w:val="000000"/>
          <w:szCs w:val="28"/>
          <w:lang w:val="uk-UA"/>
        </w:rPr>
        <w:t>(</w:t>
      </w:r>
      <w:r w:rsidRPr="0057763E">
        <w:rPr>
          <w:i/>
          <w:color w:val="000000"/>
          <w:szCs w:val="28"/>
          <w:lang w:val="uk-UA"/>
        </w:rPr>
        <w:t>i</w:t>
      </w:r>
      <w:r w:rsidRPr="0057763E">
        <w:rPr>
          <w:color w:val="000000"/>
          <w:szCs w:val="28"/>
          <w:lang w:val="uk-UA"/>
        </w:rPr>
        <w:t>) уповільнить розрахунок динамічних процесів ВІД.</w:t>
      </w:r>
    </w:p>
    <w:p w14:paraId="75E09841" w14:textId="77777777" w:rsidR="00807504" w:rsidRPr="0057763E" w:rsidRDefault="00807504" w:rsidP="00807504">
      <w:pPr>
        <w:ind w:firstLine="708"/>
        <w:rPr>
          <w:color w:val="000000"/>
          <w:szCs w:val="28"/>
          <w:lang w:val="uk-UA"/>
        </w:rPr>
      </w:pPr>
      <w:r w:rsidRPr="0057763E">
        <w:rPr>
          <w:color w:val="000000"/>
          <w:szCs w:val="28"/>
          <w:lang w:val="uk-UA"/>
        </w:rPr>
        <w:t xml:space="preserve">Функція виду </w:t>
      </w:r>
    </w:p>
    <w:p w14:paraId="443DF2D2" w14:textId="5C598FCD" w:rsidR="00807504" w:rsidRPr="0057763E" w:rsidRDefault="00807504" w:rsidP="00807504">
      <w:pPr>
        <w:ind w:firstLine="708"/>
        <w:jc w:val="right"/>
        <w:rPr>
          <w:color w:val="000000"/>
          <w:szCs w:val="28"/>
          <w:lang w:val="uk-UA"/>
        </w:rPr>
      </w:pPr>
      <w:r w:rsidRPr="0057763E">
        <w:rPr>
          <w:noProof/>
          <w:color w:val="FF0000"/>
          <w:position w:val="-40"/>
          <w:szCs w:val="28"/>
          <w:lang w:val="uk-UA"/>
        </w:rPr>
        <w:drawing>
          <wp:inline distT="0" distB="0" distL="0" distR="0" wp14:anchorId="0C99E349" wp14:editId="1BDBDA7C">
            <wp:extent cx="1132840" cy="546100"/>
            <wp:effectExtent l="0" t="0" r="0" b="635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840" cy="546100"/>
                    </a:xfrm>
                    <a:prstGeom prst="rect">
                      <a:avLst/>
                    </a:prstGeom>
                    <a:noFill/>
                    <a:ln>
                      <a:noFill/>
                    </a:ln>
                  </pic:spPr>
                </pic:pic>
              </a:graphicData>
            </a:graphic>
          </wp:inline>
        </w:drawing>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color w:val="000000"/>
          <w:szCs w:val="28"/>
          <w:lang w:val="uk-UA"/>
        </w:rPr>
        <w:t>(2.22)</w:t>
      </w:r>
    </w:p>
    <w:p w14:paraId="179929D9" w14:textId="77777777" w:rsidR="00807504" w:rsidRPr="0057763E" w:rsidRDefault="00807504" w:rsidP="00807504">
      <w:pPr>
        <w:rPr>
          <w:color w:val="000000"/>
          <w:szCs w:val="28"/>
          <w:lang w:val="uk-UA"/>
        </w:rPr>
      </w:pPr>
      <w:r w:rsidRPr="0057763E">
        <w:rPr>
          <w:color w:val="000000"/>
          <w:szCs w:val="28"/>
          <w:lang w:val="uk-UA"/>
        </w:rPr>
        <w:t>задовольняє поставленим вимогам, так як містить всього два невідомі коефіцієнти, а також якісно відображає характер</w:t>
      </w:r>
      <w:r w:rsidRPr="0057763E">
        <w:rPr>
          <w:i/>
          <w:color w:val="000000"/>
          <w:szCs w:val="28"/>
          <w:lang w:val="uk-UA"/>
        </w:rPr>
        <w:t xml:space="preserve">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w:t>
      </w:r>
      <w:r w:rsidRPr="0057763E">
        <w:rPr>
          <w:i/>
          <w:color w:val="000000"/>
          <w:szCs w:val="28"/>
          <w:lang w:val="uk-UA"/>
        </w:rPr>
        <w:t>i</w:t>
      </w:r>
      <w:r w:rsidRPr="0057763E">
        <w:rPr>
          <w:color w:val="000000"/>
          <w:szCs w:val="28"/>
          <w:lang w:val="uk-UA"/>
        </w:rPr>
        <w:t>): має пологу ділянку в області малих струмів з монотонною зміною при подальшому зростанні струму.</w:t>
      </w:r>
    </w:p>
    <w:p w14:paraId="69E72F37" w14:textId="77777777" w:rsidR="00807504" w:rsidRPr="0057763E" w:rsidRDefault="00807504" w:rsidP="00807504">
      <w:pPr>
        <w:ind w:firstLine="708"/>
        <w:rPr>
          <w:color w:val="000000"/>
          <w:szCs w:val="28"/>
          <w:lang w:val="uk-UA"/>
        </w:rPr>
      </w:pPr>
      <w:r w:rsidRPr="0057763E">
        <w:rPr>
          <w:color w:val="000000"/>
          <w:szCs w:val="28"/>
          <w:lang w:val="uk-UA"/>
        </w:rPr>
        <w:t xml:space="preserve">Апроксимація коефіцієнтів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w:t>
      </w:r>
      <w:r w:rsidRPr="0057763E">
        <w:rPr>
          <w:i/>
          <w:color w:val="000000"/>
          <w:szCs w:val="28"/>
          <w:lang w:val="uk-UA"/>
        </w:rPr>
        <w:t>i</w:t>
      </w:r>
      <w:r w:rsidRPr="0057763E">
        <w:rPr>
          <w:color w:val="000000"/>
          <w:szCs w:val="28"/>
          <w:lang w:val="uk-UA"/>
        </w:rPr>
        <w:t xml:space="preserve">) виконана за допомогою методу найменших квадратів з попередньою лінеаризацією системи рівнянь відносно невідомих </w:t>
      </w:r>
      <w:proofErr w:type="spellStart"/>
      <w:r w:rsidRPr="0057763E">
        <w:rPr>
          <w:i/>
          <w:color w:val="000000"/>
          <w:szCs w:val="28"/>
          <w:lang w:val="uk-UA"/>
        </w:rPr>
        <w:t>x</w:t>
      </w:r>
      <w:r w:rsidRPr="0057763E">
        <w:rPr>
          <w:i/>
          <w:color w:val="000000"/>
          <w:szCs w:val="28"/>
          <w:vertAlign w:val="subscript"/>
          <w:lang w:val="uk-UA"/>
        </w:rPr>
        <w:t>n</w:t>
      </w:r>
      <w:proofErr w:type="spellEnd"/>
      <w:r w:rsidRPr="0057763E">
        <w:rPr>
          <w:color w:val="000000"/>
          <w:szCs w:val="28"/>
          <w:lang w:val="uk-UA"/>
        </w:rPr>
        <w:t xml:space="preserve"> та </w:t>
      </w:r>
      <w:proofErr w:type="spellStart"/>
      <w:r w:rsidRPr="0057763E">
        <w:rPr>
          <w:i/>
          <w:color w:val="000000"/>
          <w:szCs w:val="28"/>
          <w:lang w:val="uk-UA"/>
        </w:rPr>
        <w:t>y</w:t>
      </w:r>
      <w:r w:rsidRPr="0057763E">
        <w:rPr>
          <w:i/>
          <w:color w:val="000000"/>
          <w:szCs w:val="28"/>
          <w:vertAlign w:val="subscript"/>
          <w:lang w:val="uk-UA"/>
        </w:rPr>
        <w:t>n</w:t>
      </w:r>
      <w:proofErr w:type="spellEnd"/>
      <w:r w:rsidRPr="0057763E">
        <w:rPr>
          <w:color w:val="000000"/>
          <w:szCs w:val="28"/>
          <w:lang w:val="uk-UA"/>
        </w:rPr>
        <w:t>. Перепишемо вираз (2.22) у вигляді:</w:t>
      </w:r>
    </w:p>
    <w:p w14:paraId="650B3276" w14:textId="61F08FD6" w:rsidR="00807504" w:rsidRPr="0057763E" w:rsidRDefault="00807504" w:rsidP="00807504">
      <w:pPr>
        <w:ind w:firstLine="0"/>
        <w:jc w:val="right"/>
        <w:rPr>
          <w:szCs w:val="28"/>
          <w:lang w:val="uk-UA"/>
        </w:rPr>
      </w:pPr>
      <w:r w:rsidRPr="0057763E">
        <w:rPr>
          <w:noProof/>
          <w:position w:val="-14"/>
          <w:szCs w:val="28"/>
          <w:lang w:val="uk-UA"/>
        </w:rPr>
        <w:lastRenderedPageBreak/>
        <w:drawing>
          <wp:inline distT="0" distB="0" distL="0" distR="0" wp14:anchorId="06B12D22" wp14:editId="27617C76">
            <wp:extent cx="1521460" cy="307340"/>
            <wp:effectExtent l="0" t="0" r="254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1460" cy="30734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(2.23)</w:t>
      </w:r>
    </w:p>
    <w:p w14:paraId="799BBEC4" w14:textId="77777777" w:rsidR="00807504" w:rsidRPr="0057763E" w:rsidRDefault="00807504" w:rsidP="00807504">
      <w:pPr>
        <w:ind w:firstLine="708"/>
        <w:rPr>
          <w:color w:val="000000"/>
          <w:szCs w:val="28"/>
          <w:lang w:val="uk-UA"/>
        </w:rPr>
      </w:pPr>
      <w:r w:rsidRPr="0057763E">
        <w:rPr>
          <w:color w:val="000000"/>
          <w:szCs w:val="28"/>
          <w:lang w:val="uk-UA"/>
        </w:rPr>
        <w:t>Тоді система рівнянь для визначення коефіцієнтів шуканої функції має вигляд:</w:t>
      </w:r>
    </w:p>
    <w:p w14:paraId="66F2669A" w14:textId="2D863C5B" w:rsidR="00807504" w:rsidRPr="0057763E" w:rsidRDefault="00807504" w:rsidP="00807504">
      <w:pPr>
        <w:ind w:firstLine="0"/>
        <w:jc w:val="right"/>
        <w:rPr>
          <w:szCs w:val="28"/>
          <w:lang w:val="uk-UA"/>
        </w:rPr>
      </w:pPr>
      <w:r w:rsidRPr="0057763E">
        <w:rPr>
          <w:noProof/>
          <w:position w:val="-68"/>
          <w:szCs w:val="28"/>
          <w:lang w:val="uk-UA"/>
        </w:rPr>
        <w:drawing>
          <wp:inline distT="0" distB="0" distL="0" distR="0" wp14:anchorId="561D1B03" wp14:editId="16FAC5E2">
            <wp:extent cx="2961640" cy="948690"/>
            <wp:effectExtent l="0" t="0" r="0" b="381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1640" cy="94869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t>(2.24)</w:t>
      </w:r>
    </w:p>
    <w:p w14:paraId="7C571675" w14:textId="77777777" w:rsidR="00807504" w:rsidRPr="0057763E" w:rsidRDefault="00807504" w:rsidP="00807504">
      <w:pPr>
        <w:rPr>
          <w:color w:val="000000"/>
          <w:szCs w:val="28"/>
          <w:lang w:val="uk-UA"/>
        </w:rPr>
      </w:pPr>
      <w:r w:rsidRPr="0057763E">
        <w:rPr>
          <w:color w:val="000000"/>
          <w:szCs w:val="28"/>
          <w:lang w:val="uk-UA"/>
        </w:rPr>
        <w:t xml:space="preserve">де </w:t>
      </w:r>
      <w:r w:rsidRPr="0057763E">
        <w:rPr>
          <w:i/>
          <w:color w:val="000000"/>
          <w:szCs w:val="28"/>
          <w:lang w:val="uk-UA"/>
        </w:rPr>
        <w:t xml:space="preserve">m </w:t>
      </w:r>
      <w:r w:rsidRPr="0057763E">
        <w:rPr>
          <w:color w:val="000000"/>
          <w:szCs w:val="28"/>
          <w:lang w:val="uk-UA"/>
        </w:rPr>
        <w:t>– кількість вихідних точок для апроксимації.</w:t>
      </w:r>
    </w:p>
    <w:p w14:paraId="340571A7" w14:textId="77777777" w:rsidR="00807504" w:rsidRPr="0057763E" w:rsidRDefault="00807504" w:rsidP="00807504">
      <w:pPr>
        <w:rPr>
          <w:szCs w:val="28"/>
          <w:lang w:val="uk-UA"/>
        </w:rPr>
      </w:pPr>
      <w:r w:rsidRPr="0057763E">
        <w:rPr>
          <w:szCs w:val="28"/>
          <w:lang w:val="uk-UA"/>
        </w:rPr>
        <w:t xml:space="preserve">Для прикладу визначимо </w:t>
      </w:r>
      <w:proofErr w:type="spellStart"/>
      <w:r w:rsidRPr="0057763E">
        <w:rPr>
          <w:i/>
          <w:color w:val="000000"/>
          <w:szCs w:val="28"/>
          <w:lang w:val="uk-UA"/>
        </w:rPr>
        <w:t>x</w:t>
      </w:r>
      <w:r w:rsidRPr="0057763E">
        <w:rPr>
          <w:i/>
          <w:color w:val="000000"/>
          <w:szCs w:val="28"/>
          <w:vertAlign w:val="subscript"/>
          <w:lang w:val="uk-UA"/>
        </w:rPr>
        <w:t>n</w:t>
      </w:r>
      <w:proofErr w:type="spellEnd"/>
      <w:r w:rsidRPr="0057763E">
        <w:rPr>
          <w:sz w:val="24"/>
          <w:szCs w:val="24"/>
          <w:lang w:val="uk-UA"/>
        </w:rPr>
        <w:t xml:space="preserve"> </w:t>
      </w:r>
      <w:r w:rsidRPr="0057763E">
        <w:rPr>
          <w:szCs w:val="28"/>
          <w:lang w:val="uk-UA"/>
        </w:rPr>
        <w:t xml:space="preserve">та </w:t>
      </w:r>
      <w:proofErr w:type="spellStart"/>
      <w:r w:rsidRPr="0057763E">
        <w:rPr>
          <w:i/>
          <w:color w:val="000000"/>
          <w:szCs w:val="28"/>
          <w:lang w:val="uk-UA"/>
        </w:rPr>
        <w:t>y</w:t>
      </w:r>
      <w:r w:rsidRPr="0057763E">
        <w:rPr>
          <w:i/>
          <w:color w:val="000000"/>
          <w:szCs w:val="28"/>
          <w:vertAlign w:val="subscript"/>
          <w:lang w:val="uk-UA"/>
        </w:rPr>
        <w:t>n</w:t>
      </w:r>
      <w:proofErr w:type="spellEnd"/>
      <w:r w:rsidRPr="0057763E">
        <w:rPr>
          <w:szCs w:val="28"/>
          <w:lang w:val="uk-UA"/>
        </w:rPr>
        <w:t xml:space="preserve"> для коефіцієнту </w:t>
      </w:r>
      <w:r w:rsidRPr="0057763E">
        <w:rPr>
          <w:i/>
          <w:szCs w:val="28"/>
          <w:lang w:val="uk-UA"/>
        </w:rPr>
        <w:t>b</w:t>
      </w:r>
      <w:r w:rsidRPr="0057763E">
        <w:rPr>
          <w:szCs w:val="28"/>
          <w:vertAlign w:val="subscript"/>
          <w:lang w:val="uk-UA"/>
        </w:rPr>
        <w:t>0</w:t>
      </w:r>
      <w:r w:rsidRPr="0057763E">
        <w:rPr>
          <w:szCs w:val="28"/>
          <w:lang w:val="uk-UA"/>
        </w:rPr>
        <w:t>. Необхідні розрахунки проведемо в Microsoft Office Excel:</w:t>
      </w:r>
    </w:p>
    <w:tbl>
      <w:tblPr>
        <w:tblW w:w="93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2549"/>
        <w:gridCol w:w="1132"/>
        <w:gridCol w:w="1139"/>
        <w:gridCol w:w="1132"/>
        <w:gridCol w:w="1132"/>
        <w:gridCol w:w="1139"/>
      </w:tblGrid>
      <w:tr w:rsidR="00807504" w:rsidRPr="0057763E" w14:paraId="674150FC" w14:textId="77777777" w:rsidTr="00E10743">
        <w:trPr>
          <w:trHeight w:val="300"/>
        </w:trPr>
        <w:tc>
          <w:tcPr>
            <w:tcW w:w="960" w:type="dxa"/>
            <w:shd w:val="clear" w:color="auto" w:fill="auto"/>
            <w:noWrap/>
            <w:vAlign w:val="bottom"/>
          </w:tcPr>
          <w:p w14:paraId="4FE5E3EA"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 (струм)</w:t>
            </w:r>
          </w:p>
        </w:tc>
        <w:tc>
          <w:tcPr>
            <w:tcW w:w="2160" w:type="dxa"/>
            <w:shd w:val="clear" w:color="auto" w:fill="auto"/>
            <w:noWrap/>
            <w:vAlign w:val="bottom"/>
          </w:tcPr>
          <w:p w14:paraId="4165767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y (коефіцієнт a</w:t>
            </w:r>
            <w:r w:rsidRPr="0057763E">
              <w:rPr>
                <w:color w:val="000000"/>
                <w:sz w:val="20"/>
                <w:vertAlign w:val="subscript"/>
                <w:lang w:val="uk-UA"/>
              </w:rPr>
              <w:t>0</w:t>
            </w:r>
            <w:r w:rsidRPr="0057763E">
              <w:rPr>
                <w:color w:val="000000"/>
                <w:sz w:val="20"/>
                <w:lang w:val="uk-UA"/>
              </w:rPr>
              <w:t>)</w:t>
            </w:r>
          </w:p>
        </w:tc>
        <w:tc>
          <w:tcPr>
            <w:tcW w:w="960" w:type="dxa"/>
            <w:shd w:val="clear" w:color="auto" w:fill="auto"/>
            <w:noWrap/>
            <w:vAlign w:val="bottom"/>
          </w:tcPr>
          <w:p w14:paraId="6C7E0FF0"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x^2</w:t>
            </w:r>
          </w:p>
        </w:tc>
        <w:tc>
          <w:tcPr>
            <w:tcW w:w="960" w:type="dxa"/>
            <w:shd w:val="clear" w:color="auto" w:fill="auto"/>
            <w:noWrap/>
            <w:vAlign w:val="bottom"/>
          </w:tcPr>
          <w:p w14:paraId="3B365530"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x^3</w:t>
            </w:r>
          </w:p>
        </w:tc>
        <w:tc>
          <w:tcPr>
            <w:tcW w:w="960" w:type="dxa"/>
            <w:shd w:val="clear" w:color="auto" w:fill="auto"/>
            <w:noWrap/>
            <w:vAlign w:val="bottom"/>
          </w:tcPr>
          <w:p w14:paraId="2E6ED49A"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x*y</w:t>
            </w:r>
          </w:p>
        </w:tc>
        <w:tc>
          <w:tcPr>
            <w:tcW w:w="960" w:type="dxa"/>
            <w:shd w:val="clear" w:color="auto" w:fill="auto"/>
            <w:noWrap/>
            <w:vAlign w:val="bottom"/>
          </w:tcPr>
          <w:p w14:paraId="6CDEDA5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x^2*y</w:t>
            </w:r>
          </w:p>
        </w:tc>
        <w:tc>
          <w:tcPr>
            <w:tcW w:w="960" w:type="dxa"/>
            <w:shd w:val="clear" w:color="auto" w:fill="auto"/>
            <w:noWrap/>
            <w:vAlign w:val="bottom"/>
          </w:tcPr>
          <w:p w14:paraId="3C6AC62C"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x^3*y</w:t>
            </w:r>
          </w:p>
        </w:tc>
      </w:tr>
      <w:tr w:rsidR="00807504" w:rsidRPr="0057763E" w14:paraId="19C502E5" w14:textId="77777777" w:rsidTr="00E10743">
        <w:trPr>
          <w:trHeight w:val="300"/>
        </w:trPr>
        <w:tc>
          <w:tcPr>
            <w:tcW w:w="960" w:type="dxa"/>
            <w:shd w:val="clear" w:color="auto" w:fill="auto"/>
            <w:noWrap/>
            <w:vAlign w:val="bottom"/>
          </w:tcPr>
          <w:p w14:paraId="4FCCCCEE"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0,5</w:t>
            </w:r>
          </w:p>
        </w:tc>
        <w:tc>
          <w:tcPr>
            <w:tcW w:w="2160" w:type="dxa"/>
            <w:shd w:val="clear" w:color="auto" w:fill="auto"/>
            <w:noWrap/>
            <w:vAlign w:val="bottom"/>
          </w:tcPr>
          <w:p w14:paraId="7EDEAA30"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0,029</w:t>
            </w:r>
          </w:p>
        </w:tc>
        <w:tc>
          <w:tcPr>
            <w:tcW w:w="960" w:type="dxa"/>
            <w:shd w:val="clear" w:color="auto" w:fill="auto"/>
            <w:noWrap/>
            <w:vAlign w:val="bottom"/>
          </w:tcPr>
          <w:p w14:paraId="3F33EA9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0,25</w:t>
            </w:r>
          </w:p>
        </w:tc>
        <w:tc>
          <w:tcPr>
            <w:tcW w:w="960" w:type="dxa"/>
            <w:shd w:val="clear" w:color="auto" w:fill="auto"/>
            <w:noWrap/>
            <w:vAlign w:val="bottom"/>
          </w:tcPr>
          <w:p w14:paraId="45BADC0C"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0,125</w:t>
            </w:r>
          </w:p>
        </w:tc>
        <w:tc>
          <w:tcPr>
            <w:tcW w:w="960" w:type="dxa"/>
            <w:shd w:val="clear" w:color="auto" w:fill="auto"/>
            <w:noWrap/>
            <w:vAlign w:val="bottom"/>
          </w:tcPr>
          <w:p w14:paraId="2C989F9D"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0,0145</w:t>
            </w:r>
          </w:p>
        </w:tc>
        <w:tc>
          <w:tcPr>
            <w:tcW w:w="960" w:type="dxa"/>
            <w:shd w:val="clear" w:color="auto" w:fill="auto"/>
            <w:noWrap/>
            <w:vAlign w:val="bottom"/>
          </w:tcPr>
          <w:p w14:paraId="7630090C"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0,00725</w:t>
            </w:r>
          </w:p>
        </w:tc>
        <w:tc>
          <w:tcPr>
            <w:tcW w:w="960" w:type="dxa"/>
            <w:shd w:val="clear" w:color="auto" w:fill="auto"/>
            <w:noWrap/>
            <w:vAlign w:val="bottom"/>
          </w:tcPr>
          <w:p w14:paraId="2BD8085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0,003625</w:t>
            </w:r>
          </w:p>
        </w:tc>
      </w:tr>
      <w:tr w:rsidR="00807504" w:rsidRPr="0057763E" w14:paraId="23A12984" w14:textId="77777777" w:rsidTr="00E10743">
        <w:trPr>
          <w:trHeight w:val="300"/>
        </w:trPr>
        <w:tc>
          <w:tcPr>
            <w:tcW w:w="960" w:type="dxa"/>
            <w:shd w:val="clear" w:color="auto" w:fill="auto"/>
            <w:noWrap/>
            <w:vAlign w:val="bottom"/>
          </w:tcPr>
          <w:p w14:paraId="360CC66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w:t>
            </w:r>
          </w:p>
        </w:tc>
        <w:tc>
          <w:tcPr>
            <w:tcW w:w="2160" w:type="dxa"/>
            <w:shd w:val="clear" w:color="auto" w:fill="auto"/>
            <w:noWrap/>
            <w:vAlign w:val="bottom"/>
          </w:tcPr>
          <w:p w14:paraId="23238A7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0,03</w:t>
            </w:r>
          </w:p>
        </w:tc>
        <w:tc>
          <w:tcPr>
            <w:tcW w:w="960" w:type="dxa"/>
            <w:shd w:val="clear" w:color="auto" w:fill="auto"/>
            <w:noWrap/>
            <w:vAlign w:val="bottom"/>
          </w:tcPr>
          <w:p w14:paraId="25841AE0"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w:t>
            </w:r>
          </w:p>
        </w:tc>
        <w:tc>
          <w:tcPr>
            <w:tcW w:w="960" w:type="dxa"/>
            <w:shd w:val="clear" w:color="auto" w:fill="auto"/>
            <w:noWrap/>
            <w:vAlign w:val="bottom"/>
          </w:tcPr>
          <w:p w14:paraId="5807D1D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w:t>
            </w:r>
          </w:p>
        </w:tc>
        <w:tc>
          <w:tcPr>
            <w:tcW w:w="960" w:type="dxa"/>
            <w:shd w:val="clear" w:color="auto" w:fill="auto"/>
            <w:noWrap/>
            <w:vAlign w:val="bottom"/>
          </w:tcPr>
          <w:p w14:paraId="3F096C4F"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0,03</w:t>
            </w:r>
          </w:p>
        </w:tc>
        <w:tc>
          <w:tcPr>
            <w:tcW w:w="960" w:type="dxa"/>
            <w:shd w:val="clear" w:color="auto" w:fill="auto"/>
            <w:noWrap/>
            <w:vAlign w:val="bottom"/>
          </w:tcPr>
          <w:p w14:paraId="678CF8AD"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0,03</w:t>
            </w:r>
          </w:p>
        </w:tc>
        <w:tc>
          <w:tcPr>
            <w:tcW w:w="960" w:type="dxa"/>
            <w:shd w:val="clear" w:color="auto" w:fill="auto"/>
            <w:noWrap/>
            <w:vAlign w:val="bottom"/>
          </w:tcPr>
          <w:p w14:paraId="262CE6DB"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0,03</w:t>
            </w:r>
          </w:p>
        </w:tc>
      </w:tr>
      <w:tr w:rsidR="00807504" w:rsidRPr="0057763E" w14:paraId="48CBE357" w14:textId="77777777" w:rsidTr="00E10743">
        <w:trPr>
          <w:trHeight w:val="300"/>
        </w:trPr>
        <w:tc>
          <w:tcPr>
            <w:tcW w:w="960" w:type="dxa"/>
            <w:shd w:val="clear" w:color="auto" w:fill="auto"/>
            <w:noWrap/>
            <w:vAlign w:val="bottom"/>
          </w:tcPr>
          <w:p w14:paraId="78C26B2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2</w:t>
            </w:r>
          </w:p>
        </w:tc>
        <w:tc>
          <w:tcPr>
            <w:tcW w:w="2160" w:type="dxa"/>
            <w:shd w:val="clear" w:color="auto" w:fill="auto"/>
            <w:noWrap/>
            <w:vAlign w:val="bottom"/>
          </w:tcPr>
          <w:p w14:paraId="55953B2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0,03</w:t>
            </w:r>
          </w:p>
        </w:tc>
        <w:tc>
          <w:tcPr>
            <w:tcW w:w="960" w:type="dxa"/>
            <w:shd w:val="clear" w:color="auto" w:fill="auto"/>
            <w:noWrap/>
            <w:vAlign w:val="bottom"/>
          </w:tcPr>
          <w:p w14:paraId="590A9FAE"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4</w:t>
            </w:r>
          </w:p>
        </w:tc>
        <w:tc>
          <w:tcPr>
            <w:tcW w:w="960" w:type="dxa"/>
            <w:shd w:val="clear" w:color="auto" w:fill="auto"/>
            <w:noWrap/>
            <w:vAlign w:val="bottom"/>
          </w:tcPr>
          <w:p w14:paraId="079CBA9E"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8</w:t>
            </w:r>
          </w:p>
        </w:tc>
        <w:tc>
          <w:tcPr>
            <w:tcW w:w="960" w:type="dxa"/>
            <w:shd w:val="clear" w:color="auto" w:fill="auto"/>
            <w:noWrap/>
            <w:vAlign w:val="bottom"/>
          </w:tcPr>
          <w:p w14:paraId="22B0022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0,06</w:t>
            </w:r>
          </w:p>
        </w:tc>
        <w:tc>
          <w:tcPr>
            <w:tcW w:w="960" w:type="dxa"/>
            <w:shd w:val="clear" w:color="auto" w:fill="auto"/>
            <w:noWrap/>
            <w:vAlign w:val="bottom"/>
          </w:tcPr>
          <w:p w14:paraId="554FB2AA"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0,12</w:t>
            </w:r>
          </w:p>
        </w:tc>
        <w:tc>
          <w:tcPr>
            <w:tcW w:w="960" w:type="dxa"/>
            <w:shd w:val="clear" w:color="auto" w:fill="auto"/>
            <w:noWrap/>
            <w:vAlign w:val="bottom"/>
          </w:tcPr>
          <w:p w14:paraId="6D860071"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0,24</w:t>
            </w:r>
          </w:p>
        </w:tc>
      </w:tr>
      <w:tr w:rsidR="00807504" w:rsidRPr="0057763E" w14:paraId="33115A73" w14:textId="77777777" w:rsidTr="00E10743">
        <w:trPr>
          <w:trHeight w:val="300"/>
        </w:trPr>
        <w:tc>
          <w:tcPr>
            <w:tcW w:w="960" w:type="dxa"/>
            <w:shd w:val="clear" w:color="auto" w:fill="auto"/>
            <w:noWrap/>
            <w:vAlign w:val="bottom"/>
          </w:tcPr>
          <w:p w14:paraId="50DD56D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5</w:t>
            </w:r>
          </w:p>
        </w:tc>
        <w:tc>
          <w:tcPr>
            <w:tcW w:w="2160" w:type="dxa"/>
            <w:shd w:val="clear" w:color="auto" w:fill="auto"/>
            <w:noWrap/>
            <w:vAlign w:val="bottom"/>
          </w:tcPr>
          <w:p w14:paraId="56599F4B"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0,025</w:t>
            </w:r>
          </w:p>
        </w:tc>
        <w:tc>
          <w:tcPr>
            <w:tcW w:w="960" w:type="dxa"/>
            <w:shd w:val="clear" w:color="auto" w:fill="auto"/>
            <w:noWrap/>
            <w:vAlign w:val="bottom"/>
          </w:tcPr>
          <w:p w14:paraId="4740DFA1"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25</w:t>
            </w:r>
          </w:p>
        </w:tc>
        <w:tc>
          <w:tcPr>
            <w:tcW w:w="960" w:type="dxa"/>
            <w:shd w:val="clear" w:color="auto" w:fill="auto"/>
            <w:noWrap/>
            <w:vAlign w:val="bottom"/>
          </w:tcPr>
          <w:p w14:paraId="1ED0061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125</w:t>
            </w:r>
          </w:p>
        </w:tc>
        <w:tc>
          <w:tcPr>
            <w:tcW w:w="960" w:type="dxa"/>
            <w:shd w:val="clear" w:color="auto" w:fill="auto"/>
            <w:noWrap/>
            <w:vAlign w:val="bottom"/>
          </w:tcPr>
          <w:p w14:paraId="2D86A20F"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0,125</w:t>
            </w:r>
          </w:p>
        </w:tc>
        <w:tc>
          <w:tcPr>
            <w:tcW w:w="960" w:type="dxa"/>
            <w:shd w:val="clear" w:color="auto" w:fill="auto"/>
            <w:noWrap/>
            <w:vAlign w:val="bottom"/>
          </w:tcPr>
          <w:p w14:paraId="2103DD0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0,625</w:t>
            </w:r>
          </w:p>
        </w:tc>
        <w:tc>
          <w:tcPr>
            <w:tcW w:w="960" w:type="dxa"/>
            <w:shd w:val="clear" w:color="auto" w:fill="auto"/>
            <w:noWrap/>
            <w:vAlign w:val="bottom"/>
          </w:tcPr>
          <w:p w14:paraId="2C4375F7"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3,125</w:t>
            </w:r>
          </w:p>
        </w:tc>
      </w:tr>
      <w:tr w:rsidR="00807504" w:rsidRPr="0057763E" w14:paraId="107C36F0" w14:textId="77777777" w:rsidTr="00E10743">
        <w:trPr>
          <w:trHeight w:val="315"/>
        </w:trPr>
        <w:tc>
          <w:tcPr>
            <w:tcW w:w="960" w:type="dxa"/>
            <w:shd w:val="clear" w:color="auto" w:fill="auto"/>
            <w:noWrap/>
            <w:vAlign w:val="bottom"/>
          </w:tcPr>
          <w:p w14:paraId="3BC7BFD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10</w:t>
            </w:r>
          </w:p>
        </w:tc>
        <w:tc>
          <w:tcPr>
            <w:tcW w:w="2160" w:type="dxa"/>
            <w:shd w:val="clear" w:color="auto" w:fill="auto"/>
            <w:noWrap/>
            <w:vAlign w:val="bottom"/>
          </w:tcPr>
          <w:p w14:paraId="7916D78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0,016</w:t>
            </w:r>
          </w:p>
        </w:tc>
        <w:tc>
          <w:tcPr>
            <w:tcW w:w="960" w:type="dxa"/>
            <w:shd w:val="clear" w:color="auto" w:fill="auto"/>
            <w:noWrap/>
            <w:vAlign w:val="bottom"/>
          </w:tcPr>
          <w:p w14:paraId="7C56E94C"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100</w:t>
            </w:r>
          </w:p>
        </w:tc>
        <w:tc>
          <w:tcPr>
            <w:tcW w:w="960" w:type="dxa"/>
            <w:shd w:val="clear" w:color="auto" w:fill="auto"/>
            <w:noWrap/>
            <w:vAlign w:val="bottom"/>
          </w:tcPr>
          <w:p w14:paraId="2D40FCAD"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1000</w:t>
            </w:r>
          </w:p>
        </w:tc>
        <w:tc>
          <w:tcPr>
            <w:tcW w:w="960" w:type="dxa"/>
            <w:shd w:val="clear" w:color="auto" w:fill="auto"/>
            <w:noWrap/>
            <w:vAlign w:val="bottom"/>
          </w:tcPr>
          <w:p w14:paraId="312A3A43"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0,16</w:t>
            </w:r>
          </w:p>
        </w:tc>
        <w:tc>
          <w:tcPr>
            <w:tcW w:w="960" w:type="dxa"/>
            <w:shd w:val="clear" w:color="auto" w:fill="auto"/>
            <w:noWrap/>
            <w:vAlign w:val="bottom"/>
          </w:tcPr>
          <w:p w14:paraId="3C09E5C5"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1,6</w:t>
            </w:r>
          </w:p>
        </w:tc>
        <w:tc>
          <w:tcPr>
            <w:tcW w:w="960" w:type="dxa"/>
            <w:shd w:val="clear" w:color="auto" w:fill="auto"/>
            <w:noWrap/>
            <w:vAlign w:val="bottom"/>
          </w:tcPr>
          <w:p w14:paraId="62C090B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16</w:t>
            </w:r>
          </w:p>
        </w:tc>
      </w:tr>
      <w:tr w:rsidR="00807504" w:rsidRPr="0057763E" w14:paraId="75C9C95B" w14:textId="77777777" w:rsidTr="00E10743">
        <w:trPr>
          <w:trHeight w:val="315"/>
        </w:trPr>
        <w:tc>
          <w:tcPr>
            <w:tcW w:w="960" w:type="dxa"/>
            <w:shd w:val="clear" w:color="auto" w:fill="969696"/>
            <w:noWrap/>
            <w:vAlign w:val="bottom"/>
          </w:tcPr>
          <w:p w14:paraId="08545E1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18,5</w:t>
            </w:r>
          </w:p>
        </w:tc>
        <w:tc>
          <w:tcPr>
            <w:tcW w:w="2160" w:type="dxa"/>
            <w:shd w:val="clear" w:color="auto" w:fill="969696"/>
            <w:noWrap/>
            <w:vAlign w:val="bottom"/>
          </w:tcPr>
          <w:p w14:paraId="27AA8E72"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0,13</w:t>
            </w:r>
          </w:p>
        </w:tc>
        <w:tc>
          <w:tcPr>
            <w:tcW w:w="960" w:type="dxa"/>
            <w:shd w:val="clear" w:color="auto" w:fill="969696"/>
            <w:noWrap/>
            <w:vAlign w:val="bottom"/>
          </w:tcPr>
          <w:p w14:paraId="55276914"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130,25</w:t>
            </w:r>
          </w:p>
        </w:tc>
        <w:tc>
          <w:tcPr>
            <w:tcW w:w="960" w:type="dxa"/>
            <w:shd w:val="clear" w:color="auto" w:fill="969696"/>
            <w:noWrap/>
            <w:vAlign w:val="bottom"/>
          </w:tcPr>
          <w:p w14:paraId="63F710E9"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1134,125</w:t>
            </w:r>
          </w:p>
        </w:tc>
        <w:tc>
          <w:tcPr>
            <w:tcW w:w="960" w:type="dxa"/>
            <w:shd w:val="clear" w:color="auto" w:fill="969696"/>
            <w:noWrap/>
            <w:vAlign w:val="bottom"/>
          </w:tcPr>
          <w:p w14:paraId="1850A306"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0,3895</w:t>
            </w:r>
          </w:p>
        </w:tc>
        <w:tc>
          <w:tcPr>
            <w:tcW w:w="960" w:type="dxa"/>
            <w:shd w:val="clear" w:color="auto" w:fill="969696"/>
            <w:noWrap/>
            <w:vAlign w:val="bottom"/>
          </w:tcPr>
          <w:p w14:paraId="688AD1A1"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2,38225</w:t>
            </w:r>
          </w:p>
        </w:tc>
        <w:tc>
          <w:tcPr>
            <w:tcW w:w="960" w:type="dxa"/>
            <w:shd w:val="clear" w:color="auto" w:fill="969696"/>
            <w:noWrap/>
            <w:vAlign w:val="bottom"/>
          </w:tcPr>
          <w:p w14:paraId="3098ED06" w14:textId="77777777" w:rsidR="00807504" w:rsidRPr="0057763E" w:rsidRDefault="00807504" w:rsidP="00E10743">
            <w:pPr>
              <w:spacing w:line="240" w:lineRule="auto"/>
              <w:ind w:firstLine="0"/>
              <w:jc w:val="center"/>
              <w:rPr>
                <w:color w:val="000000"/>
                <w:sz w:val="20"/>
                <w:lang w:val="uk-UA"/>
              </w:rPr>
            </w:pPr>
            <w:r w:rsidRPr="0057763E">
              <w:rPr>
                <w:color w:val="000000"/>
                <w:sz w:val="20"/>
                <w:lang w:val="uk-UA"/>
              </w:rPr>
              <w:t>19,39863</w:t>
            </w:r>
          </w:p>
        </w:tc>
      </w:tr>
    </w:tbl>
    <w:p w14:paraId="593EA184" w14:textId="77777777" w:rsidR="00807504" w:rsidRPr="0057763E" w:rsidRDefault="00807504" w:rsidP="00807504">
      <w:pPr>
        <w:ind w:firstLine="708"/>
        <w:rPr>
          <w:szCs w:val="28"/>
          <w:lang w:val="uk-UA"/>
        </w:rPr>
      </w:pPr>
      <w:r w:rsidRPr="0057763E">
        <w:rPr>
          <w:szCs w:val="28"/>
          <w:lang w:val="uk-UA"/>
        </w:rPr>
        <w:t>Підставляємо відповідні значення в (2.24):</w:t>
      </w:r>
    </w:p>
    <w:p w14:paraId="52C72FBA" w14:textId="1244BDBB" w:rsidR="00807504" w:rsidRPr="0057763E" w:rsidRDefault="00807504" w:rsidP="00807504">
      <w:pPr>
        <w:ind w:firstLine="0"/>
        <w:rPr>
          <w:szCs w:val="28"/>
          <w:lang w:val="uk-UA"/>
        </w:rPr>
      </w:pPr>
      <w:r w:rsidRPr="0057763E">
        <w:rPr>
          <w:noProof/>
          <w:position w:val="-34"/>
          <w:szCs w:val="28"/>
          <w:lang w:val="uk-UA"/>
        </w:rPr>
        <w:drawing>
          <wp:inline distT="0" distB="0" distL="0" distR="0" wp14:anchorId="35A21BA1" wp14:editId="5E7038ED">
            <wp:extent cx="2415540" cy="504825"/>
            <wp:effectExtent l="0" t="0" r="381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5540" cy="504825"/>
                    </a:xfrm>
                    <a:prstGeom prst="rect">
                      <a:avLst/>
                    </a:prstGeom>
                    <a:noFill/>
                    <a:ln>
                      <a:noFill/>
                    </a:ln>
                  </pic:spPr>
                </pic:pic>
              </a:graphicData>
            </a:graphic>
          </wp:inline>
        </w:drawing>
      </w:r>
      <w:r w:rsidRPr="0057763E">
        <w:rPr>
          <w:szCs w:val="28"/>
          <w:lang w:val="uk-UA"/>
        </w:rPr>
        <w:t>.</w:t>
      </w:r>
    </w:p>
    <w:p w14:paraId="3E7EC631" w14:textId="77777777" w:rsidR="00807504" w:rsidRPr="0057763E" w:rsidRDefault="00807504" w:rsidP="00807504">
      <w:pPr>
        <w:rPr>
          <w:szCs w:val="28"/>
          <w:lang w:val="uk-UA"/>
        </w:rPr>
      </w:pPr>
      <w:r w:rsidRPr="0057763E">
        <w:rPr>
          <w:szCs w:val="28"/>
          <w:lang w:val="uk-UA"/>
        </w:rPr>
        <w:t>В результаті розв’язання системи отримуємо:</w:t>
      </w:r>
    </w:p>
    <w:p w14:paraId="2086148D" w14:textId="2E348E6E" w:rsidR="00807504" w:rsidRPr="0057763E" w:rsidRDefault="00807504" w:rsidP="00807504">
      <w:pPr>
        <w:ind w:firstLine="0"/>
        <w:rPr>
          <w:szCs w:val="28"/>
          <w:lang w:val="uk-UA"/>
        </w:rPr>
      </w:pPr>
      <w:r w:rsidRPr="0057763E">
        <w:rPr>
          <w:noProof/>
          <w:position w:val="-32"/>
          <w:sz w:val="24"/>
          <w:szCs w:val="24"/>
          <w:lang w:val="uk-UA"/>
        </w:rPr>
        <w:drawing>
          <wp:inline distT="0" distB="0" distL="0" distR="0" wp14:anchorId="270ACBA7" wp14:editId="69E26B20">
            <wp:extent cx="1160145" cy="477520"/>
            <wp:effectExtent l="0" t="0" r="190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0145" cy="477520"/>
                    </a:xfrm>
                    <a:prstGeom prst="rect">
                      <a:avLst/>
                    </a:prstGeom>
                    <a:noFill/>
                    <a:ln>
                      <a:noFill/>
                    </a:ln>
                  </pic:spPr>
                </pic:pic>
              </a:graphicData>
            </a:graphic>
          </wp:inline>
        </w:drawing>
      </w:r>
      <w:r w:rsidRPr="0057763E">
        <w:rPr>
          <w:szCs w:val="28"/>
          <w:lang w:val="uk-UA"/>
        </w:rPr>
        <w:t>.</w:t>
      </w:r>
    </w:p>
    <w:p w14:paraId="52CF3B64" w14:textId="77777777" w:rsidR="00807504" w:rsidRPr="0057763E" w:rsidRDefault="00807504" w:rsidP="00807504">
      <w:pPr>
        <w:ind w:firstLine="708"/>
        <w:rPr>
          <w:color w:val="000000"/>
          <w:szCs w:val="28"/>
          <w:lang w:val="uk-UA"/>
        </w:rPr>
      </w:pPr>
      <w:r w:rsidRPr="0057763E">
        <w:rPr>
          <w:color w:val="000000"/>
          <w:szCs w:val="28"/>
          <w:lang w:val="uk-UA"/>
        </w:rPr>
        <w:t xml:space="preserve">Тим же шляхом визначаємо інші коефіцієнти апроксимації </w:t>
      </w:r>
      <w:proofErr w:type="spellStart"/>
      <w:r w:rsidRPr="0057763E">
        <w:rPr>
          <w:i/>
          <w:color w:val="000000"/>
          <w:szCs w:val="28"/>
          <w:lang w:val="uk-UA"/>
        </w:rPr>
        <w:t>x</w:t>
      </w:r>
      <w:r w:rsidRPr="0057763E">
        <w:rPr>
          <w:i/>
          <w:color w:val="000000"/>
          <w:szCs w:val="28"/>
          <w:vertAlign w:val="subscript"/>
          <w:lang w:val="uk-UA"/>
        </w:rPr>
        <w:t>n</w:t>
      </w:r>
      <w:proofErr w:type="spellEnd"/>
      <w:r w:rsidRPr="0057763E">
        <w:rPr>
          <w:color w:val="000000"/>
          <w:szCs w:val="28"/>
          <w:lang w:val="uk-UA"/>
        </w:rPr>
        <w:t xml:space="preserve"> та </w:t>
      </w:r>
      <w:proofErr w:type="spellStart"/>
      <w:r w:rsidRPr="0057763E">
        <w:rPr>
          <w:i/>
          <w:color w:val="000000"/>
          <w:szCs w:val="28"/>
          <w:lang w:val="uk-UA"/>
        </w:rPr>
        <w:t>y</w:t>
      </w:r>
      <w:r w:rsidRPr="0057763E">
        <w:rPr>
          <w:i/>
          <w:color w:val="000000"/>
          <w:szCs w:val="28"/>
          <w:vertAlign w:val="subscript"/>
          <w:lang w:val="uk-UA"/>
        </w:rPr>
        <w:t>n</w:t>
      </w:r>
      <w:proofErr w:type="spellEnd"/>
      <w:r w:rsidRPr="0057763E">
        <w:rPr>
          <w:color w:val="000000"/>
          <w:szCs w:val="28"/>
          <w:lang w:val="uk-UA"/>
        </w:rPr>
        <w:t xml:space="preserve"> для кожного коефіцієнту ряду Фур’є </w:t>
      </w:r>
      <w:proofErr w:type="spellStart"/>
      <w:r w:rsidRPr="0057763E">
        <w:rPr>
          <w:i/>
          <w:color w:val="000000"/>
          <w:szCs w:val="28"/>
          <w:lang w:val="uk-UA"/>
        </w:rPr>
        <w:t>b</w:t>
      </w:r>
      <w:r w:rsidRPr="0057763E">
        <w:rPr>
          <w:i/>
          <w:color w:val="000000"/>
          <w:szCs w:val="28"/>
          <w:vertAlign w:val="subscript"/>
          <w:lang w:val="uk-UA"/>
        </w:rPr>
        <w:t>n</w:t>
      </w:r>
      <w:proofErr w:type="spellEnd"/>
      <w:r w:rsidRPr="0057763E">
        <w:rPr>
          <w:color w:val="000000"/>
          <w:szCs w:val="28"/>
          <w:lang w:val="uk-UA"/>
        </w:rPr>
        <w:t>. Розраховані значення зведені до табл. 2.3. Апроксимовані криві показані на рис. 2.7 суцільними лініями.</w:t>
      </w:r>
    </w:p>
    <w:p w14:paraId="732640D2" w14:textId="77777777" w:rsidR="00807504" w:rsidRPr="0057763E" w:rsidRDefault="00807504" w:rsidP="00807504">
      <w:pPr>
        <w:ind w:firstLine="708"/>
        <w:rPr>
          <w:color w:val="000000"/>
          <w:szCs w:val="28"/>
          <w:lang w:val="uk-UA"/>
        </w:rPr>
      </w:pPr>
      <w:r w:rsidRPr="0057763E">
        <w:rPr>
          <w:color w:val="000000"/>
          <w:szCs w:val="28"/>
          <w:lang w:val="uk-UA"/>
        </w:rPr>
        <w:t xml:space="preserve">Таблиця 2.3 – Коефіцієнти апроксимації </w:t>
      </w:r>
      <w:proofErr w:type="spellStart"/>
      <w:r w:rsidRPr="0057763E">
        <w:rPr>
          <w:i/>
          <w:color w:val="000000"/>
          <w:szCs w:val="28"/>
          <w:lang w:val="uk-UA"/>
        </w:rPr>
        <w:t>x</w:t>
      </w:r>
      <w:r w:rsidRPr="0057763E">
        <w:rPr>
          <w:i/>
          <w:color w:val="000000"/>
          <w:szCs w:val="28"/>
          <w:vertAlign w:val="subscript"/>
          <w:lang w:val="uk-UA"/>
        </w:rPr>
        <w:t>n</w:t>
      </w:r>
      <w:proofErr w:type="spellEnd"/>
      <w:r w:rsidRPr="0057763E">
        <w:rPr>
          <w:color w:val="000000"/>
          <w:szCs w:val="28"/>
          <w:lang w:val="uk-UA"/>
        </w:rPr>
        <w:t xml:space="preserve"> та </w:t>
      </w:r>
      <w:proofErr w:type="spellStart"/>
      <w:r w:rsidRPr="0057763E">
        <w:rPr>
          <w:i/>
          <w:color w:val="000000"/>
          <w:szCs w:val="28"/>
          <w:lang w:val="uk-UA"/>
        </w:rPr>
        <w:t>y</w:t>
      </w:r>
      <w:r w:rsidRPr="0057763E">
        <w:rPr>
          <w:i/>
          <w:color w:val="000000"/>
          <w:szCs w:val="28"/>
          <w:vertAlign w:val="subscript"/>
          <w:lang w:val="uk-UA"/>
        </w:rPr>
        <w:t>n</w:t>
      </w:r>
      <w:proofErr w:type="spellEnd"/>
      <w:r w:rsidRPr="0057763E">
        <w:rPr>
          <w:color w:val="000000"/>
          <w:szCs w:val="28"/>
          <w:lang w:val="uk-UA"/>
        </w:rPr>
        <w:t xml:space="preserve"> для коефіцієнтів ряду Фур’є </w:t>
      </w:r>
      <w:proofErr w:type="spellStart"/>
      <w:r w:rsidRPr="0057763E">
        <w:rPr>
          <w:i/>
          <w:color w:val="000000"/>
          <w:szCs w:val="28"/>
          <w:lang w:val="uk-UA"/>
        </w:rPr>
        <w:t>b</w:t>
      </w:r>
      <w:r w:rsidRPr="0057763E">
        <w:rPr>
          <w:i/>
          <w:color w:val="000000"/>
          <w:szCs w:val="28"/>
          <w:vertAlign w:val="subscript"/>
          <w:lang w:val="uk-UA"/>
        </w:rPr>
        <w:t>n</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21"/>
        <w:gridCol w:w="3122"/>
      </w:tblGrid>
      <w:tr w:rsidR="00807504" w:rsidRPr="0057763E" w14:paraId="4AD6488D" w14:textId="77777777" w:rsidTr="00E10743">
        <w:tc>
          <w:tcPr>
            <w:tcW w:w="704" w:type="dxa"/>
            <w:vAlign w:val="center"/>
          </w:tcPr>
          <w:p w14:paraId="1D919BCC" w14:textId="77777777" w:rsidR="00807504" w:rsidRPr="0057763E" w:rsidRDefault="00807504" w:rsidP="00E10743">
            <w:pPr>
              <w:spacing w:line="240" w:lineRule="auto"/>
              <w:ind w:firstLine="0"/>
              <w:jc w:val="center"/>
              <w:rPr>
                <w:sz w:val="20"/>
                <w:lang w:val="uk-UA"/>
              </w:rPr>
            </w:pPr>
          </w:p>
        </w:tc>
        <w:tc>
          <w:tcPr>
            <w:tcW w:w="3121" w:type="dxa"/>
            <w:vAlign w:val="center"/>
          </w:tcPr>
          <w:p w14:paraId="76129CF9" w14:textId="77777777" w:rsidR="00807504" w:rsidRPr="0057763E" w:rsidRDefault="00807504" w:rsidP="00E10743">
            <w:pPr>
              <w:spacing w:line="240" w:lineRule="auto"/>
              <w:ind w:firstLine="0"/>
              <w:jc w:val="center"/>
              <w:rPr>
                <w:sz w:val="20"/>
                <w:lang w:val="uk-UA"/>
              </w:rPr>
            </w:pPr>
            <w:proofErr w:type="spellStart"/>
            <w:r w:rsidRPr="0057763E">
              <w:rPr>
                <w:i/>
                <w:sz w:val="20"/>
                <w:lang w:val="uk-UA"/>
              </w:rPr>
              <w:t>x</w:t>
            </w:r>
            <w:r w:rsidRPr="0057763E">
              <w:rPr>
                <w:i/>
                <w:sz w:val="20"/>
                <w:vertAlign w:val="subscript"/>
                <w:lang w:val="uk-UA"/>
              </w:rPr>
              <w:t>n</w:t>
            </w:r>
            <w:proofErr w:type="spellEnd"/>
          </w:p>
        </w:tc>
        <w:tc>
          <w:tcPr>
            <w:tcW w:w="3122" w:type="dxa"/>
            <w:vAlign w:val="center"/>
          </w:tcPr>
          <w:p w14:paraId="431D01AE" w14:textId="77777777" w:rsidR="00807504" w:rsidRPr="0057763E" w:rsidRDefault="00807504" w:rsidP="00E10743">
            <w:pPr>
              <w:spacing w:line="240" w:lineRule="auto"/>
              <w:ind w:firstLine="0"/>
              <w:jc w:val="center"/>
              <w:rPr>
                <w:sz w:val="20"/>
                <w:lang w:val="uk-UA"/>
              </w:rPr>
            </w:pPr>
            <w:proofErr w:type="spellStart"/>
            <w:r w:rsidRPr="0057763E">
              <w:rPr>
                <w:i/>
                <w:sz w:val="20"/>
                <w:lang w:val="uk-UA"/>
              </w:rPr>
              <w:t>y</w:t>
            </w:r>
            <w:r w:rsidRPr="0057763E">
              <w:rPr>
                <w:i/>
                <w:sz w:val="20"/>
                <w:vertAlign w:val="subscript"/>
                <w:lang w:val="uk-UA"/>
              </w:rPr>
              <w:t>n</w:t>
            </w:r>
            <w:proofErr w:type="spellEnd"/>
          </w:p>
        </w:tc>
      </w:tr>
      <w:tr w:rsidR="00807504" w:rsidRPr="0057763E" w14:paraId="6CA12AEE" w14:textId="77777777" w:rsidTr="00E10743">
        <w:tc>
          <w:tcPr>
            <w:tcW w:w="704" w:type="dxa"/>
            <w:vAlign w:val="center"/>
          </w:tcPr>
          <w:p w14:paraId="19AA28FC"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0</w:t>
            </w:r>
          </w:p>
        </w:tc>
        <w:tc>
          <w:tcPr>
            <w:tcW w:w="3121" w:type="dxa"/>
            <w:vAlign w:val="center"/>
          </w:tcPr>
          <w:p w14:paraId="2FF30445" w14:textId="77777777" w:rsidR="00807504" w:rsidRPr="0057763E" w:rsidRDefault="00807504" w:rsidP="00E10743">
            <w:pPr>
              <w:spacing w:line="240" w:lineRule="auto"/>
              <w:ind w:firstLine="0"/>
              <w:jc w:val="center"/>
              <w:rPr>
                <w:sz w:val="20"/>
                <w:lang w:val="uk-UA"/>
              </w:rPr>
            </w:pPr>
            <w:r w:rsidRPr="0057763E">
              <w:rPr>
                <w:sz w:val="20"/>
                <w:lang w:val="uk-UA"/>
              </w:rPr>
              <w:t>3,484011</w:t>
            </w:r>
          </w:p>
        </w:tc>
        <w:tc>
          <w:tcPr>
            <w:tcW w:w="3122" w:type="dxa"/>
            <w:vAlign w:val="center"/>
          </w:tcPr>
          <w:p w14:paraId="18F791CD" w14:textId="77777777" w:rsidR="00807504" w:rsidRPr="0057763E" w:rsidRDefault="00807504" w:rsidP="00E10743">
            <w:pPr>
              <w:spacing w:line="240" w:lineRule="auto"/>
              <w:ind w:firstLine="0"/>
              <w:jc w:val="center"/>
              <w:rPr>
                <w:sz w:val="20"/>
                <w:lang w:val="uk-UA"/>
              </w:rPr>
            </w:pPr>
            <w:r w:rsidRPr="0057763E">
              <w:rPr>
                <w:sz w:val="20"/>
                <w:lang w:val="uk-UA"/>
              </w:rPr>
              <w:t>115,6754</w:t>
            </w:r>
          </w:p>
        </w:tc>
      </w:tr>
      <w:tr w:rsidR="00807504" w:rsidRPr="0057763E" w14:paraId="141D0E4C" w14:textId="77777777" w:rsidTr="00E10743">
        <w:tc>
          <w:tcPr>
            <w:tcW w:w="704" w:type="dxa"/>
            <w:vAlign w:val="center"/>
          </w:tcPr>
          <w:p w14:paraId="7DF8D4E8"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1</w:t>
            </w:r>
          </w:p>
        </w:tc>
        <w:tc>
          <w:tcPr>
            <w:tcW w:w="3121" w:type="dxa"/>
            <w:vAlign w:val="center"/>
          </w:tcPr>
          <w:p w14:paraId="4E0CD093" w14:textId="77777777" w:rsidR="00807504" w:rsidRPr="0057763E" w:rsidRDefault="00807504" w:rsidP="00E10743">
            <w:pPr>
              <w:spacing w:line="240" w:lineRule="auto"/>
              <w:ind w:firstLine="0"/>
              <w:jc w:val="center"/>
              <w:rPr>
                <w:sz w:val="20"/>
                <w:lang w:val="uk-UA"/>
              </w:rPr>
            </w:pPr>
            <w:r w:rsidRPr="0057763E">
              <w:rPr>
                <w:sz w:val="20"/>
                <w:lang w:val="uk-UA"/>
              </w:rPr>
              <w:t>-0,32085</w:t>
            </w:r>
          </w:p>
        </w:tc>
        <w:tc>
          <w:tcPr>
            <w:tcW w:w="3122" w:type="dxa"/>
            <w:vAlign w:val="center"/>
          </w:tcPr>
          <w:p w14:paraId="5CAA80D3" w14:textId="77777777" w:rsidR="00807504" w:rsidRPr="0057763E" w:rsidRDefault="00807504" w:rsidP="00E10743">
            <w:pPr>
              <w:spacing w:line="240" w:lineRule="auto"/>
              <w:ind w:firstLine="0"/>
              <w:jc w:val="center"/>
              <w:rPr>
                <w:sz w:val="20"/>
                <w:lang w:val="uk-UA"/>
              </w:rPr>
            </w:pPr>
            <w:r w:rsidRPr="0057763E">
              <w:rPr>
                <w:sz w:val="20"/>
                <w:lang w:val="uk-UA"/>
              </w:rPr>
              <w:t>32,29521</w:t>
            </w:r>
          </w:p>
        </w:tc>
      </w:tr>
      <w:tr w:rsidR="00807504" w:rsidRPr="0057763E" w14:paraId="5B8AAFF1" w14:textId="77777777" w:rsidTr="00E10743">
        <w:tc>
          <w:tcPr>
            <w:tcW w:w="704" w:type="dxa"/>
            <w:vAlign w:val="center"/>
          </w:tcPr>
          <w:p w14:paraId="39BA45D0"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2</w:t>
            </w:r>
          </w:p>
        </w:tc>
        <w:tc>
          <w:tcPr>
            <w:tcW w:w="3121" w:type="dxa"/>
            <w:vAlign w:val="center"/>
          </w:tcPr>
          <w:p w14:paraId="3A150BFD" w14:textId="77777777" w:rsidR="00807504" w:rsidRPr="0057763E" w:rsidRDefault="00807504" w:rsidP="00E10743">
            <w:pPr>
              <w:spacing w:line="240" w:lineRule="auto"/>
              <w:ind w:firstLine="0"/>
              <w:jc w:val="center"/>
              <w:rPr>
                <w:sz w:val="20"/>
                <w:lang w:val="uk-UA"/>
              </w:rPr>
            </w:pPr>
            <w:r w:rsidRPr="0057763E">
              <w:rPr>
                <w:sz w:val="20"/>
                <w:lang w:val="uk-UA"/>
              </w:rPr>
              <w:t>-0,06664</w:t>
            </w:r>
          </w:p>
        </w:tc>
        <w:tc>
          <w:tcPr>
            <w:tcW w:w="3122" w:type="dxa"/>
            <w:vAlign w:val="center"/>
          </w:tcPr>
          <w:p w14:paraId="5479B111" w14:textId="77777777" w:rsidR="00807504" w:rsidRPr="0057763E" w:rsidRDefault="00807504" w:rsidP="00E10743">
            <w:pPr>
              <w:spacing w:line="240" w:lineRule="auto"/>
              <w:ind w:firstLine="0"/>
              <w:jc w:val="center"/>
              <w:rPr>
                <w:sz w:val="20"/>
                <w:lang w:val="uk-UA"/>
              </w:rPr>
            </w:pPr>
            <w:r w:rsidRPr="0057763E">
              <w:rPr>
                <w:sz w:val="20"/>
                <w:lang w:val="uk-UA"/>
              </w:rPr>
              <w:t>-795,127</w:t>
            </w:r>
          </w:p>
        </w:tc>
      </w:tr>
      <w:tr w:rsidR="00807504" w:rsidRPr="0057763E" w14:paraId="5D5492D5" w14:textId="77777777" w:rsidTr="00E10743">
        <w:tc>
          <w:tcPr>
            <w:tcW w:w="704" w:type="dxa"/>
            <w:vAlign w:val="center"/>
          </w:tcPr>
          <w:p w14:paraId="728C976D"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3</w:t>
            </w:r>
          </w:p>
        </w:tc>
        <w:tc>
          <w:tcPr>
            <w:tcW w:w="3121" w:type="dxa"/>
            <w:vAlign w:val="center"/>
          </w:tcPr>
          <w:p w14:paraId="169A1980" w14:textId="77777777" w:rsidR="00807504" w:rsidRPr="0057763E" w:rsidRDefault="00807504" w:rsidP="00E10743">
            <w:pPr>
              <w:spacing w:line="240" w:lineRule="auto"/>
              <w:ind w:firstLine="0"/>
              <w:jc w:val="center"/>
              <w:rPr>
                <w:sz w:val="20"/>
                <w:lang w:val="uk-UA"/>
              </w:rPr>
            </w:pPr>
            <w:r w:rsidRPr="0057763E">
              <w:rPr>
                <w:sz w:val="20"/>
                <w:lang w:val="uk-UA"/>
              </w:rPr>
              <w:t>-0,00093</w:t>
            </w:r>
          </w:p>
        </w:tc>
        <w:tc>
          <w:tcPr>
            <w:tcW w:w="3122" w:type="dxa"/>
            <w:vAlign w:val="center"/>
          </w:tcPr>
          <w:p w14:paraId="30D1025E" w14:textId="77777777" w:rsidR="00807504" w:rsidRPr="0057763E" w:rsidRDefault="00807504" w:rsidP="00E10743">
            <w:pPr>
              <w:spacing w:line="240" w:lineRule="auto"/>
              <w:ind w:firstLine="0"/>
              <w:jc w:val="center"/>
              <w:rPr>
                <w:sz w:val="20"/>
                <w:lang w:val="uk-UA"/>
              </w:rPr>
            </w:pPr>
            <w:r w:rsidRPr="0057763E">
              <w:rPr>
                <w:sz w:val="20"/>
                <w:lang w:val="uk-UA"/>
              </w:rPr>
              <w:t>0,461283</w:t>
            </w:r>
          </w:p>
        </w:tc>
      </w:tr>
      <w:tr w:rsidR="00807504" w:rsidRPr="0057763E" w14:paraId="58D3EC3A" w14:textId="77777777" w:rsidTr="00E10743">
        <w:tc>
          <w:tcPr>
            <w:tcW w:w="704" w:type="dxa"/>
            <w:vAlign w:val="center"/>
          </w:tcPr>
          <w:p w14:paraId="1091E88C" w14:textId="77777777" w:rsidR="00807504" w:rsidRPr="0057763E" w:rsidRDefault="00807504" w:rsidP="00E10743">
            <w:pPr>
              <w:spacing w:line="240" w:lineRule="auto"/>
              <w:ind w:firstLine="0"/>
              <w:jc w:val="center"/>
              <w:rPr>
                <w:sz w:val="20"/>
                <w:lang w:val="uk-UA"/>
              </w:rPr>
            </w:pPr>
            <w:r w:rsidRPr="0057763E">
              <w:rPr>
                <w:i/>
                <w:sz w:val="20"/>
                <w:lang w:val="uk-UA"/>
              </w:rPr>
              <w:t>b</w:t>
            </w:r>
            <w:r w:rsidRPr="0057763E">
              <w:rPr>
                <w:sz w:val="20"/>
                <w:vertAlign w:val="subscript"/>
                <w:lang w:val="uk-UA"/>
              </w:rPr>
              <w:t>4</w:t>
            </w:r>
          </w:p>
        </w:tc>
        <w:tc>
          <w:tcPr>
            <w:tcW w:w="3121" w:type="dxa"/>
            <w:vAlign w:val="center"/>
          </w:tcPr>
          <w:p w14:paraId="4892FD4E" w14:textId="77777777" w:rsidR="00807504" w:rsidRPr="0057763E" w:rsidRDefault="00807504" w:rsidP="00E10743">
            <w:pPr>
              <w:spacing w:line="240" w:lineRule="auto"/>
              <w:ind w:firstLine="0"/>
              <w:jc w:val="center"/>
              <w:rPr>
                <w:sz w:val="20"/>
                <w:lang w:val="uk-UA"/>
              </w:rPr>
            </w:pPr>
            <w:r w:rsidRPr="0057763E">
              <w:rPr>
                <w:sz w:val="20"/>
                <w:lang w:val="uk-UA"/>
              </w:rPr>
              <w:t>0,002654</w:t>
            </w:r>
          </w:p>
        </w:tc>
        <w:tc>
          <w:tcPr>
            <w:tcW w:w="3122" w:type="dxa"/>
            <w:vAlign w:val="center"/>
          </w:tcPr>
          <w:p w14:paraId="4A0C66E3" w14:textId="77777777" w:rsidR="00807504" w:rsidRPr="0057763E" w:rsidRDefault="00807504" w:rsidP="00E10743">
            <w:pPr>
              <w:spacing w:line="240" w:lineRule="auto"/>
              <w:ind w:firstLine="0"/>
              <w:jc w:val="center"/>
              <w:rPr>
                <w:sz w:val="20"/>
                <w:lang w:val="uk-UA"/>
              </w:rPr>
            </w:pPr>
            <w:r w:rsidRPr="0057763E">
              <w:rPr>
                <w:sz w:val="20"/>
                <w:lang w:val="uk-UA"/>
              </w:rPr>
              <w:t>6,337098</w:t>
            </w:r>
          </w:p>
        </w:tc>
      </w:tr>
    </w:tbl>
    <w:p w14:paraId="551A5E23" w14:textId="77777777" w:rsidR="00807504" w:rsidRPr="0057763E" w:rsidRDefault="00807504" w:rsidP="00807504">
      <w:pPr>
        <w:ind w:firstLine="708"/>
        <w:rPr>
          <w:color w:val="000000"/>
          <w:szCs w:val="28"/>
          <w:lang w:val="uk-UA"/>
        </w:rPr>
      </w:pPr>
      <w:r w:rsidRPr="0057763E">
        <w:rPr>
          <w:color w:val="000000"/>
          <w:szCs w:val="28"/>
          <w:lang w:val="uk-UA"/>
        </w:rPr>
        <w:lastRenderedPageBreak/>
        <w:t xml:space="preserve">Апроксимована таким чином потрібна залежність двох змінних </w:t>
      </w:r>
      <w:r w:rsidRPr="0057763E">
        <w:rPr>
          <w:i/>
          <w:color w:val="000000"/>
          <w:szCs w:val="28"/>
          <w:lang w:val="uk-UA"/>
        </w:rPr>
        <w:t>L</w:t>
      </w:r>
      <w:r w:rsidRPr="0057763E">
        <w:rPr>
          <w:color w:val="000000"/>
          <w:szCs w:val="28"/>
          <w:lang w:val="uk-UA"/>
        </w:rPr>
        <w:t>(</w:t>
      </w:r>
      <w:proofErr w:type="spellStart"/>
      <w:r w:rsidRPr="0057763E">
        <w:rPr>
          <w:color w:val="000000"/>
          <w:szCs w:val="28"/>
          <w:lang w:val="uk-UA"/>
        </w:rPr>
        <w:t>θ,</w:t>
      </w:r>
      <w:r w:rsidRPr="0057763E">
        <w:rPr>
          <w:i/>
          <w:color w:val="000000"/>
          <w:szCs w:val="28"/>
          <w:lang w:val="uk-UA"/>
        </w:rPr>
        <w:t>i</w:t>
      </w:r>
      <w:proofErr w:type="spellEnd"/>
      <w:r w:rsidRPr="0057763E">
        <w:rPr>
          <w:color w:val="000000"/>
          <w:szCs w:val="28"/>
          <w:lang w:val="uk-UA"/>
        </w:rPr>
        <w:t>) відповідно до виразу, який слідує нижче і фактично отриманого з (2.18),</w:t>
      </w:r>
    </w:p>
    <w:p w14:paraId="6F9A4239" w14:textId="71F00C5B" w:rsidR="00807504" w:rsidRPr="0057763E" w:rsidRDefault="00807504" w:rsidP="00807504">
      <w:pPr>
        <w:ind w:firstLine="708"/>
        <w:jc w:val="right"/>
        <w:rPr>
          <w:szCs w:val="28"/>
          <w:lang w:val="uk-UA"/>
        </w:rPr>
      </w:pPr>
      <w:r w:rsidRPr="0057763E">
        <w:rPr>
          <w:noProof/>
          <w:position w:val="-30"/>
          <w:szCs w:val="28"/>
          <w:lang w:val="uk-UA"/>
        </w:rPr>
        <w:drawing>
          <wp:inline distT="0" distB="0" distL="0" distR="0" wp14:anchorId="6433892D" wp14:editId="7D3B95D5">
            <wp:extent cx="2388235" cy="47752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8235" cy="477520"/>
                    </a:xfrm>
                    <a:prstGeom prst="rect">
                      <a:avLst/>
                    </a:prstGeom>
                    <a:noFill/>
                    <a:ln>
                      <a:noFill/>
                    </a:ln>
                  </pic:spPr>
                </pic:pic>
              </a:graphicData>
            </a:graphic>
          </wp:inline>
        </w:drawing>
      </w:r>
      <w:r w:rsidRPr="0057763E">
        <w:rPr>
          <w:szCs w:val="28"/>
          <w:lang w:val="uk-UA"/>
        </w:rPr>
        <w:tab/>
      </w:r>
      <w:r w:rsidRPr="0057763E">
        <w:rPr>
          <w:szCs w:val="28"/>
          <w:lang w:val="uk-UA"/>
        </w:rPr>
        <w:tab/>
      </w:r>
      <w:r w:rsidRPr="0057763E">
        <w:rPr>
          <w:szCs w:val="28"/>
          <w:lang w:val="uk-UA"/>
        </w:rPr>
        <w:tab/>
        <w:t>(2.25)</w:t>
      </w:r>
    </w:p>
    <w:p w14:paraId="0BEB78ED" w14:textId="77777777" w:rsidR="00807504" w:rsidRPr="0057763E" w:rsidRDefault="00807504" w:rsidP="00807504">
      <w:pPr>
        <w:rPr>
          <w:color w:val="000000"/>
          <w:szCs w:val="28"/>
          <w:lang w:val="uk-UA"/>
        </w:rPr>
      </w:pPr>
      <w:r w:rsidRPr="0057763E">
        <w:rPr>
          <w:color w:val="000000"/>
          <w:szCs w:val="28"/>
          <w:lang w:val="uk-UA"/>
        </w:rPr>
        <w:t>зображена у вигляді криволінійної поверхні на рис. 2.9.</w:t>
      </w:r>
    </w:p>
    <w:p w14:paraId="638AC515" w14:textId="77777777" w:rsidR="00807504" w:rsidRPr="0057763E" w:rsidRDefault="00807504" w:rsidP="00807504">
      <w:pPr>
        <w:ind w:firstLine="708"/>
        <w:rPr>
          <w:color w:val="000000"/>
          <w:szCs w:val="28"/>
          <w:lang w:val="uk-UA"/>
        </w:rPr>
      </w:pPr>
      <w:r w:rsidRPr="0057763E">
        <w:rPr>
          <w:color w:val="000000"/>
          <w:szCs w:val="28"/>
          <w:lang w:val="uk-UA"/>
        </w:rPr>
        <w:t>Розгорнувши (2.25), отримаємо:</w:t>
      </w:r>
    </w:p>
    <w:p w14:paraId="5DB79E2E" w14:textId="118BDE90" w:rsidR="00807504" w:rsidRPr="0057763E" w:rsidRDefault="00807504" w:rsidP="00807504">
      <w:pPr>
        <w:jc w:val="right"/>
        <w:rPr>
          <w:color w:val="000000"/>
          <w:szCs w:val="28"/>
          <w:lang w:val="uk-UA"/>
        </w:rPr>
      </w:pPr>
      <w:r w:rsidRPr="0057763E">
        <w:rPr>
          <w:noProof/>
          <w:position w:val="-80"/>
          <w:sz w:val="24"/>
          <w:szCs w:val="24"/>
          <w:lang w:val="uk-UA"/>
        </w:rPr>
        <w:drawing>
          <wp:inline distT="0" distB="0" distL="0" distR="0" wp14:anchorId="28227670" wp14:editId="4169C3DD">
            <wp:extent cx="4954270" cy="110553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54270" cy="1105535"/>
                    </a:xfrm>
                    <a:prstGeom prst="rect">
                      <a:avLst/>
                    </a:prstGeom>
                    <a:noFill/>
                    <a:ln>
                      <a:noFill/>
                    </a:ln>
                  </pic:spPr>
                </pic:pic>
              </a:graphicData>
            </a:graphic>
          </wp:inline>
        </w:drawing>
      </w:r>
      <w:r w:rsidRPr="0057763E">
        <w:rPr>
          <w:szCs w:val="28"/>
          <w:lang w:val="uk-UA"/>
        </w:rPr>
        <w:t>.</w:t>
      </w:r>
      <w:r w:rsidRPr="0057763E">
        <w:rPr>
          <w:color w:val="000000"/>
          <w:szCs w:val="28"/>
          <w:lang w:val="uk-UA"/>
        </w:rPr>
        <w:t xml:space="preserve"> (2.26)</w:t>
      </w:r>
    </w:p>
    <w:p w14:paraId="683C2599" w14:textId="77777777" w:rsidR="00807504" w:rsidRPr="0057763E" w:rsidRDefault="00807504" w:rsidP="00807504">
      <w:pPr>
        <w:rPr>
          <w:color w:val="000000"/>
          <w:szCs w:val="28"/>
          <w:lang w:val="uk-UA"/>
        </w:rPr>
      </w:pPr>
    </w:p>
    <w:p w14:paraId="667B4515"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7C6D8165" wp14:editId="100A0644">
            <wp:extent cx="3514725" cy="288036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14725" cy="2880360"/>
                    </a:xfrm>
                    <a:prstGeom prst="rect">
                      <a:avLst/>
                    </a:prstGeom>
                    <a:noFill/>
                    <a:ln>
                      <a:noFill/>
                    </a:ln>
                  </pic:spPr>
                </pic:pic>
              </a:graphicData>
            </a:graphic>
          </wp:inline>
        </w:drawing>
      </w:r>
    </w:p>
    <w:p w14:paraId="2216230D" w14:textId="77777777" w:rsidR="00807504" w:rsidRPr="0057763E" w:rsidRDefault="00807504" w:rsidP="00807504">
      <w:pPr>
        <w:jc w:val="center"/>
        <w:rPr>
          <w:color w:val="000000"/>
          <w:szCs w:val="28"/>
          <w:lang w:val="uk-UA"/>
        </w:rPr>
      </w:pPr>
      <w:r w:rsidRPr="0057763E">
        <w:rPr>
          <w:color w:val="000000"/>
          <w:szCs w:val="28"/>
          <w:lang w:val="uk-UA"/>
        </w:rPr>
        <w:t xml:space="preserve">Рисунок 2.9 – Апроксимована залежність </w:t>
      </w:r>
      <w:r w:rsidRPr="0057763E">
        <w:rPr>
          <w:i/>
          <w:color w:val="000000"/>
          <w:szCs w:val="28"/>
          <w:lang w:val="uk-UA"/>
        </w:rPr>
        <w:t>L</w:t>
      </w:r>
      <w:r w:rsidRPr="0057763E">
        <w:rPr>
          <w:color w:val="000000"/>
          <w:szCs w:val="28"/>
          <w:lang w:val="uk-UA"/>
        </w:rPr>
        <w:t>(</w:t>
      </w:r>
      <w:proofErr w:type="spellStart"/>
      <w:r w:rsidRPr="0057763E">
        <w:rPr>
          <w:color w:val="000000"/>
          <w:szCs w:val="28"/>
          <w:lang w:val="uk-UA"/>
        </w:rPr>
        <w:t>θ,</w:t>
      </w:r>
      <w:r w:rsidRPr="0057763E">
        <w:rPr>
          <w:i/>
          <w:color w:val="000000"/>
          <w:szCs w:val="28"/>
          <w:lang w:val="uk-UA"/>
        </w:rPr>
        <w:t>i</w:t>
      </w:r>
      <w:proofErr w:type="spellEnd"/>
      <w:r w:rsidRPr="0057763E">
        <w:rPr>
          <w:color w:val="000000"/>
          <w:szCs w:val="28"/>
          <w:lang w:val="uk-UA"/>
        </w:rPr>
        <w:t>)</w:t>
      </w:r>
    </w:p>
    <w:p w14:paraId="464B7D31" w14:textId="77777777" w:rsidR="00807504" w:rsidRPr="0057763E" w:rsidRDefault="00807504" w:rsidP="00807504">
      <w:pPr>
        <w:rPr>
          <w:color w:val="000000"/>
          <w:szCs w:val="28"/>
          <w:lang w:val="uk-UA"/>
        </w:rPr>
      </w:pPr>
    </w:p>
    <w:p w14:paraId="590EA7FA" w14:textId="77777777" w:rsidR="00807504" w:rsidRPr="0057763E" w:rsidRDefault="00807504" w:rsidP="00807504">
      <w:pPr>
        <w:rPr>
          <w:color w:val="000000"/>
          <w:szCs w:val="28"/>
          <w:lang w:val="uk-UA"/>
        </w:rPr>
      </w:pPr>
      <w:r w:rsidRPr="0057763E">
        <w:rPr>
          <w:color w:val="000000"/>
          <w:szCs w:val="28"/>
          <w:lang w:val="uk-UA"/>
        </w:rPr>
        <w:t xml:space="preserve">Виконаний розрахунок магнітної характеристики ВІД у вигляді залежності </w:t>
      </w:r>
      <w:r w:rsidRPr="0057763E">
        <w:rPr>
          <w:i/>
          <w:color w:val="000000"/>
          <w:szCs w:val="28"/>
          <w:lang w:val="uk-UA"/>
        </w:rPr>
        <w:t>L</w:t>
      </w:r>
      <w:r w:rsidRPr="0057763E">
        <w:rPr>
          <w:color w:val="000000"/>
          <w:szCs w:val="28"/>
          <w:lang w:val="uk-UA"/>
        </w:rPr>
        <w:t>(</w:t>
      </w:r>
      <w:proofErr w:type="spellStart"/>
      <w:r w:rsidRPr="0057763E">
        <w:rPr>
          <w:color w:val="000000"/>
          <w:szCs w:val="28"/>
          <w:lang w:val="uk-UA"/>
        </w:rPr>
        <w:t>θ,</w:t>
      </w:r>
      <w:r w:rsidRPr="0057763E">
        <w:rPr>
          <w:i/>
          <w:color w:val="000000"/>
          <w:szCs w:val="28"/>
          <w:lang w:val="uk-UA"/>
        </w:rPr>
        <w:t>i</w:t>
      </w:r>
      <w:proofErr w:type="spellEnd"/>
      <w:r w:rsidRPr="0057763E">
        <w:rPr>
          <w:color w:val="000000"/>
          <w:szCs w:val="28"/>
          <w:lang w:val="uk-UA"/>
        </w:rPr>
        <w:t xml:space="preserve">) разом із запропонованою та розробленою методикою її апроксимації дають нагоду подальшого її використання у випадку нестаціонарних режимів роботи </w:t>
      </w:r>
      <w:proofErr w:type="spellStart"/>
      <w:r w:rsidRPr="0057763E">
        <w:rPr>
          <w:color w:val="000000"/>
          <w:szCs w:val="28"/>
          <w:lang w:val="uk-UA"/>
        </w:rPr>
        <w:t>вентильно</w:t>
      </w:r>
      <w:proofErr w:type="spellEnd"/>
      <w:r w:rsidRPr="0057763E">
        <w:rPr>
          <w:color w:val="000000"/>
          <w:szCs w:val="28"/>
          <w:lang w:val="uk-UA"/>
        </w:rPr>
        <w:t>-індукторного електропривода.</w:t>
      </w:r>
    </w:p>
    <w:p w14:paraId="224F003B" w14:textId="77777777" w:rsidR="00807504" w:rsidRPr="0057763E" w:rsidRDefault="00807504" w:rsidP="00807504">
      <w:pPr>
        <w:rPr>
          <w:color w:val="000000"/>
          <w:szCs w:val="28"/>
          <w:lang w:val="uk-UA"/>
        </w:rPr>
      </w:pPr>
    </w:p>
    <w:p w14:paraId="4BC8AC2D" w14:textId="77777777" w:rsidR="00807504" w:rsidRPr="0057763E" w:rsidRDefault="00807504" w:rsidP="00807504">
      <w:pPr>
        <w:rPr>
          <w:color w:val="000000"/>
          <w:szCs w:val="28"/>
          <w:lang w:val="uk-UA"/>
        </w:rPr>
      </w:pPr>
    </w:p>
    <w:p w14:paraId="6C8224E5" w14:textId="77777777" w:rsidR="00807504" w:rsidRPr="0057763E" w:rsidRDefault="00807504" w:rsidP="00807504">
      <w:pPr>
        <w:pStyle w:val="3"/>
        <w:rPr>
          <w:lang w:val="uk-UA"/>
        </w:rPr>
      </w:pPr>
      <w:r w:rsidRPr="0057763E">
        <w:rPr>
          <w:lang w:val="uk-UA"/>
        </w:rPr>
        <w:lastRenderedPageBreak/>
        <w:t xml:space="preserve">2.3 Математичне моделювання </w:t>
      </w:r>
      <w:proofErr w:type="spellStart"/>
      <w:r w:rsidRPr="0057763E">
        <w:rPr>
          <w:lang w:val="uk-UA"/>
        </w:rPr>
        <w:t>вентильно</w:t>
      </w:r>
      <w:proofErr w:type="spellEnd"/>
      <w:r w:rsidRPr="0057763E">
        <w:rPr>
          <w:lang w:val="uk-UA"/>
        </w:rPr>
        <w:t>-індукторного двигуна</w:t>
      </w:r>
    </w:p>
    <w:p w14:paraId="57CE4A45" w14:textId="77777777" w:rsidR="00807504" w:rsidRPr="0057763E" w:rsidRDefault="00807504" w:rsidP="00807504">
      <w:pPr>
        <w:ind w:firstLine="708"/>
        <w:rPr>
          <w:szCs w:val="28"/>
          <w:lang w:val="uk-UA"/>
        </w:rPr>
      </w:pPr>
      <w:r w:rsidRPr="0057763E">
        <w:rPr>
          <w:szCs w:val="28"/>
          <w:lang w:val="uk-UA"/>
        </w:rPr>
        <w:t xml:space="preserve">При математичному моделюванні </w:t>
      </w:r>
      <w:proofErr w:type="spellStart"/>
      <w:r w:rsidRPr="0057763E">
        <w:rPr>
          <w:szCs w:val="28"/>
          <w:lang w:val="uk-UA"/>
        </w:rPr>
        <w:t>вентильно</w:t>
      </w:r>
      <w:proofErr w:type="spellEnd"/>
      <w:r w:rsidRPr="0057763E">
        <w:rPr>
          <w:szCs w:val="28"/>
          <w:lang w:val="uk-UA"/>
        </w:rPr>
        <w:t>-індукторного двигуна будемо спиратися на особливості комбінованого методу.</w:t>
      </w:r>
    </w:p>
    <w:p w14:paraId="20041442" w14:textId="77777777" w:rsidR="00807504" w:rsidRPr="0057763E" w:rsidRDefault="00807504" w:rsidP="00807504">
      <w:pPr>
        <w:ind w:firstLine="708"/>
        <w:rPr>
          <w:szCs w:val="28"/>
          <w:lang w:val="uk-UA"/>
        </w:rPr>
      </w:pPr>
      <w:r w:rsidRPr="0057763E">
        <w:rPr>
          <w:szCs w:val="28"/>
          <w:lang w:val="uk-UA"/>
        </w:rPr>
        <w:t>Комбіновані методи дослідження є достатньо ефективними. Це може бути підтверджено тим, що в реальних електричних машинах завжди присутні класичні елементи електричних кіл (джерела електричної енергії, обмотки зі струмом, елементи управління та комутації тощо). У той же час перехідні процеси в цих елементах достатньо адекватно та доволі просто можуть бути відображені методами теорії електричних кіл [17].</w:t>
      </w:r>
    </w:p>
    <w:p w14:paraId="5789DDA0" w14:textId="77777777" w:rsidR="00807504" w:rsidRPr="0057763E" w:rsidRDefault="00807504" w:rsidP="00807504">
      <w:pPr>
        <w:ind w:firstLine="708"/>
        <w:rPr>
          <w:szCs w:val="28"/>
          <w:lang w:val="uk-UA"/>
        </w:rPr>
      </w:pPr>
      <w:r w:rsidRPr="0057763E">
        <w:rPr>
          <w:szCs w:val="28"/>
          <w:lang w:val="uk-UA"/>
        </w:rPr>
        <w:t xml:space="preserve">У нашому випадку реалізація комбінованого методу передбачає тільки лише введення залежності індуктивності фази від кута повороту ротора і струму фази </w:t>
      </w:r>
      <w:r w:rsidRPr="0057763E">
        <w:rPr>
          <w:i/>
          <w:szCs w:val="28"/>
          <w:lang w:val="uk-UA"/>
        </w:rPr>
        <w:t>L</w:t>
      </w:r>
      <w:r w:rsidRPr="0057763E">
        <w:rPr>
          <w:szCs w:val="28"/>
          <w:lang w:val="uk-UA"/>
        </w:rPr>
        <w:t>(θ, </w:t>
      </w:r>
      <w:r w:rsidRPr="0057763E">
        <w:rPr>
          <w:i/>
          <w:szCs w:val="28"/>
          <w:lang w:val="uk-UA"/>
        </w:rPr>
        <w:t>i</w:t>
      </w:r>
      <w:r w:rsidRPr="0057763E">
        <w:rPr>
          <w:szCs w:val="28"/>
          <w:lang w:val="uk-UA"/>
        </w:rPr>
        <w:t>) в систему диференціальних рівнянь (ДР), що описують електромеханічні процеси у ВІД.</w:t>
      </w:r>
    </w:p>
    <w:p w14:paraId="5F081F0F" w14:textId="77777777" w:rsidR="00807504" w:rsidRPr="0057763E" w:rsidRDefault="00807504" w:rsidP="00807504">
      <w:pPr>
        <w:ind w:firstLine="708"/>
        <w:rPr>
          <w:szCs w:val="28"/>
          <w:lang w:val="uk-UA"/>
        </w:rPr>
      </w:pPr>
      <w:r w:rsidRPr="0057763E">
        <w:rPr>
          <w:szCs w:val="28"/>
          <w:lang w:val="uk-UA"/>
        </w:rPr>
        <w:t>Структурна схема математичної моделі ВІД, яка розроблена на основі комбінованого методу, показана на рис. 2.10.</w:t>
      </w:r>
    </w:p>
    <w:p w14:paraId="559C7DC8" w14:textId="77777777" w:rsidR="00807504" w:rsidRPr="0057763E" w:rsidRDefault="00807504" w:rsidP="00807504">
      <w:pPr>
        <w:jc w:val="center"/>
        <w:rPr>
          <w:szCs w:val="28"/>
          <w:lang w:val="uk-UA"/>
        </w:rPr>
      </w:pPr>
      <w:r w:rsidRPr="0057763E">
        <w:rPr>
          <w:noProof/>
          <w:sz w:val="20"/>
          <w:lang w:val="uk-UA"/>
        </w:rPr>
        <w:drawing>
          <wp:inline distT="0" distB="0" distL="0" distR="0" wp14:anchorId="6B9F1ADE" wp14:editId="51D6B161">
            <wp:extent cx="3573145" cy="2520950"/>
            <wp:effectExtent l="0" t="0" r="825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3145" cy="2520950"/>
                    </a:xfrm>
                    <a:prstGeom prst="rect">
                      <a:avLst/>
                    </a:prstGeom>
                    <a:noFill/>
                    <a:ln>
                      <a:noFill/>
                    </a:ln>
                  </pic:spPr>
                </pic:pic>
              </a:graphicData>
            </a:graphic>
          </wp:inline>
        </w:drawing>
      </w:r>
    </w:p>
    <w:p w14:paraId="6F923ABE" w14:textId="77777777" w:rsidR="00807504" w:rsidRPr="0057763E" w:rsidRDefault="00807504" w:rsidP="00807504">
      <w:pPr>
        <w:rPr>
          <w:color w:val="000000"/>
          <w:szCs w:val="28"/>
          <w:lang w:val="uk-UA"/>
        </w:rPr>
      </w:pPr>
      <w:r w:rsidRPr="0057763E">
        <w:rPr>
          <w:color w:val="000000"/>
          <w:szCs w:val="28"/>
          <w:lang w:val="uk-UA"/>
        </w:rPr>
        <w:t>Рисунок 2.10 – Структурна схема математичної моделі ВІД на основі комбінованого коло-польового методу</w:t>
      </w:r>
    </w:p>
    <w:p w14:paraId="57E48A1A" w14:textId="77777777" w:rsidR="00807504" w:rsidRPr="0057763E" w:rsidRDefault="00807504" w:rsidP="00807504">
      <w:pPr>
        <w:rPr>
          <w:color w:val="000000"/>
          <w:szCs w:val="28"/>
          <w:lang w:val="uk-UA"/>
        </w:rPr>
      </w:pPr>
    </w:p>
    <w:p w14:paraId="7592E3AE" w14:textId="77777777" w:rsidR="00807504" w:rsidRPr="0057763E" w:rsidRDefault="00807504" w:rsidP="00807504">
      <w:pPr>
        <w:ind w:firstLine="708"/>
        <w:rPr>
          <w:color w:val="000000"/>
          <w:szCs w:val="28"/>
          <w:lang w:val="uk-UA"/>
        </w:rPr>
      </w:pPr>
      <w:r w:rsidRPr="0057763E">
        <w:rPr>
          <w:color w:val="000000"/>
          <w:szCs w:val="28"/>
          <w:lang w:val="uk-UA"/>
        </w:rPr>
        <w:t>Отже можна переходити до, власне, отримання згаданої системи ДР.</w:t>
      </w:r>
    </w:p>
    <w:p w14:paraId="1F357B0E" w14:textId="77777777" w:rsidR="00807504" w:rsidRPr="0057763E" w:rsidRDefault="00807504" w:rsidP="00807504">
      <w:pPr>
        <w:ind w:firstLine="708"/>
        <w:rPr>
          <w:szCs w:val="28"/>
          <w:lang w:val="uk-UA"/>
        </w:rPr>
      </w:pPr>
      <w:r w:rsidRPr="0057763E">
        <w:rPr>
          <w:szCs w:val="28"/>
          <w:lang w:val="uk-UA"/>
        </w:rPr>
        <w:lastRenderedPageBreak/>
        <w:t>Базові рівняння для опису електромагнітних та електромеханічних процесів:</w:t>
      </w:r>
    </w:p>
    <w:p w14:paraId="61BE90D7" w14:textId="60F1BF8A" w:rsidR="00807504" w:rsidRPr="0057763E" w:rsidRDefault="00807504" w:rsidP="00807504">
      <w:pPr>
        <w:spacing w:line="240" w:lineRule="auto"/>
        <w:ind w:firstLine="284"/>
        <w:contextualSpacing/>
        <w:jc w:val="right"/>
        <w:rPr>
          <w:szCs w:val="28"/>
          <w:lang w:val="uk-UA"/>
        </w:rPr>
      </w:pPr>
      <w:r w:rsidRPr="0057763E">
        <w:rPr>
          <w:noProof/>
          <w:position w:val="-28"/>
          <w:sz w:val="20"/>
          <w:lang w:val="uk-UA"/>
        </w:rPr>
        <w:drawing>
          <wp:inline distT="0" distB="0" distL="0" distR="0" wp14:anchorId="4D268087" wp14:editId="78AEB20E">
            <wp:extent cx="901065" cy="4572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1065" cy="45720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(2.27)</w:t>
      </w:r>
    </w:p>
    <w:p w14:paraId="66C77041" w14:textId="0FCE6599" w:rsidR="00807504" w:rsidRPr="0057763E" w:rsidRDefault="00807504" w:rsidP="00807504">
      <w:pPr>
        <w:spacing w:line="240" w:lineRule="auto"/>
        <w:ind w:firstLine="284"/>
        <w:contextualSpacing/>
        <w:jc w:val="right"/>
        <w:rPr>
          <w:szCs w:val="28"/>
          <w:lang w:val="uk-UA"/>
        </w:rPr>
      </w:pPr>
      <w:r w:rsidRPr="0057763E">
        <w:rPr>
          <w:noProof/>
          <w:position w:val="-28"/>
          <w:lang w:val="uk-UA"/>
        </w:rPr>
        <w:drawing>
          <wp:inline distT="0" distB="0" distL="0" distR="0" wp14:anchorId="591D8CB7" wp14:editId="0514F382">
            <wp:extent cx="1501140" cy="457200"/>
            <wp:effectExtent l="0" t="0" r="381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1140" cy="45720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(2.28)</w:t>
      </w:r>
    </w:p>
    <w:p w14:paraId="0C2A59E3" w14:textId="09B05441" w:rsidR="00807504" w:rsidRPr="0057763E" w:rsidRDefault="00807504" w:rsidP="00807504">
      <w:pPr>
        <w:rPr>
          <w:szCs w:val="28"/>
          <w:lang w:val="uk-UA"/>
        </w:rPr>
      </w:pPr>
      <w:r w:rsidRPr="0057763E">
        <w:rPr>
          <w:szCs w:val="28"/>
          <w:lang w:val="uk-UA"/>
        </w:rPr>
        <w:t xml:space="preserve">де </w:t>
      </w:r>
      <w:r w:rsidRPr="0057763E">
        <w:rPr>
          <w:i/>
          <w:szCs w:val="28"/>
          <w:lang w:val="uk-UA"/>
        </w:rPr>
        <w:t>R</w:t>
      </w:r>
      <w:r w:rsidRPr="0057763E">
        <w:rPr>
          <w:szCs w:val="28"/>
          <w:lang w:val="uk-UA"/>
        </w:rPr>
        <w:t xml:space="preserve"> – активний опір обмотки</w:t>
      </w:r>
      <w:r w:rsidR="00014380" w:rsidRPr="0057763E">
        <w:rPr>
          <w:szCs w:val="28"/>
          <w:lang w:val="uk-UA"/>
        </w:rPr>
        <w:t xml:space="preserve"> статора</w:t>
      </w:r>
      <w:r w:rsidRPr="0057763E">
        <w:rPr>
          <w:szCs w:val="28"/>
          <w:lang w:val="uk-UA"/>
        </w:rPr>
        <w:t xml:space="preserve">; </w:t>
      </w:r>
      <w:proofErr w:type="spellStart"/>
      <w:r w:rsidRPr="0057763E">
        <w:rPr>
          <w:i/>
          <w:szCs w:val="28"/>
          <w:lang w:val="uk-UA"/>
        </w:rPr>
        <w:t>M</w:t>
      </w:r>
      <w:r w:rsidRPr="0057763E">
        <w:rPr>
          <w:i/>
          <w:szCs w:val="28"/>
          <w:vertAlign w:val="subscript"/>
          <w:lang w:val="uk-UA"/>
        </w:rPr>
        <w:t>c</w:t>
      </w:r>
      <w:proofErr w:type="spellEnd"/>
      <w:r w:rsidRPr="0057763E">
        <w:rPr>
          <w:szCs w:val="28"/>
          <w:lang w:val="uk-UA"/>
        </w:rPr>
        <w:t xml:space="preserve"> – статичний момент </w:t>
      </w:r>
      <w:r w:rsidR="00014380" w:rsidRPr="0057763E">
        <w:rPr>
          <w:szCs w:val="28"/>
          <w:lang w:val="uk-UA"/>
        </w:rPr>
        <w:t>опору</w:t>
      </w:r>
      <w:r w:rsidRPr="0057763E">
        <w:rPr>
          <w:szCs w:val="28"/>
          <w:lang w:val="uk-UA"/>
        </w:rPr>
        <w:t xml:space="preserve">; </w:t>
      </w:r>
      <w:proofErr w:type="spellStart"/>
      <w:r w:rsidRPr="0057763E">
        <w:rPr>
          <w:i/>
          <w:szCs w:val="28"/>
          <w:lang w:val="uk-UA"/>
        </w:rPr>
        <w:t>M</w:t>
      </w:r>
      <w:r w:rsidRPr="0057763E">
        <w:rPr>
          <w:i/>
          <w:szCs w:val="28"/>
          <w:vertAlign w:val="subscript"/>
          <w:lang w:val="uk-UA"/>
        </w:rPr>
        <w:t>e</w:t>
      </w:r>
      <w:proofErr w:type="spellEnd"/>
      <w:r w:rsidRPr="0057763E">
        <w:rPr>
          <w:szCs w:val="28"/>
          <w:lang w:val="uk-UA"/>
        </w:rPr>
        <w:t xml:space="preserve"> – електромагнітний момент </w:t>
      </w:r>
      <w:r w:rsidR="00014380" w:rsidRPr="0057763E">
        <w:rPr>
          <w:szCs w:val="28"/>
          <w:lang w:val="uk-UA"/>
        </w:rPr>
        <w:t>ВІД</w:t>
      </w:r>
      <w:r w:rsidRPr="0057763E">
        <w:rPr>
          <w:szCs w:val="28"/>
          <w:lang w:val="uk-UA"/>
        </w:rPr>
        <w:t xml:space="preserve">; </w:t>
      </w:r>
      <w:r w:rsidRPr="0057763E">
        <w:rPr>
          <w:i/>
          <w:szCs w:val="28"/>
          <w:lang w:val="uk-UA"/>
        </w:rPr>
        <w:t>J</w:t>
      </w:r>
      <w:r w:rsidRPr="0057763E">
        <w:rPr>
          <w:szCs w:val="28"/>
          <w:lang w:val="uk-UA"/>
        </w:rPr>
        <w:t xml:space="preserve"> – момент інерції</w:t>
      </w:r>
      <w:r w:rsidR="00014380" w:rsidRPr="0057763E">
        <w:rPr>
          <w:szCs w:val="28"/>
          <w:lang w:val="uk-UA"/>
        </w:rPr>
        <w:t xml:space="preserve"> ВІД</w:t>
      </w:r>
      <w:r w:rsidRPr="0057763E">
        <w:rPr>
          <w:szCs w:val="28"/>
          <w:lang w:val="uk-UA"/>
        </w:rPr>
        <w:t xml:space="preserve">; ω – кутова </w:t>
      </w:r>
      <w:r w:rsidR="00014380" w:rsidRPr="0057763E">
        <w:rPr>
          <w:szCs w:val="28"/>
          <w:lang w:val="uk-UA"/>
        </w:rPr>
        <w:t xml:space="preserve">швидкість </w:t>
      </w:r>
      <w:r w:rsidRPr="0057763E">
        <w:rPr>
          <w:szCs w:val="28"/>
          <w:lang w:val="uk-UA"/>
        </w:rPr>
        <w:t>ротора</w:t>
      </w:r>
      <w:r w:rsidR="00014380" w:rsidRPr="0057763E">
        <w:rPr>
          <w:szCs w:val="28"/>
          <w:lang w:val="uk-UA"/>
        </w:rPr>
        <w:t xml:space="preserve"> ВІД</w:t>
      </w:r>
      <w:r w:rsidRPr="0057763E">
        <w:rPr>
          <w:szCs w:val="28"/>
          <w:lang w:val="uk-UA"/>
        </w:rPr>
        <w:t>.</w:t>
      </w:r>
    </w:p>
    <w:p w14:paraId="4FC71EFF" w14:textId="77777777" w:rsidR="00807504" w:rsidRPr="0057763E" w:rsidRDefault="00807504" w:rsidP="00807504">
      <w:pPr>
        <w:ind w:firstLine="708"/>
        <w:rPr>
          <w:szCs w:val="28"/>
          <w:lang w:val="uk-UA"/>
        </w:rPr>
      </w:pPr>
      <w:r w:rsidRPr="0057763E">
        <w:rPr>
          <w:szCs w:val="28"/>
          <w:lang w:val="uk-UA"/>
        </w:rPr>
        <w:t xml:space="preserve">Потокозчеплення </w:t>
      </w:r>
      <w:proofErr w:type="spellStart"/>
      <w:r w:rsidRPr="0057763E">
        <w:rPr>
          <w:szCs w:val="28"/>
          <w:lang w:val="uk-UA"/>
        </w:rPr>
        <w:t>ψ≡ψ</w:t>
      </w:r>
      <w:proofErr w:type="spellEnd"/>
      <w:r w:rsidRPr="0057763E">
        <w:rPr>
          <w:szCs w:val="28"/>
          <w:lang w:val="uk-UA"/>
        </w:rPr>
        <w:t>(</w:t>
      </w:r>
      <w:proofErr w:type="spellStart"/>
      <w:r w:rsidRPr="0057763E">
        <w:rPr>
          <w:szCs w:val="28"/>
          <w:lang w:val="uk-UA"/>
        </w:rPr>
        <w:t>θ,</w:t>
      </w:r>
      <w:r w:rsidRPr="0057763E">
        <w:rPr>
          <w:i/>
          <w:szCs w:val="28"/>
          <w:lang w:val="uk-UA"/>
        </w:rPr>
        <w:t>i</w:t>
      </w:r>
      <w:proofErr w:type="spellEnd"/>
      <w:r w:rsidRPr="0057763E">
        <w:rPr>
          <w:szCs w:val="28"/>
          <w:lang w:val="uk-UA"/>
        </w:rPr>
        <w:t>)=</w:t>
      </w:r>
      <w:proofErr w:type="spellStart"/>
      <w:r w:rsidRPr="0057763E">
        <w:rPr>
          <w:i/>
          <w:szCs w:val="28"/>
          <w:lang w:val="uk-UA"/>
        </w:rPr>
        <w:t>L</w:t>
      </w:r>
      <w:r w:rsidRPr="0057763E">
        <w:rPr>
          <w:i/>
          <w:szCs w:val="28"/>
          <w:vertAlign w:val="subscript"/>
          <w:lang w:val="uk-UA"/>
        </w:rPr>
        <w:t>c</w:t>
      </w:r>
      <w:proofErr w:type="spellEnd"/>
      <w:r w:rsidRPr="0057763E">
        <w:rPr>
          <w:szCs w:val="28"/>
          <w:lang w:val="uk-UA"/>
        </w:rPr>
        <w:t>(</w:t>
      </w:r>
      <w:proofErr w:type="spellStart"/>
      <w:r w:rsidRPr="0057763E">
        <w:rPr>
          <w:szCs w:val="28"/>
          <w:lang w:val="uk-UA"/>
        </w:rPr>
        <w:t>θ,</w:t>
      </w:r>
      <w:r w:rsidRPr="0057763E">
        <w:rPr>
          <w:i/>
          <w:szCs w:val="28"/>
          <w:lang w:val="uk-UA"/>
        </w:rPr>
        <w:t>i</w:t>
      </w:r>
      <w:proofErr w:type="spellEnd"/>
      <w:r w:rsidRPr="0057763E">
        <w:rPr>
          <w:szCs w:val="28"/>
          <w:lang w:val="uk-UA"/>
        </w:rPr>
        <w:t>)</w:t>
      </w:r>
      <w:r w:rsidRPr="0057763E">
        <w:rPr>
          <w:i/>
          <w:szCs w:val="28"/>
          <w:lang w:val="uk-UA"/>
        </w:rPr>
        <w:t>i</w:t>
      </w:r>
      <w:r w:rsidRPr="0057763E">
        <w:rPr>
          <w:szCs w:val="28"/>
          <w:lang w:val="uk-UA"/>
        </w:rPr>
        <w:t>, тому рівняння (2,27) можна записати двома способами:</w:t>
      </w:r>
    </w:p>
    <w:p w14:paraId="24FD0C0F" w14:textId="425F87AC" w:rsidR="00807504" w:rsidRPr="0057763E" w:rsidRDefault="00807504" w:rsidP="00807504">
      <w:pPr>
        <w:spacing w:line="240" w:lineRule="auto"/>
        <w:ind w:firstLine="284"/>
        <w:contextualSpacing/>
        <w:jc w:val="right"/>
        <w:rPr>
          <w:szCs w:val="28"/>
          <w:lang w:val="uk-UA"/>
        </w:rPr>
      </w:pPr>
      <w:r w:rsidRPr="0057763E">
        <w:rPr>
          <w:noProof/>
          <w:position w:val="-68"/>
          <w:lang w:val="uk-UA"/>
        </w:rPr>
        <w:drawing>
          <wp:inline distT="0" distB="0" distL="0" distR="0" wp14:anchorId="5DAC21DE" wp14:editId="6A365B75">
            <wp:extent cx="2190750" cy="94170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0750" cy="941705"/>
                    </a:xfrm>
                    <a:prstGeom prst="rect">
                      <a:avLst/>
                    </a:prstGeom>
                    <a:noFill/>
                    <a:ln>
                      <a:noFill/>
                    </a:ln>
                  </pic:spPr>
                </pic:pic>
              </a:graphicData>
            </a:graphic>
          </wp:inline>
        </w:drawing>
      </w:r>
      <w:r w:rsidRPr="0057763E">
        <w:rPr>
          <w:szCs w:val="28"/>
          <w:lang w:val="uk-UA"/>
        </w:rPr>
        <w:tab/>
      </w:r>
      <w:r w:rsidRPr="0057763E">
        <w:rPr>
          <w:szCs w:val="28"/>
          <w:lang w:val="uk-UA"/>
        </w:rPr>
        <w:tab/>
      </w:r>
      <w:r w:rsidRPr="0057763E">
        <w:rPr>
          <w:szCs w:val="28"/>
          <w:lang w:val="uk-UA"/>
        </w:rPr>
        <w:tab/>
      </w:r>
      <w:r w:rsidRPr="0057763E">
        <w:rPr>
          <w:szCs w:val="28"/>
          <w:lang w:val="uk-UA"/>
        </w:rPr>
        <w:tab/>
        <w:t>(2.29)</w:t>
      </w:r>
    </w:p>
    <w:p w14:paraId="1AC452C0" w14:textId="77777777" w:rsidR="00807504" w:rsidRPr="0057763E" w:rsidRDefault="00807504" w:rsidP="00807504">
      <w:pPr>
        <w:rPr>
          <w:szCs w:val="28"/>
          <w:lang w:val="uk-UA"/>
        </w:rPr>
      </w:pPr>
      <w:r w:rsidRPr="0057763E">
        <w:rPr>
          <w:szCs w:val="28"/>
          <w:lang w:val="uk-UA"/>
        </w:rPr>
        <w:t>або</w:t>
      </w:r>
    </w:p>
    <w:p w14:paraId="78A7452C" w14:textId="49087439" w:rsidR="00807504" w:rsidRPr="0057763E" w:rsidRDefault="00807504" w:rsidP="00807504">
      <w:pPr>
        <w:spacing w:before="120" w:line="240" w:lineRule="auto"/>
        <w:contextualSpacing/>
        <w:jc w:val="right"/>
        <w:rPr>
          <w:szCs w:val="28"/>
          <w:lang w:val="uk-UA"/>
        </w:rPr>
      </w:pPr>
      <w:r w:rsidRPr="0057763E">
        <w:rPr>
          <w:noProof/>
          <w:position w:val="-36"/>
          <w:lang w:val="uk-UA"/>
        </w:rPr>
        <w:drawing>
          <wp:inline distT="0" distB="0" distL="0" distR="0" wp14:anchorId="2F9C363D" wp14:editId="7ED1932F">
            <wp:extent cx="3343910" cy="539115"/>
            <wp:effectExtent l="0" t="0" r="889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3910" cy="53911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t>(2.30)</w:t>
      </w:r>
    </w:p>
    <w:p w14:paraId="44159661" w14:textId="6EC46A7D" w:rsidR="00807504" w:rsidRPr="0057763E" w:rsidRDefault="00807504" w:rsidP="00807504">
      <w:pPr>
        <w:rPr>
          <w:szCs w:val="28"/>
          <w:lang w:val="uk-UA"/>
        </w:rPr>
      </w:pPr>
      <w:r w:rsidRPr="0057763E">
        <w:rPr>
          <w:szCs w:val="28"/>
          <w:lang w:val="uk-UA"/>
        </w:rPr>
        <w:t>де</w:t>
      </w:r>
      <w:r w:rsidRPr="0057763E">
        <w:rPr>
          <w:color w:val="33CC33"/>
          <w:szCs w:val="28"/>
          <w:lang w:val="uk-UA"/>
        </w:rPr>
        <w:t xml:space="preserve"> </w:t>
      </w:r>
      <w:r w:rsidRPr="0057763E">
        <w:rPr>
          <w:noProof/>
          <w:position w:val="-28"/>
          <w:sz w:val="20"/>
          <w:lang w:val="uk-UA"/>
        </w:rPr>
        <w:drawing>
          <wp:inline distT="0" distB="0" distL="0" distR="0" wp14:anchorId="16D98DEA" wp14:editId="09CF3F84">
            <wp:extent cx="3193415" cy="457200"/>
            <wp:effectExtent l="0" t="0" r="698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3415" cy="457200"/>
                    </a:xfrm>
                    <a:prstGeom prst="rect">
                      <a:avLst/>
                    </a:prstGeom>
                    <a:noFill/>
                    <a:ln>
                      <a:noFill/>
                    </a:ln>
                  </pic:spPr>
                </pic:pic>
              </a:graphicData>
            </a:graphic>
          </wp:inline>
        </w:drawing>
      </w:r>
      <w:r w:rsidRPr="0057763E">
        <w:rPr>
          <w:color w:val="33CC33"/>
          <w:szCs w:val="28"/>
          <w:lang w:val="uk-UA"/>
        </w:rPr>
        <w:t xml:space="preserve"> </w:t>
      </w:r>
      <w:r w:rsidRPr="0057763E">
        <w:rPr>
          <w:szCs w:val="28"/>
          <w:lang w:val="uk-UA"/>
        </w:rPr>
        <w:t>– динамічна індуктивність, статична індуктивність та кутова частота обертання відповідно.</w:t>
      </w:r>
    </w:p>
    <w:p w14:paraId="0B36E893" w14:textId="77777777" w:rsidR="00807504" w:rsidRPr="0057763E" w:rsidRDefault="00807504" w:rsidP="00807504">
      <w:pPr>
        <w:ind w:firstLine="708"/>
        <w:rPr>
          <w:szCs w:val="28"/>
          <w:lang w:val="uk-UA"/>
        </w:rPr>
      </w:pPr>
      <w:r w:rsidRPr="0057763E">
        <w:rPr>
          <w:szCs w:val="28"/>
          <w:lang w:val="uk-UA"/>
        </w:rPr>
        <w:t>Іноді рівняння (2.27) використовується у вигляді</w:t>
      </w:r>
    </w:p>
    <w:p w14:paraId="54850101" w14:textId="5ED925AE" w:rsidR="00807504" w:rsidRPr="0057763E" w:rsidRDefault="00807504" w:rsidP="00807504">
      <w:pPr>
        <w:spacing w:after="120" w:line="240" w:lineRule="auto"/>
        <w:ind w:firstLine="284"/>
        <w:contextualSpacing/>
        <w:jc w:val="right"/>
        <w:rPr>
          <w:szCs w:val="28"/>
          <w:lang w:val="uk-UA"/>
        </w:rPr>
      </w:pPr>
      <w:r w:rsidRPr="0057763E">
        <w:rPr>
          <w:noProof/>
          <w:position w:val="-28"/>
          <w:lang w:val="uk-UA"/>
        </w:rPr>
        <w:drawing>
          <wp:inline distT="0" distB="0" distL="0" distR="0" wp14:anchorId="332615FC" wp14:editId="1474C5E9">
            <wp:extent cx="2142490" cy="4572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2490" cy="457200"/>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t>(2.31)</w:t>
      </w:r>
    </w:p>
    <w:p w14:paraId="0D8466A6" w14:textId="1C2B7801" w:rsidR="00807504" w:rsidRPr="0057763E" w:rsidRDefault="00807504" w:rsidP="00807504">
      <w:pPr>
        <w:rPr>
          <w:color w:val="000000"/>
          <w:szCs w:val="28"/>
          <w:lang w:val="uk-UA"/>
        </w:rPr>
      </w:pPr>
      <w:r w:rsidRPr="0057763E">
        <w:rPr>
          <w:szCs w:val="28"/>
          <w:lang w:val="uk-UA"/>
        </w:rPr>
        <w:t xml:space="preserve">який відрізняється від наведених вище співвідношень (2.29) і (2.30). В рівняннях (3.4), (3.5) використовується тільки статична індуктивність, але в останньому рівнянні відсутня складова </w:t>
      </w:r>
      <w:r w:rsidRPr="0057763E">
        <w:rPr>
          <w:noProof/>
          <w:position w:val="-28"/>
          <w:sz w:val="24"/>
          <w:szCs w:val="24"/>
          <w:lang w:val="uk-UA"/>
        </w:rPr>
        <w:drawing>
          <wp:inline distT="0" distB="0" distL="0" distR="0" wp14:anchorId="5726456E" wp14:editId="1B295841">
            <wp:extent cx="716280" cy="477520"/>
            <wp:effectExtent l="0" t="0" r="762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6280" cy="477520"/>
                    </a:xfrm>
                    <a:prstGeom prst="rect">
                      <a:avLst/>
                    </a:prstGeom>
                    <a:noFill/>
                    <a:ln>
                      <a:noFill/>
                    </a:ln>
                  </pic:spPr>
                </pic:pic>
              </a:graphicData>
            </a:graphic>
          </wp:inline>
        </w:drawing>
      </w:r>
      <w:r w:rsidRPr="0057763E">
        <w:rPr>
          <w:szCs w:val="28"/>
          <w:lang w:val="uk-UA"/>
        </w:rPr>
        <w:t>. Більш наближеним до (2.31) є вираз (2.29), в якому фігурує не тільки статична, але й динамічна індуктивність.</w:t>
      </w:r>
    </w:p>
    <w:p w14:paraId="2B629545" w14:textId="77777777" w:rsidR="00807504" w:rsidRPr="0057763E" w:rsidRDefault="00807504" w:rsidP="00807504">
      <w:pPr>
        <w:rPr>
          <w:color w:val="000000"/>
          <w:szCs w:val="28"/>
          <w:lang w:val="uk-UA"/>
        </w:rPr>
      </w:pPr>
    </w:p>
    <w:p w14:paraId="00053CEE" w14:textId="77777777" w:rsidR="00807504" w:rsidRPr="0057763E" w:rsidRDefault="00807504" w:rsidP="00807504">
      <w:pPr>
        <w:ind w:firstLine="284"/>
        <w:rPr>
          <w:szCs w:val="28"/>
          <w:lang w:val="uk-UA"/>
        </w:rPr>
      </w:pPr>
      <w:r w:rsidRPr="0057763E">
        <w:rPr>
          <w:szCs w:val="28"/>
          <w:lang w:val="uk-UA"/>
        </w:rPr>
        <w:lastRenderedPageBreak/>
        <w:t>Електромагнітний момент, що розвивається фазою під впливом струму дорівнює:</w:t>
      </w:r>
    </w:p>
    <w:p w14:paraId="63FF272A" w14:textId="5535EDE1" w:rsidR="00807504" w:rsidRPr="0057763E" w:rsidRDefault="00807504" w:rsidP="00807504">
      <w:pPr>
        <w:spacing w:before="120" w:after="120" w:line="240" w:lineRule="auto"/>
        <w:ind w:firstLine="284"/>
        <w:contextualSpacing/>
        <w:jc w:val="right"/>
        <w:rPr>
          <w:szCs w:val="28"/>
          <w:lang w:val="uk-UA"/>
        </w:rPr>
      </w:pPr>
      <w:r w:rsidRPr="0057763E">
        <w:rPr>
          <w:noProof/>
          <w:position w:val="-28"/>
          <w:lang w:val="uk-UA"/>
        </w:rPr>
        <w:drawing>
          <wp:inline distT="0" distB="0" distL="0" distR="0" wp14:anchorId="7242617A" wp14:editId="3950360A">
            <wp:extent cx="1269365" cy="5048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9365" cy="50482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(2.32)</w:t>
      </w:r>
    </w:p>
    <w:p w14:paraId="4E8E52A5" w14:textId="77777777" w:rsidR="00807504" w:rsidRPr="0057763E" w:rsidRDefault="00807504" w:rsidP="00807504">
      <w:pPr>
        <w:ind w:firstLine="708"/>
        <w:rPr>
          <w:szCs w:val="28"/>
          <w:lang w:val="uk-UA"/>
        </w:rPr>
      </w:pPr>
      <w:r w:rsidRPr="0057763E">
        <w:rPr>
          <w:szCs w:val="28"/>
          <w:lang w:val="uk-UA"/>
        </w:rPr>
        <w:t>Таким чином, узагальнена система диференціальних рівнянь (ДР) має вигляд:</w:t>
      </w:r>
    </w:p>
    <w:p w14:paraId="45056A38" w14:textId="458B2B88" w:rsidR="00807504" w:rsidRPr="0057763E" w:rsidRDefault="00807504" w:rsidP="00807504">
      <w:pPr>
        <w:spacing w:line="240" w:lineRule="auto"/>
        <w:contextualSpacing/>
        <w:jc w:val="right"/>
        <w:rPr>
          <w:sz w:val="20"/>
          <w:lang w:val="uk-UA"/>
        </w:rPr>
      </w:pPr>
      <w:r w:rsidRPr="0057763E">
        <w:rPr>
          <w:noProof/>
          <w:position w:val="-172"/>
          <w:lang w:val="uk-UA"/>
        </w:rPr>
        <w:drawing>
          <wp:inline distT="0" distB="0" distL="0" distR="0" wp14:anchorId="77A28153" wp14:editId="2D202729">
            <wp:extent cx="3029585" cy="2299335"/>
            <wp:effectExtent l="0" t="0" r="0" b="571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29585" cy="2299335"/>
                    </a:xfrm>
                    <a:prstGeom prst="rect">
                      <a:avLst/>
                    </a:prstGeom>
                    <a:noFill/>
                    <a:ln>
                      <a:noFill/>
                    </a:ln>
                  </pic:spPr>
                </pic:pic>
              </a:graphicData>
            </a:graphic>
          </wp:inline>
        </w:drawing>
      </w:r>
      <w:r w:rsidRPr="0057763E">
        <w:rPr>
          <w:szCs w:val="28"/>
          <w:lang w:val="uk-UA"/>
        </w:rPr>
        <w:t>,</w:t>
      </w:r>
      <w:r w:rsidRPr="0057763E">
        <w:rPr>
          <w:szCs w:val="28"/>
          <w:lang w:val="uk-UA"/>
        </w:rPr>
        <w:tab/>
      </w:r>
      <w:r w:rsidRPr="0057763E">
        <w:rPr>
          <w:szCs w:val="28"/>
          <w:lang w:val="uk-UA"/>
        </w:rPr>
        <w:tab/>
      </w:r>
      <w:r w:rsidRPr="0057763E">
        <w:rPr>
          <w:szCs w:val="28"/>
          <w:lang w:val="uk-UA"/>
        </w:rPr>
        <w:tab/>
        <w:t>(2.33)</w:t>
      </w:r>
    </w:p>
    <w:p w14:paraId="7BC8BDDB" w14:textId="77777777" w:rsidR="00807504" w:rsidRPr="0057763E" w:rsidRDefault="00807504" w:rsidP="00807504">
      <w:pPr>
        <w:rPr>
          <w:color w:val="000000"/>
          <w:szCs w:val="28"/>
          <w:lang w:val="uk-UA"/>
        </w:rPr>
      </w:pPr>
      <w:r w:rsidRPr="0057763E">
        <w:rPr>
          <w:szCs w:val="28"/>
          <w:lang w:val="uk-UA"/>
        </w:rPr>
        <w:t xml:space="preserve">де </w:t>
      </w:r>
      <w:r w:rsidRPr="0057763E">
        <w:rPr>
          <w:i/>
          <w:szCs w:val="28"/>
          <w:lang w:val="uk-UA"/>
        </w:rPr>
        <w:t>k</w:t>
      </w:r>
      <w:r w:rsidRPr="0057763E">
        <w:rPr>
          <w:szCs w:val="28"/>
          <w:lang w:val="uk-UA"/>
        </w:rPr>
        <w:t>=1…</w:t>
      </w:r>
      <w:r w:rsidRPr="0057763E">
        <w:rPr>
          <w:i/>
          <w:szCs w:val="28"/>
          <w:lang w:val="uk-UA"/>
        </w:rPr>
        <w:t>m</w:t>
      </w:r>
      <w:r w:rsidRPr="0057763E">
        <w:rPr>
          <w:szCs w:val="28"/>
          <w:lang w:val="uk-UA"/>
        </w:rPr>
        <w:t xml:space="preserve"> – номер фази; </w:t>
      </w:r>
      <w:proofErr w:type="spellStart"/>
      <w:r w:rsidRPr="0057763E">
        <w:rPr>
          <w:i/>
          <w:szCs w:val="28"/>
          <w:lang w:val="uk-UA"/>
        </w:rPr>
        <w:t>u</w:t>
      </w:r>
      <w:r w:rsidRPr="0057763E">
        <w:rPr>
          <w:i/>
          <w:szCs w:val="28"/>
          <w:vertAlign w:val="subscript"/>
          <w:lang w:val="uk-UA"/>
        </w:rPr>
        <w:t>k</w:t>
      </w:r>
      <w:proofErr w:type="spellEnd"/>
      <w:r w:rsidRPr="0057763E">
        <w:rPr>
          <w:szCs w:val="28"/>
          <w:lang w:val="uk-UA"/>
        </w:rPr>
        <w:t xml:space="preserve">, </w:t>
      </w:r>
      <w:proofErr w:type="spellStart"/>
      <w:r w:rsidRPr="0057763E">
        <w:rPr>
          <w:i/>
          <w:szCs w:val="28"/>
          <w:lang w:val="uk-UA"/>
        </w:rPr>
        <w:t>i</w:t>
      </w:r>
      <w:r w:rsidRPr="0057763E">
        <w:rPr>
          <w:i/>
          <w:szCs w:val="28"/>
          <w:vertAlign w:val="subscript"/>
          <w:lang w:val="uk-UA"/>
        </w:rPr>
        <w:t>k</w:t>
      </w:r>
      <w:proofErr w:type="spellEnd"/>
      <w:r w:rsidRPr="0057763E">
        <w:rPr>
          <w:szCs w:val="28"/>
          <w:lang w:val="uk-UA"/>
        </w:rPr>
        <w:t xml:space="preserve"> – відповідно напруга та струм </w:t>
      </w:r>
      <w:r w:rsidRPr="0057763E">
        <w:rPr>
          <w:i/>
          <w:szCs w:val="28"/>
          <w:lang w:val="uk-UA"/>
        </w:rPr>
        <w:t>k</w:t>
      </w:r>
      <w:r w:rsidRPr="0057763E">
        <w:rPr>
          <w:szCs w:val="28"/>
          <w:lang w:val="uk-UA"/>
        </w:rPr>
        <w:t>-ї фази [17].</w:t>
      </w:r>
    </w:p>
    <w:p w14:paraId="5F2880C1" w14:textId="77777777" w:rsidR="00807504" w:rsidRPr="0057763E" w:rsidRDefault="00807504" w:rsidP="00807504">
      <w:pPr>
        <w:ind w:firstLine="708"/>
        <w:rPr>
          <w:color w:val="000000"/>
          <w:szCs w:val="28"/>
          <w:lang w:val="uk-UA"/>
        </w:rPr>
      </w:pPr>
      <w:r w:rsidRPr="0057763E">
        <w:rPr>
          <w:color w:val="000000"/>
          <w:szCs w:val="28"/>
          <w:lang w:val="uk-UA"/>
        </w:rPr>
        <w:t>Встановимо, а слідом і утілимо, деякі особливості функціонування динамічної моделі.</w:t>
      </w:r>
    </w:p>
    <w:p w14:paraId="2FE0523E" w14:textId="317DE826" w:rsidR="00807504" w:rsidRPr="0057763E" w:rsidRDefault="00A079AA" w:rsidP="00807504">
      <w:pPr>
        <w:ind w:firstLine="708"/>
        <w:rPr>
          <w:color w:val="000000"/>
          <w:szCs w:val="28"/>
          <w:lang w:val="uk-UA"/>
        </w:rPr>
      </w:pPr>
      <w:r w:rsidRPr="0057763E">
        <w:rPr>
          <w:color w:val="000000"/>
          <w:szCs w:val="28"/>
          <w:lang w:val="uk-UA"/>
        </w:rPr>
        <w:t xml:space="preserve">Функціонування </w:t>
      </w:r>
      <w:r w:rsidR="00807504" w:rsidRPr="0057763E">
        <w:rPr>
          <w:color w:val="000000"/>
          <w:szCs w:val="28"/>
          <w:lang w:val="uk-UA"/>
        </w:rPr>
        <w:t>комутаційн</w:t>
      </w:r>
      <w:r w:rsidRPr="0057763E">
        <w:rPr>
          <w:color w:val="000000"/>
          <w:szCs w:val="28"/>
          <w:lang w:val="uk-UA"/>
        </w:rPr>
        <w:t>ої</w:t>
      </w:r>
      <w:r w:rsidR="00807504" w:rsidRPr="0057763E">
        <w:rPr>
          <w:color w:val="000000"/>
          <w:szCs w:val="28"/>
          <w:lang w:val="uk-UA"/>
        </w:rPr>
        <w:t xml:space="preserve"> схем</w:t>
      </w:r>
      <w:r w:rsidRPr="0057763E">
        <w:rPr>
          <w:color w:val="000000"/>
          <w:szCs w:val="28"/>
          <w:lang w:val="uk-UA"/>
        </w:rPr>
        <w:t>и</w:t>
      </w:r>
      <w:r w:rsidR="00807504" w:rsidRPr="0057763E">
        <w:rPr>
          <w:color w:val="000000"/>
          <w:szCs w:val="28"/>
          <w:lang w:val="uk-UA"/>
        </w:rPr>
        <w:t xml:space="preserve"> </w:t>
      </w:r>
      <w:r w:rsidRPr="0057763E">
        <w:rPr>
          <w:color w:val="000000"/>
          <w:szCs w:val="28"/>
          <w:lang w:val="uk-UA"/>
        </w:rPr>
        <w:t>фазної обмотки відбувається</w:t>
      </w:r>
      <w:r w:rsidR="00807504" w:rsidRPr="0057763E">
        <w:rPr>
          <w:color w:val="000000"/>
          <w:szCs w:val="28"/>
          <w:lang w:val="uk-UA"/>
        </w:rPr>
        <w:t xml:space="preserve"> в три етапи:</w:t>
      </w:r>
    </w:p>
    <w:p w14:paraId="4BBFDE1A" w14:textId="5BB1C96B" w:rsidR="00807504" w:rsidRPr="0057763E" w:rsidRDefault="00807504" w:rsidP="00807504">
      <w:pPr>
        <w:rPr>
          <w:szCs w:val="28"/>
          <w:lang w:val="uk-UA"/>
        </w:rPr>
      </w:pPr>
      <w:r w:rsidRPr="0057763E">
        <w:rPr>
          <w:szCs w:val="28"/>
          <w:lang w:val="uk-UA"/>
        </w:rPr>
        <w:t>–</w:t>
      </w:r>
      <w:r w:rsidR="00A079AA" w:rsidRPr="0057763E">
        <w:rPr>
          <w:szCs w:val="28"/>
          <w:lang w:val="uk-UA"/>
        </w:rPr>
        <w:t xml:space="preserve"> підключення </w:t>
      </w:r>
      <w:r w:rsidRPr="0057763E">
        <w:rPr>
          <w:szCs w:val="28"/>
          <w:lang w:val="uk-UA"/>
        </w:rPr>
        <w:t xml:space="preserve">обмотки </w:t>
      </w:r>
      <w:r w:rsidR="00A079AA" w:rsidRPr="0057763E">
        <w:rPr>
          <w:szCs w:val="28"/>
          <w:lang w:val="uk-UA"/>
        </w:rPr>
        <w:t>статора до</w:t>
      </w:r>
      <w:r w:rsidRPr="0057763E">
        <w:rPr>
          <w:szCs w:val="28"/>
          <w:lang w:val="uk-UA"/>
        </w:rPr>
        <w:t xml:space="preserve"> джерела </w:t>
      </w:r>
      <w:r w:rsidR="00A079AA" w:rsidRPr="0057763E">
        <w:rPr>
          <w:szCs w:val="28"/>
          <w:lang w:val="uk-UA"/>
        </w:rPr>
        <w:t xml:space="preserve">живлення </w:t>
      </w:r>
      <w:r w:rsidRPr="0057763E">
        <w:rPr>
          <w:szCs w:val="28"/>
          <w:lang w:val="uk-UA"/>
        </w:rPr>
        <w:t xml:space="preserve">напругою </w:t>
      </w:r>
      <w:r w:rsidRPr="0057763E">
        <w:rPr>
          <w:i/>
          <w:szCs w:val="28"/>
          <w:lang w:val="uk-UA"/>
        </w:rPr>
        <w:t>U</w:t>
      </w:r>
      <w:r w:rsidRPr="0057763E">
        <w:rPr>
          <w:szCs w:val="28"/>
          <w:lang w:val="uk-UA"/>
        </w:rPr>
        <w:t>;</w:t>
      </w:r>
    </w:p>
    <w:p w14:paraId="1AB87386" w14:textId="02A566DE" w:rsidR="00807504" w:rsidRPr="0057763E" w:rsidRDefault="00807504" w:rsidP="00807504">
      <w:pPr>
        <w:rPr>
          <w:szCs w:val="28"/>
          <w:lang w:val="uk-UA"/>
        </w:rPr>
      </w:pPr>
      <w:r w:rsidRPr="0057763E">
        <w:rPr>
          <w:szCs w:val="28"/>
          <w:lang w:val="uk-UA"/>
        </w:rPr>
        <w:t xml:space="preserve">– </w:t>
      </w:r>
      <w:r w:rsidR="00A079AA" w:rsidRPr="0057763E">
        <w:rPr>
          <w:szCs w:val="28"/>
          <w:lang w:val="uk-UA"/>
        </w:rPr>
        <w:t xml:space="preserve">підключення обмотки статора до </w:t>
      </w:r>
      <w:r w:rsidRPr="0057763E">
        <w:rPr>
          <w:szCs w:val="28"/>
          <w:lang w:val="uk-UA"/>
        </w:rPr>
        <w:t xml:space="preserve">напруги зворотної полярності з метою забезпечення більш інтенсивного </w:t>
      </w:r>
      <w:r w:rsidR="00A079AA" w:rsidRPr="0057763E">
        <w:rPr>
          <w:szCs w:val="28"/>
          <w:lang w:val="uk-UA"/>
        </w:rPr>
        <w:t>зменшення</w:t>
      </w:r>
      <w:r w:rsidRPr="0057763E">
        <w:rPr>
          <w:szCs w:val="28"/>
          <w:lang w:val="uk-UA"/>
        </w:rPr>
        <w:t xml:space="preserve"> струму в фазі</w:t>
      </w:r>
      <w:r w:rsidR="00A079AA" w:rsidRPr="0057763E">
        <w:rPr>
          <w:szCs w:val="28"/>
          <w:lang w:val="uk-UA"/>
        </w:rPr>
        <w:t xml:space="preserve"> статора</w:t>
      </w:r>
      <w:r w:rsidRPr="0057763E">
        <w:rPr>
          <w:szCs w:val="28"/>
          <w:lang w:val="uk-UA"/>
        </w:rPr>
        <w:t>, та рекуперація накопиченої в фаз</w:t>
      </w:r>
      <w:r w:rsidR="00A079AA" w:rsidRPr="0057763E">
        <w:rPr>
          <w:szCs w:val="28"/>
          <w:lang w:val="uk-UA"/>
        </w:rPr>
        <w:t>і статора</w:t>
      </w:r>
      <w:r w:rsidRPr="0057763E">
        <w:rPr>
          <w:szCs w:val="28"/>
          <w:lang w:val="uk-UA"/>
        </w:rPr>
        <w:t xml:space="preserve"> енергії;</w:t>
      </w:r>
    </w:p>
    <w:p w14:paraId="31349A9F" w14:textId="5EE468BD" w:rsidR="00807504" w:rsidRPr="0057763E" w:rsidRDefault="00807504" w:rsidP="00807504">
      <w:pPr>
        <w:rPr>
          <w:szCs w:val="28"/>
          <w:lang w:val="uk-UA"/>
        </w:rPr>
      </w:pPr>
      <w:r w:rsidRPr="0057763E">
        <w:rPr>
          <w:szCs w:val="28"/>
          <w:lang w:val="uk-UA"/>
        </w:rPr>
        <w:t xml:space="preserve">– </w:t>
      </w:r>
      <w:r w:rsidR="00A079AA" w:rsidRPr="0057763E">
        <w:rPr>
          <w:szCs w:val="28"/>
          <w:lang w:val="uk-UA"/>
        </w:rPr>
        <w:t xml:space="preserve">відключення обмотки статора від джерела живлення, робота з </w:t>
      </w:r>
      <w:r w:rsidRPr="0057763E">
        <w:rPr>
          <w:szCs w:val="28"/>
          <w:lang w:val="uk-UA"/>
        </w:rPr>
        <w:t>нульов</w:t>
      </w:r>
      <w:r w:rsidR="00A079AA" w:rsidRPr="0057763E">
        <w:rPr>
          <w:szCs w:val="28"/>
          <w:lang w:val="uk-UA"/>
        </w:rPr>
        <w:t>им</w:t>
      </w:r>
      <w:r w:rsidRPr="0057763E">
        <w:rPr>
          <w:szCs w:val="28"/>
          <w:lang w:val="uk-UA"/>
        </w:rPr>
        <w:t xml:space="preserve"> струм</w:t>
      </w:r>
      <w:r w:rsidR="00A079AA" w:rsidRPr="0057763E">
        <w:rPr>
          <w:szCs w:val="28"/>
          <w:lang w:val="uk-UA"/>
        </w:rPr>
        <w:t>ом</w:t>
      </w:r>
      <w:r w:rsidRPr="0057763E">
        <w:rPr>
          <w:szCs w:val="28"/>
          <w:lang w:val="uk-UA"/>
        </w:rPr>
        <w:t xml:space="preserve"> в фазі</w:t>
      </w:r>
      <w:r w:rsidR="00A079AA" w:rsidRPr="0057763E">
        <w:rPr>
          <w:szCs w:val="28"/>
          <w:lang w:val="uk-UA"/>
        </w:rPr>
        <w:t xml:space="preserve"> статора</w:t>
      </w:r>
      <w:r w:rsidRPr="0057763E">
        <w:rPr>
          <w:szCs w:val="28"/>
          <w:lang w:val="uk-UA"/>
        </w:rPr>
        <w:t>.</w:t>
      </w:r>
    </w:p>
    <w:p w14:paraId="4A1C8F6A" w14:textId="7AA73659" w:rsidR="00807504" w:rsidRPr="0057763E" w:rsidRDefault="00807504" w:rsidP="00807504">
      <w:pPr>
        <w:ind w:firstLine="708"/>
        <w:rPr>
          <w:szCs w:val="28"/>
          <w:lang w:val="uk-UA"/>
        </w:rPr>
      </w:pPr>
      <w:r w:rsidRPr="0057763E">
        <w:rPr>
          <w:szCs w:val="28"/>
          <w:lang w:val="uk-UA"/>
        </w:rPr>
        <w:t>В результаті, напруга фаз</w:t>
      </w:r>
      <w:r w:rsidR="00A079AA" w:rsidRPr="0057763E">
        <w:rPr>
          <w:szCs w:val="28"/>
          <w:lang w:val="uk-UA"/>
        </w:rPr>
        <w:t>и статора може бути визначена як</w:t>
      </w:r>
      <w:r w:rsidRPr="0057763E">
        <w:rPr>
          <w:szCs w:val="28"/>
          <w:lang w:val="uk-UA"/>
        </w:rPr>
        <w:t>:</w:t>
      </w:r>
    </w:p>
    <w:p w14:paraId="44B6C48D" w14:textId="723F1D83" w:rsidR="00807504" w:rsidRPr="0057763E" w:rsidRDefault="00807504" w:rsidP="00807504">
      <w:pPr>
        <w:spacing w:line="240" w:lineRule="auto"/>
        <w:jc w:val="right"/>
        <w:rPr>
          <w:szCs w:val="28"/>
          <w:lang w:val="uk-UA"/>
        </w:rPr>
      </w:pPr>
      <w:r w:rsidRPr="0057763E">
        <w:rPr>
          <w:noProof/>
          <w:position w:val="-56"/>
          <w:sz w:val="20"/>
          <w:lang w:val="uk-UA"/>
        </w:rPr>
        <w:drawing>
          <wp:inline distT="0" distB="0" distL="0" distR="0" wp14:anchorId="30483EAC" wp14:editId="249B3B4F">
            <wp:extent cx="2190750" cy="812165"/>
            <wp:effectExtent l="0" t="0" r="0" b="698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0" cy="812165"/>
                    </a:xfrm>
                    <a:prstGeom prst="rect">
                      <a:avLst/>
                    </a:prstGeom>
                    <a:noFill/>
                    <a:ln>
                      <a:noFill/>
                    </a:ln>
                  </pic:spPr>
                </pic:pic>
              </a:graphicData>
            </a:graphic>
          </wp:inline>
        </w:drawing>
      </w:r>
      <w:r w:rsidRPr="0057763E">
        <w:rPr>
          <w:szCs w:val="28"/>
          <w:lang w:val="uk-UA"/>
        </w:rPr>
        <w:t>,</w:t>
      </w:r>
      <w:r w:rsidRPr="0057763E">
        <w:rPr>
          <w:sz w:val="20"/>
          <w:lang w:val="uk-UA"/>
        </w:rPr>
        <w:tab/>
      </w:r>
      <w:r w:rsidRPr="0057763E">
        <w:rPr>
          <w:szCs w:val="28"/>
          <w:lang w:val="uk-UA"/>
        </w:rPr>
        <w:tab/>
      </w:r>
      <w:r w:rsidRPr="0057763E">
        <w:rPr>
          <w:szCs w:val="28"/>
          <w:lang w:val="uk-UA"/>
        </w:rPr>
        <w:tab/>
      </w:r>
      <w:r w:rsidRPr="0057763E">
        <w:rPr>
          <w:szCs w:val="28"/>
          <w:lang w:val="uk-UA"/>
        </w:rPr>
        <w:tab/>
      </w:r>
      <w:r w:rsidRPr="0057763E">
        <w:rPr>
          <w:szCs w:val="28"/>
          <w:lang w:val="uk-UA"/>
        </w:rPr>
        <w:tab/>
        <w:t>(2.34)</w:t>
      </w:r>
    </w:p>
    <w:p w14:paraId="329F3668" w14:textId="77777777" w:rsidR="00807504" w:rsidRPr="0057763E" w:rsidRDefault="00807504" w:rsidP="00807504">
      <w:pPr>
        <w:rPr>
          <w:szCs w:val="28"/>
          <w:lang w:val="uk-UA"/>
        </w:rPr>
      </w:pPr>
      <w:r w:rsidRPr="0057763E">
        <w:rPr>
          <w:szCs w:val="28"/>
          <w:lang w:val="uk-UA"/>
        </w:rPr>
        <w:t>де α, β – кути вмикання та вимикання фази відповідно.</w:t>
      </w:r>
    </w:p>
    <w:p w14:paraId="20F6FDD0" w14:textId="77777777" w:rsidR="00807504" w:rsidRPr="0057763E" w:rsidRDefault="00807504" w:rsidP="00807504">
      <w:pPr>
        <w:ind w:firstLine="708"/>
        <w:rPr>
          <w:szCs w:val="28"/>
          <w:lang w:val="uk-UA"/>
        </w:rPr>
      </w:pPr>
      <w:r w:rsidRPr="0057763E">
        <w:rPr>
          <w:szCs w:val="28"/>
          <w:lang w:val="uk-UA"/>
        </w:rPr>
        <w:lastRenderedPageBreak/>
        <w:t>З огляду на складність електромагнітних процесів у вентильному двигуні з пасивним ротором, доцільно прийняти ряд допущень:</w:t>
      </w:r>
    </w:p>
    <w:p w14:paraId="3E73D9B9" w14:textId="77777777" w:rsidR="00807504" w:rsidRPr="0057763E" w:rsidRDefault="00807504" w:rsidP="00807504">
      <w:pPr>
        <w:rPr>
          <w:szCs w:val="28"/>
          <w:lang w:val="uk-UA"/>
        </w:rPr>
      </w:pPr>
      <w:r w:rsidRPr="0057763E">
        <w:rPr>
          <w:szCs w:val="28"/>
          <w:lang w:val="uk-UA"/>
        </w:rPr>
        <w:t>– взаємоіндукція між котушками суміжних фаз відсутня (що вже ставало у нагоді при моделюванні магнітного поля ВІД);</w:t>
      </w:r>
    </w:p>
    <w:p w14:paraId="7D745AC8" w14:textId="77777777" w:rsidR="00807504" w:rsidRPr="0057763E" w:rsidRDefault="00807504" w:rsidP="00807504">
      <w:pPr>
        <w:rPr>
          <w:szCs w:val="28"/>
          <w:lang w:val="uk-UA"/>
        </w:rPr>
      </w:pPr>
      <w:r w:rsidRPr="0057763E">
        <w:rPr>
          <w:szCs w:val="28"/>
          <w:lang w:val="uk-UA"/>
        </w:rPr>
        <w:t>– тертя у підшипниках при обертанні ротора відсутнє;</w:t>
      </w:r>
    </w:p>
    <w:p w14:paraId="73CB9CEB" w14:textId="77777777" w:rsidR="00807504" w:rsidRPr="0057763E" w:rsidRDefault="00807504" w:rsidP="00807504">
      <w:pPr>
        <w:rPr>
          <w:szCs w:val="28"/>
          <w:lang w:val="uk-UA"/>
        </w:rPr>
      </w:pPr>
      <w:r w:rsidRPr="0057763E">
        <w:rPr>
          <w:szCs w:val="28"/>
          <w:lang w:val="uk-UA"/>
        </w:rPr>
        <w:t>– ключі перетворювача ідеальні: комутуються миттєво та не мають втрат енергії;</w:t>
      </w:r>
    </w:p>
    <w:p w14:paraId="654FE3B9" w14:textId="77777777" w:rsidR="00807504" w:rsidRPr="0057763E" w:rsidRDefault="00807504" w:rsidP="00807504">
      <w:pPr>
        <w:rPr>
          <w:szCs w:val="28"/>
          <w:lang w:val="uk-UA"/>
        </w:rPr>
      </w:pPr>
      <w:r w:rsidRPr="0057763E">
        <w:rPr>
          <w:szCs w:val="28"/>
          <w:lang w:val="uk-UA"/>
        </w:rPr>
        <w:t>– джерело живлення в порівнянні з двигуном має нескінченно велику потужність і допускає рекуперацію енергії;</w:t>
      </w:r>
    </w:p>
    <w:p w14:paraId="44E00FE4" w14:textId="77777777" w:rsidR="00807504" w:rsidRPr="0057763E" w:rsidRDefault="00807504" w:rsidP="00807504">
      <w:pPr>
        <w:rPr>
          <w:szCs w:val="28"/>
          <w:lang w:val="uk-UA"/>
        </w:rPr>
      </w:pPr>
      <w:r w:rsidRPr="0057763E">
        <w:rPr>
          <w:szCs w:val="28"/>
          <w:lang w:val="uk-UA"/>
        </w:rPr>
        <w:t>– втрати на гістерезис та вихрові струми відсутні [17].</w:t>
      </w:r>
    </w:p>
    <w:p w14:paraId="62CE75F1" w14:textId="77777777" w:rsidR="00807504" w:rsidRPr="0057763E" w:rsidRDefault="00807504" w:rsidP="00807504">
      <w:pPr>
        <w:rPr>
          <w:szCs w:val="28"/>
          <w:lang w:val="uk-UA"/>
        </w:rPr>
      </w:pPr>
      <w:r w:rsidRPr="0057763E">
        <w:rPr>
          <w:szCs w:val="28"/>
          <w:lang w:val="uk-UA"/>
        </w:rPr>
        <w:t xml:space="preserve">На основі системи диференційних рівнянь (2.33) будуємо імітаційну модель, яка описує динаміку 3-фазного ВІД з незалежним керуванням фазами. Структурна схема моделі електропривода на базі ВІД, реалізована в програмному пакеті </w:t>
      </w:r>
      <w:proofErr w:type="spellStart"/>
      <w:r w:rsidRPr="0057763E">
        <w:rPr>
          <w:szCs w:val="28"/>
          <w:lang w:val="uk-UA"/>
        </w:rPr>
        <w:t>Simulink</w:t>
      </w:r>
      <w:proofErr w:type="spellEnd"/>
      <w:r w:rsidRPr="0057763E">
        <w:rPr>
          <w:szCs w:val="28"/>
          <w:lang w:val="uk-UA"/>
        </w:rPr>
        <w:t xml:space="preserve"> </w:t>
      </w:r>
      <w:proofErr w:type="spellStart"/>
      <w:r w:rsidRPr="0057763E">
        <w:rPr>
          <w:szCs w:val="28"/>
          <w:lang w:val="uk-UA"/>
        </w:rPr>
        <w:t>Matlab</w:t>
      </w:r>
      <w:proofErr w:type="spellEnd"/>
      <w:r w:rsidRPr="0057763E">
        <w:rPr>
          <w:szCs w:val="28"/>
          <w:lang w:val="uk-UA"/>
        </w:rPr>
        <w:t>, наведена на рис. 2.11.</w:t>
      </w:r>
    </w:p>
    <w:p w14:paraId="258F8FC5"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345FC475" wp14:editId="59009DC2">
            <wp:extent cx="5940425" cy="3163570"/>
            <wp:effectExtent l="0" t="0" r="317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3163570"/>
                    </a:xfrm>
                    <a:prstGeom prst="rect">
                      <a:avLst/>
                    </a:prstGeom>
                    <a:noFill/>
                    <a:ln>
                      <a:noFill/>
                    </a:ln>
                  </pic:spPr>
                </pic:pic>
              </a:graphicData>
            </a:graphic>
          </wp:inline>
        </w:drawing>
      </w:r>
    </w:p>
    <w:p w14:paraId="0F8B3DA7" w14:textId="77777777" w:rsidR="00807504" w:rsidRPr="0057763E" w:rsidRDefault="00807504" w:rsidP="00807504">
      <w:pPr>
        <w:rPr>
          <w:szCs w:val="28"/>
          <w:lang w:val="uk-UA"/>
        </w:rPr>
      </w:pPr>
      <w:r w:rsidRPr="0057763E">
        <w:rPr>
          <w:szCs w:val="28"/>
          <w:lang w:val="uk-UA"/>
        </w:rPr>
        <w:t>Рисунок 2.11 – Функціональна схема імітаційної моделі ВІД</w:t>
      </w:r>
    </w:p>
    <w:p w14:paraId="7156AE39" w14:textId="77777777" w:rsidR="00A079AA" w:rsidRPr="0057763E" w:rsidRDefault="00A079AA" w:rsidP="00A079AA">
      <w:pPr>
        <w:ind w:firstLine="708"/>
        <w:rPr>
          <w:szCs w:val="28"/>
          <w:lang w:val="uk-UA"/>
        </w:rPr>
      </w:pPr>
    </w:p>
    <w:p w14:paraId="3C711FB0" w14:textId="3B42161A" w:rsidR="00A079AA" w:rsidRPr="0057763E" w:rsidRDefault="00A079AA" w:rsidP="00A079AA">
      <w:pPr>
        <w:ind w:firstLine="708"/>
        <w:rPr>
          <w:szCs w:val="28"/>
          <w:lang w:val="uk-UA"/>
        </w:rPr>
      </w:pPr>
      <w:r w:rsidRPr="0057763E">
        <w:rPr>
          <w:szCs w:val="28"/>
          <w:lang w:val="uk-UA"/>
        </w:rPr>
        <w:t xml:space="preserve">Джерелом живлення слугує блок </w:t>
      </w:r>
      <w:proofErr w:type="spellStart"/>
      <w:r w:rsidRPr="0057763E">
        <w:rPr>
          <w:szCs w:val="28"/>
          <w:lang w:val="uk-UA"/>
        </w:rPr>
        <w:t>Source</w:t>
      </w:r>
      <w:proofErr w:type="spellEnd"/>
      <w:r w:rsidRPr="0057763E">
        <w:rPr>
          <w:szCs w:val="28"/>
          <w:lang w:val="uk-UA"/>
        </w:rPr>
        <w:t xml:space="preserve"> з напругою U, що подається на модель транзисторного перетворювача (</w:t>
      </w:r>
      <w:proofErr w:type="spellStart"/>
      <w:r w:rsidRPr="0057763E">
        <w:rPr>
          <w:szCs w:val="28"/>
          <w:lang w:val="uk-UA"/>
        </w:rPr>
        <w:t>Inverter</w:t>
      </w:r>
      <w:proofErr w:type="spellEnd"/>
      <w:r w:rsidRPr="0057763E">
        <w:rPr>
          <w:szCs w:val="28"/>
          <w:lang w:val="uk-UA"/>
        </w:rPr>
        <w:t xml:space="preserve">). Черговість активації фаз </w:t>
      </w:r>
      <w:r w:rsidRPr="0057763E">
        <w:rPr>
          <w:szCs w:val="28"/>
          <w:lang w:val="uk-UA"/>
        </w:rPr>
        <w:lastRenderedPageBreak/>
        <w:t xml:space="preserve">визначається блоком </w:t>
      </w:r>
      <w:proofErr w:type="spellStart"/>
      <w:r w:rsidRPr="0057763E">
        <w:rPr>
          <w:szCs w:val="28"/>
          <w:lang w:val="uk-UA"/>
        </w:rPr>
        <w:t>Rotor</w:t>
      </w:r>
      <w:proofErr w:type="spellEnd"/>
      <w:r w:rsidRPr="0057763E">
        <w:rPr>
          <w:szCs w:val="28"/>
          <w:lang w:val="uk-UA"/>
        </w:rPr>
        <w:t xml:space="preserve"> </w:t>
      </w:r>
      <w:proofErr w:type="spellStart"/>
      <w:r w:rsidRPr="0057763E">
        <w:rPr>
          <w:szCs w:val="28"/>
          <w:lang w:val="uk-UA"/>
        </w:rPr>
        <w:t>Position</w:t>
      </w:r>
      <w:proofErr w:type="spellEnd"/>
      <w:r w:rsidRPr="0057763E">
        <w:rPr>
          <w:szCs w:val="28"/>
          <w:lang w:val="uk-UA"/>
        </w:rPr>
        <w:t xml:space="preserve">, який імітує датчик положення ротора. Цей блок формує імпульси керування силовими ключами у встановлених діапазонах кутів: кути вмикання та вимикання фаз задаються блоками </w:t>
      </w:r>
      <w:proofErr w:type="spellStart"/>
      <w:r w:rsidRPr="0057763E">
        <w:rPr>
          <w:szCs w:val="28"/>
          <w:lang w:val="uk-UA"/>
        </w:rPr>
        <w:t>Alfa</w:t>
      </w:r>
      <w:proofErr w:type="spellEnd"/>
      <w:r w:rsidRPr="0057763E">
        <w:rPr>
          <w:szCs w:val="28"/>
          <w:lang w:val="uk-UA"/>
        </w:rPr>
        <w:t xml:space="preserve"> і </w:t>
      </w:r>
      <w:proofErr w:type="spellStart"/>
      <w:r w:rsidRPr="0057763E">
        <w:rPr>
          <w:szCs w:val="28"/>
          <w:lang w:val="uk-UA"/>
        </w:rPr>
        <w:t>Beta</w:t>
      </w:r>
      <w:proofErr w:type="spellEnd"/>
      <w:r w:rsidRPr="0057763E">
        <w:rPr>
          <w:szCs w:val="28"/>
          <w:lang w:val="uk-UA"/>
        </w:rPr>
        <w:t xml:space="preserve"> відповідно.</w:t>
      </w:r>
    </w:p>
    <w:p w14:paraId="6601BF8A" w14:textId="77777777" w:rsidR="00A079AA" w:rsidRPr="0057763E" w:rsidRDefault="00A079AA" w:rsidP="00A079AA">
      <w:pPr>
        <w:ind w:firstLine="708"/>
        <w:rPr>
          <w:szCs w:val="28"/>
          <w:lang w:val="uk-UA"/>
        </w:rPr>
      </w:pPr>
      <w:r w:rsidRPr="0057763E">
        <w:rPr>
          <w:szCs w:val="28"/>
          <w:lang w:val="uk-UA"/>
        </w:rPr>
        <w:t xml:space="preserve">Напруга з перетворювача </w:t>
      </w:r>
      <w:proofErr w:type="spellStart"/>
      <w:r w:rsidRPr="0057763E">
        <w:rPr>
          <w:szCs w:val="28"/>
          <w:lang w:val="uk-UA"/>
        </w:rPr>
        <w:t>Inverter</w:t>
      </w:r>
      <w:proofErr w:type="spellEnd"/>
      <w:r w:rsidRPr="0057763E">
        <w:rPr>
          <w:szCs w:val="28"/>
          <w:lang w:val="uk-UA"/>
        </w:rPr>
        <w:t xml:space="preserve"> надходить на вхід однієї з підсистем </w:t>
      </w:r>
      <w:proofErr w:type="spellStart"/>
      <w:r w:rsidRPr="0057763E">
        <w:rPr>
          <w:szCs w:val="28"/>
          <w:lang w:val="uk-UA"/>
        </w:rPr>
        <w:t>Phase</w:t>
      </w:r>
      <w:proofErr w:type="spellEnd"/>
      <w:r w:rsidRPr="0057763E">
        <w:rPr>
          <w:szCs w:val="28"/>
          <w:lang w:val="uk-UA"/>
        </w:rPr>
        <w:t xml:space="preserve"> A–C, що моделюють окремі фази. При відкритих ключах фаза опиняється під напругою зворотної полярності; струм у цей момент протікає через діоди. Коли струм фази досягає нуля, діоди закриваються, і напруга на фазі падає до нуля.</w:t>
      </w:r>
    </w:p>
    <w:p w14:paraId="177674D2" w14:textId="54C8ED3D" w:rsidR="00807504" w:rsidRPr="0057763E" w:rsidRDefault="00A079AA" w:rsidP="00A079AA">
      <w:pPr>
        <w:ind w:firstLine="708"/>
        <w:rPr>
          <w:szCs w:val="28"/>
          <w:lang w:val="uk-UA"/>
        </w:rPr>
      </w:pPr>
      <w:r w:rsidRPr="0057763E">
        <w:rPr>
          <w:szCs w:val="28"/>
          <w:lang w:val="uk-UA"/>
        </w:rPr>
        <w:t xml:space="preserve">Блок </w:t>
      </w:r>
      <w:proofErr w:type="spellStart"/>
      <w:r w:rsidRPr="0057763E">
        <w:rPr>
          <w:szCs w:val="28"/>
          <w:lang w:val="uk-UA"/>
        </w:rPr>
        <w:t>Sum</w:t>
      </w:r>
      <w:proofErr w:type="spellEnd"/>
      <w:r w:rsidRPr="0057763E">
        <w:rPr>
          <w:szCs w:val="28"/>
          <w:lang w:val="uk-UA"/>
        </w:rPr>
        <w:t xml:space="preserve"> обчислює сумарний електромагнітний момент на основі моментів окремих фаз. Статичний момент навантаження двигуна імітується блоком </w:t>
      </w:r>
      <w:proofErr w:type="spellStart"/>
      <w:r w:rsidRPr="0057763E">
        <w:rPr>
          <w:szCs w:val="28"/>
          <w:lang w:val="uk-UA"/>
        </w:rPr>
        <w:t>Mst</w:t>
      </w:r>
      <w:proofErr w:type="spellEnd"/>
      <w:r w:rsidRPr="0057763E">
        <w:rPr>
          <w:szCs w:val="28"/>
          <w:lang w:val="uk-UA"/>
        </w:rPr>
        <w:t xml:space="preserve">, а контроль динаміки всіх параметрів здійснюється за допомогою осцилографа </w:t>
      </w:r>
      <w:proofErr w:type="spellStart"/>
      <w:r w:rsidRPr="0057763E">
        <w:rPr>
          <w:szCs w:val="28"/>
          <w:lang w:val="uk-UA"/>
        </w:rPr>
        <w:t>Scope</w:t>
      </w:r>
      <w:proofErr w:type="spellEnd"/>
      <w:r w:rsidRPr="0057763E">
        <w:rPr>
          <w:szCs w:val="28"/>
          <w:lang w:val="uk-UA"/>
        </w:rPr>
        <w:t>.</w:t>
      </w:r>
    </w:p>
    <w:p w14:paraId="366C4F77" w14:textId="4169E96D" w:rsidR="00807504" w:rsidRPr="0057763E" w:rsidRDefault="00807504" w:rsidP="00807504">
      <w:pPr>
        <w:ind w:firstLine="708"/>
        <w:rPr>
          <w:szCs w:val="28"/>
          <w:lang w:val="uk-UA"/>
        </w:rPr>
      </w:pPr>
      <w:r w:rsidRPr="0057763E">
        <w:rPr>
          <w:szCs w:val="28"/>
          <w:lang w:val="uk-UA"/>
        </w:rPr>
        <w:t xml:space="preserve">Схема </w:t>
      </w:r>
      <w:proofErr w:type="spellStart"/>
      <w:r w:rsidR="00A079AA" w:rsidRPr="0057763E">
        <w:rPr>
          <w:szCs w:val="28"/>
          <w:lang w:val="uk-UA"/>
        </w:rPr>
        <w:t>симуляційної</w:t>
      </w:r>
      <w:proofErr w:type="spellEnd"/>
      <w:r w:rsidR="00A079AA" w:rsidRPr="0057763E">
        <w:rPr>
          <w:szCs w:val="28"/>
          <w:lang w:val="uk-UA"/>
        </w:rPr>
        <w:t xml:space="preserve"> </w:t>
      </w:r>
      <w:r w:rsidRPr="0057763E">
        <w:rPr>
          <w:szCs w:val="28"/>
          <w:lang w:val="uk-UA"/>
        </w:rPr>
        <w:t xml:space="preserve">моделі однієї фази </w:t>
      </w:r>
      <w:r w:rsidR="00A079AA" w:rsidRPr="0057763E">
        <w:rPr>
          <w:szCs w:val="28"/>
          <w:lang w:val="uk-UA"/>
        </w:rPr>
        <w:t xml:space="preserve">ВІД </w:t>
      </w:r>
      <w:r w:rsidRPr="0057763E">
        <w:rPr>
          <w:szCs w:val="28"/>
          <w:lang w:val="uk-UA"/>
        </w:rPr>
        <w:t xml:space="preserve">(блок </w:t>
      </w:r>
      <w:proofErr w:type="spellStart"/>
      <w:r w:rsidRPr="0057763E">
        <w:rPr>
          <w:i/>
          <w:szCs w:val="28"/>
          <w:lang w:val="uk-UA"/>
        </w:rPr>
        <w:t>Phase</w:t>
      </w:r>
      <w:proofErr w:type="spellEnd"/>
      <w:r w:rsidRPr="0057763E">
        <w:rPr>
          <w:i/>
          <w:szCs w:val="28"/>
          <w:lang w:val="uk-UA"/>
        </w:rPr>
        <w:t xml:space="preserve"> 1</w:t>
      </w:r>
      <w:r w:rsidRPr="0057763E">
        <w:rPr>
          <w:szCs w:val="28"/>
          <w:lang w:val="uk-UA"/>
        </w:rPr>
        <w:t xml:space="preserve">) </w:t>
      </w:r>
      <w:r w:rsidR="00A079AA" w:rsidRPr="0057763E">
        <w:rPr>
          <w:szCs w:val="28"/>
          <w:lang w:val="uk-UA"/>
        </w:rPr>
        <w:t>зображе</w:t>
      </w:r>
      <w:r w:rsidRPr="0057763E">
        <w:rPr>
          <w:szCs w:val="28"/>
          <w:lang w:val="uk-UA"/>
        </w:rPr>
        <w:t>на на рис. 2.12.</w:t>
      </w:r>
    </w:p>
    <w:p w14:paraId="74316464"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07B112D7" wp14:editId="2F2C8325">
            <wp:extent cx="4598670" cy="377888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98670" cy="3778885"/>
                    </a:xfrm>
                    <a:prstGeom prst="rect">
                      <a:avLst/>
                    </a:prstGeom>
                    <a:noFill/>
                    <a:ln>
                      <a:noFill/>
                    </a:ln>
                  </pic:spPr>
                </pic:pic>
              </a:graphicData>
            </a:graphic>
          </wp:inline>
        </w:drawing>
      </w:r>
    </w:p>
    <w:p w14:paraId="25E53A34" w14:textId="0AD6F19C" w:rsidR="00807504" w:rsidRPr="0057763E" w:rsidRDefault="00807504" w:rsidP="00807504">
      <w:pPr>
        <w:rPr>
          <w:lang w:val="uk-UA"/>
        </w:rPr>
      </w:pPr>
      <w:r w:rsidRPr="0057763E">
        <w:rPr>
          <w:szCs w:val="28"/>
          <w:lang w:val="uk-UA"/>
        </w:rPr>
        <w:t xml:space="preserve">Рисунок 2.12 – </w:t>
      </w:r>
      <w:proofErr w:type="spellStart"/>
      <w:r w:rsidR="00A079AA" w:rsidRPr="0057763E">
        <w:rPr>
          <w:szCs w:val="28"/>
          <w:lang w:val="uk-UA"/>
        </w:rPr>
        <w:t>Симуляційн</w:t>
      </w:r>
      <w:r w:rsidRPr="0057763E">
        <w:rPr>
          <w:szCs w:val="28"/>
          <w:lang w:val="uk-UA"/>
        </w:rPr>
        <w:t>а</w:t>
      </w:r>
      <w:proofErr w:type="spellEnd"/>
      <w:r w:rsidRPr="0057763E">
        <w:rPr>
          <w:szCs w:val="28"/>
          <w:lang w:val="uk-UA"/>
        </w:rPr>
        <w:t xml:space="preserve"> модель фази ВІД</w:t>
      </w:r>
    </w:p>
    <w:p w14:paraId="42D8CC1C" w14:textId="77777777" w:rsidR="00807504" w:rsidRPr="0057763E" w:rsidRDefault="00807504" w:rsidP="00807504">
      <w:pPr>
        <w:rPr>
          <w:szCs w:val="28"/>
          <w:lang w:val="uk-UA"/>
        </w:rPr>
      </w:pPr>
      <w:r w:rsidRPr="0057763E">
        <w:rPr>
          <w:szCs w:val="28"/>
          <w:lang w:val="uk-UA"/>
        </w:rPr>
        <w:lastRenderedPageBreak/>
        <w:t xml:space="preserve">Комбінації блоків </w:t>
      </w:r>
      <w:r w:rsidRPr="0057763E">
        <w:rPr>
          <w:i/>
          <w:szCs w:val="28"/>
          <w:lang w:val="uk-UA"/>
        </w:rPr>
        <w:t>f(u)</w:t>
      </w:r>
      <w:r w:rsidRPr="0057763E">
        <w:rPr>
          <w:szCs w:val="28"/>
          <w:lang w:val="uk-UA"/>
        </w:rPr>
        <w:t xml:space="preserve"> формують залежності </w:t>
      </w:r>
      <w:r w:rsidRPr="0057763E">
        <w:rPr>
          <w:i/>
          <w:szCs w:val="28"/>
          <w:lang w:val="uk-UA"/>
        </w:rPr>
        <w:t>L</w:t>
      </w:r>
      <w:r w:rsidRPr="0057763E">
        <w:rPr>
          <w:szCs w:val="28"/>
          <w:lang w:val="uk-UA"/>
        </w:rPr>
        <w:t xml:space="preserve">(θ, </w:t>
      </w:r>
      <w:r w:rsidRPr="0057763E">
        <w:rPr>
          <w:i/>
          <w:szCs w:val="28"/>
          <w:lang w:val="uk-UA"/>
        </w:rPr>
        <w:t>i</w:t>
      </w:r>
      <w:r w:rsidRPr="0057763E">
        <w:rPr>
          <w:szCs w:val="28"/>
          <w:lang w:val="uk-UA"/>
        </w:rPr>
        <w:t xml:space="preserve">) і </w:t>
      </w:r>
      <w:proofErr w:type="spellStart"/>
      <w:r w:rsidRPr="0057763E">
        <w:rPr>
          <w:i/>
          <w:szCs w:val="28"/>
          <w:lang w:val="uk-UA"/>
        </w:rPr>
        <w:t>dL</w:t>
      </w:r>
      <w:proofErr w:type="spellEnd"/>
      <w:r w:rsidRPr="0057763E">
        <w:rPr>
          <w:szCs w:val="28"/>
          <w:lang w:val="uk-UA"/>
        </w:rPr>
        <w:t xml:space="preserve">(θ, </w:t>
      </w:r>
      <w:r w:rsidRPr="0057763E">
        <w:rPr>
          <w:i/>
          <w:szCs w:val="28"/>
          <w:lang w:val="uk-UA"/>
        </w:rPr>
        <w:t>i</w:t>
      </w:r>
      <w:r w:rsidRPr="0057763E">
        <w:rPr>
          <w:szCs w:val="28"/>
          <w:lang w:val="uk-UA"/>
        </w:rPr>
        <w:t>)/</w:t>
      </w:r>
      <w:proofErr w:type="spellStart"/>
      <w:r w:rsidRPr="0057763E">
        <w:rPr>
          <w:i/>
          <w:szCs w:val="28"/>
          <w:lang w:val="uk-UA"/>
        </w:rPr>
        <w:t>d</w:t>
      </w:r>
      <w:r w:rsidRPr="0057763E">
        <w:rPr>
          <w:szCs w:val="28"/>
          <w:lang w:val="uk-UA"/>
        </w:rPr>
        <w:t>θ</w:t>
      </w:r>
      <w:proofErr w:type="spellEnd"/>
      <w:r w:rsidRPr="0057763E">
        <w:rPr>
          <w:szCs w:val="28"/>
          <w:lang w:val="uk-UA"/>
        </w:rPr>
        <w:t xml:space="preserve">. Окремі ці блоки відповідають доданкам виразу (2.26). Для довільних законів зміни напруги </w:t>
      </w:r>
      <w:r w:rsidRPr="0057763E">
        <w:rPr>
          <w:i/>
          <w:szCs w:val="28"/>
          <w:lang w:val="uk-UA"/>
        </w:rPr>
        <w:t>u</w:t>
      </w:r>
      <w:r w:rsidRPr="0057763E">
        <w:rPr>
          <w:szCs w:val="28"/>
          <w:lang w:val="uk-UA"/>
        </w:rPr>
        <w:t xml:space="preserve"> та кута θ розраховуються значення струму фази та електромагнітного моменту.</w:t>
      </w:r>
    </w:p>
    <w:p w14:paraId="121B1BBA" w14:textId="77777777" w:rsidR="00807504" w:rsidRPr="0057763E" w:rsidRDefault="00807504" w:rsidP="00807504">
      <w:pPr>
        <w:ind w:firstLine="708"/>
        <w:rPr>
          <w:szCs w:val="28"/>
          <w:lang w:val="uk-UA"/>
        </w:rPr>
      </w:pPr>
      <w:r w:rsidRPr="0057763E">
        <w:rPr>
          <w:szCs w:val="28"/>
          <w:lang w:val="uk-UA"/>
        </w:rPr>
        <w:t xml:space="preserve">Результати моделювання процесу пуску електропривода на базі розглянутої моделі ВІД показані на рис. 2.13 у вигляді діаграм фазних струмів, на рис. 2.14 у вигляді сумарного електромагнітного моменту та кутової швидкості ротора, на рис. 2.15 у вигляді індуктивності. Статичне навантаження прикладене в момент часу </w:t>
      </w:r>
      <w:r w:rsidRPr="0057763E">
        <w:rPr>
          <w:i/>
          <w:szCs w:val="28"/>
          <w:lang w:val="uk-UA"/>
        </w:rPr>
        <w:t>t</w:t>
      </w:r>
      <w:r w:rsidRPr="0057763E">
        <w:rPr>
          <w:szCs w:val="28"/>
          <w:lang w:val="uk-UA"/>
        </w:rPr>
        <w:t>=0,2с , в результаті чого спостерігається просадка частоти обертання.</w:t>
      </w:r>
    </w:p>
    <w:p w14:paraId="350361F9"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59AFEF64" wp14:editId="4D7FBE12">
            <wp:extent cx="4614545" cy="323977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4545" cy="3239770"/>
                    </a:xfrm>
                    <a:prstGeom prst="rect">
                      <a:avLst/>
                    </a:prstGeom>
                    <a:noFill/>
                    <a:ln>
                      <a:noFill/>
                    </a:ln>
                  </pic:spPr>
                </pic:pic>
              </a:graphicData>
            </a:graphic>
          </wp:inline>
        </w:drawing>
      </w:r>
    </w:p>
    <w:p w14:paraId="5DD25829" w14:textId="77777777" w:rsidR="00807504" w:rsidRPr="0057763E" w:rsidRDefault="00807504" w:rsidP="00807504">
      <w:pPr>
        <w:jc w:val="center"/>
        <w:rPr>
          <w:szCs w:val="28"/>
          <w:lang w:val="uk-UA"/>
        </w:rPr>
      </w:pPr>
      <w:r w:rsidRPr="0057763E">
        <w:rPr>
          <w:szCs w:val="28"/>
          <w:lang w:val="uk-UA"/>
        </w:rPr>
        <w:t>Рисунок 2.13 – Перехідний процес пуску ВІД (фазні струми)</w:t>
      </w:r>
    </w:p>
    <w:p w14:paraId="698CFA67" w14:textId="77777777" w:rsidR="00807504" w:rsidRPr="0057763E" w:rsidRDefault="00807504" w:rsidP="00807504">
      <w:pPr>
        <w:rPr>
          <w:szCs w:val="28"/>
          <w:lang w:val="uk-UA"/>
        </w:rPr>
      </w:pPr>
    </w:p>
    <w:p w14:paraId="606F35A1" w14:textId="77777777" w:rsidR="00807504" w:rsidRPr="0057763E" w:rsidRDefault="00807504" w:rsidP="00807504">
      <w:pPr>
        <w:ind w:firstLine="0"/>
        <w:jc w:val="center"/>
        <w:rPr>
          <w:szCs w:val="28"/>
          <w:lang w:val="uk-UA"/>
        </w:rPr>
      </w:pPr>
      <w:r w:rsidRPr="0057763E">
        <w:rPr>
          <w:noProof/>
          <w:szCs w:val="28"/>
          <w:lang w:val="uk-UA"/>
        </w:rPr>
        <w:lastRenderedPageBreak/>
        <w:drawing>
          <wp:inline distT="0" distB="0" distL="0" distR="0" wp14:anchorId="38ABA436" wp14:editId="2BC78622">
            <wp:extent cx="4603750" cy="3239770"/>
            <wp:effectExtent l="0" t="0" r="635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3750" cy="3239770"/>
                    </a:xfrm>
                    <a:prstGeom prst="rect">
                      <a:avLst/>
                    </a:prstGeom>
                    <a:noFill/>
                    <a:ln>
                      <a:noFill/>
                    </a:ln>
                  </pic:spPr>
                </pic:pic>
              </a:graphicData>
            </a:graphic>
          </wp:inline>
        </w:drawing>
      </w:r>
    </w:p>
    <w:p w14:paraId="25695721" w14:textId="77777777" w:rsidR="00807504" w:rsidRPr="0057763E" w:rsidRDefault="00807504" w:rsidP="00807504">
      <w:pPr>
        <w:jc w:val="center"/>
        <w:rPr>
          <w:szCs w:val="28"/>
          <w:lang w:val="uk-UA"/>
        </w:rPr>
      </w:pPr>
      <w:r w:rsidRPr="0057763E">
        <w:rPr>
          <w:szCs w:val="28"/>
          <w:lang w:val="uk-UA"/>
        </w:rPr>
        <w:t>Рисунок 2.14 – Перехідний процес пуску ВІД (електромагнітний момент та кутова швидкість)</w:t>
      </w:r>
    </w:p>
    <w:p w14:paraId="55404735" w14:textId="77777777" w:rsidR="00807504" w:rsidRPr="0057763E" w:rsidRDefault="00807504" w:rsidP="00807504">
      <w:pPr>
        <w:rPr>
          <w:szCs w:val="28"/>
          <w:lang w:val="uk-UA"/>
        </w:rPr>
      </w:pPr>
    </w:p>
    <w:p w14:paraId="1DF89B44" w14:textId="77777777" w:rsidR="00807504" w:rsidRPr="0057763E" w:rsidRDefault="00807504" w:rsidP="00807504">
      <w:pPr>
        <w:ind w:firstLine="0"/>
        <w:jc w:val="center"/>
        <w:rPr>
          <w:szCs w:val="28"/>
          <w:lang w:val="uk-UA"/>
        </w:rPr>
      </w:pPr>
      <w:r w:rsidRPr="0057763E">
        <w:rPr>
          <w:noProof/>
          <w:szCs w:val="28"/>
          <w:lang w:val="uk-UA"/>
        </w:rPr>
        <w:drawing>
          <wp:inline distT="0" distB="0" distL="0" distR="0" wp14:anchorId="20718A04" wp14:editId="3EC86FC1">
            <wp:extent cx="4614545" cy="3234690"/>
            <wp:effectExtent l="0" t="0" r="0" b="381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4545" cy="3234690"/>
                    </a:xfrm>
                    <a:prstGeom prst="rect">
                      <a:avLst/>
                    </a:prstGeom>
                    <a:noFill/>
                    <a:ln>
                      <a:noFill/>
                    </a:ln>
                  </pic:spPr>
                </pic:pic>
              </a:graphicData>
            </a:graphic>
          </wp:inline>
        </w:drawing>
      </w:r>
    </w:p>
    <w:p w14:paraId="65693F77" w14:textId="77777777" w:rsidR="00807504" w:rsidRPr="0057763E" w:rsidRDefault="00807504" w:rsidP="00807504">
      <w:pPr>
        <w:rPr>
          <w:szCs w:val="28"/>
          <w:lang w:val="uk-UA"/>
        </w:rPr>
      </w:pPr>
      <w:r w:rsidRPr="0057763E">
        <w:rPr>
          <w:szCs w:val="28"/>
          <w:lang w:val="uk-UA"/>
        </w:rPr>
        <w:t>Рисунок 2.15 – Перехідний процес пуску ВІД (індуктивність)</w:t>
      </w:r>
    </w:p>
    <w:p w14:paraId="11B4A82D" w14:textId="77777777" w:rsidR="00807504" w:rsidRPr="0057763E" w:rsidRDefault="00807504" w:rsidP="00807504">
      <w:pPr>
        <w:rPr>
          <w:szCs w:val="28"/>
          <w:lang w:val="uk-UA"/>
        </w:rPr>
      </w:pPr>
    </w:p>
    <w:p w14:paraId="5AA4880F" w14:textId="77777777" w:rsidR="00807504" w:rsidRPr="0057763E" w:rsidRDefault="00807504" w:rsidP="00807504">
      <w:pPr>
        <w:rPr>
          <w:lang w:val="uk-UA"/>
        </w:rPr>
      </w:pPr>
    </w:p>
    <w:p w14:paraId="75048CC0" w14:textId="77777777" w:rsidR="00807504" w:rsidRPr="0057763E" w:rsidRDefault="00807504" w:rsidP="00807504">
      <w:pPr>
        <w:pStyle w:val="2"/>
        <w:rPr>
          <w:lang w:val="uk-UA"/>
        </w:rPr>
      </w:pPr>
      <w:r w:rsidRPr="0057763E">
        <w:rPr>
          <w:lang w:val="uk-UA"/>
        </w:rPr>
        <w:lastRenderedPageBreak/>
        <w:t>Висновки до розділу 2</w:t>
      </w:r>
    </w:p>
    <w:p w14:paraId="3958F775" w14:textId="4A9891C4" w:rsidR="00807504" w:rsidRPr="0057763E" w:rsidRDefault="00807504" w:rsidP="00807504">
      <w:pPr>
        <w:rPr>
          <w:szCs w:val="28"/>
          <w:lang w:val="uk-UA"/>
        </w:rPr>
      </w:pPr>
      <w:r w:rsidRPr="0057763E">
        <w:rPr>
          <w:szCs w:val="28"/>
          <w:lang w:val="uk-UA"/>
        </w:rPr>
        <w:t xml:space="preserve">У другому розділі проведено аналіз електромеханічного перетворення енергії у </w:t>
      </w:r>
      <w:proofErr w:type="spellStart"/>
      <w:r w:rsidRPr="0057763E">
        <w:rPr>
          <w:szCs w:val="28"/>
          <w:lang w:val="uk-UA"/>
        </w:rPr>
        <w:t>вентильно</w:t>
      </w:r>
      <w:proofErr w:type="spellEnd"/>
      <w:r w:rsidRPr="0057763E">
        <w:rPr>
          <w:szCs w:val="28"/>
          <w:lang w:val="uk-UA"/>
        </w:rPr>
        <w:t xml:space="preserve">-індукторному двигуні із застосуванням польових методів моделювання. На основі методу інтегральних рівнянь отримано розподіл магнітного поля та намагніченості, що дозволило визначити залежності індуктивності фази від кута повороту ротора і струму. Розроблено аналітичну апроксимацію магнітних характеристик за допомогою рядів Фур’є, що забезпечує їх використання у подальшому математичному моделюванні. Побудовано математичну модель ВІД на основі комбінованого коло-польового методу, яка враховує нелінійність магнітних властивостей та комутаційні процеси у фазах. Імітаційне моделювання в середовищі </w:t>
      </w:r>
      <w:proofErr w:type="spellStart"/>
      <w:r w:rsidRPr="0057763E">
        <w:rPr>
          <w:szCs w:val="28"/>
          <w:lang w:val="uk-UA"/>
        </w:rPr>
        <w:t>Simulink</w:t>
      </w:r>
      <w:proofErr w:type="spellEnd"/>
      <w:r w:rsidRPr="0057763E">
        <w:rPr>
          <w:szCs w:val="28"/>
          <w:lang w:val="uk-UA"/>
        </w:rPr>
        <w:t xml:space="preserve"> підтвердило адекватність отриманої моделі, відображаючи динаміку струмів, моменту та швидкості при пуску двигуна. Отримані результати створюють основу для подальшого аналізу та оптимізації систем керування </w:t>
      </w:r>
      <w:proofErr w:type="spellStart"/>
      <w:r w:rsidRPr="0057763E">
        <w:rPr>
          <w:szCs w:val="28"/>
          <w:lang w:val="uk-UA"/>
        </w:rPr>
        <w:t>вентильно</w:t>
      </w:r>
      <w:proofErr w:type="spellEnd"/>
      <w:r w:rsidRPr="0057763E">
        <w:rPr>
          <w:szCs w:val="28"/>
          <w:lang w:val="uk-UA"/>
        </w:rPr>
        <w:t>-індукторним електроприводом.</w:t>
      </w:r>
    </w:p>
    <w:p w14:paraId="7F60150D" w14:textId="77777777" w:rsidR="00057A0C" w:rsidRPr="0057763E" w:rsidRDefault="00057A0C" w:rsidP="00057A0C">
      <w:pPr>
        <w:pStyle w:val="2"/>
        <w:rPr>
          <w:sz w:val="32"/>
          <w:szCs w:val="32"/>
          <w:lang w:val="uk-UA"/>
        </w:rPr>
      </w:pPr>
      <w:r w:rsidRPr="0057763E">
        <w:rPr>
          <w:sz w:val="32"/>
          <w:szCs w:val="32"/>
          <w:lang w:val="uk-UA"/>
        </w:rPr>
        <w:t>Розділ 3 КОНСТРУЮВАННЯ ЛАБОРАТОРНОГО СТЕНДА ДЛЯ ДОСЛІДЖЕНЬ ВЕНТИЛЬНО-ІНДУКТОРНОГО ДВИГУНА</w:t>
      </w:r>
    </w:p>
    <w:p w14:paraId="24148F35" w14:textId="77777777" w:rsidR="00057A0C" w:rsidRPr="0057763E" w:rsidRDefault="00057A0C" w:rsidP="00057A0C">
      <w:pPr>
        <w:pStyle w:val="3"/>
        <w:rPr>
          <w:lang w:val="uk-UA"/>
        </w:rPr>
      </w:pPr>
      <w:r w:rsidRPr="0057763E">
        <w:rPr>
          <w:lang w:val="uk-UA"/>
        </w:rPr>
        <w:t xml:space="preserve">3.1 Схеми комутаторів </w:t>
      </w:r>
      <w:proofErr w:type="spellStart"/>
      <w:r w:rsidRPr="0057763E">
        <w:rPr>
          <w:lang w:val="uk-UA"/>
        </w:rPr>
        <w:t>вентильно</w:t>
      </w:r>
      <w:proofErr w:type="spellEnd"/>
      <w:r w:rsidRPr="0057763E">
        <w:rPr>
          <w:lang w:val="uk-UA"/>
        </w:rPr>
        <w:t>-індукторного двигуна</w:t>
      </w:r>
    </w:p>
    <w:p w14:paraId="43C6A4EB" w14:textId="77777777" w:rsidR="00057A0C" w:rsidRPr="0057763E" w:rsidRDefault="00057A0C" w:rsidP="00057A0C">
      <w:pPr>
        <w:rPr>
          <w:szCs w:val="28"/>
          <w:lang w:val="uk-UA"/>
        </w:rPr>
      </w:pPr>
      <w:r w:rsidRPr="0057763E">
        <w:rPr>
          <w:szCs w:val="28"/>
          <w:lang w:val="uk-UA"/>
        </w:rPr>
        <w:t>З метою зменшення кількості силових транзисторних ключів вентильні двигуни керуються нереверсивними (</w:t>
      </w:r>
      <w:proofErr w:type="spellStart"/>
      <w:r w:rsidRPr="0057763E">
        <w:rPr>
          <w:szCs w:val="28"/>
          <w:lang w:val="uk-UA"/>
        </w:rPr>
        <w:t>однопівперіодними</w:t>
      </w:r>
      <w:proofErr w:type="spellEnd"/>
      <w:r w:rsidRPr="0057763E">
        <w:rPr>
          <w:szCs w:val="28"/>
          <w:lang w:val="uk-UA"/>
        </w:rPr>
        <w:t xml:space="preserve">) комутаторами. Схема одного з таких комутаторів, який можна назвати </w:t>
      </w:r>
      <w:proofErr w:type="spellStart"/>
      <w:r w:rsidRPr="0057763E">
        <w:rPr>
          <w:szCs w:val="28"/>
          <w:lang w:val="uk-UA"/>
        </w:rPr>
        <w:t>напівмостовим</w:t>
      </w:r>
      <w:proofErr w:type="spellEnd"/>
      <w:r w:rsidRPr="0057763E">
        <w:rPr>
          <w:szCs w:val="28"/>
          <w:lang w:val="uk-UA"/>
        </w:rPr>
        <w:t>, зображена на рис. 3.1 [13].</w:t>
      </w:r>
    </w:p>
    <w:p w14:paraId="36B19BD8" w14:textId="77777777" w:rsidR="00057A0C" w:rsidRPr="0057763E" w:rsidRDefault="00057A0C" w:rsidP="00057A0C">
      <w:pPr>
        <w:jc w:val="center"/>
        <w:rPr>
          <w:szCs w:val="28"/>
          <w:lang w:val="uk-UA"/>
        </w:rPr>
      </w:pPr>
      <w:r w:rsidRPr="0057763E">
        <w:rPr>
          <w:noProof/>
          <w:szCs w:val="28"/>
          <w:lang w:val="uk-UA"/>
        </w:rPr>
        <w:lastRenderedPageBreak/>
        <w:drawing>
          <wp:inline distT="0" distB="0" distL="0" distR="0" wp14:anchorId="52250113" wp14:editId="70A71BBA">
            <wp:extent cx="4295775" cy="2502996"/>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lum bright="-20000" contrast="40000"/>
                    </a:blip>
                    <a:srcRect/>
                    <a:stretch>
                      <a:fillRect/>
                    </a:stretch>
                  </pic:blipFill>
                  <pic:spPr bwMode="auto">
                    <a:xfrm>
                      <a:off x="0" y="0"/>
                      <a:ext cx="4295775" cy="2502996"/>
                    </a:xfrm>
                    <a:prstGeom prst="rect">
                      <a:avLst/>
                    </a:prstGeom>
                    <a:noFill/>
                    <a:ln w="9525">
                      <a:noFill/>
                      <a:miter lim="800000"/>
                      <a:headEnd/>
                      <a:tailEnd/>
                    </a:ln>
                  </pic:spPr>
                </pic:pic>
              </a:graphicData>
            </a:graphic>
          </wp:inline>
        </w:drawing>
      </w:r>
    </w:p>
    <w:p w14:paraId="56B48A74" w14:textId="77777777" w:rsidR="00057A0C" w:rsidRPr="0057763E" w:rsidRDefault="00057A0C" w:rsidP="00057A0C">
      <w:pPr>
        <w:jc w:val="center"/>
        <w:rPr>
          <w:szCs w:val="28"/>
          <w:lang w:val="uk-UA"/>
        </w:rPr>
      </w:pPr>
      <w:r w:rsidRPr="0057763E">
        <w:rPr>
          <w:szCs w:val="28"/>
          <w:lang w:val="uk-UA"/>
        </w:rPr>
        <w:t xml:space="preserve">Рисунок 3.1 – </w:t>
      </w:r>
      <w:proofErr w:type="spellStart"/>
      <w:r w:rsidRPr="0057763E">
        <w:rPr>
          <w:szCs w:val="28"/>
          <w:lang w:val="uk-UA"/>
        </w:rPr>
        <w:t>Однопівперіодний</w:t>
      </w:r>
      <w:proofErr w:type="spellEnd"/>
      <w:r w:rsidRPr="0057763E">
        <w:rPr>
          <w:szCs w:val="28"/>
          <w:lang w:val="uk-UA"/>
        </w:rPr>
        <w:t xml:space="preserve"> трифазний транзисторний комутатор</w:t>
      </w:r>
    </w:p>
    <w:p w14:paraId="67306DF0" w14:textId="222EA290" w:rsidR="00057A0C" w:rsidRPr="0057763E" w:rsidRDefault="00A079AA" w:rsidP="00057A0C">
      <w:pPr>
        <w:rPr>
          <w:color w:val="000000"/>
          <w:szCs w:val="28"/>
          <w:lang w:val="uk-UA"/>
        </w:rPr>
      </w:pPr>
      <w:r w:rsidRPr="0057763E">
        <w:rPr>
          <w:rFonts w:eastAsiaTheme="majorEastAsia"/>
          <w:szCs w:val="28"/>
          <w:lang w:val="uk-UA" w:eastAsia="uk-UA"/>
        </w:rPr>
        <w:t xml:space="preserve">Широке впровадження вентильних реактивних двигунів гальмується їх недостатньо високою енергоефективністю. Це пов'язано з необхідністю розсіювати енергію, запасену в електромагнітному полі, під час комутації струму в обмотках — такий захід захищає силові транзистори від небезпечних </w:t>
      </w:r>
      <w:proofErr w:type="spellStart"/>
      <w:r w:rsidRPr="0057763E">
        <w:rPr>
          <w:rFonts w:eastAsiaTheme="majorEastAsia"/>
          <w:szCs w:val="28"/>
          <w:lang w:val="uk-UA" w:eastAsia="uk-UA"/>
        </w:rPr>
        <w:t>перенапруг</w:t>
      </w:r>
      <w:proofErr w:type="spellEnd"/>
      <w:r w:rsidRPr="0057763E">
        <w:rPr>
          <w:rFonts w:eastAsiaTheme="majorEastAsia"/>
          <w:szCs w:val="28"/>
          <w:lang w:val="uk-UA" w:eastAsia="uk-UA"/>
        </w:rPr>
        <w:t xml:space="preserve">. Найбільш помітно цей недолік проявляється у двигунів, де використано </w:t>
      </w:r>
      <w:proofErr w:type="spellStart"/>
      <w:r w:rsidRPr="0057763E">
        <w:rPr>
          <w:rFonts w:eastAsiaTheme="majorEastAsia"/>
          <w:szCs w:val="28"/>
          <w:lang w:val="uk-UA" w:eastAsia="uk-UA"/>
        </w:rPr>
        <w:t>однопівперіодний</w:t>
      </w:r>
      <w:proofErr w:type="spellEnd"/>
      <w:r w:rsidRPr="0057763E">
        <w:rPr>
          <w:rFonts w:eastAsiaTheme="majorEastAsia"/>
          <w:szCs w:val="28"/>
          <w:lang w:val="uk-UA" w:eastAsia="uk-UA"/>
        </w:rPr>
        <w:t xml:space="preserve"> комутатор із </w:t>
      </w:r>
      <w:proofErr w:type="spellStart"/>
      <w:r w:rsidRPr="0057763E">
        <w:rPr>
          <w:rFonts w:eastAsiaTheme="majorEastAsia"/>
          <w:szCs w:val="28"/>
          <w:lang w:val="uk-UA" w:eastAsia="uk-UA"/>
        </w:rPr>
        <w:t>стабілітронним</w:t>
      </w:r>
      <w:proofErr w:type="spellEnd"/>
      <w:r w:rsidRPr="0057763E">
        <w:rPr>
          <w:rFonts w:eastAsiaTheme="majorEastAsia"/>
          <w:szCs w:val="28"/>
          <w:lang w:val="uk-UA" w:eastAsia="uk-UA"/>
        </w:rPr>
        <w:t xml:space="preserve"> колом поглинання енергії магнітного поля (рис. 3.2).</w:t>
      </w:r>
    </w:p>
    <w:p w14:paraId="1BEAE4B2" w14:textId="77777777" w:rsidR="00057A0C" w:rsidRPr="0057763E" w:rsidRDefault="00057A0C" w:rsidP="00057A0C">
      <w:pPr>
        <w:pStyle w:val="Style1"/>
        <w:widowControl/>
        <w:spacing w:line="360" w:lineRule="auto"/>
        <w:ind w:firstLine="567"/>
        <w:rPr>
          <w:rStyle w:val="FontStyle11"/>
          <w:sz w:val="28"/>
          <w:szCs w:val="28"/>
          <w:lang w:val="uk-UA" w:eastAsia="uk-UA"/>
        </w:rPr>
      </w:pPr>
      <w:r w:rsidRPr="0057763E">
        <w:rPr>
          <w:rStyle w:val="FontStyle11"/>
          <w:sz w:val="28"/>
          <w:szCs w:val="28"/>
          <w:lang w:val="uk-UA" w:eastAsia="uk-UA"/>
        </w:rPr>
        <w:t xml:space="preserve">Дещо кращі енергетичні показники мають ВД з комутатором, в якому паралельно до кожної секції і зустрічно до джерела живлення сполучені </w:t>
      </w:r>
      <w:proofErr w:type="spellStart"/>
      <w:r w:rsidRPr="0057763E">
        <w:rPr>
          <w:rStyle w:val="FontStyle11"/>
          <w:sz w:val="28"/>
          <w:szCs w:val="28"/>
          <w:lang w:val="uk-UA" w:eastAsia="uk-UA"/>
        </w:rPr>
        <w:t>диністори</w:t>
      </w:r>
      <w:proofErr w:type="spellEnd"/>
      <w:r w:rsidRPr="0057763E">
        <w:rPr>
          <w:rStyle w:val="FontStyle11"/>
          <w:sz w:val="28"/>
          <w:szCs w:val="28"/>
          <w:lang w:val="uk-UA" w:eastAsia="uk-UA"/>
        </w:rPr>
        <w:t xml:space="preserve"> (рис. 3.3).</w:t>
      </w:r>
    </w:p>
    <w:p w14:paraId="1D543737" w14:textId="77777777" w:rsidR="00057A0C" w:rsidRPr="0057763E" w:rsidRDefault="00057A0C" w:rsidP="00057A0C">
      <w:pPr>
        <w:pStyle w:val="Style1"/>
        <w:widowControl/>
        <w:spacing w:line="360" w:lineRule="auto"/>
        <w:ind w:firstLine="567"/>
        <w:jc w:val="center"/>
        <w:rPr>
          <w:rStyle w:val="FontStyle11"/>
          <w:sz w:val="28"/>
          <w:szCs w:val="28"/>
          <w:lang w:val="uk-UA" w:eastAsia="uk-UA"/>
        </w:rPr>
      </w:pPr>
      <w:r w:rsidRPr="0057763E">
        <w:rPr>
          <w:rStyle w:val="FontStyle11"/>
          <w:noProof/>
          <w:sz w:val="28"/>
          <w:szCs w:val="28"/>
          <w:lang w:val="uk-UA"/>
        </w:rPr>
        <w:drawing>
          <wp:inline distT="0" distB="0" distL="0" distR="0" wp14:anchorId="55DFA901" wp14:editId="00635DB7">
            <wp:extent cx="1355193" cy="1893356"/>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lum bright="-20000" contrast="40000"/>
                    </a:blip>
                    <a:srcRect/>
                    <a:stretch>
                      <a:fillRect/>
                    </a:stretch>
                  </pic:blipFill>
                  <pic:spPr bwMode="auto">
                    <a:xfrm>
                      <a:off x="0" y="0"/>
                      <a:ext cx="1359410" cy="1899248"/>
                    </a:xfrm>
                    <a:prstGeom prst="rect">
                      <a:avLst/>
                    </a:prstGeom>
                    <a:noFill/>
                    <a:ln w="9525">
                      <a:noFill/>
                      <a:miter lim="800000"/>
                      <a:headEnd/>
                      <a:tailEnd/>
                    </a:ln>
                  </pic:spPr>
                </pic:pic>
              </a:graphicData>
            </a:graphic>
          </wp:inline>
        </w:drawing>
      </w:r>
    </w:p>
    <w:p w14:paraId="42D6F573" w14:textId="77777777" w:rsidR="00057A0C" w:rsidRPr="0057763E" w:rsidRDefault="00057A0C" w:rsidP="00057A0C">
      <w:pPr>
        <w:pStyle w:val="Style1"/>
        <w:widowControl/>
        <w:spacing w:line="360" w:lineRule="auto"/>
        <w:ind w:firstLine="567"/>
        <w:jc w:val="center"/>
        <w:rPr>
          <w:rStyle w:val="FontStyle11"/>
          <w:sz w:val="28"/>
          <w:szCs w:val="28"/>
          <w:lang w:val="uk-UA" w:eastAsia="uk-UA"/>
        </w:rPr>
      </w:pPr>
      <w:r w:rsidRPr="0057763E">
        <w:rPr>
          <w:sz w:val="28"/>
          <w:szCs w:val="28"/>
          <w:lang w:val="uk-UA"/>
        </w:rPr>
        <w:t>Рисунок 3.2 –</w:t>
      </w:r>
      <w:r w:rsidRPr="0057763E">
        <w:rPr>
          <w:rStyle w:val="FontStyle11"/>
          <w:sz w:val="28"/>
          <w:szCs w:val="28"/>
          <w:lang w:val="uk-UA" w:eastAsia="uk-UA"/>
        </w:rPr>
        <w:t xml:space="preserve"> </w:t>
      </w:r>
      <w:proofErr w:type="spellStart"/>
      <w:r w:rsidRPr="0057763E">
        <w:rPr>
          <w:rStyle w:val="FontStyle11"/>
          <w:sz w:val="28"/>
          <w:szCs w:val="28"/>
          <w:lang w:val="uk-UA" w:eastAsia="uk-UA"/>
        </w:rPr>
        <w:t>Однопівперіодний</w:t>
      </w:r>
      <w:proofErr w:type="spellEnd"/>
      <w:r w:rsidRPr="0057763E">
        <w:rPr>
          <w:rStyle w:val="FontStyle11"/>
          <w:sz w:val="28"/>
          <w:szCs w:val="28"/>
          <w:lang w:val="uk-UA" w:eastAsia="uk-UA"/>
        </w:rPr>
        <w:t xml:space="preserve"> комутатор зі </w:t>
      </w:r>
      <w:proofErr w:type="spellStart"/>
      <w:r w:rsidRPr="0057763E">
        <w:rPr>
          <w:rStyle w:val="FontStyle11"/>
          <w:sz w:val="28"/>
          <w:szCs w:val="28"/>
          <w:lang w:val="uk-UA" w:eastAsia="uk-UA"/>
        </w:rPr>
        <w:t>стабілітронним</w:t>
      </w:r>
      <w:proofErr w:type="spellEnd"/>
      <w:r w:rsidRPr="0057763E">
        <w:rPr>
          <w:rStyle w:val="FontStyle11"/>
          <w:sz w:val="28"/>
          <w:szCs w:val="28"/>
          <w:lang w:val="uk-UA" w:eastAsia="uk-UA"/>
        </w:rPr>
        <w:t xml:space="preserve"> приймачем енергії</w:t>
      </w:r>
    </w:p>
    <w:p w14:paraId="4B9306A8" w14:textId="77777777" w:rsidR="00057A0C" w:rsidRPr="0057763E" w:rsidRDefault="00057A0C" w:rsidP="00057A0C">
      <w:pPr>
        <w:pStyle w:val="Style1"/>
        <w:widowControl/>
        <w:spacing w:line="360" w:lineRule="auto"/>
        <w:ind w:firstLine="567"/>
        <w:rPr>
          <w:rStyle w:val="FontStyle11"/>
          <w:sz w:val="28"/>
          <w:szCs w:val="28"/>
          <w:lang w:val="uk-UA" w:eastAsia="uk-UA"/>
        </w:rPr>
      </w:pPr>
      <w:r w:rsidRPr="0057763E">
        <w:rPr>
          <w:rStyle w:val="FontStyle11"/>
          <w:sz w:val="28"/>
          <w:szCs w:val="28"/>
          <w:lang w:val="uk-UA" w:eastAsia="uk-UA"/>
        </w:rPr>
        <w:lastRenderedPageBreak/>
        <w:t xml:space="preserve">Недоліком цього ВД є невисокий коефіцієнт віддачі, внаслідок того, що вимкнення струму в силових транзисторах комутатора до моменту увімкнення </w:t>
      </w:r>
      <w:proofErr w:type="spellStart"/>
      <w:r w:rsidRPr="0057763E">
        <w:rPr>
          <w:rStyle w:val="FontStyle11"/>
          <w:sz w:val="28"/>
          <w:szCs w:val="28"/>
          <w:lang w:val="uk-UA" w:eastAsia="uk-UA"/>
        </w:rPr>
        <w:t>диністорів</w:t>
      </w:r>
      <w:proofErr w:type="spellEnd"/>
      <w:r w:rsidRPr="0057763E">
        <w:rPr>
          <w:rStyle w:val="FontStyle11"/>
          <w:sz w:val="28"/>
          <w:szCs w:val="28"/>
          <w:lang w:val="uk-UA" w:eastAsia="uk-UA"/>
        </w:rPr>
        <w:t xml:space="preserve"> відбувається за значної напруги і призводить до втрат енергії та нагрівання транзисторів, а також невисока надійність через розкид параметрів </w:t>
      </w:r>
      <w:proofErr w:type="spellStart"/>
      <w:r w:rsidRPr="0057763E">
        <w:rPr>
          <w:rStyle w:val="FontStyle11"/>
          <w:sz w:val="28"/>
          <w:szCs w:val="28"/>
          <w:lang w:val="uk-UA" w:eastAsia="uk-UA"/>
        </w:rPr>
        <w:t>диністорів</w:t>
      </w:r>
      <w:proofErr w:type="spellEnd"/>
      <w:r w:rsidRPr="0057763E">
        <w:rPr>
          <w:rStyle w:val="FontStyle11"/>
          <w:sz w:val="28"/>
          <w:szCs w:val="28"/>
          <w:lang w:val="uk-UA" w:eastAsia="uk-UA"/>
        </w:rPr>
        <w:t>.</w:t>
      </w:r>
    </w:p>
    <w:p w14:paraId="6273389D" w14:textId="77777777" w:rsidR="00057A0C" w:rsidRPr="0057763E" w:rsidRDefault="00057A0C" w:rsidP="00057A0C">
      <w:pPr>
        <w:jc w:val="center"/>
        <w:rPr>
          <w:szCs w:val="28"/>
          <w:lang w:val="uk-UA"/>
        </w:rPr>
      </w:pPr>
      <w:r w:rsidRPr="0057763E">
        <w:rPr>
          <w:noProof/>
          <w:szCs w:val="28"/>
          <w:lang w:val="uk-UA"/>
        </w:rPr>
        <w:drawing>
          <wp:inline distT="0" distB="0" distL="0" distR="0" wp14:anchorId="7F0EDA7E" wp14:editId="77E109A2">
            <wp:extent cx="1072574" cy="1839371"/>
            <wp:effectExtent l="0" t="0" r="0" b="889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lum bright="-20000" contrast="40000"/>
                    </a:blip>
                    <a:srcRect/>
                    <a:stretch>
                      <a:fillRect/>
                    </a:stretch>
                  </pic:blipFill>
                  <pic:spPr bwMode="auto">
                    <a:xfrm>
                      <a:off x="0" y="0"/>
                      <a:ext cx="1074895" cy="1843352"/>
                    </a:xfrm>
                    <a:prstGeom prst="rect">
                      <a:avLst/>
                    </a:prstGeom>
                    <a:noFill/>
                    <a:ln w="9525">
                      <a:noFill/>
                      <a:miter lim="800000"/>
                      <a:headEnd/>
                      <a:tailEnd/>
                    </a:ln>
                  </pic:spPr>
                </pic:pic>
              </a:graphicData>
            </a:graphic>
          </wp:inline>
        </w:drawing>
      </w:r>
    </w:p>
    <w:p w14:paraId="794FDA37" w14:textId="77777777" w:rsidR="00057A0C" w:rsidRPr="0057763E" w:rsidRDefault="00057A0C" w:rsidP="00057A0C">
      <w:pPr>
        <w:rPr>
          <w:rStyle w:val="FontStyle11"/>
          <w:rFonts w:eastAsiaTheme="majorEastAsia"/>
          <w:sz w:val="28"/>
          <w:szCs w:val="28"/>
          <w:lang w:val="uk-UA" w:eastAsia="uk-UA"/>
        </w:rPr>
      </w:pPr>
      <w:r w:rsidRPr="0057763E">
        <w:rPr>
          <w:szCs w:val="28"/>
          <w:lang w:val="uk-UA"/>
        </w:rPr>
        <w:t xml:space="preserve">Рисунок 3.3 – </w:t>
      </w:r>
      <w:proofErr w:type="spellStart"/>
      <w:r w:rsidRPr="0057763E">
        <w:rPr>
          <w:rStyle w:val="FontStyle11"/>
          <w:rFonts w:eastAsiaTheme="majorEastAsia"/>
          <w:sz w:val="28"/>
          <w:szCs w:val="28"/>
          <w:lang w:val="uk-UA" w:eastAsia="uk-UA"/>
        </w:rPr>
        <w:t>Однопівперіодний</w:t>
      </w:r>
      <w:proofErr w:type="spellEnd"/>
      <w:r w:rsidRPr="0057763E">
        <w:rPr>
          <w:rStyle w:val="FontStyle11"/>
          <w:rFonts w:eastAsiaTheme="majorEastAsia"/>
          <w:sz w:val="28"/>
          <w:szCs w:val="28"/>
          <w:lang w:val="uk-UA" w:eastAsia="uk-UA"/>
        </w:rPr>
        <w:t xml:space="preserve"> комутатор з </w:t>
      </w:r>
      <w:proofErr w:type="spellStart"/>
      <w:r w:rsidRPr="0057763E">
        <w:rPr>
          <w:rStyle w:val="FontStyle11"/>
          <w:rFonts w:eastAsiaTheme="majorEastAsia"/>
          <w:sz w:val="28"/>
          <w:szCs w:val="28"/>
          <w:lang w:val="uk-UA" w:eastAsia="uk-UA"/>
        </w:rPr>
        <w:t>диністорами</w:t>
      </w:r>
      <w:proofErr w:type="spellEnd"/>
    </w:p>
    <w:p w14:paraId="07736180" w14:textId="77777777" w:rsidR="00057A0C" w:rsidRPr="0057763E" w:rsidRDefault="00057A0C" w:rsidP="00057A0C">
      <w:pPr>
        <w:pStyle w:val="Style1"/>
        <w:widowControl/>
        <w:spacing w:line="360" w:lineRule="auto"/>
        <w:ind w:firstLine="567"/>
        <w:rPr>
          <w:rStyle w:val="FontStyle11"/>
          <w:sz w:val="28"/>
          <w:szCs w:val="28"/>
          <w:lang w:val="uk-UA" w:eastAsia="uk-UA"/>
        </w:rPr>
      </w:pPr>
      <w:r w:rsidRPr="0057763E">
        <w:rPr>
          <w:rStyle w:val="FontStyle11"/>
          <w:sz w:val="28"/>
          <w:szCs w:val="28"/>
          <w:lang w:val="uk-UA" w:eastAsia="uk-UA"/>
        </w:rPr>
        <w:t xml:space="preserve">Відомі також вентильні двигуни з </w:t>
      </w:r>
      <w:proofErr w:type="spellStart"/>
      <w:r w:rsidRPr="0057763E">
        <w:rPr>
          <w:rStyle w:val="FontStyle11"/>
          <w:sz w:val="28"/>
          <w:szCs w:val="28"/>
          <w:lang w:val="uk-UA" w:eastAsia="uk-UA"/>
        </w:rPr>
        <w:t>однопівперіодними</w:t>
      </w:r>
      <w:proofErr w:type="spellEnd"/>
      <w:r w:rsidRPr="0057763E">
        <w:rPr>
          <w:rStyle w:val="FontStyle11"/>
          <w:sz w:val="28"/>
          <w:szCs w:val="28"/>
          <w:lang w:val="uk-UA" w:eastAsia="uk-UA"/>
        </w:rPr>
        <w:t xml:space="preserve"> комутаторами, в яких з мстою підвищення коефіцієнта віддачі паралельно до кожної секції якірної обмотки і зустрічно до джерела живлення приєднані послідовно сполучені діод і транзистор, причому база транзистора сполучена з давачем струму, приєднаного послідовно до секції через релейний елемент. Такий </w:t>
      </w:r>
      <w:r w:rsidRPr="0057763E">
        <w:rPr>
          <w:rStyle w:val="FontStyle11"/>
          <w:spacing w:val="-30"/>
          <w:sz w:val="28"/>
          <w:szCs w:val="28"/>
          <w:lang w:val="uk-UA" w:eastAsia="uk-UA"/>
        </w:rPr>
        <w:t xml:space="preserve">ВІД </w:t>
      </w:r>
      <w:r w:rsidRPr="0057763E">
        <w:rPr>
          <w:rStyle w:val="FontStyle11"/>
          <w:sz w:val="28"/>
          <w:szCs w:val="28"/>
          <w:lang w:val="uk-UA" w:eastAsia="uk-UA"/>
        </w:rPr>
        <w:t>має невисокі енергетичні показники, внаслідок того, що енергія магнітної поля виділяється на давачах струму, а також внаслідок виникнення гальмівного моменту під час затримування вимкнення струму секції.</w:t>
      </w:r>
    </w:p>
    <w:p w14:paraId="7070262B" w14:textId="77777777" w:rsidR="00057A0C" w:rsidRPr="0057763E" w:rsidRDefault="00057A0C" w:rsidP="00057A0C">
      <w:pPr>
        <w:pStyle w:val="3"/>
        <w:rPr>
          <w:lang w:val="uk-UA"/>
        </w:rPr>
      </w:pPr>
      <w:r w:rsidRPr="0057763E">
        <w:rPr>
          <w:lang w:val="uk-UA"/>
        </w:rPr>
        <w:t>3.1.1 Загальні поняття про ІGBT транзистори</w:t>
      </w:r>
    </w:p>
    <w:p w14:paraId="19752214" w14:textId="26A88C9A" w:rsidR="00057A0C" w:rsidRPr="0057763E" w:rsidRDefault="00A079AA" w:rsidP="00057A0C">
      <w:pPr>
        <w:rPr>
          <w:szCs w:val="28"/>
          <w:lang w:val="uk-UA"/>
        </w:rPr>
      </w:pPr>
      <w:r w:rsidRPr="0057763E">
        <w:rPr>
          <w:szCs w:val="28"/>
          <w:lang w:val="uk-UA"/>
        </w:rPr>
        <w:t xml:space="preserve">IGBT (біполярний транзистор з ізольованим затвором) є повністю керованим напівпровідниковим ключем. В основу його будови покладено </w:t>
      </w:r>
      <w:proofErr w:type="spellStart"/>
      <w:r w:rsidRPr="0057763E">
        <w:rPr>
          <w:szCs w:val="28"/>
          <w:lang w:val="uk-UA"/>
        </w:rPr>
        <w:t>тришарну</w:t>
      </w:r>
      <w:proofErr w:type="spellEnd"/>
      <w:r w:rsidRPr="0057763E">
        <w:rPr>
          <w:szCs w:val="28"/>
          <w:lang w:val="uk-UA"/>
        </w:rPr>
        <w:t xml:space="preserve"> напівпровідникову структуру. Для його включення та виключення необхідно відповідно подати або прибрати позитивну напругу на його затвор відносно витоку.</w:t>
      </w:r>
      <w:r w:rsidR="00057A0C" w:rsidRPr="0057763E">
        <w:rPr>
          <w:szCs w:val="28"/>
          <w:lang w:val="uk-UA"/>
        </w:rPr>
        <w:t xml:space="preserve"> На рис.3.4 наведене умовна позначка ІGBT.</w:t>
      </w:r>
    </w:p>
    <w:p w14:paraId="3DA926D1" w14:textId="77777777" w:rsidR="00057A0C" w:rsidRPr="0057763E" w:rsidRDefault="00057A0C" w:rsidP="00057A0C">
      <w:pPr>
        <w:jc w:val="center"/>
        <w:rPr>
          <w:szCs w:val="28"/>
          <w:lang w:val="uk-UA"/>
        </w:rPr>
      </w:pPr>
      <w:r w:rsidRPr="0057763E">
        <w:rPr>
          <w:noProof/>
          <w:szCs w:val="28"/>
          <w:lang w:val="uk-UA"/>
        </w:rPr>
        <w:lastRenderedPageBreak/>
        <w:drawing>
          <wp:inline distT="0" distB="0" distL="0" distR="0" wp14:anchorId="0F3B8FCE" wp14:editId="7B08805D">
            <wp:extent cx="981075" cy="962025"/>
            <wp:effectExtent l="19050" t="0" r="9525" b="0"/>
            <wp:docPr id="506" name="Рисунок 506" descr="Условное обозначение I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ловное обозначение IGBT"/>
                    <pic:cNvPicPr>
                      <a:picLocks noChangeAspect="1" noChangeArrowheads="1"/>
                    </pic:cNvPicPr>
                  </pic:nvPicPr>
                  <pic:blipFill>
                    <a:blip r:embed="rId93" cstate="print"/>
                    <a:srcRect/>
                    <a:stretch>
                      <a:fillRect/>
                    </a:stretch>
                  </pic:blipFill>
                  <pic:spPr bwMode="auto">
                    <a:xfrm>
                      <a:off x="0" y="0"/>
                      <a:ext cx="981075" cy="962025"/>
                    </a:xfrm>
                    <a:prstGeom prst="rect">
                      <a:avLst/>
                    </a:prstGeom>
                    <a:noFill/>
                    <a:ln w="9525">
                      <a:noFill/>
                      <a:miter lim="800000"/>
                      <a:headEnd/>
                      <a:tailEnd/>
                    </a:ln>
                  </pic:spPr>
                </pic:pic>
              </a:graphicData>
            </a:graphic>
          </wp:inline>
        </w:drawing>
      </w:r>
    </w:p>
    <w:p w14:paraId="1D42F9B1" w14:textId="77777777" w:rsidR="00057A0C" w:rsidRPr="0057763E" w:rsidRDefault="00057A0C" w:rsidP="00057A0C">
      <w:pPr>
        <w:jc w:val="center"/>
        <w:rPr>
          <w:szCs w:val="28"/>
          <w:lang w:val="uk-UA"/>
        </w:rPr>
      </w:pPr>
      <w:r w:rsidRPr="0057763E">
        <w:rPr>
          <w:szCs w:val="28"/>
          <w:lang w:val="uk-UA"/>
        </w:rPr>
        <w:t>Рисунок 3.4 – Умовне позначення ІGBT</w:t>
      </w:r>
    </w:p>
    <w:p w14:paraId="2D71C601" w14:textId="77777777" w:rsidR="00057A0C" w:rsidRPr="0057763E" w:rsidRDefault="00057A0C" w:rsidP="00057A0C">
      <w:pPr>
        <w:jc w:val="center"/>
        <w:rPr>
          <w:szCs w:val="28"/>
          <w:lang w:val="uk-UA"/>
        </w:rPr>
      </w:pPr>
      <w:r w:rsidRPr="0057763E">
        <w:rPr>
          <w:noProof/>
          <w:szCs w:val="28"/>
          <w:lang w:val="uk-UA"/>
        </w:rPr>
        <w:drawing>
          <wp:inline distT="0" distB="0" distL="0" distR="0" wp14:anchorId="10316846" wp14:editId="5279FBE7">
            <wp:extent cx="981075" cy="962025"/>
            <wp:effectExtent l="19050" t="0" r="9525" b="0"/>
            <wp:docPr id="507" name="Рисунок 507" descr="Схема соединения транзисторов в единой структуре I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оединения транзисторов в единой структуре IGBT"/>
                    <pic:cNvPicPr>
                      <a:picLocks noChangeAspect="1" noChangeArrowheads="1"/>
                    </pic:cNvPicPr>
                  </pic:nvPicPr>
                  <pic:blipFill>
                    <a:blip r:embed="rId94" cstate="print"/>
                    <a:srcRect/>
                    <a:stretch>
                      <a:fillRect/>
                    </a:stretch>
                  </pic:blipFill>
                  <pic:spPr bwMode="auto">
                    <a:xfrm>
                      <a:off x="0" y="0"/>
                      <a:ext cx="981075" cy="962025"/>
                    </a:xfrm>
                    <a:prstGeom prst="rect">
                      <a:avLst/>
                    </a:prstGeom>
                    <a:noFill/>
                    <a:ln w="9525">
                      <a:noFill/>
                      <a:miter lim="800000"/>
                      <a:headEnd/>
                      <a:tailEnd/>
                    </a:ln>
                  </pic:spPr>
                </pic:pic>
              </a:graphicData>
            </a:graphic>
          </wp:inline>
        </w:drawing>
      </w:r>
    </w:p>
    <w:p w14:paraId="00C5F1E1" w14:textId="77777777" w:rsidR="00057A0C" w:rsidRPr="0057763E" w:rsidRDefault="00057A0C" w:rsidP="00057A0C">
      <w:pPr>
        <w:jc w:val="center"/>
        <w:rPr>
          <w:szCs w:val="28"/>
          <w:lang w:val="uk-UA"/>
        </w:rPr>
      </w:pPr>
      <w:r w:rsidRPr="0057763E">
        <w:rPr>
          <w:szCs w:val="28"/>
          <w:lang w:val="uk-UA"/>
        </w:rPr>
        <w:t>Рисунок 3.5 – Схема з'єднання транзисторів у єдиній структурі ІGBT</w:t>
      </w:r>
    </w:p>
    <w:p w14:paraId="44044D4A" w14:textId="77777777" w:rsidR="00A079AA" w:rsidRPr="0057763E" w:rsidRDefault="00A079AA" w:rsidP="00A079AA">
      <w:pPr>
        <w:rPr>
          <w:szCs w:val="28"/>
          <w:lang w:val="uk-UA"/>
        </w:rPr>
      </w:pPr>
      <w:r w:rsidRPr="0057763E">
        <w:rPr>
          <w:szCs w:val="28"/>
          <w:lang w:val="uk-UA"/>
        </w:rPr>
        <w:t>Історія комерційного застосування біполярних транзисторів з ізольованим затвором (IGBT) налічує чотири покоління, починаючи з 1980-х років, кожне з яких значно покращувало експлуатаційні характеристики:</w:t>
      </w:r>
    </w:p>
    <w:p w14:paraId="7415DC3B" w14:textId="77777777" w:rsidR="00A079AA" w:rsidRPr="0057763E" w:rsidRDefault="00A079AA" w:rsidP="00A079AA">
      <w:pPr>
        <w:rPr>
          <w:szCs w:val="28"/>
          <w:lang w:val="uk-UA"/>
        </w:rPr>
      </w:pPr>
      <w:r w:rsidRPr="0057763E">
        <w:rPr>
          <w:b/>
          <w:bCs/>
          <w:szCs w:val="28"/>
          <w:lang w:val="uk-UA"/>
        </w:rPr>
        <w:t>І покоління (з 1985 р.):</w:t>
      </w:r>
      <w:r w:rsidRPr="0057763E">
        <w:rPr>
          <w:szCs w:val="28"/>
          <w:lang w:val="uk-UA"/>
        </w:rPr>
        <w:t xml:space="preserve"> комутувало напругу до 1000 В та струми до 200 А (модульне виконання) і 25 А (дискретне). Падіння напруги у відкритому стані становило 3,0–3,5 В, максимальна частота комутації – до 5 кГц (час перемикання близько 1 </w:t>
      </w:r>
      <w:proofErr w:type="spellStart"/>
      <w:r w:rsidRPr="0057763E">
        <w:rPr>
          <w:szCs w:val="28"/>
          <w:lang w:val="uk-UA"/>
        </w:rPr>
        <w:t>мкс</w:t>
      </w:r>
      <w:proofErr w:type="spellEnd"/>
      <w:r w:rsidRPr="0057763E">
        <w:rPr>
          <w:szCs w:val="28"/>
          <w:lang w:val="uk-UA"/>
        </w:rPr>
        <w:t>).</w:t>
      </w:r>
    </w:p>
    <w:p w14:paraId="05AEC729" w14:textId="77777777" w:rsidR="00A079AA" w:rsidRPr="0057763E" w:rsidRDefault="00A079AA" w:rsidP="00A079AA">
      <w:pPr>
        <w:rPr>
          <w:szCs w:val="28"/>
          <w:lang w:val="uk-UA"/>
        </w:rPr>
      </w:pPr>
      <w:r w:rsidRPr="0057763E">
        <w:rPr>
          <w:b/>
          <w:bCs/>
          <w:szCs w:val="28"/>
          <w:lang w:val="uk-UA"/>
        </w:rPr>
        <w:t>ІІ покоління (з 1991 р.):</w:t>
      </w:r>
      <w:r w:rsidRPr="0057763E">
        <w:rPr>
          <w:szCs w:val="28"/>
          <w:lang w:val="uk-UA"/>
        </w:rPr>
        <w:t xml:space="preserve"> максимальна комутована напруга зросла до 1600 В, струми – до 500 А (модулі) і 50 А (дискретні). Пряме падіння напруги зменшилось до 2,5–3,0 В, а частота комутації збільшилась до 20 кГц (час перемикань близько 0,5 </w:t>
      </w:r>
      <w:proofErr w:type="spellStart"/>
      <w:r w:rsidRPr="0057763E">
        <w:rPr>
          <w:szCs w:val="28"/>
          <w:lang w:val="uk-UA"/>
        </w:rPr>
        <w:t>мкс</w:t>
      </w:r>
      <w:proofErr w:type="spellEnd"/>
      <w:r w:rsidRPr="0057763E">
        <w:rPr>
          <w:szCs w:val="28"/>
          <w:lang w:val="uk-UA"/>
        </w:rPr>
        <w:t>).</w:t>
      </w:r>
    </w:p>
    <w:p w14:paraId="1D1B2FF6" w14:textId="77777777" w:rsidR="00A079AA" w:rsidRPr="0057763E" w:rsidRDefault="00A079AA" w:rsidP="00A079AA">
      <w:pPr>
        <w:rPr>
          <w:szCs w:val="28"/>
          <w:lang w:val="uk-UA"/>
        </w:rPr>
      </w:pPr>
      <w:r w:rsidRPr="0057763E">
        <w:rPr>
          <w:b/>
          <w:bCs/>
          <w:szCs w:val="28"/>
          <w:lang w:val="uk-UA"/>
        </w:rPr>
        <w:t>ІІІ покоління (з 1994 р.):</w:t>
      </w:r>
      <w:r w:rsidRPr="0057763E">
        <w:rPr>
          <w:szCs w:val="28"/>
          <w:lang w:val="uk-UA"/>
        </w:rPr>
        <w:t xml:space="preserve"> з'явилися прилади, здатні комутувати напругу до 3500 В та струми до 1200 А (модулі). Для ключів на 1800 В / 600 А падіння напруги становило всього 1,5–2,2 В, а частота комутації могла досягати 50 кГц (час перемикань близько 200 </w:t>
      </w:r>
      <w:proofErr w:type="spellStart"/>
      <w:r w:rsidRPr="0057763E">
        <w:rPr>
          <w:szCs w:val="28"/>
          <w:lang w:val="uk-UA"/>
        </w:rPr>
        <w:t>нс</w:t>
      </w:r>
      <w:proofErr w:type="spellEnd"/>
      <w:r w:rsidRPr="0057763E">
        <w:rPr>
          <w:szCs w:val="28"/>
          <w:lang w:val="uk-UA"/>
        </w:rPr>
        <w:t>).</w:t>
      </w:r>
    </w:p>
    <w:p w14:paraId="370BAF75" w14:textId="77777777" w:rsidR="00A079AA" w:rsidRPr="0057763E" w:rsidRDefault="00A079AA" w:rsidP="00A079AA">
      <w:pPr>
        <w:rPr>
          <w:szCs w:val="28"/>
          <w:lang w:val="uk-UA"/>
        </w:rPr>
      </w:pPr>
      <w:r w:rsidRPr="0057763E">
        <w:rPr>
          <w:b/>
          <w:bCs/>
          <w:szCs w:val="28"/>
          <w:lang w:val="uk-UA"/>
        </w:rPr>
        <w:t>ІV покоління (з 1998 р.):</w:t>
      </w:r>
      <w:r w:rsidRPr="0057763E">
        <w:rPr>
          <w:szCs w:val="28"/>
          <w:lang w:val="uk-UA"/>
        </w:rPr>
        <w:t xml:space="preserve"> діапазон параметрів розширився до 4500 В та 1800 А. Падіння напруги в провідному стані знизилось до 1,0–1,5 В при збереженні високої швидкодії (частота до 50 кГц, час перемикань ~200 </w:t>
      </w:r>
      <w:proofErr w:type="spellStart"/>
      <w:r w:rsidRPr="0057763E">
        <w:rPr>
          <w:szCs w:val="28"/>
          <w:lang w:val="uk-UA"/>
        </w:rPr>
        <w:t>нс</w:t>
      </w:r>
      <w:proofErr w:type="spellEnd"/>
      <w:r w:rsidRPr="0057763E">
        <w:rPr>
          <w:szCs w:val="28"/>
          <w:lang w:val="uk-UA"/>
        </w:rPr>
        <w:t>).</w:t>
      </w:r>
    </w:p>
    <w:p w14:paraId="494A41EA" w14:textId="6DE36FE6" w:rsidR="00057A0C" w:rsidRPr="0057763E" w:rsidRDefault="00A079AA" w:rsidP="00A079AA">
      <w:pPr>
        <w:rPr>
          <w:szCs w:val="28"/>
          <w:lang w:val="uk-UA"/>
        </w:rPr>
      </w:pPr>
      <w:r w:rsidRPr="0057763E">
        <w:rPr>
          <w:szCs w:val="28"/>
          <w:lang w:val="uk-UA"/>
        </w:rPr>
        <w:t xml:space="preserve">IGBT є результатом еволюції технології силових MOS-транзисторів (MOSFET) і поєднує в одній структурі два прилади: потужний біполярний </w:t>
      </w:r>
      <w:r w:rsidRPr="0057763E">
        <w:rPr>
          <w:szCs w:val="28"/>
          <w:lang w:val="uk-UA"/>
        </w:rPr>
        <w:lastRenderedPageBreak/>
        <w:t>транзистор, який формує силовий канал, і польовий транзистор, який виконує функцію керуючого каналу (еквівалентна схема показана на рис. 3.3). До силового кола прилад підключається через виводи біполярного транзистора – емітер (E) та колектор (C), а до кола керування – через затвор (G).</w:t>
      </w:r>
    </w:p>
    <w:p w14:paraId="40CF945C" w14:textId="77777777" w:rsidR="00057A0C" w:rsidRPr="0057763E" w:rsidRDefault="00057A0C" w:rsidP="00057A0C">
      <w:pPr>
        <w:jc w:val="center"/>
        <w:rPr>
          <w:szCs w:val="28"/>
          <w:lang w:val="uk-UA"/>
        </w:rPr>
      </w:pPr>
      <w:r w:rsidRPr="0057763E">
        <w:rPr>
          <w:noProof/>
          <w:szCs w:val="28"/>
          <w:lang w:val="uk-UA"/>
        </w:rPr>
        <w:drawing>
          <wp:inline distT="0" distB="0" distL="0" distR="0" wp14:anchorId="2CC1A8C8" wp14:editId="1C74CEA9">
            <wp:extent cx="1952625" cy="1314450"/>
            <wp:effectExtent l="19050" t="0" r="9525" b="0"/>
            <wp:docPr id="508" name="Рисунок 3" descr="Диаграмма напряжения и ток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напряжения и тока управления"/>
                    <pic:cNvPicPr>
                      <a:picLocks noChangeAspect="1" noChangeArrowheads="1"/>
                    </pic:cNvPicPr>
                  </pic:nvPicPr>
                  <pic:blipFill>
                    <a:blip r:embed="rId95" cstate="print"/>
                    <a:srcRect/>
                    <a:stretch>
                      <a:fillRect/>
                    </a:stretch>
                  </pic:blipFill>
                  <pic:spPr bwMode="auto">
                    <a:xfrm>
                      <a:off x="0" y="0"/>
                      <a:ext cx="1952625" cy="1314450"/>
                    </a:xfrm>
                    <a:prstGeom prst="rect">
                      <a:avLst/>
                    </a:prstGeom>
                    <a:noFill/>
                    <a:ln w="9525">
                      <a:noFill/>
                      <a:miter lim="800000"/>
                      <a:headEnd/>
                      <a:tailEnd/>
                    </a:ln>
                  </pic:spPr>
                </pic:pic>
              </a:graphicData>
            </a:graphic>
          </wp:inline>
        </w:drawing>
      </w:r>
    </w:p>
    <w:p w14:paraId="767B6BE7" w14:textId="77777777" w:rsidR="00057A0C" w:rsidRPr="0057763E" w:rsidRDefault="00057A0C" w:rsidP="00057A0C">
      <w:pPr>
        <w:jc w:val="center"/>
        <w:rPr>
          <w:szCs w:val="28"/>
          <w:lang w:val="uk-UA"/>
        </w:rPr>
      </w:pPr>
      <w:r w:rsidRPr="0057763E">
        <w:rPr>
          <w:szCs w:val="28"/>
          <w:lang w:val="uk-UA"/>
        </w:rPr>
        <w:t>Рисунок 3.6 – Діаграма напруги й струму керування</w:t>
      </w:r>
    </w:p>
    <w:p w14:paraId="77E77EFE" w14:textId="77777777" w:rsidR="00057A0C" w:rsidRPr="0057763E" w:rsidRDefault="00057A0C" w:rsidP="00057A0C">
      <w:pPr>
        <w:jc w:val="center"/>
        <w:rPr>
          <w:szCs w:val="28"/>
          <w:lang w:val="uk-UA"/>
        </w:rPr>
      </w:pPr>
    </w:p>
    <w:p w14:paraId="20F10FFE" w14:textId="50162CCA" w:rsidR="00E05686" w:rsidRPr="0057763E" w:rsidRDefault="00E05686" w:rsidP="00E05686">
      <w:pPr>
        <w:rPr>
          <w:szCs w:val="28"/>
          <w:lang w:val="uk-UA"/>
        </w:rPr>
      </w:pPr>
      <w:r w:rsidRPr="0057763E">
        <w:rPr>
          <w:szCs w:val="28"/>
          <w:lang w:val="uk-UA"/>
        </w:rPr>
        <w:t xml:space="preserve">Вмикання IGBT відбувається в два етапи. Спочатку після подачі позитивної напруги між затвором і витоком відкривається польовий транзистор, утворюючи n-канал. Це призводить до руху зарядів та відкриття біполярного транзистора, в результаті чого з’являється струм від емітера до </w:t>
      </w:r>
      <w:proofErr w:type="spellStart"/>
      <w:r w:rsidRPr="0057763E">
        <w:rPr>
          <w:szCs w:val="28"/>
          <w:lang w:val="uk-UA"/>
        </w:rPr>
        <w:t>колектора</w:t>
      </w:r>
      <w:proofErr w:type="spellEnd"/>
      <w:r w:rsidRPr="0057763E">
        <w:rPr>
          <w:szCs w:val="28"/>
          <w:lang w:val="uk-UA"/>
        </w:rPr>
        <w:t>. Таким чином, польовий транзистор виконує функцію керування біполярним.</w:t>
      </w:r>
    </w:p>
    <w:p w14:paraId="5AFF5851" w14:textId="77777777" w:rsidR="00E05686" w:rsidRPr="0057763E" w:rsidRDefault="00E05686" w:rsidP="00E05686">
      <w:pPr>
        <w:rPr>
          <w:szCs w:val="28"/>
          <w:lang w:val="uk-UA"/>
        </w:rPr>
      </w:pPr>
      <w:r w:rsidRPr="0057763E">
        <w:rPr>
          <w:szCs w:val="28"/>
          <w:lang w:val="uk-UA"/>
        </w:rPr>
        <w:t>Для IGBT з робочою напругою 600–1200 В падіння напруги у відкритому стані становить 1,5–3,5 В, що аналогічно біполярним транзисторам і значно нижче, ніж у силових MOSFET із такими ж номінальними напругами.</w:t>
      </w:r>
    </w:p>
    <w:p w14:paraId="10EBFB7D" w14:textId="77777777" w:rsidR="00E05686" w:rsidRPr="0057763E" w:rsidRDefault="00E05686" w:rsidP="00E05686">
      <w:pPr>
        <w:rPr>
          <w:szCs w:val="28"/>
          <w:lang w:val="uk-UA"/>
        </w:rPr>
      </w:pPr>
      <w:r w:rsidRPr="0057763E">
        <w:rPr>
          <w:szCs w:val="28"/>
          <w:lang w:val="uk-UA"/>
        </w:rPr>
        <w:t xml:space="preserve">Однак у діапазоні </w:t>
      </w:r>
      <w:proofErr w:type="spellStart"/>
      <w:r w:rsidRPr="0057763E">
        <w:rPr>
          <w:szCs w:val="28"/>
          <w:lang w:val="uk-UA"/>
        </w:rPr>
        <w:t>напруг</w:t>
      </w:r>
      <w:proofErr w:type="spellEnd"/>
      <w:r w:rsidRPr="0057763E">
        <w:rPr>
          <w:szCs w:val="28"/>
          <w:lang w:val="uk-UA"/>
        </w:rPr>
        <w:t xml:space="preserve"> до 200 В та струмів до 50 А MOSFET мають менше падіння напруги в провідному стані, ніж IGBT, і залишаються </w:t>
      </w:r>
      <w:proofErr w:type="spellStart"/>
      <w:r w:rsidRPr="0057763E">
        <w:rPr>
          <w:szCs w:val="28"/>
          <w:lang w:val="uk-UA"/>
        </w:rPr>
        <w:t>безконкурентними</w:t>
      </w:r>
      <w:proofErr w:type="spellEnd"/>
      <w:r w:rsidRPr="0057763E">
        <w:rPr>
          <w:szCs w:val="28"/>
          <w:lang w:val="uk-UA"/>
        </w:rPr>
        <w:t xml:space="preserve"> для цих умов.</w:t>
      </w:r>
    </w:p>
    <w:p w14:paraId="481B98A4" w14:textId="77777777" w:rsidR="00E05686" w:rsidRPr="0057763E" w:rsidRDefault="00E05686" w:rsidP="00E05686">
      <w:pPr>
        <w:rPr>
          <w:szCs w:val="28"/>
          <w:lang w:val="uk-UA"/>
        </w:rPr>
      </w:pPr>
      <w:r w:rsidRPr="0057763E">
        <w:rPr>
          <w:szCs w:val="28"/>
          <w:lang w:val="uk-UA"/>
        </w:rPr>
        <w:t xml:space="preserve">За швидкодією IGBT поступаються MOSFET, але переважають біполярні транзистори. Типові значення часу розсіювання накопиченого заряду та спадання струму при вимиканні IGBT складають 0,2–0,4 </w:t>
      </w:r>
      <w:proofErr w:type="spellStart"/>
      <w:r w:rsidRPr="0057763E">
        <w:rPr>
          <w:szCs w:val="28"/>
          <w:lang w:val="uk-UA"/>
        </w:rPr>
        <w:t>мкс</w:t>
      </w:r>
      <w:proofErr w:type="spellEnd"/>
      <w:r w:rsidRPr="0057763E">
        <w:rPr>
          <w:szCs w:val="28"/>
          <w:lang w:val="uk-UA"/>
        </w:rPr>
        <w:t xml:space="preserve"> та 0,2–1,5 </w:t>
      </w:r>
      <w:proofErr w:type="spellStart"/>
      <w:r w:rsidRPr="0057763E">
        <w:rPr>
          <w:szCs w:val="28"/>
          <w:lang w:val="uk-UA"/>
        </w:rPr>
        <w:t>мкс</w:t>
      </w:r>
      <w:proofErr w:type="spellEnd"/>
      <w:r w:rsidRPr="0057763E">
        <w:rPr>
          <w:szCs w:val="28"/>
          <w:lang w:val="uk-UA"/>
        </w:rPr>
        <w:t xml:space="preserve"> відповідно.</w:t>
      </w:r>
    </w:p>
    <w:p w14:paraId="37DCEB60" w14:textId="11CDD856" w:rsidR="00057A0C" w:rsidRPr="0057763E" w:rsidRDefault="00057A0C" w:rsidP="00057A0C">
      <w:pPr>
        <w:rPr>
          <w:szCs w:val="28"/>
          <w:lang w:val="uk-UA"/>
        </w:rPr>
      </w:pPr>
    </w:p>
    <w:p w14:paraId="313E91D3" w14:textId="77777777" w:rsidR="00057A0C" w:rsidRPr="0057763E" w:rsidRDefault="00057A0C" w:rsidP="00057A0C">
      <w:pPr>
        <w:pStyle w:val="3"/>
        <w:rPr>
          <w:lang w:val="uk-UA"/>
        </w:rPr>
      </w:pPr>
      <w:r w:rsidRPr="0057763E">
        <w:rPr>
          <w:lang w:val="uk-UA"/>
        </w:rPr>
        <w:lastRenderedPageBreak/>
        <w:t>3.1.2</w:t>
      </w:r>
      <w:r w:rsidRPr="0057763E">
        <w:rPr>
          <w:sz w:val="27"/>
          <w:szCs w:val="27"/>
          <w:lang w:val="uk-UA"/>
        </w:rPr>
        <w:t xml:space="preserve"> </w:t>
      </w:r>
      <w:r w:rsidRPr="0057763E">
        <w:rPr>
          <w:lang w:val="uk-UA"/>
        </w:rPr>
        <w:t>IGBT-модулі</w:t>
      </w:r>
    </w:p>
    <w:p w14:paraId="1D7F6FDC" w14:textId="77777777" w:rsidR="00E05686" w:rsidRPr="0057763E" w:rsidRDefault="00E05686" w:rsidP="00E05686">
      <w:pPr>
        <w:rPr>
          <w:szCs w:val="28"/>
          <w:lang w:val="uk-UA"/>
        </w:rPr>
      </w:pPr>
      <w:r w:rsidRPr="0057763E">
        <w:rPr>
          <w:szCs w:val="28"/>
          <w:lang w:val="uk-UA"/>
        </w:rPr>
        <w:t>Сучасні транзистори IGBT зазвичай випускаються у модульному виконанні. Вони відрізняються за типом охолодження: модулі з одностороннім охолодженням та притиском пропонують компанії, такі як «</w:t>
      </w:r>
      <w:proofErr w:type="spellStart"/>
      <w:r w:rsidRPr="0057763E">
        <w:rPr>
          <w:szCs w:val="28"/>
          <w:lang w:val="uk-UA"/>
        </w:rPr>
        <w:t>Mitsubishi</w:t>
      </w:r>
      <w:proofErr w:type="spellEnd"/>
      <w:r w:rsidRPr="0057763E">
        <w:rPr>
          <w:szCs w:val="28"/>
          <w:lang w:val="uk-UA"/>
        </w:rPr>
        <w:t>», «</w:t>
      </w:r>
      <w:proofErr w:type="spellStart"/>
      <w:r w:rsidRPr="0057763E">
        <w:rPr>
          <w:szCs w:val="28"/>
          <w:lang w:val="uk-UA"/>
        </w:rPr>
        <w:t>Siemens</w:t>
      </w:r>
      <w:proofErr w:type="spellEnd"/>
      <w:r w:rsidRPr="0057763E">
        <w:rPr>
          <w:szCs w:val="28"/>
          <w:lang w:val="uk-UA"/>
        </w:rPr>
        <w:t>» та «</w:t>
      </w:r>
      <w:proofErr w:type="spellStart"/>
      <w:r w:rsidRPr="0057763E">
        <w:rPr>
          <w:szCs w:val="28"/>
          <w:lang w:val="uk-UA"/>
        </w:rPr>
        <w:t>Semikron</w:t>
      </w:r>
      <w:proofErr w:type="spellEnd"/>
      <w:r w:rsidRPr="0057763E">
        <w:rPr>
          <w:szCs w:val="28"/>
          <w:lang w:val="uk-UA"/>
        </w:rPr>
        <w:t>», тоді як «</w:t>
      </w:r>
      <w:proofErr w:type="spellStart"/>
      <w:r w:rsidRPr="0057763E">
        <w:rPr>
          <w:szCs w:val="28"/>
          <w:lang w:val="uk-UA"/>
        </w:rPr>
        <w:t>Toshiba</w:t>
      </w:r>
      <w:proofErr w:type="spellEnd"/>
      <w:r w:rsidRPr="0057763E">
        <w:rPr>
          <w:szCs w:val="28"/>
          <w:lang w:val="uk-UA"/>
        </w:rPr>
        <w:t xml:space="preserve"> </w:t>
      </w:r>
      <w:proofErr w:type="spellStart"/>
      <w:r w:rsidRPr="0057763E">
        <w:rPr>
          <w:szCs w:val="28"/>
          <w:lang w:val="uk-UA"/>
        </w:rPr>
        <w:t>Semiconductor</w:t>
      </w:r>
      <w:proofErr w:type="spellEnd"/>
      <w:r w:rsidRPr="0057763E">
        <w:rPr>
          <w:szCs w:val="28"/>
          <w:lang w:val="uk-UA"/>
        </w:rPr>
        <w:t xml:space="preserve"> </w:t>
      </w:r>
      <w:proofErr w:type="spellStart"/>
      <w:r w:rsidRPr="0057763E">
        <w:rPr>
          <w:szCs w:val="28"/>
          <w:lang w:val="uk-UA"/>
        </w:rPr>
        <w:t>Group</w:t>
      </w:r>
      <w:proofErr w:type="spellEnd"/>
      <w:r w:rsidRPr="0057763E">
        <w:rPr>
          <w:szCs w:val="28"/>
          <w:lang w:val="uk-UA"/>
        </w:rPr>
        <w:t>» випускає конструкції з двостороннім охолодженням.</w:t>
      </w:r>
    </w:p>
    <w:p w14:paraId="3CF3030B" w14:textId="77777777" w:rsidR="00E05686" w:rsidRPr="0057763E" w:rsidRDefault="00E05686" w:rsidP="00E05686">
      <w:pPr>
        <w:rPr>
          <w:szCs w:val="28"/>
          <w:lang w:val="uk-UA"/>
        </w:rPr>
      </w:pPr>
      <w:r w:rsidRPr="0057763E">
        <w:rPr>
          <w:szCs w:val="28"/>
          <w:lang w:val="uk-UA"/>
        </w:rPr>
        <w:t>Модулі з одностороннім охолодженням мають міцний пластиковий корпус з ізольованою основою та паяними контактами. Усі електричні роз'єми розташовані на верхній панелі корпусу, а відведення тепла відбувається через його основу. Типову конструкцію прямокутного модуля зображено на рис. 3.7.</w:t>
      </w:r>
    </w:p>
    <w:p w14:paraId="486D1E39" w14:textId="65B2F575" w:rsidR="00057A0C" w:rsidRPr="0057763E" w:rsidRDefault="00057A0C" w:rsidP="00057A0C">
      <w:pPr>
        <w:rPr>
          <w:szCs w:val="28"/>
          <w:lang w:val="uk-UA"/>
        </w:rPr>
      </w:pPr>
    </w:p>
    <w:p w14:paraId="1D2D50FE" w14:textId="77777777" w:rsidR="00057A0C" w:rsidRPr="0057763E" w:rsidRDefault="00057A0C" w:rsidP="00057A0C">
      <w:pPr>
        <w:jc w:val="center"/>
        <w:rPr>
          <w:szCs w:val="28"/>
          <w:lang w:val="uk-UA"/>
        </w:rPr>
      </w:pPr>
      <w:r w:rsidRPr="0057763E">
        <w:rPr>
          <w:noProof/>
          <w:szCs w:val="28"/>
          <w:lang w:val="uk-UA"/>
        </w:rPr>
        <w:drawing>
          <wp:inline distT="0" distB="0" distL="0" distR="0" wp14:anchorId="4828E03E" wp14:editId="632F82DD">
            <wp:extent cx="2438400" cy="838200"/>
            <wp:effectExtent l="19050" t="0" r="0" b="0"/>
            <wp:docPr id="509" name="Рисунок 5" descr="Типовая конструкция IGBT-мод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овая конструкция IGBT-модуля"/>
                    <pic:cNvPicPr>
                      <a:picLocks noChangeAspect="1" noChangeArrowheads="1"/>
                    </pic:cNvPicPr>
                  </pic:nvPicPr>
                  <pic:blipFill>
                    <a:blip r:embed="rId96" cstate="print"/>
                    <a:srcRect/>
                    <a:stretch>
                      <a:fillRect/>
                    </a:stretch>
                  </pic:blipFill>
                  <pic:spPr bwMode="auto">
                    <a:xfrm>
                      <a:off x="0" y="0"/>
                      <a:ext cx="2438400" cy="838200"/>
                    </a:xfrm>
                    <a:prstGeom prst="rect">
                      <a:avLst/>
                    </a:prstGeom>
                    <a:noFill/>
                    <a:ln w="9525">
                      <a:noFill/>
                      <a:miter lim="800000"/>
                      <a:headEnd/>
                      <a:tailEnd/>
                    </a:ln>
                  </pic:spPr>
                </pic:pic>
              </a:graphicData>
            </a:graphic>
          </wp:inline>
        </w:drawing>
      </w:r>
    </w:p>
    <w:p w14:paraId="6E88E368" w14:textId="5C3A7327" w:rsidR="00057A0C" w:rsidRPr="0057763E" w:rsidRDefault="00057A0C" w:rsidP="00057A0C">
      <w:pPr>
        <w:jc w:val="center"/>
        <w:rPr>
          <w:szCs w:val="28"/>
          <w:lang w:val="uk-UA"/>
        </w:rPr>
      </w:pPr>
      <w:r w:rsidRPr="0057763E">
        <w:rPr>
          <w:szCs w:val="28"/>
          <w:lang w:val="uk-UA"/>
        </w:rPr>
        <w:t xml:space="preserve">Рисунок 3.7 – Типова конструкція ІGBT-модуля: 1 - кристал; 2 - шар кераміки; 3 - </w:t>
      </w:r>
      <w:r w:rsidR="00E05686" w:rsidRPr="0057763E">
        <w:rPr>
          <w:szCs w:val="28"/>
          <w:lang w:val="uk-UA"/>
        </w:rPr>
        <w:t>прошарок</w:t>
      </w:r>
      <w:r w:rsidRPr="0057763E">
        <w:rPr>
          <w:szCs w:val="28"/>
          <w:lang w:val="uk-UA"/>
        </w:rPr>
        <w:t xml:space="preserve">; 4 - нижня </w:t>
      </w:r>
      <w:proofErr w:type="spellStart"/>
      <w:r w:rsidRPr="0057763E">
        <w:rPr>
          <w:szCs w:val="28"/>
          <w:lang w:val="uk-UA"/>
        </w:rPr>
        <w:t>тепловивідна</w:t>
      </w:r>
      <w:proofErr w:type="spellEnd"/>
      <w:r w:rsidRPr="0057763E">
        <w:rPr>
          <w:szCs w:val="28"/>
          <w:lang w:val="uk-UA"/>
        </w:rPr>
        <w:t xml:space="preserve"> основа</w:t>
      </w:r>
    </w:p>
    <w:p w14:paraId="14890365" w14:textId="77777777" w:rsidR="00057A0C" w:rsidRPr="0057763E" w:rsidRDefault="00057A0C" w:rsidP="00057A0C">
      <w:pPr>
        <w:jc w:val="center"/>
        <w:rPr>
          <w:szCs w:val="28"/>
          <w:lang w:val="uk-UA"/>
        </w:rPr>
      </w:pPr>
    </w:p>
    <w:p w14:paraId="0760CC4C" w14:textId="77777777" w:rsidR="00E05686" w:rsidRPr="0057763E" w:rsidRDefault="00E05686" w:rsidP="00E05686">
      <w:pPr>
        <w:rPr>
          <w:szCs w:val="28"/>
          <w:lang w:val="uk-UA"/>
        </w:rPr>
      </w:pPr>
      <w:r w:rsidRPr="0057763E">
        <w:rPr>
          <w:szCs w:val="28"/>
          <w:lang w:val="uk-UA"/>
        </w:rPr>
        <w:t xml:space="preserve">Низький струм керування IGBT дозволяє </w:t>
      </w:r>
      <w:proofErr w:type="spellStart"/>
      <w:r w:rsidRPr="0057763E">
        <w:rPr>
          <w:szCs w:val="28"/>
          <w:lang w:val="uk-UA"/>
        </w:rPr>
        <w:t>створувати</w:t>
      </w:r>
      <w:proofErr w:type="spellEnd"/>
      <w:r w:rsidRPr="0057763E">
        <w:rPr>
          <w:szCs w:val="28"/>
          <w:lang w:val="uk-UA"/>
        </w:rPr>
        <w:t xml:space="preserve"> компактні драйвери, які доцільно розміщувати безпосередньо біля силового ключа. У сучасних модулях драйвер часто інтегрований у їхню структуру.</w:t>
      </w:r>
    </w:p>
    <w:p w14:paraId="278A3629" w14:textId="77777777" w:rsidR="00E05686" w:rsidRPr="0057763E" w:rsidRDefault="00E05686" w:rsidP="00E05686">
      <w:pPr>
        <w:rPr>
          <w:szCs w:val="28"/>
          <w:lang w:val="uk-UA"/>
        </w:rPr>
      </w:pPr>
      <w:r w:rsidRPr="0057763E">
        <w:rPr>
          <w:b/>
          <w:bCs/>
          <w:szCs w:val="28"/>
          <w:lang w:val="uk-UA"/>
        </w:rPr>
        <w:t>«Інтелектуальні» модулі (ІТМ) на основі IGBT</w:t>
      </w:r>
      <w:r w:rsidRPr="0057763E">
        <w:rPr>
          <w:szCs w:val="28"/>
          <w:lang w:val="uk-UA"/>
        </w:rPr>
        <w:t> додатково містять:</w:t>
      </w:r>
    </w:p>
    <w:p w14:paraId="7C4C7F5C" w14:textId="77777777" w:rsidR="00E05686" w:rsidRPr="0057763E" w:rsidRDefault="00E05686">
      <w:pPr>
        <w:numPr>
          <w:ilvl w:val="0"/>
          <w:numId w:val="15"/>
        </w:numPr>
        <w:rPr>
          <w:szCs w:val="28"/>
          <w:lang w:val="uk-UA"/>
        </w:rPr>
      </w:pPr>
      <w:r w:rsidRPr="0057763E">
        <w:rPr>
          <w:szCs w:val="28"/>
          <w:lang w:val="uk-UA"/>
        </w:rPr>
        <w:t>Системи захисту від коротких замикань.</w:t>
      </w:r>
    </w:p>
    <w:p w14:paraId="1DBEDCAB" w14:textId="77777777" w:rsidR="00E05686" w:rsidRPr="0057763E" w:rsidRDefault="00E05686">
      <w:pPr>
        <w:numPr>
          <w:ilvl w:val="0"/>
          <w:numId w:val="15"/>
        </w:numPr>
        <w:rPr>
          <w:szCs w:val="28"/>
          <w:lang w:val="uk-UA"/>
        </w:rPr>
      </w:pPr>
      <w:r w:rsidRPr="0057763E">
        <w:rPr>
          <w:szCs w:val="28"/>
          <w:lang w:val="uk-UA"/>
        </w:rPr>
        <w:t>Діагностичні системи, що запобігають аваріям через втрату керуючого сигналу, одночасну провідність у протилежних плечах моста чи зникнення напруги живлення.</w:t>
      </w:r>
    </w:p>
    <w:p w14:paraId="3E24437E" w14:textId="77777777" w:rsidR="00E05686" w:rsidRPr="0057763E" w:rsidRDefault="00E05686">
      <w:pPr>
        <w:numPr>
          <w:ilvl w:val="0"/>
          <w:numId w:val="15"/>
        </w:numPr>
        <w:rPr>
          <w:szCs w:val="28"/>
          <w:lang w:val="uk-UA"/>
        </w:rPr>
      </w:pPr>
      <w:r w:rsidRPr="0057763E">
        <w:rPr>
          <w:szCs w:val="28"/>
          <w:lang w:val="uk-UA"/>
        </w:rPr>
        <w:t>У ряді випадків — систему керування з ШІМ (</w:t>
      </w:r>
      <w:proofErr w:type="spellStart"/>
      <w:r w:rsidRPr="0057763E">
        <w:rPr>
          <w:szCs w:val="28"/>
          <w:lang w:val="uk-UA"/>
        </w:rPr>
        <w:t>широтно</w:t>
      </w:r>
      <w:proofErr w:type="spellEnd"/>
      <w:r w:rsidRPr="0057763E">
        <w:rPr>
          <w:szCs w:val="28"/>
          <w:lang w:val="uk-UA"/>
        </w:rPr>
        <w:t xml:space="preserve">-імпульсною модуляцією) та </w:t>
      </w:r>
      <w:proofErr w:type="spellStart"/>
      <w:r w:rsidRPr="0057763E">
        <w:rPr>
          <w:szCs w:val="28"/>
          <w:lang w:val="uk-UA"/>
        </w:rPr>
        <w:t>однокристальний</w:t>
      </w:r>
      <w:proofErr w:type="spellEnd"/>
      <w:r w:rsidRPr="0057763E">
        <w:rPr>
          <w:szCs w:val="28"/>
          <w:lang w:val="uk-UA"/>
        </w:rPr>
        <w:t xml:space="preserve"> мікроконтролер.</w:t>
      </w:r>
    </w:p>
    <w:p w14:paraId="103E1B88" w14:textId="77777777" w:rsidR="00E05686" w:rsidRPr="0057763E" w:rsidRDefault="00E05686">
      <w:pPr>
        <w:numPr>
          <w:ilvl w:val="0"/>
          <w:numId w:val="15"/>
        </w:numPr>
        <w:rPr>
          <w:szCs w:val="28"/>
          <w:lang w:val="uk-UA"/>
        </w:rPr>
      </w:pPr>
      <w:r w:rsidRPr="0057763E">
        <w:rPr>
          <w:szCs w:val="28"/>
          <w:lang w:val="uk-UA"/>
        </w:rPr>
        <w:lastRenderedPageBreak/>
        <w:t xml:space="preserve">Схеми активного фільтра для корекції коефіцієнта потужності та зменшення вмісту вищих </w:t>
      </w:r>
      <w:proofErr w:type="spellStart"/>
      <w:r w:rsidRPr="0057763E">
        <w:rPr>
          <w:szCs w:val="28"/>
          <w:lang w:val="uk-UA"/>
        </w:rPr>
        <w:t>гармонік</w:t>
      </w:r>
      <w:proofErr w:type="spellEnd"/>
      <w:r w:rsidRPr="0057763E">
        <w:rPr>
          <w:szCs w:val="28"/>
          <w:lang w:val="uk-UA"/>
        </w:rPr>
        <w:t xml:space="preserve"> у мережі.</w:t>
      </w:r>
    </w:p>
    <w:p w14:paraId="39B2F351" w14:textId="77777777" w:rsidR="00E05686" w:rsidRPr="0057763E" w:rsidRDefault="00E05686" w:rsidP="00E05686">
      <w:pPr>
        <w:rPr>
          <w:szCs w:val="28"/>
          <w:lang w:val="uk-UA"/>
        </w:rPr>
      </w:pPr>
      <w:r w:rsidRPr="0057763E">
        <w:rPr>
          <w:b/>
          <w:bCs/>
          <w:szCs w:val="28"/>
          <w:lang w:val="uk-UA"/>
        </w:rPr>
        <w:t>Типи внутрішніх схем IGBT-модулів:</w:t>
      </w:r>
    </w:p>
    <w:p w14:paraId="212D4C22" w14:textId="77777777" w:rsidR="00E05686" w:rsidRPr="0057763E" w:rsidRDefault="00E05686">
      <w:pPr>
        <w:numPr>
          <w:ilvl w:val="0"/>
          <w:numId w:val="16"/>
        </w:numPr>
        <w:rPr>
          <w:szCs w:val="28"/>
          <w:lang w:val="uk-UA"/>
        </w:rPr>
      </w:pPr>
      <w:r w:rsidRPr="0057763E">
        <w:rPr>
          <w:szCs w:val="28"/>
          <w:lang w:val="uk-UA"/>
        </w:rPr>
        <w:t>Одиничний ключ.</w:t>
      </w:r>
    </w:p>
    <w:p w14:paraId="61CE88CB" w14:textId="77777777" w:rsidR="00E05686" w:rsidRPr="0057763E" w:rsidRDefault="00E05686">
      <w:pPr>
        <w:numPr>
          <w:ilvl w:val="0"/>
          <w:numId w:val="16"/>
        </w:numPr>
        <w:rPr>
          <w:szCs w:val="28"/>
          <w:lang w:val="uk-UA"/>
        </w:rPr>
      </w:pPr>
      <w:proofErr w:type="spellStart"/>
      <w:r w:rsidRPr="0057763E">
        <w:rPr>
          <w:szCs w:val="28"/>
          <w:lang w:val="uk-UA"/>
        </w:rPr>
        <w:t>Напівміст</w:t>
      </w:r>
      <w:proofErr w:type="spellEnd"/>
      <w:r w:rsidRPr="0057763E">
        <w:rPr>
          <w:szCs w:val="28"/>
          <w:lang w:val="uk-UA"/>
        </w:rPr>
        <w:t xml:space="preserve"> (</w:t>
      </w:r>
      <w:proofErr w:type="spellStart"/>
      <w:r w:rsidRPr="0057763E">
        <w:rPr>
          <w:szCs w:val="28"/>
          <w:lang w:val="uk-UA"/>
        </w:rPr>
        <w:t>half-bridge</w:t>
      </w:r>
      <w:proofErr w:type="spellEnd"/>
      <w:r w:rsidRPr="0057763E">
        <w:rPr>
          <w:szCs w:val="28"/>
          <w:lang w:val="uk-UA"/>
        </w:rPr>
        <w:t>) — два послідовно з’єднаних ключі.</w:t>
      </w:r>
    </w:p>
    <w:p w14:paraId="4B62C8C9" w14:textId="77777777" w:rsidR="00E05686" w:rsidRPr="0057763E" w:rsidRDefault="00E05686">
      <w:pPr>
        <w:numPr>
          <w:ilvl w:val="0"/>
          <w:numId w:val="16"/>
        </w:numPr>
        <w:rPr>
          <w:szCs w:val="28"/>
          <w:lang w:val="uk-UA"/>
        </w:rPr>
      </w:pPr>
      <w:r w:rsidRPr="0057763E">
        <w:rPr>
          <w:szCs w:val="28"/>
          <w:lang w:val="uk-UA"/>
        </w:rPr>
        <w:t>Однофазний або трифазний міст.</w:t>
      </w:r>
    </w:p>
    <w:p w14:paraId="27BD9638" w14:textId="77777777" w:rsidR="00E05686" w:rsidRPr="0057763E" w:rsidRDefault="00E05686" w:rsidP="00E05686">
      <w:pPr>
        <w:rPr>
          <w:szCs w:val="28"/>
          <w:lang w:val="uk-UA"/>
        </w:rPr>
      </w:pPr>
      <w:r w:rsidRPr="0057763E">
        <w:rPr>
          <w:b/>
          <w:bCs/>
          <w:szCs w:val="28"/>
          <w:lang w:val="uk-UA"/>
        </w:rPr>
        <w:t>Технології виробництва:</w:t>
      </w:r>
      <w:r w:rsidRPr="0057763E">
        <w:rPr>
          <w:szCs w:val="28"/>
          <w:lang w:val="uk-UA"/>
        </w:rPr>
        <w:br/>
        <w:t>Поряд із поширеною </w:t>
      </w:r>
      <w:r w:rsidRPr="0057763E">
        <w:rPr>
          <w:b/>
          <w:bCs/>
          <w:szCs w:val="28"/>
          <w:lang w:val="uk-UA"/>
        </w:rPr>
        <w:t>паяною технологією</w:t>
      </w:r>
      <w:r w:rsidRPr="0057763E">
        <w:rPr>
          <w:szCs w:val="28"/>
          <w:lang w:val="uk-UA"/>
        </w:rPr>
        <w:t> модулів з ізольованою основою (до 1,2 кА, 3,5 кВ) активно розвивається </w:t>
      </w:r>
      <w:r w:rsidRPr="0057763E">
        <w:rPr>
          <w:b/>
          <w:bCs/>
          <w:szCs w:val="28"/>
          <w:lang w:val="uk-UA"/>
        </w:rPr>
        <w:t>притискна конструкція (</w:t>
      </w:r>
      <w:proofErr w:type="spellStart"/>
      <w:r w:rsidRPr="0057763E">
        <w:rPr>
          <w:b/>
          <w:bCs/>
          <w:szCs w:val="28"/>
          <w:lang w:val="uk-UA"/>
        </w:rPr>
        <w:t>press-pack</w:t>
      </w:r>
      <w:proofErr w:type="spellEnd"/>
      <w:r w:rsidRPr="0057763E">
        <w:rPr>
          <w:b/>
          <w:bCs/>
          <w:szCs w:val="28"/>
          <w:lang w:val="uk-UA"/>
        </w:rPr>
        <w:t>)</w:t>
      </w:r>
      <w:r w:rsidRPr="0057763E">
        <w:rPr>
          <w:szCs w:val="28"/>
          <w:lang w:val="uk-UA"/>
        </w:rPr>
        <w:t xml:space="preserve">, аналогічна таблетковій конструкції тиристорів. Вона забезпечує більш ніж 10-кратне зменшення теплового опору та габаритів, а також підвищену надійність. Лідером у цій галузі є компанія </w:t>
      </w:r>
      <w:proofErr w:type="spellStart"/>
      <w:r w:rsidRPr="0057763E">
        <w:rPr>
          <w:szCs w:val="28"/>
          <w:lang w:val="uk-UA"/>
        </w:rPr>
        <w:t>Toshiba</w:t>
      </w:r>
      <w:proofErr w:type="spellEnd"/>
      <w:r w:rsidRPr="0057763E">
        <w:rPr>
          <w:szCs w:val="28"/>
          <w:lang w:val="uk-UA"/>
        </w:rPr>
        <w:t xml:space="preserve"> (серія PP HV IGBT).</w:t>
      </w:r>
    </w:p>
    <w:p w14:paraId="2F38BBF6" w14:textId="77777777" w:rsidR="00E05686" w:rsidRPr="0057763E" w:rsidRDefault="00E05686" w:rsidP="00E05686">
      <w:pPr>
        <w:rPr>
          <w:szCs w:val="28"/>
          <w:lang w:val="uk-UA"/>
        </w:rPr>
      </w:pPr>
      <w:r w:rsidRPr="0057763E">
        <w:rPr>
          <w:b/>
          <w:bCs/>
          <w:szCs w:val="28"/>
          <w:lang w:val="uk-UA"/>
        </w:rPr>
        <w:t>Дискретні компоненти та потужні модулі:</w:t>
      </w:r>
    </w:p>
    <w:p w14:paraId="2E8F8923" w14:textId="77777777" w:rsidR="00E05686" w:rsidRPr="0057763E" w:rsidRDefault="00E05686">
      <w:pPr>
        <w:numPr>
          <w:ilvl w:val="0"/>
          <w:numId w:val="17"/>
        </w:numPr>
        <w:rPr>
          <w:szCs w:val="28"/>
          <w:lang w:val="uk-UA"/>
        </w:rPr>
      </w:pPr>
      <w:r w:rsidRPr="0057763E">
        <w:rPr>
          <w:b/>
          <w:bCs/>
          <w:szCs w:val="28"/>
          <w:lang w:val="uk-UA"/>
        </w:rPr>
        <w:t>Дискретні прилади</w:t>
      </w:r>
      <w:r w:rsidRPr="0057763E">
        <w:rPr>
          <w:szCs w:val="28"/>
          <w:lang w:val="uk-UA"/>
        </w:rPr>
        <w:t> у корпусах TO-220 та T-247 мають низьку вартість у розрахунку на ампер струму (</w:t>
      </w:r>
      <w:proofErr w:type="spellStart"/>
      <w:r w:rsidRPr="0057763E">
        <w:rPr>
          <w:szCs w:val="28"/>
          <w:lang w:val="uk-UA"/>
        </w:rPr>
        <w:t>макс</w:t>
      </w:r>
      <w:proofErr w:type="spellEnd"/>
      <w:r w:rsidRPr="0057763E">
        <w:rPr>
          <w:szCs w:val="28"/>
          <w:lang w:val="uk-UA"/>
        </w:rPr>
        <w:t>. струм – до 70 А) і випускаються масово.</w:t>
      </w:r>
    </w:p>
    <w:p w14:paraId="538CC31A" w14:textId="77777777" w:rsidR="00E05686" w:rsidRPr="0057763E" w:rsidRDefault="00E05686">
      <w:pPr>
        <w:numPr>
          <w:ilvl w:val="0"/>
          <w:numId w:val="17"/>
        </w:numPr>
        <w:rPr>
          <w:szCs w:val="28"/>
          <w:lang w:val="uk-UA"/>
        </w:rPr>
      </w:pPr>
      <w:r w:rsidRPr="0057763E">
        <w:rPr>
          <w:b/>
          <w:bCs/>
          <w:szCs w:val="28"/>
          <w:lang w:val="uk-UA"/>
        </w:rPr>
        <w:t>Потужні модулі з електричною ізоляцією</w:t>
      </w:r>
      <w:r w:rsidRPr="0057763E">
        <w:rPr>
          <w:szCs w:val="28"/>
          <w:lang w:val="uk-UA"/>
        </w:rPr>
        <w:t xml:space="preserve"> зазвичай мають </w:t>
      </w:r>
      <w:proofErr w:type="spellStart"/>
      <w:r w:rsidRPr="0057763E">
        <w:rPr>
          <w:szCs w:val="28"/>
          <w:lang w:val="uk-UA"/>
        </w:rPr>
        <w:t>напівмостову</w:t>
      </w:r>
      <w:proofErr w:type="spellEnd"/>
      <w:r w:rsidRPr="0057763E">
        <w:rPr>
          <w:szCs w:val="28"/>
          <w:lang w:val="uk-UA"/>
        </w:rPr>
        <w:t xml:space="preserve"> або </w:t>
      </w:r>
      <w:proofErr w:type="spellStart"/>
      <w:r w:rsidRPr="0057763E">
        <w:rPr>
          <w:szCs w:val="28"/>
          <w:lang w:val="uk-UA"/>
        </w:rPr>
        <w:t>одноключову</w:t>
      </w:r>
      <w:proofErr w:type="spellEnd"/>
      <w:r w:rsidRPr="0057763E">
        <w:rPr>
          <w:szCs w:val="28"/>
          <w:lang w:val="uk-UA"/>
        </w:rPr>
        <w:t xml:space="preserve"> конфігурацію. Їхні номінальні струми </w:t>
      </w:r>
      <w:proofErr w:type="spellStart"/>
      <w:r w:rsidRPr="0057763E">
        <w:rPr>
          <w:szCs w:val="28"/>
          <w:lang w:val="uk-UA"/>
        </w:rPr>
        <w:t>варіються</w:t>
      </w:r>
      <w:proofErr w:type="spellEnd"/>
      <w:r w:rsidRPr="0057763E">
        <w:rPr>
          <w:szCs w:val="28"/>
          <w:lang w:val="uk-UA"/>
        </w:rPr>
        <w:t xml:space="preserve"> від 25 А (</w:t>
      </w:r>
      <w:proofErr w:type="spellStart"/>
      <w:r w:rsidRPr="0057763E">
        <w:rPr>
          <w:szCs w:val="28"/>
          <w:lang w:val="uk-UA"/>
        </w:rPr>
        <w:t>напівміст</w:t>
      </w:r>
      <w:proofErr w:type="spellEnd"/>
      <w:r w:rsidRPr="0057763E">
        <w:rPr>
          <w:szCs w:val="28"/>
          <w:lang w:val="uk-UA"/>
        </w:rPr>
        <w:t xml:space="preserve"> на 1200 В) до 600 А (один ключ на 600 В).</w:t>
      </w:r>
    </w:p>
    <w:p w14:paraId="5A25AFE9" w14:textId="77777777" w:rsidR="00E05686" w:rsidRPr="0057763E" w:rsidRDefault="00E05686" w:rsidP="00E05686">
      <w:pPr>
        <w:rPr>
          <w:szCs w:val="28"/>
          <w:lang w:val="uk-UA"/>
        </w:rPr>
      </w:pPr>
      <w:r w:rsidRPr="0057763E">
        <w:rPr>
          <w:b/>
          <w:bCs/>
          <w:szCs w:val="28"/>
          <w:lang w:val="uk-UA"/>
        </w:rPr>
        <w:t>Переваги потужних модулів:</w:t>
      </w:r>
    </w:p>
    <w:p w14:paraId="72DA53F6" w14:textId="77777777" w:rsidR="00E05686" w:rsidRPr="0057763E" w:rsidRDefault="00E05686">
      <w:pPr>
        <w:numPr>
          <w:ilvl w:val="0"/>
          <w:numId w:val="18"/>
        </w:numPr>
        <w:rPr>
          <w:szCs w:val="28"/>
          <w:lang w:val="uk-UA"/>
        </w:rPr>
      </w:pPr>
      <w:r w:rsidRPr="0057763E">
        <w:rPr>
          <w:szCs w:val="28"/>
          <w:lang w:val="uk-UA"/>
        </w:rPr>
        <w:t>Наявність електричної ізоляції.</w:t>
      </w:r>
    </w:p>
    <w:p w14:paraId="3CD3E7CC" w14:textId="77777777" w:rsidR="00E05686" w:rsidRPr="0057763E" w:rsidRDefault="00E05686">
      <w:pPr>
        <w:numPr>
          <w:ilvl w:val="0"/>
          <w:numId w:val="18"/>
        </w:numPr>
        <w:rPr>
          <w:szCs w:val="28"/>
          <w:lang w:val="uk-UA"/>
        </w:rPr>
      </w:pPr>
      <w:r w:rsidRPr="0057763E">
        <w:rPr>
          <w:szCs w:val="28"/>
          <w:lang w:val="uk-UA"/>
        </w:rPr>
        <w:t>Простий монтаж на радіатор.</w:t>
      </w:r>
    </w:p>
    <w:p w14:paraId="28705873" w14:textId="77777777" w:rsidR="00E05686" w:rsidRPr="0057763E" w:rsidRDefault="00E05686">
      <w:pPr>
        <w:numPr>
          <w:ilvl w:val="0"/>
          <w:numId w:val="18"/>
        </w:numPr>
        <w:rPr>
          <w:szCs w:val="28"/>
          <w:lang w:val="uk-UA"/>
        </w:rPr>
      </w:pPr>
      <w:r w:rsidRPr="0057763E">
        <w:rPr>
          <w:szCs w:val="28"/>
          <w:lang w:val="uk-UA"/>
        </w:rPr>
        <w:t>Легке поєднання модулів для нарощування потужності.</w:t>
      </w:r>
    </w:p>
    <w:p w14:paraId="288D6DA6" w14:textId="4989DA0D" w:rsidR="00057A0C" w:rsidRPr="0057763E" w:rsidRDefault="00E05686">
      <w:pPr>
        <w:numPr>
          <w:ilvl w:val="0"/>
          <w:numId w:val="18"/>
        </w:numPr>
        <w:rPr>
          <w:szCs w:val="28"/>
          <w:lang w:val="uk-UA"/>
        </w:rPr>
      </w:pPr>
      <w:r w:rsidRPr="0057763E">
        <w:rPr>
          <w:szCs w:val="28"/>
          <w:lang w:val="uk-UA"/>
        </w:rPr>
        <w:t>Можливість уникати паралельного з’єднання ключів для струмів у сотні ампер.</w:t>
      </w:r>
    </w:p>
    <w:p w14:paraId="433F8088" w14:textId="77777777" w:rsidR="009B1271" w:rsidRPr="0057763E" w:rsidRDefault="009B1271" w:rsidP="00057A0C">
      <w:pPr>
        <w:rPr>
          <w:szCs w:val="28"/>
          <w:lang w:val="uk-UA"/>
        </w:rPr>
      </w:pPr>
    </w:p>
    <w:p w14:paraId="20285DE0" w14:textId="77777777" w:rsidR="009B1271" w:rsidRPr="0057763E" w:rsidRDefault="009B1271" w:rsidP="009B1271">
      <w:pPr>
        <w:rPr>
          <w:szCs w:val="28"/>
          <w:lang w:val="uk-UA"/>
        </w:rPr>
      </w:pPr>
      <w:r w:rsidRPr="0057763E">
        <w:rPr>
          <w:szCs w:val="28"/>
          <w:lang w:val="uk-UA"/>
        </w:rPr>
        <w:t xml:space="preserve">Застосування IGBT-транзисторів у корпусах ТО-220 та ТО-247, які вже містять вбудовані швидкі діоди, є особливо ефективним рішенням при створенні інверторів. Це дозволяє зменшити загальну кількість силових </w:t>
      </w:r>
      <w:r w:rsidRPr="0057763E">
        <w:rPr>
          <w:szCs w:val="28"/>
          <w:lang w:val="uk-UA"/>
        </w:rPr>
        <w:lastRenderedPageBreak/>
        <w:t>напівпровідникових компонентів на 50% порівняно з використанням окремих IGBT та діодів.</w:t>
      </w:r>
    </w:p>
    <w:p w14:paraId="47A61F62" w14:textId="77777777" w:rsidR="009B1271" w:rsidRPr="0057763E" w:rsidRDefault="009B1271" w:rsidP="009B1271">
      <w:pPr>
        <w:rPr>
          <w:szCs w:val="28"/>
          <w:lang w:val="uk-UA"/>
        </w:rPr>
      </w:pPr>
      <w:r w:rsidRPr="0057763E">
        <w:rPr>
          <w:szCs w:val="28"/>
          <w:lang w:val="uk-UA"/>
        </w:rPr>
        <w:t xml:space="preserve">Собівартість модуля значною мірою визначається площею кремнієвого кристала. Повністю завантажений за струмом модуль (наприклад, з номіналами 200 А, 600 В у </w:t>
      </w:r>
      <w:proofErr w:type="spellStart"/>
      <w:r w:rsidRPr="0057763E">
        <w:rPr>
          <w:szCs w:val="28"/>
          <w:lang w:val="uk-UA"/>
        </w:rPr>
        <w:t>напівмостовій</w:t>
      </w:r>
      <w:proofErr w:type="spellEnd"/>
      <w:r w:rsidRPr="0057763E">
        <w:rPr>
          <w:szCs w:val="28"/>
          <w:lang w:val="uk-UA"/>
        </w:rPr>
        <w:t xml:space="preserve"> схемі) має нижчу вартість в розрахунку на один ампер, ніж модуль з неповним навантаженням. Однак ця вартість все одно приблизно в 1,5 рази вища, ніж у еквівалентного набору дискретних компонентів.</w:t>
      </w:r>
    </w:p>
    <w:p w14:paraId="4B0ED79B" w14:textId="77777777" w:rsidR="009B1271" w:rsidRPr="0057763E" w:rsidRDefault="009B1271" w:rsidP="009B1271">
      <w:pPr>
        <w:rPr>
          <w:szCs w:val="28"/>
          <w:lang w:val="uk-UA"/>
        </w:rPr>
      </w:pPr>
      <w:r w:rsidRPr="0057763E">
        <w:rPr>
          <w:szCs w:val="28"/>
          <w:lang w:val="uk-UA"/>
        </w:rPr>
        <w:t>Незважаючи на перевагу дискретних компонентів у ціні, необхідно враховувати додаткові витрати на їх монтаж, а також технічні обмеження. Максимальний струм, який може безпечно проходити через доріжки друкованої плати, зазвичай не перевищує 100 А, що обмежує можливості паралельного з'єднання великої кількості таких приладів. На відміну від них, потужні модулі мають гвинтові клеми для прямого підключення кабелів або шин, а також можуть монтуватися на плату.</w:t>
      </w:r>
    </w:p>
    <w:p w14:paraId="13722975" w14:textId="77777777" w:rsidR="009B1271" w:rsidRPr="0057763E" w:rsidRDefault="009B1271" w:rsidP="009B1271">
      <w:pPr>
        <w:rPr>
          <w:szCs w:val="28"/>
          <w:lang w:val="uk-UA"/>
        </w:rPr>
      </w:pPr>
      <w:r w:rsidRPr="0057763E">
        <w:rPr>
          <w:szCs w:val="28"/>
          <w:lang w:val="uk-UA"/>
        </w:rPr>
        <w:t xml:space="preserve">Паралельне з'єднання дискретних компонентів вимагає ретельного вирівнювання струмів і температур напівпровідникових переходів, що часто призводить до необхідності зниження робочого струму приблизно на 20%. Електрична ізоляція, наявна в багатьох корпусах (таких як </w:t>
      </w:r>
      <w:proofErr w:type="spellStart"/>
      <w:r w:rsidRPr="0057763E">
        <w:rPr>
          <w:szCs w:val="28"/>
          <w:lang w:val="uk-UA"/>
        </w:rPr>
        <w:t>Fullpak</w:t>
      </w:r>
      <w:proofErr w:type="spellEnd"/>
      <w:r w:rsidRPr="0057763E">
        <w:rPr>
          <w:szCs w:val="28"/>
          <w:lang w:val="uk-UA"/>
        </w:rPr>
        <w:t xml:space="preserve">), створює додатковий тепловий опір, що ускладнює рівномірний розподіл тепла. Для ефективного паралельного з'єднання такі прилади рекомендується монтувати на спільну </w:t>
      </w:r>
      <w:proofErr w:type="spellStart"/>
      <w:r w:rsidRPr="0057763E">
        <w:rPr>
          <w:szCs w:val="28"/>
          <w:lang w:val="uk-UA"/>
        </w:rPr>
        <w:t>тепловідвідну</w:t>
      </w:r>
      <w:proofErr w:type="spellEnd"/>
      <w:r w:rsidRPr="0057763E">
        <w:rPr>
          <w:szCs w:val="28"/>
          <w:lang w:val="uk-UA"/>
        </w:rPr>
        <w:t xml:space="preserve"> пластину, яка забезпечує хороший тепловий контакт між ними, а електричну ізоляцію організовувати між цією пластиною та основним радіатором.</w:t>
      </w:r>
    </w:p>
    <w:p w14:paraId="0E3F074A" w14:textId="0DCDE4BD" w:rsidR="00057A0C" w:rsidRPr="0057763E" w:rsidRDefault="009B1271" w:rsidP="00057A0C">
      <w:pPr>
        <w:rPr>
          <w:szCs w:val="28"/>
          <w:lang w:val="uk-UA"/>
        </w:rPr>
      </w:pPr>
      <w:r w:rsidRPr="0057763E">
        <w:rPr>
          <w:szCs w:val="28"/>
          <w:lang w:val="uk-UA"/>
        </w:rPr>
        <w:t xml:space="preserve">Важливо відзначити, що в силовому перетворювачі </w:t>
      </w:r>
      <w:proofErr w:type="spellStart"/>
      <w:r w:rsidRPr="0057763E">
        <w:rPr>
          <w:szCs w:val="28"/>
          <w:lang w:val="uk-UA"/>
        </w:rPr>
        <w:t>вентильно</w:t>
      </w:r>
      <w:proofErr w:type="spellEnd"/>
      <w:r w:rsidRPr="0057763E">
        <w:rPr>
          <w:szCs w:val="28"/>
          <w:lang w:val="uk-UA"/>
        </w:rPr>
        <w:t xml:space="preserve">-індукторного приводу (ВІП) для розсіювання енергії при вимкненні транзистора використовується діод, включений паралельно обмотці фази поряд з транзистором. Через таку специфіку схеми використання готових </w:t>
      </w:r>
      <w:r w:rsidRPr="0057763E">
        <w:rPr>
          <w:szCs w:val="28"/>
          <w:lang w:val="uk-UA"/>
        </w:rPr>
        <w:lastRenderedPageBreak/>
        <w:t xml:space="preserve">IGBT-модулів тут часто є неможливим, що змушує застосовувати окремі IGBT-транзистори та діоди </w:t>
      </w:r>
      <w:r w:rsidR="00057A0C" w:rsidRPr="0057763E">
        <w:rPr>
          <w:szCs w:val="28"/>
          <w:lang w:val="uk-UA"/>
        </w:rPr>
        <w:t>[14].</w:t>
      </w:r>
    </w:p>
    <w:p w14:paraId="23075E21" w14:textId="77777777" w:rsidR="00057A0C" w:rsidRPr="0057763E" w:rsidRDefault="00057A0C" w:rsidP="00057A0C">
      <w:pPr>
        <w:pStyle w:val="3"/>
        <w:rPr>
          <w:lang w:val="uk-UA"/>
        </w:rPr>
      </w:pPr>
      <w:r w:rsidRPr="0057763E">
        <w:rPr>
          <w:lang w:val="uk-UA"/>
        </w:rPr>
        <w:t>3.1.3. Проектування трифазного транзисторного комутатора</w:t>
      </w:r>
    </w:p>
    <w:p w14:paraId="6CB2E3F7" w14:textId="77777777" w:rsidR="00057A0C" w:rsidRPr="0057763E" w:rsidRDefault="00057A0C" w:rsidP="00057A0C">
      <w:pPr>
        <w:rPr>
          <w:szCs w:val="28"/>
          <w:lang w:val="uk-UA"/>
        </w:rPr>
      </w:pPr>
      <w:r w:rsidRPr="0057763E">
        <w:rPr>
          <w:szCs w:val="28"/>
          <w:lang w:val="uk-UA"/>
        </w:rPr>
        <w:t xml:space="preserve">Для живлення індукторної машини лабораторного стенду було прийнято </w:t>
      </w:r>
      <w:proofErr w:type="spellStart"/>
      <w:r w:rsidRPr="0057763E">
        <w:rPr>
          <w:szCs w:val="28"/>
          <w:lang w:val="uk-UA"/>
        </w:rPr>
        <w:t>однопівперіодний</w:t>
      </w:r>
      <w:proofErr w:type="spellEnd"/>
      <w:r w:rsidRPr="0057763E">
        <w:rPr>
          <w:szCs w:val="28"/>
          <w:lang w:val="uk-UA"/>
        </w:rPr>
        <w:t xml:space="preserve"> трифазний транзисторний комутатор.</w:t>
      </w:r>
    </w:p>
    <w:p w14:paraId="25E05B9D" w14:textId="77777777" w:rsidR="00057A0C" w:rsidRPr="0057763E" w:rsidRDefault="00057A0C" w:rsidP="00057A0C">
      <w:pPr>
        <w:rPr>
          <w:szCs w:val="28"/>
          <w:lang w:val="uk-UA"/>
        </w:rPr>
      </w:pPr>
      <w:r w:rsidRPr="0057763E">
        <w:rPr>
          <w:szCs w:val="28"/>
          <w:lang w:val="uk-UA"/>
        </w:rPr>
        <w:t xml:space="preserve">При проектуванні трифазного транзисторного комутатора було вибрано IGBT транзистор фірми </w:t>
      </w:r>
      <w:proofErr w:type="spellStart"/>
      <w:r w:rsidRPr="0057763E">
        <w:rPr>
          <w:szCs w:val="28"/>
          <w:lang w:val="uk-UA"/>
        </w:rPr>
        <w:t>Іnternatіonal</w:t>
      </w:r>
      <w:proofErr w:type="spellEnd"/>
      <w:r w:rsidRPr="0057763E">
        <w:rPr>
          <w:szCs w:val="28"/>
          <w:lang w:val="uk-UA"/>
        </w:rPr>
        <w:t xml:space="preserve"> </w:t>
      </w:r>
      <w:proofErr w:type="spellStart"/>
      <w:r w:rsidRPr="0057763E">
        <w:rPr>
          <w:szCs w:val="28"/>
          <w:lang w:val="uk-UA"/>
        </w:rPr>
        <w:t>Rectіfіer</w:t>
      </w:r>
      <w:proofErr w:type="spellEnd"/>
      <w:r w:rsidRPr="0057763E">
        <w:rPr>
          <w:szCs w:val="28"/>
          <w:lang w:val="uk-UA"/>
        </w:rPr>
        <w:t xml:space="preserve"> IRG4BC20S (рис.3.8) та діод VS-15ETH06PbF (рис. 3.9).</w:t>
      </w:r>
    </w:p>
    <w:p w14:paraId="2B276AA1" w14:textId="77777777" w:rsidR="00057A0C" w:rsidRPr="0057763E" w:rsidRDefault="00057A0C" w:rsidP="00057A0C">
      <w:pPr>
        <w:jc w:val="center"/>
        <w:rPr>
          <w:szCs w:val="28"/>
          <w:lang w:val="uk-UA"/>
        </w:rPr>
      </w:pPr>
      <w:r w:rsidRPr="0057763E">
        <w:rPr>
          <w:noProof/>
          <w:szCs w:val="28"/>
          <w:lang w:val="uk-UA"/>
        </w:rPr>
        <w:drawing>
          <wp:inline distT="0" distB="0" distL="0" distR="0" wp14:anchorId="30BC380B" wp14:editId="3FBEDD15">
            <wp:extent cx="1857375" cy="1838325"/>
            <wp:effectExtent l="19050" t="0" r="952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1857375" cy="1838325"/>
                    </a:xfrm>
                    <a:prstGeom prst="rect">
                      <a:avLst/>
                    </a:prstGeom>
                    <a:noFill/>
                    <a:ln w="9525">
                      <a:noFill/>
                      <a:miter lim="800000"/>
                      <a:headEnd/>
                      <a:tailEnd/>
                    </a:ln>
                  </pic:spPr>
                </pic:pic>
              </a:graphicData>
            </a:graphic>
          </wp:inline>
        </w:drawing>
      </w:r>
    </w:p>
    <w:p w14:paraId="22327F1A" w14:textId="77777777" w:rsidR="00057A0C" w:rsidRPr="0057763E" w:rsidRDefault="00057A0C" w:rsidP="00057A0C">
      <w:pPr>
        <w:jc w:val="center"/>
        <w:rPr>
          <w:szCs w:val="28"/>
          <w:lang w:val="uk-UA"/>
        </w:rPr>
      </w:pPr>
      <w:r w:rsidRPr="0057763E">
        <w:rPr>
          <w:szCs w:val="28"/>
          <w:lang w:val="uk-UA"/>
        </w:rPr>
        <w:t>Рисунок 3.8 – IGBT транзистор IRG4BC20S</w:t>
      </w:r>
    </w:p>
    <w:p w14:paraId="0642CF68" w14:textId="77777777" w:rsidR="00057A0C" w:rsidRPr="0057763E" w:rsidRDefault="00057A0C" w:rsidP="00057A0C">
      <w:pPr>
        <w:jc w:val="center"/>
        <w:rPr>
          <w:szCs w:val="28"/>
          <w:lang w:val="uk-UA"/>
        </w:rPr>
      </w:pPr>
      <w:r w:rsidRPr="0057763E">
        <w:rPr>
          <w:noProof/>
          <w:szCs w:val="28"/>
          <w:lang w:val="uk-UA"/>
        </w:rPr>
        <w:drawing>
          <wp:inline distT="0" distB="0" distL="0" distR="0" wp14:anchorId="1834355D" wp14:editId="25EFF63F">
            <wp:extent cx="1400175" cy="1495425"/>
            <wp:effectExtent l="19050" t="0" r="9525"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1400175" cy="1495425"/>
                    </a:xfrm>
                    <a:prstGeom prst="rect">
                      <a:avLst/>
                    </a:prstGeom>
                    <a:noFill/>
                    <a:ln w="9525">
                      <a:noFill/>
                      <a:miter lim="800000"/>
                      <a:headEnd/>
                      <a:tailEnd/>
                    </a:ln>
                  </pic:spPr>
                </pic:pic>
              </a:graphicData>
            </a:graphic>
          </wp:inline>
        </w:drawing>
      </w:r>
    </w:p>
    <w:p w14:paraId="4C1B7CC8" w14:textId="77777777" w:rsidR="00057A0C" w:rsidRPr="0057763E" w:rsidRDefault="00057A0C" w:rsidP="00057A0C">
      <w:pPr>
        <w:jc w:val="center"/>
        <w:rPr>
          <w:szCs w:val="28"/>
          <w:lang w:val="uk-UA"/>
        </w:rPr>
      </w:pPr>
      <w:r w:rsidRPr="0057763E">
        <w:rPr>
          <w:szCs w:val="28"/>
          <w:lang w:val="uk-UA"/>
        </w:rPr>
        <w:t>Рисунок 3.9 – Діод VS-15ETH06PbF</w:t>
      </w:r>
    </w:p>
    <w:p w14:paraId="558EE0BE" w14:textId="77777777" w:rsidR="00057A0C" w:rsidRPr="0057763E" w:rsidRDefault="00057A0C" w:rsidP="00057A0C">
      <w:pPr>
        <w:rPr>
          <w:szCs w:val="28"/>
          <w:lang w:val="uk-UA"/>
        </w:rPr>
      </w:pPr>
      <w:r w:rsidRPr="0057763E">
        <w:rPr>
          <w:szCs w:val="28"/>
          <w:lang w:val="uk-UA"/>
        </w:rPr>
        <w:t xml:space="preserve">Даний діод вибрано швидкодіючим для захисту транзисторів від перенапруги. Якщо діоди не встигатимуть відкритися, тоді на транзисторах будуть виникати перенапруження та вони почнуть перегріватися, а також є можливість вийти їх з ладу.   </w:t>
      </w:r>
    </w:p>
    <w:p w14:paraId="6550BBED" w14:textId="77777777" w:rsidR="00057A0C" w:rsidRPr="0057763E" w:rsidRDefault="00057A0C" w:rsidP="00057A0C">
      <w:pPr>
        <w:rPr>
          <w:szCs w:val="28"/>
          <w:lang w:val="uk-UA"/>
        </w:rPr>
      </w:pPr>
      <w:r w:rsidRPr="0057763E">
        <w:rPr>
          <w:szCs w:val="28"/>
          <w:lang w:val="uk-UA"/>
        </w:rPr>
        <w:t>Основні розміри IGBT транзистора IRG4BC20S приведені на рис.3.10.</w:t>
      </w:r>
    </w:p>
    <w:p w14:paraId="65466A4E" w14:textId="77777777" w:rsidR="00057A0C" w:rsidRPr="0057763E" w:rsidRDefault="00057A0C" w:rsidP="00057A0C">
      <w:pPr>
        <w:ind w:firstLine="0"/>
        <w:jc w:val="center"/>
        <w:rPr>
          <w:szCs w:val="28"/>
          <w:lang w:val="uk-UA"/>
        </w:rPr>
      </w:pPr>
      <w:r w:rsidRPr="0057763E">
        <w:rPr>
          <w:noProof/>
          <w:szCs w:val="28"/>
          <w:lang w:val="uk-UA"/>
        </w:rPr>
        <w:lastRenderedPageBreak/>
        <w:drawing>
          <wp:inline distT="0" distB="0" distL="0" distR="0" wp14:anchorId="01C690FA" wp14:editId="39B4823D">
            <wp:extent cx="3855258" cy="2506227"/>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lum bright="-20000" contrast="40000"/>
                    </a:blip>
                    <a:srcRect/>
                    <a:stretch>
                      <a:fillRect/>
                    </a:stretch>
                  </pic:blipFill>
                  <pic:spPr bwMode="auto">
                    <a:xfrm>
                      <a:off x="0" y="0"/>
                      <a:ext cx="3865500" cy="2512885"/>
                    </a:xfrm>
                    <a:prstGeom prst="rect">
                      <a:avLst/>
                    </a:prstGeom>
                    <a:noFill/>
                    <a:ln w="9525">
                      <a:noFill/>
                      <a:miter lim="800000"/>
                      <a:headEnd/>
                      <a:tailEnd/>
                    </a:ln>
                  </pic:spPr>
                </pic:pic>
              </a:graphicData>
            </a:graphic>
          </wp:inline>
        </w:drawing>
      </w:r>
    </w:p>
    <w:p w14:paraId="5969322A" w14:textId="77777777" w:rsidR="00057A0C" w:rsidRPr="0057763E" w:rsidRDefault="00057A0C" w:rsidP="00057A0C">
      <w:pPr>
        <w:jc w:val="center"/>
        <w:rPr>
          <w:szCs w:val="28"/>
          <w:lang w:val="uk-UA"/>
        </w:rPr>
      </w:pPr>
      <w:r w:rsidRPr="0057763E">
        <w:rPr>
          <w:szCs w:val="28"/>
          <w:lang w:val="uk-UA"/>
        </w:rPr>
        <w:t>Рисунок 3.10 – Основні розміри IGBT транзистора IRG4BC20S.</w:t>
      </w:r>
    </w:p>
    <w:p w14:paraId="33B64A74" w14:textId="77777777" w:rsidR="00057A0C" w:rsidRPr="0057763E" w:rsidRDefault="00057A0C" w:rsidP="00057A0C">
      <w:pPr>
        <w:rPr>
          <w:szCs w:val="28"/>
          <w:lang w:val="uk-UA"/>
        </w:rPr>
      </w:pPr>
      <w:r w:rsidRPr="0057763E">
        <w:rPr>
          <w:szCs w:val="28"/>
          <w:lang w:val="uk-UA"/>
        </w:rPr>
        <w:t>Основними параметрами IGBT транзистора IRG4BC20S являються:</w:t>
      </w:r>
    </w:p>
    <w:p w14:paraId="73530BC5" w14:textId="77777777" w:rsidR="00057A0C" w:rsidRPr="0057763E" w:rsidRDefault="00057A0C" w:rsidP="00057A0C">
      <w:pPr>
        <w:rPr>
          <w:szCs w:val="28"/>
          <w:lang w:val="uk-UA"/>
        </w:rPr>
      </w:pPr>
      <w:r w:rsidRPr="0057763E">
        <w:rPr>
          <w:szCs w:val="28"/>
          <w:lang w:val="uk-UA"/>
        </w:rPr>
        <w:t xml:space="preserve">-максимальна напруга колектор-емітер  </w:t>
      </w:r>
      <w:r w:rsidRPr="0057763E">
        <w:rPr>
          <w:i/>
          <w:szCs w:val="28"/>
          <w:lang w:val="uk-UA"/>
        </w:rPr>
        <w:t>U</w:t>
      </w:r>
      <w:r w:rsidRPr="0057763E">
        <w:rPr>
          <w:szCs w:val="28"/>
          <w:vertAlign w:val="subscript"/>
          <w:lang w:val="uk-UA"/>
        </w:rPr>
        <w:t>CE</w:t>
      </w:r>
      <w:r w:rsidRPr="0057763E">
        <w:rPr>
          <w:szCs w:val="28"/>
          <w:lang w:val="uk-UA"/>
        </w:rPr>
        <w:t>=600В;</w:t>
      </w:r>
    </w:p>
    <w:p w14:paraId="53F77748" w14:textId="77777777" w:rsidR="00057A0C" w:rsidRPr="0057763E" w:rsidRDefault="00057A0C" w:rsidP="00057A0C">
      <w:pPr>
        <w:rPr>
          <w:szCs w:val="28"/>
          <w:lang w:val="uk-UA"/>
        </w:rPr>
      </w:pPr>
      <w:r w:rsidRPr="0057763E">
        <w:rPr>
          <w:szCs w:val="28"/>
          <w:lang w:val="uk-UA"/>
        </w:rPr>
        <w:t xml:space="preserve">-максимальний струм </w:t>
      </w:r>
      <w:proofErr w:type="spellStart"/>
      <w:r w:rsidRPr="0057763E">
        <w:rPr>
          <w:szCs w:val="28"/>
          <w:lang w:val="uk-UA"/>
        </w:rPr>
        <w:t>колектора</w:t>
      </w:r>
      <w:proofErr w:type="spellEnd"/>
      <w:r w:rsidRPr="0057763E">
        <w:rPr>
          <w:szCs w:val="28"/>
          <w:lang w:val="uk-UA"/>
        </w:rPr>
        <w:t xml:space="preserve"> при  25</w:t>
      </w:r>
      <w:r w:rsidRPr="0057763E">
        <w:rPr>
          <w:szCs w:val="28"/>
          <w:vertAlign w:val="superscript"/>
          <w:lang w:val="uk-UA"/>
        </w:rPr>
        <w:t>0</w:t>
      </w:r>
      <w:r w:rsidRPr="0057763E">
        <w:rPr>
          <w:szCs w:val="28"/>
          <w:lang w:val="uk-UA"/>
        </w:rPr>
        <w:t xml:space="preserve">С  </w:t>
      </w:r>
      <w:r w:rsidRPr="0057763E">
        <w:rPr>
          <w:i/>
          <w:szCs w:val="28"/>
          <w:lang w:val="uk-UA"/>
        </w:rPr>
        <w:t>I</w:t>
      </w:r>
      <w:r w:rsidRPr="0057763E">
        <w:rPr>
          <w:i/>
          <w:szCs w:val="28"/>
          <w:vertAlign w:val="subscript"/>
          <w:lang w:val="uk-UA"/>
        </w:rPr>
        <w:t>C</w:t>
      </w:r>
      <w:r w:rsidRPr="0057763E">
        <w:rPr>
          <w:szCs w:val="28"/>
          <w:lang w:val="uk-UA"/>
        </w:rPr>
        <w:t>=19А;</w:t>
      </w:r>
    </w:p>
    <w:p w14:paraId="57A7E297" w14:textId="77777777" w:rsidR="00057A0C" w:rsidRPr="0057763E" w:rsidRDefault="00057A0C" w:rsidP="00057A0C">
      <w:pPr>
        <w:rPr>
          <w:szCs w:val="28"/>
          <w:lang w:val="uk-UA"/>
        </w:rPr>
      </w:pPr>
      <w:r w:rsidRPr="0057763E">
        <w:rPr>
          <w:szCs w:val="28"/>
          <w:lang w:val="uk-UA"/>
        </w:rPr>
        <w:t xml:space="preserve">-максимальний струм </w:t>
      </w:r>
      <w:proofErr w:type="spellStart"/>
      <w:r w:rsidRPr="0057763E">
        <w:rPr>
          <w:szCs w:val="28"/>
          <w:lang w:val="uk-UA"/>
        </w:rPr>
        <w:t>колектора</w:t>
      </w:r>
      <w:proofErr w:type="spellEnd"/>
      <w:r w:rsidRPr="0057763E">
        <w:rPr>
          <w:szCs w:val="28"/>
          <w:lang w:val="uk-UA"/>
        </w:rPr>
        <w:t xml:space="preserve"> при  100</w:t>
      </w:r>
      <w:r w:rsidRPr="0057763E">
        <w:rPr>
          <w:szCs w:val="28"/>
          <w:vertAlign w:val="superscript"/>
          <w:lang w:val="uk-UA"/>
        </w:rPr>
        <w:t>0</w:t>
      </w:r>
      <w:r w:rsidRPr="0057763E">
        <w:rPr>
          <w:szCs w:val="28"/>
          <w:lang w:val="uk-UA"/>
        </w:rPr>
        <w:t xml:space="preserve">С  </w:t>
      </w:r>
      <w:r w:rsidRPr="0057763E">
        <w:rPr>
          <w:i/>
          <w:szCs w:val="28"/>
          <w:lang w:val="uk-UA"/>
        </w:rPr>
        <w:t>I</w:t>
      </w:r>
      <w:r w:rsidRPr="0057763E">
        <w:rPr>
          <w:i/>
          <w:szCs w:val="28"/>
          <w:vertAlign w:val="subscript"/>
          <w:lang w:val="uk-UA"/>
        </w:rPr>
        <w:t>C</w:t>
      </w:r>
      <w:r w:rsidRPr="0057763E">
        <w:rPr>
          <w:szCs w:val="28"/>
          <w:lang w:val="uk-UA"/>
        </w:rPr>
        <w:t>=10А;</w:t>
      </w:r>
    </w:p>
    <w:p w14:paraId="5EACA819" w14:textId="77777777" w:rsidR="00057A0C" w:rsidRPr="0057763E" w:rsidRDefault="00057A0C" w:rsidP="00057A0C">
      <w:pPr>
        <w:rPr>
          <w:szCs w:val="28"/>
          <w:lang w:val="uk-UA"/>
        </w:rPr>
      </w:pPr>
      <w:r w:rsidRPr="0057763E">
        <w:rPr>
          <w:szCs w:val="28"/>
          <w:lang w:val="uk-UA"/>
        </w:rPr>
        <w:t>-напруга база-</w:t>
      </w:r>
      <w:proofErr w:type="spellStart"/>
      <w:r w:rsidRPr="0057763E">
        <w:rPr>
          <w:szCs w:val="28"/>
          <w:lang w:val="uk-UA"/>
        </w:rPr>
        <w:t>емітор</w:t>
      </w:r>
      <w:proofErr w:type="spellEnd"/>
      <w:r w:rsidRPr="0057763E">
        <w:rPr>
          <w:szCs w:val="28"/>
          <w:lang w:val="uk-UA"/>
        </w:rPr>
        <w:t xml:space="preserve">  </w:t>
      </w:r>
      <w:r w:rsidRPr="0057763E">
        <w:rPr>
          <w:i/>
          <w:szCs w:val="28"/>
          <w:lang w:val="uk-UA"/>
        </w:rPr>
        <w:t>U</w:t>
      </w:r>
      <w:r w:rsidRPr="0057763E">
        <w:rPr>
          <w:szCs w:val="28"/>
          <w:vertAlign w:val="subscript"/>
          <w:lang w:val="uk-UA"/>
        </w:rPr>
        <w:t>BE</w:t>
      </w:r>
      <w:r w:rsidRPr="0057763E">
        <w:rPr>
          <w:szCs w:val="28"/>
          <w:lang w:val="uk-UA"/>
        </w:rPr>
        <w:t>=±20В.</w:t>
      </w:r>
    </w:p>
    <w:p w14:paraId="20B9C0D8" w14:textId="77777777" w:rsidR="00057A0C" w:rsidRPr="0057763E" w:rsidRDefault="00057A0C" w:rsidP="00057A0C">
      <w:pPr>
        <w:rPr>
          <w:szCs w:val="28"/>
          <w:lang w:val="uk-UA"/>
        </w:rPr>
      </w:pPr>
      <w:r w:rsidRPr="0057763E">
        <w:rPr>
          <w:szCs w:val="28"/>
          <w:lang w:val="uk-UA"/>
        </w:rPr>
        <w:t>Схема розташування виводів діоду VS-15ETH06PbF зображена на рис.3.11.</w:t>
      </w:r>
    </w:p>
    <w:p w14:paraId="1127D851" w14:textId="77777777" w:rsidR="00057A0C" w:rsidRPr="0057763E" w:rsidRDefault="00057A0C" w:rsidP="00057A0C">
      <w:pPr>
        <w:jc w:val="center"/>
        <w:rPr>
          <w:szCs w:val="28"/>
          <w:lang w:val="uk-UA"/>
        </w:rPr>
      </w:pPr>
      <w:r w:rsidRPr="0057763E">
        <w:rPr>
          <w:szCs w:val="28"/>
          <w:lang w:val="uk-UA"/>
        </w:rPr>
        <w:t xml:space="preserve"> </w:t>
      </w:r>
      <w:r w:rsidRPr="0057763E">
        <w:rPr>
          <w:noProof/>
          <w:szCs w:val="28"/>
          <w:lang w:val="uk-UA"/>
        </w:rPr>
        <w:drawing>
          <wp:inline distT="0" distB="0" distL="0" distR="0" wp14:anchorId="5CF53993" wp14:editId="46AE9DF5">
            <wp:extent cx="1057275" cy="10287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srcRect/>
                    <a:stretch>
                      <a:fillRect/>
                    </a:stretch>
                  </pic:blipFill>
                  <pic:spPr bwMode="auto">
                    <a:xfrm>
                      <a:off x="0" y="0"/>
                      <a:ext cx="1057275" cy="1028700"/>
                    </a:xfrm>
                    <a:prstGeom prst="rect">
                      <a:avLst/>
                    </a:prstGeom>
                    <a:noFill/>
                    <a:ln w="9525">
                      <a:noFill/>
                      <a:miter lim="800000"/>
                      <a:headEnd/>
                      <a:tailEnd/>
                    </a:ln>
                  </pic:spPr>
                </pic:pic>
              </a:graphicData>
            </a:graphic>
          </wp:inline>
        </w:drawing>
      </w:r>
    </w:p>
    <w:p w14:paraId="40A25798" w14:textId="77777777" w:rsidR="00057A0C" w:rsidRPr="0057763E" w:rsidRDefault="00057A0C" w:rsidP="00057A0C">
      <w:pPr>
        <w:jc w:val="center"/>
        <w:rPr>
          <w:szCs w:val="28"/>
          <w:lang w:val="uk-UA"/>
        </w:rPr>
      </w:pPr>
      <w:r w:rsidRPr="0057763E">
        <w:rPr>
          <w:szCs w:val="28"/>
          <w:lang w:val="uk-UA"/>
        </w:rPr>
        <w:t>Рисунок 3.11 – Схема розташування виводів діоду VS-15ETH06PbF:</w:t>
      </w:r>
    </w:p>
    <w:p w14:paraId="2F073697" w14:textId="77777777" w:rsidR="00057A0C" w:rsidRPr="0057763E" w:rsidRDefault="00057A0C" w:rsidP="00057A0C">
      <w:pPr>
        <w:jc w:val="center"/>
        <w:rPr>
          <w:szCs w:val="28"/>
          <w:lang w:val="uk-UA"/>
        </w:rPr>
      </w:pPr>
      <w:r w:rsidRPr="0057763E">
        <w:rPr>
          <w:szCs w:val="28"/>
          <w:lang w:val="uk-UA"/>
        </w:rPr>
        <w:t>1 – катод; 2 – база катода; 3 – анод</w:t>
      </w:r>
    </w:p>
    <w:p w14:paraId="42C60690" w14:textId="77777777" w:rsidR="00057A0C" w:rsidRPr="0057763E" w:rsidRDefault="00057A0C" w:rsidP="00057A0C">
      <w:pPr>
        <w:jc w:val="center"/>
        <w:rPr>
          <w:lang w:val="uk-UA"/>
        </w:rPr>
      </w:pPr>
      <w:r w:rsidRPr="0057763E">
        <w:rPr>
          <w:lang w:val="uk-UA"/>
        </w:rPr>
        <w:object w:dxaOrig="7630" w:dyaOrig="3568" w14:anchorId="54F1E0C3">
          <v:shape id="_x0000_i1026" type="#_x0000_t75" style="width:349.85pt;height:163.45pt" o:ole="">
            <v:imagedata r:id="rId101" o:title=""/>
          </v:shape>
          <o:OLEObject Type="Embed" ProgID="Visio.Drawing.11" ShapeID="_x0000_i1026" DrawAspect="Content" ObjectID="_1826646781" r:id="rId102"/>
        </w:object>
      </w:r>
    </w:p>
    <w:p w14:paraId="41F695A2" w14:textId="77777777" w:rsidR="00057A0C" w:rsidRPr="0057763E" w:rsidRDefault="00057A0C" w:rsidP="00057A0C">
      <w:pPr>
        <w:jc w:val="center"/>
        <w:rPr>
          <w:szCs w:val="28"/>
          <w:lang w:val="uk-UA"/>
        </w:rPr>
      </w:pPr>
      <w:r w:rsidRPr="0057763E">
        <w:rPr>
          <w:szCs w:val="28"/>
          <w:lang w:val="uk-UA"/>
        </w:rPr>
        <w:t xml:space="preserve">Рисунок 3.12 – Контури замикання струмів у фазі ВІД на інтервалі комутації: а – ключи SV1 та SV2 замкнені; б - ключи SV1 та SV2 розімкнені (до фази прикладено </w:t>
      </w:r>
      <w:proofErr w:type="spellStart"/>
      <w:r w:rsidRPr="0057763E">
        <w:rPr>
          <w:szCs w:val="28"/>
          <w:lang w:val="uk-UA"/>
        </w:rPr>
        <w:t>зворотню</w:t>
      </w:r>
      <w:proofErr w:type="spellEnd"/>
      <w:r w:rsidRPr="0057763E">
        <w:rPr>
          <w:szCs w:val="28"/>
          <w:lang w:val="uk-UA"/>
        </w:rPr>
        <w:t xml:space="preserve"> напругу).</w:t>
      </w:r>
    </w:p>
    <w:p w14:paraId="2BD74118" w14:textId="77777777" w:rsidR="00057A0C" w:rsidRPr="0057763E" w:rsidRDefault="00057A0C" w:rsidP="00057A0C">
      <w:pPr>
        <w:rPr>
          <w:szCs w:val="28"/>
          <w:lang w:val="uk-UA"/>
        </w:rPr>
      </w:pPr>
    </w:p>
    <w:p w14:paraId="49EE341D" w14:textId="77777777" w:rsidR="00DC4070" w:rsidRPr="00DC4070" w:rsidRDefault="00DC4070" w:rsidP="00DC4070">
      <w:pPr>
        <w:rPr>
          <w:szCs w:val="28"/>
          <w:lang w:val="uk-UA"/>
        </w:rPr>
      </w:pPr>
      <w:r w:rsidRPr="00DC4070">
        <w:rPr>
          <w:szCs w:val="28"/>
          <w:lang w:val="uk-UA"/>
        </w:rPr>
        <w:t xml:space="preserve">Раннє перемикання фази, ще до повного вирівнювання сердечників, необхідне для мінімізації струму в цій фазі на момент її відключення. Після відключення від джерела живлення енергія, накопичена в магнітному полі фази, розсіюється не миттєво. Вона підтримує </w:t>
      </w:r>
      <w:proofErr w:type="spellStart"/>
      <w:r w:rsidRPr="00DC4070">
        <w:rPr>
          <w:szCs w:val="28"/>
          <w:lang w:val="uk-UA"/>
        </w:rPr>
        <w:t>сталость</w:t>
      </w:r>
      <w:proofErr w:type="spellEnd"/>
      <w:r w:rsidRPr="00DC4070">
        <w:rPr>
          <w:szCs w:val="28"/>
          <w:lang w:val="uk-UA"/>
        </w:rPr>
        <w:t xml:space="preserve"> потокозчеплення, що призводить до виникнення ЕРС самоіндукції, і струм продовжує протікати деякий час.</w:t>
      </w:r>
    </w:p>
    <w:p w14:paraId="7BE8F601" w14:textId="7D4B6758" w:rsidR="00057A0C" w:rsidRPr="0057763E" w:rsidRDefault="00DC4070" w:rsidP="00DC4070">
      <w:pPr>
        <w:rPr>
          <w:szCs w:val="28"/>
          <w:lang w:val="uk-UA"/>
        </w:rPr>
      </w:pPr>
      <w:r w:rsidRPr="00DC4070">
        <w:rPr>
          <w:szCs w:val="28"/>
          <w:lang w:val="uk-UA"/>
        </w:rPr>
        <w:t>Для прискореного згасання магнітного поля індукторної машини після відключення фази на її обмотку подають напругу зворотної полярності</w:t>
      </w:r>
      <w:r w:rsidRPr="0057763E">
        <w:rPr>
          <w:szCs w:val="28"/>
          <w:lang w:val="uk-UA"/>
        </w:rPr>
        <w:t>,</w:t>
      </w:r>
      <w:r w:rsidR="00057A0C" w:rsidRPr="0057763E">
        <w:rPr>
          <w:szCs w:val="28"/>
          <w:lang w:val="uk-UA"/>
        </w:rPr>
        <w:t xml:space="preserve"> (рис.3.12, б).</w:t>
      </w:r>
    </w:p>
    <w:p w14:paraId="33327EB9" w14:textId="77777777" w:rsidR="00057A0C" w:rsidRPr="0057763E" w:rsidRDefault="00057A0C" w:rsidP="00057A0C">
      <w:pPr>
        <w:rPr>
          <w:szCs w:val="28"/>
          <w:lang w:val="uk-UA"/>
        </w:rPr>
      </w:pPr>
    </w:p>
    <w:p w14:paraId="33344A83" w14:textId="77777777" w:rsidR="00057A0C" w:rsidRPr="0057763E" w:rsidRDefault="00057A0C" w:rsidP="00057A0C">
      <w:pPr>
        <w:jc w:val="center"/>
        <w:rPr>
          <w:lang w:val="uk-UA"/>
        </w:rPr>
      </w:pPr>
      <w:r w:rsidRPr="0057763E">
        <w:rPr>
          <w:lang w:val="uk-UA"/>
        </w:rPr>
        <w:object w:dxaOrig="9626" w:dyaOrig="9795" w14:anchorId="5E488A0E">
          <v:shape id="_x0000_i1027" type="#_x0000_t75" style="width:277.85pt;height:282.7pt" o:ole="">
            <v:imagedata r:id="rId103" o:title=""/>
          </v:shape>
          <o:OLEObject Type="Embed" ProgID="Visio.Drawing.11" ShapeID="_x0000_i1027" DrawAspect="Content" ObjectID="_1826646782" r:id="rId104"/>
        </w:object>
      </w:r>
    </w:p>
    <w:p w14:paraId="781B4C1E" w14:textId="77777777" w:rsidR="00057A0C" w:rsidRPr="0057763E" w:rsidRDefault="00057A0C" w:rsidP="00057A0C">
      <w:pPr>
        <w:jc w:val="center"/>
        <w:rPr>
          <w:szCs w:val="28"/>
          <w:lang w:val="uk-UA"/>
        </w:rPr>
      </w:pPr>
      <w:r w:rsidRPr="0057763E">
        <w:rPr>
          <w:szCs w:val="28"/>
          <w:lang w:val="uk-UA"/>
        </w:rPr>
        <w:t xml:space="preserve">Рисунок 3.13 – Принципова схема силового перетворювача </w:t>
      </w:r>
    </w:p>
    <w:p w14:paraId="4A441482" w14:textId="77777777" w:rsidR="00057A0C" w:rsidRPr="0057763E" w:rsidRDefault="00057A0C" w:rsidP="00057A0C">
      <w:pPr>
        <w:rPr>
          <w:szCs w:val="28"/>
          <w:lang w:val="uk-UA"/>
        </w:rPr>
      </w:pPr>
      <w:r w:rsidRPr="0057763E">
        <w:rPr>
          <w:szCs w:val="28"/>
          <w:lang w:val="uk-UA"/>
        </w:rPr>
        <w:t>На основі обраної схеми (рис. 3.13) розроблено модуль силового перетворювача, яка показана на рис.3.13.</w:t>
      </w:r>
    </w:p>
    <w:p w14:paraId="30D39193" w14:textId="77777777" w:rsidR="00057A0C" w:rsidRPr="0057763E" w:rsidRDefault="00057A0C" w:rsidP="00057A0C">
      <w:pPr>
        <w:ind w:firstLine="0"/>
        <w:rPr>
          <w:szCs w:val="28"/>
          <w:lang w:val="uk-UA"/>
        </w:rPr>
      </w:pPr>
      <w:r w:rsidRPr="0057763E">
        <w:rPr>
          <w:noProof/>
          <w:szCs w:val="28"/>
          <w:lang w:val="uk-UA"/>
        </w:rPr>
        <w:drawing>
          <wp:inline distT="0" distB="0" distL="0" distR="0" wp14:anchorId="33EEACE0" wp14:editId="666AE44A">
            <wp:extent cx="5266499" cy="2865719"/>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5" cstate="print"/>
                    <a:srcRect/>
                    <a:stretch>
                      <a:fillRect/>
                    </a:stretch>
                  </pic:blipFill>
                  <pic:spPr bwMode="auto">
                    <a:xfrm>
                      <a:off x="0" y="0"/>
                      <a:ext cx="5281518" cy="2873892"/>
                    </a:xfrm>
                    <a:prstGeom prst="rect">
                      <a:avLst/>
                    </a:prstGeom>
                    <a:noFill/>
                    <a:ln w="9525">
                      <a:noFill/>
                      <a:miter lim="800000"/>
                      <a:headEnd/>
                      <a:tailEnd/>
                    </a:ln>
                  </pic:spPr>
                </pic:pic>
              </a:graphicData>
            </a:graphic>
          </wp:inline>
        </w:drawing>
      </w:r>
    </w:p>
    <w:p w14:paraId="3F847FC8" w14:textId="77777777" w:rsidR="00057A0C" w:rsidRPr="0057763E" w:rsidRDefault="00057A0C" w:rsidP="00057A0C">
      <w:pPr>
        <w:jc w:val="center"/>
        <w:rPr>
          <w:szCs w:val="28"/>
          <w:lang w:val="uk-UA"/>
        </w:rPr>
      </w:pPr>
      <w:r w:rsidRPr="0057763E">
        <w:rPr>
          <w:szCs w:val="28"/>
          <w:lang w:val="uk-UA"/>
        </w:rPr>
        <w:t>Рисунок 3.14 – Друкована плата транзисторного комутатора</w:t>
      </w:r>
    </w:p>
    <w:p w14:paraId="5926EB27" w14:textId="77777777" w:rsidR="00057A0C" w:rsidRPr="0057763E" w:rsidRDefault="00057A0C" w:rsidP="00057A0C">
      <w:pPr>
        <w:rPr>
          <w:rStyle w:val="FontStyle11"/>
          <w:rFonts w:eastAsiaTheme="majorEastAsia"/>
          <w:sz w:val="28"/>
          <w:szCs w:val="28"/>
          <w:lang w:val="uk-UA" w:eastAsia="uk-UA"/>
        </w:rPr>
      </w:pPr>
      <w:r w:rsidRPr="0057763E">
        <w:rPr>
          <w:szCs w:val="28"/>
          <w:lang w:val="uk-UA"/>
        </w:rPr>
        <w:t xml:space="preserve">Принцип роботи схеми </w:t>
      </w:r>
      <w:proofErr w:type="spellStart"/>
      <w:r w:rsidRPr="0057763E">
        <w:rPr>
          <w:szCs w:val="28"/>
          <w:lang w:val="uk-UA"/>
        </w:rPr>
        <w:t>заключається</w:t>
      </w:r>
      <w:proofErr w:type="spellEnd"/>
      <w:r w:rsidRPr="0057763E">
        <w:rPr>
          <w:szCs w:val="28"/>
          <w:lang w:val="uk-UA"/>
        </w:rPr>
        <w:t xml:space="preserve"> в наступному. При </w:t>
      </w:r>
      <w:proofErr w:type="spellStart"/>
      <w:r w:rsidRPr="0057763E">
        <w:rPr>
          <w:szCs w:val="28"/>
          <w:lang w:val="uk-UA"/>
        </w:rPr>
        <w:t>приходженні</w:t>
      </w:r>
      <w:proofErr w:type="spellEnd"/>
      <w:r w:rsidRPr="0057763E">
        <w:rPr>
          <w:szCs w:val="28"/>
          <w:lang w:val="uk-UA"/>
        </w:rPr>
        <w:t xml:space="preserve"> сигналу з давача положення ротора, при наявності зв’язку між світлодіодом та </w:t>
      </w:r>
      <w:proofErr w:type="spellStart"/>
      <w:r w:rsidRPr="0057763E">
        <w:rPr>
          <w:szCs w:val="28"/>
          <w:lang w:val="uk-UA"/>
        </w:rPr>
        <w:t>фототранзистором</w:t>
      </w:r>
      <w:proofErr w:type="spellEnd"/>
      <w:r w:rsidRPr="0057763E">
        <w:rPr>
          <w:szCs w:val="28"/>
          <w:lang w:val="uk-UA"/>
        </w:rPr>
        <w:t xml:space="preserve">, драйвер подає потенціал для відкриття транзисторів </w:t>
      </w:r>
      <w:r w:rsidRPr="0057763E">
        <w:rPr>
          <w:szCs w:val="28"/>
          <w:lang w:val="uk-UA"/>
        </w:rPr>
        <w:lastRenderedPageBreak/>
        <w:t xml:space="preserve">відповідної фази, після чого на обмотку фази подається напруга. При зниканні зв’язку між світлодіодом та </w:t>
      </w:r>
      <w:proofErr w:type="spellStart"/>
      <w:r w:rsidRPr="0057763E">
        <w:rPr>
          <w:szCs w:val="28"/>
          <w:lang w:val="uk-UA"/>
        </w:rPr>
        <w:t>фототранзистором</w:t>
      </w:r>
      <w:proofErr w:type="spellEnd"/>
      <w:r w:rsidRPr="0057763E">
        <w:rPr>
          <w:szCs w:val="28"/>
          <w:lang w:val="uk-UA"/>
        </w:rPr>
        <w:t xml:space="preserve"> відбувається обернена дія, тобто зникає напруга на затворі для відкриття транзистора і він закривається. Для використання залишеної енергії в комутаторі слугують діоди, які </w:t>
      </w:r>
      <w:proofErr w:type="spellStart"/>
      <w:r w:rsidRPr="0057763E">
        <w:rPr>
          <w:szCs w:val="28"/>
          <w:lang w:val="uk-UA"/>
        </w:rPr>
        <w:t>розряжаються</w:t>
      </w:r>
      <w:proofErr w:type="spellEnd"/>
      <w:r w:rsidRPr="0057763E">
        <w:rPr>
          <w:szCs w:val="28"/>
          <w:lang w:val="uk-UA"/>
        </w:rPr>
        <w:t xml:space="preserve"> на конденсатори.</w:t>
      </w:r>
    </w:p>
    <w:p w14:paraId="45182CA8" w14:textId="77777777" w:rsidR="00057A0C" w:rsidRPr="0057763E" w:rsidRDefault="00057A0C" w:rsidP="00057A0C">
      <w:pPr>
        <w:pStyle w:val="3"/>
        <w:rPr>
          <w:lang w:val="uk-UA"/>
        </w:rPr>
      </w:pPr>
      <w:r w:rsidRPr="0057763E">
        <w:rPr>
          <w:lang w:val="uk-UA"/>
        </w:rPr>
        <w:t>3.2 Конструювання давача положення ротора</w:t>
      </w:r>
    </w:p>
    <w:p w14:paraId="4B75FBAD" w14:textId="77777777" w:rsidR="00057A0C" w:rsidRPr="0057763E" w:rsidRDefault="00057A0C" w:rsidP="00057A0C">
      <w:pPr>
        <w:pStyle w:val="3"/>
        <w:rPr>
          <w:lang w:val="uk-UA"/>
        </w:rPr>
      </w:pPr>
      <w:r w:rsidRPr="0057763E">
        <w:rPr>
          <w:lang w:val="uk-UA"/>
        </w:rPr>
        <w:t>3.2.1. Загальні відомості  про давач положення ротора</w:t>
      </w:r>
    </w:p>
    <w:p w14:paraId="0845031A" w14:textId="3D73F6C3" w:rsidR="00057A0C" w:rsidRPr="0057763E" w:rsidRDefault="00DC4070"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Датчик положення ротора (ДПР) є ключовим елементом позиційного зворотного зв'язку в вентильному двигуні. Його основним призначенням є генерування сигналів, що фіксують кутове положення зубців ротора відносно полюсів статора. Критеріями для виділення інформації з цих сигналів можуть бути: рівень напруги або струму, їхній знак, або ж співвідношення </w:t>
      </w:r>
      <w:proofErr w:type="spellStart"/>
      <w:r w:rsidRPr="0057763E">
        <w:rPr>
          <w:sz w:val="28"/>
          <w:szCs w:val="28"/>
          <w:lang w:val="uk-UA"/>
        </w:rPr>
        <w:t>тривалостей</w:t>
      </w:r>
      <w:proofErr w:type="spellEnd"/>
      <w:r w:rsidRPr="0057763E">
        <w:rPr>
          <w:sz w:val="28"/>
          <w:szCs w:val="28"/>
          <w:lang w:val="uk-UA"/>
        </w:rPr>
        <w:t xml:space="preserve"> імпульсів.</w:t>
      </w:r>
      <w:r w:rsidR="00057A0C" w:rsidRPr="0057763E">
        <w:rPr>
          <w:sz w:val="28"/>
          <w:szCs w:val="28"/>
          <w:lang w:val="uk-UA"/>
        </w:rPr>
        <w:t xml:space="preserve"> [10].</w:t>
      </w:r>
    </w:p>
    <w:p w14:paraId="5A94BB75" w14:textId="26DF1726" w:rsidR="00057A0C" w:rsidRPr="0057763E" w:rsidRDefault="00DC4070" w:rsidP="00057A0C">
      <w:pPr>
        <w:pStyle w:val="Style4"/>
        <w:tabs>
          <w:tab w:val="left" w:pos="0"/>
        </w:tabs>
        <w:spacing w:before="15" w:line="360" w:lineRule="auto"/>
        <w:ind w:firstLine="567"/>
        <w:jc w:val="both"/>
        <w:rPr>
          <w:sz w:val="28"/>
          <w:szCs w:val="28"/>
          <w:lang w:val="uk-UA"/>
        </w:rPr>
      </w:pPr>
      <w:r w:rsidRPr="0057763E">
        <w:rPr>
          <w:sz w:val="28"/>
          <w:szCs w:val="28"/>
          <w:lang w:val="uk-UA"/>
        </w:rPr>
        <w:t>Датчик</w:t>
      </w:r>
      <w:r w:rsidR="00057A0C" w:rsidRPr="0057763E">
        <w:rPr>
          <w:sz w:val="28"/>
          <w:szCs w:val="28"/>
          <w:lang w:val="uk-UA"/>
        </w:rPr>
        <w:t xml:space="preserve"> положення ротора, інформаційними ознаками сигналів яких є амплітуда або полярність напруги, видають команди тільки на вмикання або вимикання відповідного напівпровідникового ключа при дискретному положенні індуктора щодо якоря. Якщо інформаційною ознакою сигналів ДПР є відносна ширина імпульсів, то він крім відміченої вище функції регулює напругу, яка подається на якірну обмотку, залежно від поточного значення кута між осями індуктора і якоря. Відповідно до вказаних ознак всі ДПР поділяють на дві групи:</w:t>
      </w:r>
    </w:p>
    <w:p w14:paraId="16E86E7E" w14:textId="77777777" w:rsidR="00057A0C" w:rsidRPr="0057763E" w:rsidRDefault="00057A0C">
      <w:pPr>
        <w:pStyle w:val="Style4"/>
        <w:numPr>
          <w:ilvl w:val="0"/>
          <w:numId w:val="7"/>
        </w:numPr>
        <w:tabs>
          <w:tab w:val="left" w:pos="0"/>
        </w:tabs>
        <w:spacing w:before="15" w:line="360" w:lineRule="auto"/>
        <w:jc w:val="both"/>
        <w:rPr>
          <w:sz w:val="28"/>
          <w:szCs w:val="28"/>
          <w:lang w:val="uk-UA"/>
        </w:rPr>
      </w:pPr>
      <w:r w:rsidRPr="0057763E">
        <w:rPr>
          <w:sz w:val="28"/>
          <w:szCs w:val="28"/>
          <w:lang w:val="uk-UA"/>
        </w:rPr>
        <w:t>дискретні;</w:t>
      </w:r>
    </w:p>
    <w:p w14:paraId="6DE39C55" w14:textId="77777777" w:rsidR="00057A0C" w:rsidRPr="0057763E" w:rsidRDefault="00057A0C">
      <w:pPr>
        <w:pStyle w:val="Style4"/>
        <w:numPr>
          <w:ilvl w:val="0"/>
          <w:numId w:val="7"/>
        </w:numPr>
        <w:tabs>
          <w:tab w:val="left" w:pos="0"/>
        </w:tabs>
        <w:spacing w:before="15" w:line="360" w:lineRule="auto"/>
        <w:jc w:val="both"/>
        <w:rPr>
          <w:sz w:val="28"/>
          <w:szCs w:val="28"/>
          <w:lang w:val="uk-UA"/>
        </w:rPr>
      </w:pPr>
      <w:r w:rsidRPr="0057763E">
        <w:rPr>
          <w:sz w:val="28"/>
          <w:szCs w:val="28"/>
          <w:lang w:val="uk-UA"/>
        </w:rPr>
        <w:t>аналогові.</w:t>
      </w:r>
    </w:p>
    <w:p w14:paraId="4FF14A6F" w14:textId="5C62605C" w:rsidR="00057A0C" w:rsidRPr="0057763E" w:rsidRDefault="00205ECA" w:rsidP="00057A0C">
      <w:pPr>
        <w:pStyle w:val="Style4"/>
        <w:tabs>
          <w:tab w:val="left" w:pos="0"/>
        </w:tabs>
        <w:spacing w:before="15" w:line="360" w:lineRule="auto"/>
        <w:ind w:firstLine="567"/>
        <w:jc w:val="both"/>
        <w:rPr>
          <w:sz w:val="28"/>
          <w:szCs w:val="28"/>
          <w:lang w:val="uk-UA"/>
        </w:rPr>
      </w:pPr>
      <w:r w:rsidRPr="0057763E">
        <w:rPr>
          <w:sz w:val="28"/>
          <w:szCs w:val="28"/>
          <w:lang w:val="uk-UA"/>
        </w:rPr>
        <w:t>Датчик</w:t>
      </w:r>
      <w:r w:rsidR="00057A0C" w:rsidRPr="0057763E">
        <w:rPr>
          <w:sz w:val="28"/>
          <w:szCs w:val="28"/>
          <w:lang w:val="uk-UA"/>
        </w:rPr>
        <w:t xml:space="preserve"> розміщений в корпусі електромеханічного модуля ВД, але </w:t>
      </w:r>
      <w:proofErr w:type="spellStart"/>
      <w:r w:rsidR="00057A0C" w:rsidRPr="0057763E">
        <w:rPr>
          <w:sz w:val="28"/>
          <w:szCs w:val="28"/>
          <w:lang w:val="uk-UA"/>
        </w:rPr>
        <w:t>схемно</w:t>
      </w:r>
      <w:proofErr w:type="spellEnd"/>
      <w:r w:rsidR="00057A0C" w:rsidRPr="0057763E">
        <w:rPr>
          <w:sz w:val="28"/>
          <w:szCs w:val="28"/>
          <w:lang w:val="uk-UA"/>
        </w:rPr>
        <w:t xml:space="preserve"> зв'язаний з комутатором. Тому його можна зарахувати до елементів безпосередньо самої машини та до елементів комутатора. Звідси і двоякий характер вимог, які висувають до ДПР.</w:t>
      </w:r>
    </w:p>
    <w:p w14:paraId="76C17158"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Конструктивно він повинен бути простим, технологічним у виготовленні, </w:t>
      </w:r>
      <w:r w:rsidRPr="0057763E">
        <w:rPr>
          <w:sz w:val="28"/>
          <w:szCs w:val="28"/>
          <w:lang w:val="uk-UA"/>
        </w:rPr>
        <w:lastRenderedPageBreak/>
        <w:t>надійним у роботі. За температурою, вологістю, вібраціями, ударами вимоги до ДПР аналогічні як до електромеханічної частини, у той час як комутатор виготовляється за іншими, менш жорсткими умовами.</w:t>
      </w:r>
    </w:p>
    <w:p w14:paraId="762621D2"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Вимоги до електричної частини ДПР диктуються умовами сумісності з комутатором за вхідним і вихідним опорами.</w:t>
      </w:r>
    </w:p>
    <w:p w14:paraId="2FEC6203"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Схема комутатора буде простішою і надійнішою, якщо разом з максимальною </w:t>
      </w:r>
      <w:proofErr w:type="spellStart"/>
      <w:r w:rsidRPr="0057763E">
        <w:rPr>
          <w:sz w:val="28"/>
          <w:szCs w:val="28"/>
          <w:lang w:val="uk-UA"/>
        </w:rPr>
        <w:t>віддачею</w:t>
      </w:r>
      <w:proofErr w:type="spellEnd"/>
      <w:r w:rsidRPr="0057763E">
        <w:rPr>
          <w:sz w:val="28"/>
          <w:szCs w:val="28"/>
          <w:lang w:val="uk-UA"/>
        </w:rPr>
        <w:t xml:space="preserve"> потужності давач формуватиме сигнали заданої форми.</w:t>
      </w:r>
    </w:p>
    <w:p w14:paraId="1A78D626"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Дискретний ДПР на виході має сигнал у формі прямокутних імпульсів (рис. 3.1, а).</w:t>
      </w:r>
    </w:p>
    <w:p w14:paraId="28BC271B"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object w:dxaOrig="7983" w:dyaOrig="3269" w14:anchorId="1FE52689">
          <v:shape id="_x0000_i1028" type="#_x0000_t75" style="width:399.3pt;height:163pt" o:ole="">
            <v:imagedata r:id="rId106" o:title=""/>
          </v:shape>
          <o:OLEObject Type="Embed" ProgID="Visio.Drawing.11" ShapeID="_x0000_i1028" DrawAspect="Content" ObjectID="_1826646783" r:id="rId107"/>
        </w:object>
      </w:r>
    </w:p>
    <w:p w14:paraId="5534EC3B" w14:textId="77777777" w:rsidR="00057A0C" w:rsidRPr="0057763E" w:rsidRDefault="00057A0C" w:rsidP="00057A0C">
      <w:pPr>
        <w:pStyle w:val="Style4"/>
        <w:tabs>
          <w:tab w:val="left" w:pos="0"/>
        </w:tabs>
        <w:spacing w:before="15" w:line="360" w:lineRule="auto"/>
        <w:ind w:firstLine="567"/>
        <w:jc w:val="center"/>
        <w:rPr>
          <w:sz w:val="28"/>
          <w:szCs w:val="28"/>
          <w:lang w:val="uk-UA"/>
        </w:rPr>
      </w:pPr>
      <w:r w:rsidRPr="0057763E">
        <w:rPr>
          <w:sz w:val="28"/>
          <w:szCs w:val="28"/>
          <w:lang w:val="uk-UA"/>
        </w:rPr>
        <w:t xml:space="preserve">Рисунок 3.15 – Форми вихідних сигналів ДПР дискретного (а) та </w:t>
      </w:r>
      <w:proofErr w:type="spellStart"/>
      <w:r w:rsidRPr="0057763E">
        <w:rPr>
          <w:sz w:val="28"/>
          <w:szCs w:val="28"/>
          <w:lang w:val="uk-UA"/>
        </w:rPr>
        <w:t>аналового</w:t>
      </w:r>
      <w:proofErr w:type="spellEnd"/>
      <w:r w:rsidRPr="0057763E">
        <w:rPr>
          <w:sz w:val="28"/>
          <w:szCs w:val="28"/>
          <w:lang w:val="uk-UA"/>
        </w:rPr>
        <w:t xml:space="preserve"> (б) типів.</w:t>
      </w:r>
    </w:p>
    <w:p w14:paraId="6A5780D4"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Аналогові ДПР реалізують за допомогою сигнального і чутливих елементів задану функціональну залежність амплітуди вихідних сигналів від поточного кутового положення ротора (рис. 3.15, б).</w:t>
      </w:r>
    </w:p>
    <w:p w14:paraId="39F62659" w14:textId="46D4BDC0" w:rsidR="00057A0C" w:rsidRPr="0057763E" w:rsidRDefault="00DC4070"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Датчик положення ротора складається з двох основних частин. Перша, </w:t>
      </w:r>
      <w:proofErr w:type="spellStart"/>
      <w:r w:rsidRPr="0057763E">
        <w:rPr>
          <w:sz w:val="28"/>
          <w:szCs w:val="28"/>
          <w:lang w:val="uk-UA"/>
        </w:rPr>
        <w:t>керувальна</w:t>
      </w:r>
      <w:proofErr w:type="spellEnd"/>
      <w:r w:rsidRPr="0057763E">
        <w:rPr>
          <w:sz w:val="28"/>
          <w:szCs w:val="28"/>
          <w:lang w:val="uk-UA"/>
        </w:rPr>
        <w:t xml:space="preserve"> (сигнальна), жорстко пов'язана з ротором. При досягненні ротором певного кута вона взаємодіє з другою частиною — чутливою, яка закріплена на статорі. Саме в цій чутливій частині кутове переміщення перетворюється на зміну електричного або магнітного параметра (наприклад, опору, індуктивності чи напруги), що і є вихідним сигналом датчика.</w:t>
      </w:r>
    </w:p>
    <w:p w14:paraId="3329FC4D" w14:textId="77777777" w:rsidR="00057A0C" w:rsidRPr="0057763E" w:rsidRDefault="00057A0C" w:rsidP="00057A0C">
      <w:pPr>
        <w:pStyle w:val="Style4"/>
        <w:tabs>
          <w:tab w:val="left" w:pos="0"/>
        </w:tabs>
        <w:spacing w:before="15" w:line="360" w:lineRule="auto"/>
        <w:ind w:firstLine="567"/>
        <w:jc w:val="both"/>
        <w:rPr>
          <w:sz w:val="28"/>
          <w:szCs w:val="28"/>
          <w:lang w:val="uk-UA"/>
        </w:rPr>
      </w:pPr>
      <w:proofErr w:type="spellStart"/>
      <w:r w:rsidRPr="0057763E">
        <w:rPr>
          <w:sz w:val="28"/>
          <w:szCs w:val="28"/>
          <w:lang w:val="uk-UA"/>
        </w:rPr>
        <w:lastRenderedPageBreak/>
        <w:t>Керувальний</w:t>
      </w:r>
      <w:proofErr w:type="spellEnd"/>
      <w:r w:rsidRPr="0057763E">
        <w:rPr>
          <w:sz w:val="28"/>
          <w:szCs w:val="28"/>
          <w:lang w:val="uk-UA"/>
        </w:rPr>
        <w:t xml:space="preserve"> елемент може передавати інформацію про своє розташування різними видами енергії: променевою енергією світла або радіоактивною випромінювання, енергією магнітного або електричного поля тощо. Тому класифікувати давачі можна, насамперед, за видом використовуваної енергії  для передавання керуючої дії й типом джерела енергії:</w:t>
      </w:r>
    </w:p>
    <w:p w14:paraId="6CC0D2E3" w14:textId="77777777" w:rsidR="00057A0C" w:rsidRPr="0057763E" w:rsidRDefault="00057A0C">
      <w:pPr>
        <w:pStyle w:val="Style4"/>
        <w:numPr>
          <w:ilvl w:val="0"/>
          <w:numId w:val="2"/>
        </w:numPr>
        <w:tabs>
          <w:tab w:val="left" w:pos="0"/>
        </w:tabs>
        <w:spacing w:before="15" w:line="360" w:lineRule="auto"/>
        <w:jc w:val="both"/>
        <w:rPr>
          <w:sz w:val="28"/>
          <w:szCs w:val="28"/>
          <w:lang w:val="uk-UA"/>
        </w:rPr>
      </w:pPr>
      <w:r w:rsidRPr="0057763E">
        <w:rPr>
          <w:sz w:val="28"/>
          <w:szCs w:val="28"/>
          <w:lang w:val="uk-UA"/>
        </w:rPr>
        <w:t>оптичні;</w:t>
      </w:r>
    </w:p>
    <w:p w14:paraId="3C674228" w14:textId="77777777" w:rsidR="00057A0C" w:rsidRPr="0057763E" w:rsidRDefault="00057A0C">
      <w:pPr>
        <w:pStyle w:val="Style4"/>
        <w:numPr>
          <w:ilvl w:val="0"/>
          <w:numId w:val="2"/>
        </w:numPr>
        <w:tabs>
          <w:tab w:val="left" w:pos="0"/>
        </w:tabs>
        <w:spacing w:before="15" w:line="360" w:lineRule="auto"/>
        <w:jc w:val="both"/>
        <w:rPr>
          <w:sz w:val="28"/>
          <w:szCs w:val="28"/>
          <w:lang w:val="uk-UA"/>
        </w:rPr>
      </w:pPr>
      <w:proofErr w:type="spellStart"/>
      <w:r w:rsidRPr="0057763E">
        <w:rPr>
          <w:sz w:val="28"/>
          <w:szCs w:val="28"/>
          <w:lang w:val="uk-UA"/>
        </w:rPr>
        <w:t>оптронні</w:t>
      </w:r>
      <w:proofErr w:type="spellEnd"/>
      <w:r w:rsidRPr="0057763E">
        <w:rPr>
          <w:sz w:val="28"/>
          <w:szCs w:val="28"/>
          <w:lang w:val="uk-UA"/>
        </w:rPr>
        <w:t>;</w:t>
      </w:r>
    </w:p>
    <w:p w14:paraId="6061BD64" w14:textId="77777777" w:rsidR="00057A0C" w:rsidRPr="0057763E" w:rsidRDefault="00057A0C">
      <w:pPr>
        <w:pStyle w:val="Style4"/>
        <w:numPr>
          <w:ilvl w:val="0"/>
          <w:numId w:val="2"/>
        </w:numPr>
        <w:tabs>
          <w:tab w:val="left" w:pos="0"/>
        </w:tabs>
        <w:spacing w:before="15" w:line="360" w:lineRule="auto"/>
        <w:jc w:val="both"/>
        <w:rPr>
          <w:sz w:val="28"/>
          <w:szCs w:val="28"/>
          <w:lang w:val="uk-UA"/>
        </w:rPr>
      </w:pPr>
      <w:r w:rsidRPr="0057763E">
        <w:rPr>
          <w:sz w:val="28"/>
          <w:szCs w:val="28"/>
          <w:lang w:val="uk-UA"/>
        </w:rPr>
        <w:t>магнітоелектричні;</w:t>
      </w:r>
    </w:p>
    <w:p w14:paraId="20AB7C66" w14:textId="77777777" w:rsidR="00057A0C" w:rsidRPr="0057763E" w:rsidRDefault="00057A0C">
      <w:pPr>
        <w:pStyle w:val="Style4"/>
        <w:numPr>
          <w:ilvl w:val="0"/>
          <w:numId w:val="2"/>
        </w:numPr>
        <w:tabs>
          <w:tab w:val="left" w:pos="0"/>
        </w:tabs>
        <w:spacing w:before="15" w:line="360" w:lineRule="auto"/>
        <w:jc w:val="both"/>
        <w:rPr>
          <w:sz w:val="28"/>
          <w:szCs w:val="28"/>
          <w:lang w:val="uk-UA"/>
        </w:rPr>
      </w:pPr>
      <w:r w:rsidRPr="0057763E">
        <w:rPr>
          <w:sz w:val="28"/>
          <w:szCs w:val="28"/>
          <w:lang w:val="uk-UA"/>
        </w:rPr>
        <w:t>електромагнітні;</w:t>
      </w:r>
    </w:p>
    <w:p w14:paraId="6DD00B13" w14:textId="77777777" w:rsidR="00057A0C" w:rsidRPr="0057763E" w:rsidRDefault="00057A0C">
      <w:pPr>
        <w:pStyle w:val="Style4"/>
        <w:numPr>
          <w:ilvl w:val="0"/>
          <w:numId w:val="2"/>
        </w:numPr>
        <w:tabs>
          <w:tab w:val="left" w:pos="0"/>
        </w:tabs>
        <w:spacing w:before="15" w:line="360" w:lineRule="auto"/>
        <w:jc w:val="both"/>
        <w:rPr>
          <w:sz w:val="28"/>
          <w:szCs w:val="28"/>
          <w:lang w:val="uk-UA"/>
        </w:rPr>
      </w:pPr>
      <w:r w:rsidRPr="0057763E">
        <w:rPr>
          <w:sz w:val="28"/>
          <w:szCs w:val="28"/>
          <w:lang w:val="uk-UA"/>
        </w:rPr>
        <w:t>радіоактивні.</w:t>
      </w:r>
    </w:p>
    <w:p w14:paraId="6145D6AE"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Далі давачі потрібно класифікувати за типом чутливого  елемента :</w:t>
      </w:r>
    </w:p>
    <w:p w14:paraId="4F49B7F0" w14:textId="77777777" w:rsidR="00057A0C" w:rsidRPr="0057763E" w:rsidRDefault="00057A0C">
      <w:pPr>
        <w:pStyle w:val="Style4"/>
        <w:numPr>
          <w:ilvl w:val="0"/>
          <w:numId w:val="3"/>
        </w:numPr>
        <w:tabs>
          <w:tab w:val="left" w:pos="0"/>
        </w:tabs>
        <w:spacing w:before="15" w:line="360" w:lineRule="auto"/>
        <w:jc w:val="both"/>
        <w:rPr>
          <w:sz w:val="28"/>
          <w:szCs w:val="28"/>
          <w:lang w:val="uk-UA"/>
        </w:rPr>
      </w:pPr>
      <w:proofErr w:type="spellStart"/>
      <w:r w:rsidRPr="0057763E">
        <w:rPr>
          <w:sz w:val="28"/>
          <w:szCs w:val="28"/>
          <w:lang w:val="uk-UA"/>
        </w:rPr>
        <w:t>фотоелементні</w:t>
      </w:r>
      <w:proofErr w:type="spellEnd"/>
      <w:r w:rsidRPr="0057763E">
        <w:rPr>
          <w:sz w:val="28"/>
          <w:szCs w:val="28"/>
          <w:lang w:val="uk-UA"/>
        </w:rPr>
        <w:t>;</w:t>
      </w:r>
    </w:p>
    <w:p w14:paraId="5A224D26" w14:textId="77777777" w:rsidR="00057A0C" w:rsidRPr="0057763E" w:rsidRDefault="00057A0C">
      <w:pPr>
        <w:pStyle w:val="Style4"/>
        <w:numPr>
          <w:ilvl w:val="0"/>
          <w:numId w:val="3"/>
        </w:numPr>
        <w:tabs>
          <w:tab w:val="left" w:pos="0"/>
        </w:tabs>
        <w:spacing w:before="15" w:line="360" w:lineRule="auto"/>
        <w:jc w:val="both"/>
        <w:rPr>
          <w:sz w:val="28"/>
          <w:szCs w:val="28"/>
          <w:lang w:val="uk-UA"/>
        </w:rPr>
      </w:pPr>
      <w:r w:rsidRPr="0057763E">
        <w:rPr>
          <w:sz w:val="28"/>
          <w:szCs w:val="28"/>
          <w:lang w:val="uk-UA"/>
        </w:rPr>
        <w:t xml:space="preserve">гальваномагнітні; </w:t>
      </w:r>
    </w:p>
    <w:p w14:paraId="70F69846" w14:textId="77777777" w:rsidR="00057A0C" w:rsidRPr="0057763E" w:rsidRDefault="00057A0C">
      <w:pPr>
        <w:pStyle w:val="Style4"/>
        <w:numPr>
          <w:ilvl w:val="0"/>
          <w:numId w:val="3"/>
        </w:numPr>
        <w:tabs>
          <w:tab w:val="left" w:pos="0"/>
        </w:tabs>
        <w:spacing w:before="15" w:line="360" w:lineRule="auto"/>
        <w:jc w:val="both"/>
        <w:rPr>
          <w:sz w:val="28"/>
          <w:szCs w:val="28"/>
          <w:lang w:val="uk-UA"/>
        </w:rPr>
      </w:pPr>
      <w:r w:rsidRPr="0057763E">
        <w:rPr>
          <w:sz w:val="28"/>
          <w:szCs w:val="28"/>
          <w:lang w:val="uk-UA"/>
        </w:rPr>
        <w:t>ємнісні;</w:t>
      </w:r>
    </w:p>
    <w:p w14:paraId="3F3C9DBB" w14:textId="77777777" w:rsidR="00057A0C" w:rsidRPr="0057763E" w:rsidRDefault="00057A0C">
      <w:pPr>
        <w:pStyle w:val="Style4"/>
        <w:numPr>
          <w:ilvl w:val="0"/>
          <w:numId w:val="3"/>
        </w:numPr>
        <w:tabs>
          <w:tab w:val="left" w:pos="0"/>
        </w:tabs>
        <w:spacing w:before="15" w:line="360" w:lineRule="auto"/>
        <w:jc w:val="both"/>
        <w:rPr>
          <w:sz w:val="28"/>
          <w:szCs w:val="28"/>
          <w:lang w:val="uk-UA"/>
        </w:rPr>
      </w:pPr>
      <w:r w:rsidRPr="0057763E">
        <w:rPr>
          <w:sz w:val="28"/>
          <w:szCs w:val="28"/>
          <w:lang w:val="uk-UA"/>
        </w:rPr>
        <w:t>індуктивні.</w:t>
      </w:r>
    </w:p>
    <w:p w14:paraId="137BE2C8"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Потім класифікацію можна здійснювати за видом вихідного сигналу:</w:t>
      </w:r>
    </w:p>
    <w:p w14:paraId="12B7CFF3" w14:textId="77777777" w:rsidR="00057A0C" w:rsidRPr="0057763E" w:rsidRDefault="00057A0C">
      <w:pPr>
        <w:pStyle w:val="Style4"/>
        <w:numPr>
          <w:ilvl w:val="0"/>
          <w:numId w:val="4"/>
        </w:numPr>
        <w:tabs>
          <w:tab w:val="left" w:pos="0"/>
        </w:tabs>
        <w:spacing w:before="15" w:line="360" w:lineRule="auto"/>
        <w:jc w:val="both"/>
        <w:rPr>
          <w:sz w:val="28"/>
          <w:szCs w:val="28"/>
          <w:lang w:val="uk-UA"/>
        </w:rPr>
      </w:pPr>
      <w:r w:rsidRPr="0057763E">
        <w:rPr>
          <w:sz w:val="28"/>
          <w:szCs w:val="28"/>
          <w:lang w:val="uk-UA"/>
        </w:rPr>
        <w:t>дискретний;</w:t>
      </w:r>
    </w:p>
    <w:p w14:paraId="30B16715" w14:textId="77777777" w:rsidR="00057A0C" w:rsidRPr="0057763E" w:rsidRDefault="00057A0C">
      <w:pPr>
        <w:pStyle w:val="Style4"/>
        <w:numPr>
          <w:ilvl w:val="0"/>
          <w:numId w:val="4"/>
        </w:numPr>
        <w:tabs>
          <w:tab w:val="left" w:pos="0"/>
        </w:tabs>
        <w:spacing w:before="15" w:line="360" w:lineRule="auto"/>
        <w:jc w:val="both"/>
        <w:rPr>
          <w:sz w:val="28"/>
          <w:szCs w:val="28"/>
          <w:lang w:val="uk-UA"/>
        </w:rPr>
      </w:pPr>
      <w:r w:rsidRPr="0057763E">
        <w:rPr>
          <w:sz w:val="28"/>
          <w:szCs w:val="28"/>
          <w:lang w:val="uk-UA"/>
        </w:rPr>
        <w:t>аналоговий.</w:t>
      </w:r>
    </w:p>
    <w:p w14:paraId="20CC6740"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Також класифікацію можна здійснювати за родом  струму :</w:t>
      </w:r>
    </w:p>
    <w:p w14:paraId="5CA1B4D3" w14:textId="77777777" w:rsidR="00057A0C" w:rsidRPr="0057763E" w:rsidRDefault="00057A0C">
      <w:pPr>
        <w:pStyle w:val="Style4"/>
        <w:numPr>
          <w:ilvl w:val="0"/>
          <w:numId w:val="5"/>
        </w:numPr>
        <w:tabs>
          <w:tab w:val="left" w:pos="0"/>
        </w:tabs>
        <w:spacing w:before="15" w:line="360" w:lineRule="auto"/>
        <w:jc w:val="both"/>
        <w:rPr>
          <w:sz w:val="28"/>
          <w:szCs w:val="28"/>
          <w:lang w:val="uk-UA"/>
        </w:rPr>
      </w:pPr>
      <w:r w:rsidRPr="0057763E">
        <w:rPr>
          <w:sz w:val="28"/>
          <w:szCs w:val="28"/>
          <w:lang w:val="uk-UA"/>
        </w:rPr>
        <w:t>постійного струму;</w:t>
      </w:r>
    </w:p>
    <w:p w14:paraId="42A2F3CB" w14:textId="77777777" w:rsidR="00057A0C" w:rsidRPr="0057763E" w:rsidRDefault="00057A0C">
      <w:pPr>
        <w:pStyle w:val="Style4"/>
        <w:numPr>
          <w:ilvl w:val="0"/>
          <w:numId w:val="5"/>
        </w:numPr>
        <w:tabs>
          <w:tab w:val="left" w:pos="0"/>
        </w:tabs>
        <w:spacing w:before="15" w:line="360" w:lineRule="auto"/>
        <w:jc w:val="both"/>
        <w:rPr>
          <w:sz w:val="28"/>
          <w:szCs w:val="28"/>
          <w:lang w:val="uk-UA"/>
        </w:rPr>
      </w:pPr>
      <w:r w:rsidRPr="0057763E">
        <w:rPr>
          <w:sz w:val="28"/>
          <w:szCs w:val="28"/>
          <w:lang w:val="uk-UA"/>
        </w:rPr>
        <w:t>змінного струму.</w:t>
      </w:r>
    </w:p>
    <w:p w14:paraId="006F973B"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Ще класифікацію можна здійснювати за вимогами до конструктивного виконання (за обмеженнями, наприк</w:t>
      </w:r>
      <w:r w:rsidRPr="0057763E">
        <w:rPr>
          <w:sz w:val="28"/>
          <w:szCs w:val="28"/>
          <w:lang w:val="uk-UA"/>
        </w:rPr>
        <w:softHyphen/>
        <w:t>лад, по аксіальній довжині) та за вимогами до керованості.</w:t>
      </w:r>
    </w:p>
    <w:p w14:paraId="540955CD"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До експлуатаційно-технічних вимог до ДПР належать [11]:</w:t>
      </w:r>
    </w:p>
    <w:p w14:paraId="052D6920" w14:textId="77777777" w:rsidR="00057A0C" w:rsidRPr="0057763E" w:rsidRDefault="00057A0C">
      <w:pPr>
        <w:pStyle w:val="Style4"/>
        <w:numPr>
          <w:ilvl w:val="0"/>
          <w:numId w:val="6"/>
        </w:numPr>
        <w:tabs>
          <w:tab w:val="left" w:pos="0"/>
        </w:tabs>
        <w:spacing w:before="15" w:line="360" w:lineRule="auto"/>
        <w:jc w:val="both"/>
        <w:rPr>
          <w:sz w:val="28"/>
          <w:szCs w:val="28"/>
          <w:lang w:val="uk-UA"/>
        </w:rPr>
      </w:pPr>
      <w:r w:rsidRPr="0057763E">
        <w:rPr>
          <w:sz w:val="28"/>
          <w:szCs w:val="28"/>
          <w:lang w:val="uk-UA"/>
        </w:rPr>
        <w:t>відсутність рухомих електромеханічних контактів;</w:t>
      </w:r>
    </w:p>
    <w:p w14:paraId="3A26B2CA" w14:textId="77777777" w:rsidR="00057A0C" w:rsidRPr="0057763E" w:rsidRDefault="00057A0C">
      <w:pPr>
        <w:pStyle w:val="Style4"/>
        <w:numPr>
          <w:ilvl w:val="0"/>
          <w:numId w:val="6"/>
        </w:numPr>
        <w:tabs>
          <w:tab w:val="left" w:pos="0"/>
        </w:tabs>
        <w:spacing w:before="15" w:line="360" w:lineRule="auto"/>
        <w:jc w:val="both"/>
        <w:rPr>
          <w:sz w:val="28"/>
          <w:szCs w:val="28"/>
          <w:lang w:val="uk-UA"/>
        </w:rPr>
      </w:pPr>
      <w:r w:rsidRPr="0057763E">
        <w:rPr>
          <w:sz w:val="28"/>
          <w:szCs w:val="28"/>
          <w:lang w:val="uk-UA"/>
        </w:rPr>
        <w:t>малі габарити і енергоспоживання;</w:t>
      </w:r>
    </w:p>
    <w:p w14:paraId="79A5B1C4" w14:textId="555F7C91" w:rsidR="00057A0C" w:rsidRPr="0057763E" w:rsidRDefault="00205ECA">
      <w:pPr>
        <w:pStyle w:val="Style4"/>
        <w:numPr>
          <w:ilvl w:val="0"/>
          <w:numId w:val="6"/>
        </w:numPr>
        <w:tabs>
          <w:tab w:val="left" w:pos="0"/>
        </w:tabs>
        <w:spacing w:before="15" w:line="360" w:lineRule="auto"/>
        <w:jc w:val="both"/>
        <w:rPr>
          <w:sz w:val="28"/>
          <w:szCs w:val="28"/>
          <w:lang w:val="uk-UA"/>
        </w:rPr>
      </w:pPr>
      <w:r w:rsidRPr="0057763E">
        <w:rPr>
          <w:sz w:val="28"/>
          <w:szCs w:val="28"/>
          <w:lang w:val="uk-UA"/>
        </w:rPr>
        <w:lastRenderedPageBreak/>
        <w:t>значна</w:t>
      </w:r>
      <w:r w:rsidR="00057A0C" w:rsidRPr="0057763E">
        <w:rPr>
          <w:sz w:val="28"/>
          <w:szCs w:val="28"/>
          <w:lang w:val="uk-UA"/>
        </w:rPr>
        <w:t xml:space="preserve"> стійкість до </w:t>
      </w:r>
      <w:r w:rsidRPr="0057763E">
        <w:rPr>
          <w:sz w:val="28"/>
          <w:szCs w:val="28"/>
          <w:lang w:val="uk-UA"/>
        </w:rPr>
        <w:t xml:space="preserve">впливу </w:t>
      </w:r>
      <w:r w:rsidR="00057A0C" w:rsidRPr="0057763E">
        <w:rPr>
          <w:sz w:val="28"/>
          <w:szCs w:val="28"/>
          <w:lang w:val="uk-UA"/>
        </w:rPr>
        <w:t>зовнішніх факторів навколишнього середовища (клімат, вібр</w:t>
      </w:r>
      <w:r w:rsidRPr="0057763E">
        <w:rPr>
          <w:sz w:val="28"/>
          <w:szCs w:val="28"/>
          <w:lang w:val="uk-UA"/>
        </w:rPr>
        <w:t>аційні</w:t>
      </w:r>
      <w:r w:rsidR="00057A0C" w:rsidRPr="0057763E">
        <w:rPr>
          <w:sz w:val="28"/>
          <w:szCs w:val="28"/>
          <w:lang w:val="uk-UA"/>
        </w:rPr>
        <w:t>- і ударні навантаження тощо);</w:t>
      </w:r>
    </w:p>
    <w:p w14:paraId="64A1A9DB" w14:textId="77777777" w:rsidR="00057A0C" w:rsidRPr="0057763E" w:rsidRDefault="00057A0C">
      <w:pPr>
        <w:pStyle w:val="Style4"/>
        <w:numPr>
          <w:ilvl w:val="0"/>
          <w:numId w:val="6"/>
        </w:numPr>
        <w:tabs>
          <w:tab w:val="left" w:pos="0"/>
        </w:tabs>
        <w:spacing w:before="15" w:line="360" w:lineRule="auto"/>
        <w:jc w:val="both"/>
        <w:rPr>
          <w:sz w:val="28"/>
          <w:szCs w:val="28"/>
          <w:lang w:val="uk-UA"/>
        </w:rPr>
      </w:pPr>
      <w:r w:rsidRPr="0057763E">
        <w:rPr>
          <w:sz w:val="28"/>
          <w:szCs w:val="28"/>
          <w:lang w:val="uk-UA"/>
        </w:rPr>
        <w:t>висока надійність;</w:t>
      </w:r>
    </w:p>
    <w:p w14:paraId="28FE27ED" w14:textId="0DB0637A" w:rsidR="00057A0C" w:rsidRPr="0057763E" w:rsidRDefault="00057A0C">
      <w:pPr>
        <w:pStyle w:val="Style4"/>
        <w:numPr>
          <w:ilvl w:val="0"/>
          <w:numId w:val="6"/>
        </w:numPr>
        <w:tabs>
          <w:tab w:val="left" w:pos="0"/>
        </w:tabs>
        <w:spacing w:before="15" w:line="360" w:lineRule="auto"/>
        <w:jc w:val="both"/>
        <w:rPr>
          <w:sz w:val="28"/>
          <w:szCs w:val="28"/>
          <w:lang w:val="uk-UA"/>
        </w:rPr>
      </w:pPr>
      <w:r w:rsidRPr="0057763E">
        <w:rPr>
          <w:sz w:val="28"/>
          <w:szCs w:val="28"/>
          <w:lang w:val="uk-UA"/>
        </w:rPr>
        <w:t xml:space="preserve">незалежність параметрів вихідних сигналів </w:t>
      </w:r>
      <w:r w:rsidR="00205ECA" w:rsidRPr="0057763E">
        <w:rPr>
          <w:sz w:val="28"/>
          <w:szCs w:val="28"/>
          <w:lang w:val="uk-UA"/>
        </w:rPr>
        <w:t xml:space="preserve">ДПР </w:t>
      </w:r>
      <w:r w:rsidRPr="0057763E">
        <w:rPr>
          <w:sz w:val="28"/>
          <w:szCs w:val="28"/>
          <w:lang w:val="uk-UA"/>
        </w:rPr>
        <w:t xml:space="preserve">від </w:t>
      </w:r>
      <w:r w:rsidR="00205ECA" w:rsidRPr="0057763E">
        <w:rPr>
          <w:sz w:val="28"/>
          <w:szCs w:val="28"/>
          <w:lang w:val="uk-UA"/>
        </w:rPr>
        <w:t xml:space="preserve">кутової швидкості </w:t>
      </w:r>
      <w:r w:rsidRPr="0057763E">
        <w:rPr>
          <w:sz w:val="28"/>
          <w:szCs w:val="28"/>
          <w:lang w:val="uk-UA"/>
        </w:rPr>
        <w:t>ротора ВД;</w:t>
      </w:r>
    </w:p>
    <w:p w14:paraId="394E821E" w14:textId="032C444C" w:rsidR="00057A0C" w:rsidRPr="0057763E" w:rsidRDefault="00205ECA">
      <w:pPr>
        <w:pStyle w:val="Style4"/>
        <w:numPr>
          <w:ilvl w:val="0"/>
          <w:numId w:val="6"/>
        </w:numPr>
        <w:tabs>
          <w:tab w:val="left" w:pos="0"/>
        </w:tabs>
        <w:spacing w:before="15" w:line="360" w:lineRule="auto"/>
        <w:jc w:val="both"/>
        <w:rPr>
          <w:sz w:val="28"/>
          <w:szCs w:val="28"/>
          <w:lang w:val="uk-UA"/>
        </w:rPr>
      </w:pPr>
      <w:r w:rsidRPr="0057763E">
        <w:rPr>
          <w:sz w:val="28"/>
          <w:szCs w:val="28"/>
          <w:lang w:val="uk-UA"/>
        </w:rPr>
        <w:t>значна</w:t>
      </w:r>
      <w:r w:rsidR="00057A0C" w:rsidRPr="0057763E">
        <w:rPr>
          <w:sz w:val="28"/>
          <w:szCs w:val="28"/>
          <w:lang w:val="uk-UA"/>
        </w:rPr>
        <w:t xml:space="preserve"> кратність зміни вихідних сигналів ЧЕ при дії на них поля сигнального елемента;</w:t>
      </w:r>
    </w:p>
    <w:p w14:paraId="13E29CA2" w14:textId="068312D9" w:rsidR="00057A0C" w:rsidRPr="0057763E" w:rsidRDefault="00205ECA">
      <w:pPr>
        <w:pStyle w:val="Style4"/>
        <w:numPr>
          <w:ilvl w:val="0"/>
          <w:numId w:val="6"/>
        </w:numPr>
        <w:tabs>
          <w:tab w:val="left" w:pos="0"/>
        </w:tabs>
        <w:spacing w:before="15" w:line="360" w:lineRule="auto"/>
        <w:jc w:val="both"/>
        <w:rPr>
          <w:sz w:val="28"/>
          <w:szCs w:val="28"/>
          <w:lang w:val="uk-UA"/>
        </w:rPr>
      </w:pPr>
      <w:r w:rsidRPr="0057763E">
        <w:rPr>
          <w:sz w:val="28"/>
          <w:szCs w:val="28"/>
          <w:lang w:val="uk-UA"/>
        </w:rPr>
        <w:t xml:space="preserve">значна </w:t>
      </w:r>
      <w:r w:rsidR="00057A0C" w:rsidRPr="0057763E">
        <w:rPr>
          <w:sz w:val="28"/>
          <w:szCs w:val="28"/>
          <w:lang w:val="uk-UA"/>
        </w:rPr>
        <w:t xml:space="preserve">крутизна фронтів </w:t>
      </w:r>
      <w:r w:rsidRPr="0057763E">
        <w:rPr>
          <w:sz w:val="28"/>
          <w:szCs w:val="28"/>
          <w:lang w:val="uk-UA"/>
        </w:rPr>
        <w:t xml:space="preserve">сформованих </w:t>
      </w:r>
      <w:r w:rsidR="00057A0C" w:rsidRPr="0057763E">
        <w:rPr>
          <w:sz w:val="28"/>
          <w:szCs w:val="28"/>
          <w:lang w:val="uk-UA"/>
        </w:rPr>
        <w:t>сигналів;</w:t>
      </w:r>
    </w:p>
    <w:p w14:paraId="779F9D42" w14:textId="55E99B04" w:rsidR="00057A0C" w:rsidRPr="0057763E" w:rsidRDefault="00205ECA">
      <w:pPr>
        <w:pStyle w:val="Style4"/>
        <w:numPr>
          <w:ilvl w:val="0"/>
          <w:numId w:val="6"/>
        </w:numPr>
        <w:tabs>
          <w:tab w:val="left" w:pos="0"/>
        </w:tabs>
        <w:spacing w:before="15" w:line="360" w:lineRule="auto"/>
        <w:jc w:val="both"/>
        <w:rPr>
          <w:sz w:val="28"/>
          <w:szCs w:val="28"/>
          <w:lang w:val="uk-UA"/>
        </w:rPr>
      </w:pPr>
      <w:r w:rsidRPr="0057763E">
        <w:rPr>
          <w:sz w:val="28"/>
          <w:szCs w:val="28"/>
          <w:lang w:val="uk-UA"/>
        </w:rPr>
        <w:t xml:space="preserve">значна </w:t>
      </w:r>
      <w:r w:rsidR="00057A0C" w:rsidRPr="0057763E">
        <w:rPr>
          <w:sz w:val="28"/>
          <w:szCs w:val="28"/>
          <w:lang w:val="uk-UA"/>
        </w:rPr>
        <w:t xml:space="preserve">точність відтворення заданих функційних </w:t>
      </w:r>
      <w:proofErr w:type="spellStart"/>
      <w:r w:rsidR="00057A0C" w:rsidRPr="0057763E">
        <w:rPr>
          <w:sz w:val="28"/>
          <w:szCs w:val="28"/>
          <w:lang w:val="uk-UA"/>
        </w:rPr>
        <w:t>залежностей</w:t>
      </w:r>
      <w:proofErr w:type="spellEnd"/>
      <w:r w:rsidR="00057A0C" w:rsidRPr="0057763E">
        <w:rPr>
          <w:sz w:val="28"/>
          <w:szCs w:val="28"/>
          <w:lang w:val="uk-UA"/>
        </w:rPr>
        <w:t>;</w:t>
      </w:r>
    </w:p>
    <w:p w14:paraId="4160E5D6" w14:textId="77777777" w:rsidR="00057A0C" w:rsidRPr="0057763E" w:rsidRDefault="00057A0C">
      <w:pPr>
        <w:pStyle w:val="Style4"/>
        <w:numPr>
          <w:ilvl w:val="0"/>
          <w:numId w:val="6"/>
        </w:numPr>
        <w:tabs>
          <w:tab w:val="left" w:pos="0"/>
        </w:tabs>
        <w:spacing w:before="15" w:line="360" w:lineRule="auto"/>
        <w:jc w:val="both"/>
        <w:rPr>
          <w:sz w:val="28"/>
          <w:szCs w:val="28"/>
          <w:lang w:val="uk-UA"/>
        </w:rPr>
      </w:pPr>
      <w:r w:rsidRPr="0057763E">
        <w:rPr>
          <w:sz w:val="28"/>
          <w:szCs w:val="28"/>
          <w:lang w:val="uk-UA"/>
        </w:rPr>
        <w:t>порівняно великий вихідний струм (десятки і сотні міліампер) і малий внутрішній опір.</w:t>
      </w:r>
    </w:p>
    <w:p w14:paraId="3D5E1C22" w14:textId="77777777" w:rsidR="00057A0C" w:rsidRPr="0057763E" w:rsidRDefault="00057A0C" w:rsidP="00057A0C">
      <w:pPr>
        <w:pStyle w:val="3"/>
        <w:rPr>
          <w:lang w:val="uk-UA"/>
        </w:rPr>
      </w:pPr>
      <w:r w:rsidRPr="0057763E">
        <w:rPr>
          <w:lang w:val="uk-UA"/>
        </w:rPr>
        <w:t>3.2.2 Принцип дії давачів положення ротора</w:t>
      </w:r>
    </w:p>
    <w:p w14:paraId="5E6A1293" w14:textId="36A83E3F" w:rsidR="00057A0C" w:rsidRPr="0057763E" w:rsidRDefault="00057A0C" w:rsidP="00057A0C">
      <w:pPr>
        <w:pStyle w:val="3"/>
        <w:rPr>
          <w:lang w:val="uk-UA"/>
        </w:rPr>
      </w:pPr>
      <w:r w:rsidRPr="0057763E">
        <w:rPr>
          <w:lang w:val="uk-UA"/>
        </w:rPr>
        <w:t xml:space="preserve">3.2.2.1. </w:t>
      </w:r>
      <w:r w:rsidR="00205ECA" w:rsidRPr="0057763E">
        <w:rPr>
          <w:lang w:val="uk-UA"/>
        </w:rPr>
        <w:t>Датчик</w:t>
      </w:r>
      <w:r w:rsidRPr="0057763E">
        <w:rPr>
          <w:lang w:val="uk-UA"/>
        </w:rPr>
        <w:t xml:space="preserve"> з елементами </w:t>
      </w:r>
      <w:proofErr w:type="spellStart"/>
      <w:r w:rsidRPr="0057763E">
        <w:rPr>
          <w:lang w:val="uk-UA"/>
        </w:rPr>
        <w:t>Холла</w:t>
      </w:r>
      <w:proofErr w:type="spellEnd"/>
    </w:p>
    <w:p w14:paraId="26578385" w14:textId="2407F6A4"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На рис. 3.2 показано конструктивну схему ДПР з давачем ЕРС </w:t>
      </w:r>
      <w:proofErr w:type="spellStart"/>
      <w:r w:rsidRPr="0057763E">
        <w:rPr>
          <w:sz w:val="28"/>
          <w:szCs w:val="28"/>
          <w:lang w:val="uk-UA"/>
        </w:rPr>
        <w:t>Холла</w:t>
      </w:r>
      <w:proofErr w:type="spellEnd"/>
      <w:r w:rsidRPr="0057763E">
        <w:rPr>
          <w:sz w:val="28"/>
          <w:szCs w:val="28"/>
          <w:lang w:val="uk-UA"/>
        </w:rPr>
        <w:t>, який являє собою напівпровідникову (</w:t>
      </w:r>
      <w:proofErr w:type="spellStart"/>
      <w:r w:rsidRPr="0057763E">
        <w:rPr>
          <w:sz w:val="28"/>
          <w:szCs w:val="28"/>
          <w:lang w:val="uk-UA"/>
        </w:rPr>
        <w:t>Sі</w:t>
      </w:r>
      <w:proofErr w:type="spellEnd"/>
      <w:r w:rsidRPr="0057763E">
        <w:rPr>
          <w:sz w:val="28"/>
          <w:szCs w:val="28"/>
          <w:lang w:val="uk-UA"/>
        </w:rPr>
        <w:t xml:space="preserve">, </w:t>
      </w:r>
      <w:proofErr w:type="spellStart"/>
      <w:r w:rsidRPr="0057763E">
        <w:rPr>
          <w:sz w:val="28"/>
          <w:szCs w:val="28"/>
          <w:lang w:val="uk-UA"/>
        </w:rPr>
        <w:t>GaAs</w:t>
      </w:r>
      <w:proofErr w:type="spellEnd"/>
      <w:r w:rsidRPr="0057763E">
        <w:rPr>
          <w:sz w:val="28"/>
          <w:szCs w:val="28"/>
          <w:lang w:val="uk-UA"/>
        </w:rPr>
        <w:t xml:space="preserve">) прямокутну пластинку. </w:t>
      </w:r>
      <w:r w:rsidR="00205ECA" w:rsidRPr="0057763E">
        <w:rPr>
          <w:sz w:val="28"/>
          <w:szCs w:val="28"/>
          <w:lang w:val="uk-UA"/>
        </w:rPr>
        <w:t>Датчик</w:t>
      </w:r>
      <w:r w:rsidRPr="0057763E">
        <w:rPr>
          <w:sz w:val="28"/>
          <w:szCs w:val="28"/>
          <w:lang w:val="uk-UA"/>
        </w:rPr>
        <w:t xml:space="preserve"> </w:t>
      </w:r>
      <w:proofErr w:type="spellStart"/>
      <w:r w:rsidRPr="0057763E">
        <w:rPr>
          <w:sz w:val="28"/>
          <w:szCs w:val="28"/>
          <w:lang w:val="uk-UA"/>
        </w:rPr>
        <w:t>Холла</w:t>
      </w:r>
      <w:proofErr w:type="spellEnd"/>
      <w:r w:rsidRPr="0057763E">
        <w:rPr>
          <w:sz w:val="28"/>
          <w:szCs w:val="28"/>
          <w:lang w:val="uk-UA"/>
        </w:rPr>
        <w:t xml:space="preserve"> вміщується в магнітне поле сигнального елемента так, щоб воно пронизувало одну пару протилежних граней пластинки, до інших протилежних граней підводиться постійний струм збудження. Тоді на третій парі граней, розміщених у площині, перпендикулярній чотирьом попереднім граням, з'явиться ЕРС </w:t>
      </w:r>
      <w:proofErr w:type="spellStart"/>
      <w:r w:rsidRPr="0057763E">
        <w:rPr>
          <w:sz w:val="28"/>
          <w:szCs w:val="28"/>
          <w:lang w:val="uk-UA"/>
        </w:rPr>
        <w:t>Холла</w:t>
      </w:r>
      <w:proofErr w:type="spellEnd"/>
      <w:r w:rsidRPr="0057763E">
        <w:rPr>
          <w:sz w:val="28"/>
          <w:szCs w:val="28"/>
          <w:lang w:val="uk-UA"/>
        </w:rPr>
        <w:t>.</w:t>
      </w:r>
    </w:p>
    <w:p w14:paraId="065D514C" w14:textId="77777777" w:rsidR="00057A0C" w:rsidRPr="0057763E" w:rsidRDefault="00057A0C" w:rsidP="00057A0C">
      <w:pPr>
        <w:pStyle w:val="Style4"/>
        <w:tabs>
          <w:tab w:val="left" w:pos="0"/>
        </w:tabs>
        <w:spacing w:before="15" w:line="360" w:lineRule="auto"/>
        <w:ind w:firstLine="567"/>
        <w:jc w:val="both"/>
        <w:rPr>
          <w:bCs/>
          <w:iCs/>
          <w:lang w:val="uk-UA"/>
        </w:rPr>
      </w:pPr>
    </w:p>
    <w:p w14:paraId="45048B21" w14:textId="77777777" w:rsidR="00057A0C" w:rsidRPr="0057763E" w:rsidRDefault="00057A0C" w:rsidP="00057A0C">
      <w:pPr>
        <w:pStyle w:val="Style4"/>
        <w:tabs>
          <w:tab w:val="left" w:pos="0"/>
        </w:tabs>
        <w:spacing w:before="15" w:line="360" w:lineRule="auto"/>
        <w:jc w:val="center"/>
        <w:rPr>
          <w:sz w:val="28"/>
          <w:szCs w:val="28"/>
          <w:lang w:val="uk-UA"/>
        </w:rPr>
      </w:pPr>
      <w:r w:rsidRPr="0057763E">
        <w:rPr>
          <w:noProof/>
          <w:sz w:val="28"/>
          <w:szCs w:val="28"/>
          <w:lang w:val="uk-UA"/>
        </w:rPr>
        <w:lastRenderedPageBreak/>
        <w:drawing>
          <wp:inline distT="0" distB="0" distL="0" distR="0" wp14:anchorId="2DC4DFB3" wp14:editId="74C69052">
            <wp:extent cx="3543410" cy="2229561"/>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lum bright="-20000" contrast="40000"/>
                    </a:blip>
                    <a:srcRect/>
                    <a:stretch>
                      <a:fillRect/>
                    </a:stretch>
                  </pic:blipFill>
                  <pic:spPr bwMode="auto">
                    <a:xfrm>
                      <a:off x="0" y="0"/>
                      <a:ext cx="3550584" cy="2234075"/>
                    </a:xfrm>
                    <a:prstGeom prst="rect">
                      <a:avLst/>
                    </a:prstGeom>
                    <a:noFill/>
                    <a:ln w="9525">
                      <a:noFill/>
                      <a:miter lim="800000"/>
                      <a:headEnd/>
                      <a:tailEnd/>
                    </a:ln>
                  </pic:spPr>
                </pic:pic>
              </a:graphicData>
            </a:graphic>
          </wp:inline>
        </w:drawing>
      </w:r>
    </w:p>
    <w:p w14:paraId="5A5A4582"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Рисунок 3.16 – Обойма з елементами </w:t>
      </w:r>
      <w:proofErr w:type="spellStart"/>
      <w:r w:rsidRPr="0057763E">
        <w:rPr>
          <w:sz w:val="28"/>
          <w:szCs w:val="28"/>
          <w:lang w:val="uk-UA"/>
        </w:rPr>
        <w:t>Холла</w:t>
      </w:r>
      <w:proofErr w:type="spellEnd"/>
      <w:r w:rsidRPr="0057763E">
        <w:rPr>
          <w:sz w:val="28"/>
          <w:szCs w:val="28"/>
          <w:lang w:val="uk-UA"/>
        </w:rPr>
        <w:t xml:space="preserve"> двигуна БД – 500 – 150 (а) та схема розміщення елементів </w:t>
      </w:r>
      <w:proofErr w:type="spellStart"/>
      <w:r w:rsidRPr="0057763E">
        <w:rPr>
          <w:sz w:val="28"/>
          <w:szCs w:val="28"/>
          <w:lang w:val="uk-UA"/>
        </w:rPr>
        <w:t>Холла</w:t>
      </w:r>
      <w:proofErr w:type="spellEnd"/>
      <w:r w:rsidRPr="0057763E">
        <w:rPr>
          <w:sz w:val="28"/>
          <w:szCs w:val="28"/>
          <w:lang w:val="uk-UA"/>
        </w:rPr>
        <w:t xml:space="preserve"> в обоймі (б). </w:t>
      </w:r>
    </w:p>
    <w:p w14:paraId="542961DE"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Корпус обойми 2, виконаний із пластмаси, має на циліндричній поверхні по осі розточування заглибини з розміщеними в них елементами </w:t>
      </w:r>
      <w:proofErr w:type="spellStart"/>
      <w:r w:rsidRPr="0057763E">
        <w:rPr>
          <w:sz w:val="28"/>
          <w:szCs w:val="28"/>
          <w:lang w:val="uk-UA"/>
        </w:rPr>
        <w:t>Холла</w:t>
      </w:r>
      <w:proofErr w:type="spellEnd"/>
      <w:r w:rsidRPr="0057763E">
        <w:rPr>
          <w:sz w:val="28"/>
          <w:szCs w:val="28"/>
          <w:lang w:val="uk-UA"/>
        </w:rPr>
        <w:t xml:space="preserve"> 7, які охоплюються кільцевим шихтованим магнітопроводом 3 із листової електротехнічної сталі. Корпус обойми армований втулками 4 для кріплення його до щита двигуна й клемами для розпаювання вивідних провідників.</w:t>
      </w:r>
    </w:p>
    <w:p w14:paraId="529C7317"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Магніт ротора ДПР — це циліндр, який намагнічений по діаметру.</w:t>
      </w:r>
    </w:p>
    <w:p w14:paraId="56F81358"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Вихідна напруга описаної конструкції ДПР має практично синусоїдну форму з амплітудою 150 </w:t>
      </w:r>
      <w:proofErr w:type="spellStart"/>
      <w:r w:rsidRPr="0057763E">
        <w:rPr>
          <w:sz w:val="28"/>
          <w:szCs w:val="28"/>
          <w:lang w:val="uk-UA"/>
        </w:rPr>
        <w:t>мВ</w:t>
      </w:r>
      <w:proofErr w:type="spellEnd"/>
      <w:r w:rsidRPr="0057763E">
        <w:rPr>
          <w:sz w:val="28"/>
          <w:szCs w:val="28"/>
          <w:lang w:val="uk-UA"/>
        </w:rPr>
        <w:t xml:space="preserve"> на навантаженні 3000 </w:t>
      </w:r>
      <w:proofErr w:type="spellStart"/>
      <w:r w:rsidRPr="0057763E">
        <w:rPr>
          <w:sz w:val="28"/>
          <w:szCs w:val="28"/>
          <w:lang w:val="uk-UA"/>
        </w:rPr>
        <w:t>Ом</w:t>
      </w:r>
      <w:proofErr w:type="spellEnd"/>
      <w:r w:rsidRPr="0057763E">
        <w:rPr>
          <w:sz w:val="28"/>
          <w:szCs w:val="28"/>
          <w:lang w:val="uk-UA"/>
        </w:rPr>
        <w:t>.</w:t>
      </w:r>
    </w:p>
    <w:p w14:paraId="060AF695"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Для того, щоб збудити давач </w:t>
      </w:r>
      <w:proofErr w:type="spellStart"/>
      <w:r w:rsidRPr="0057763E">
        <w:rPr>
          <w:sz w:val="28"/>
          <w:szCs w:val="28"/>
          <w:lang w:val="uk-UA"/>
        </w:rPr>
        <w:t>Холла</w:t>
      </w:r>
      <w:proofErr w:type="spellEnd"/>
      <w:r w:rsidRPr="0057763E">
        <w:rPr>
          <w:sz w:val="28"/>
          <w:szCs w:val="28"/>
          <w:lang w:val="uk-UA"/>
        </w:rPr>
        <w:t xml:space="preserve"> низьковольтних ВД (6-30 В) використовують джерело постійної напруги, яке живить ВД електроенергією, тому тут усунута необхідність використання додаткового статичного перетворюва</w:t>
      </w:r>
      <w:r w:rsidRPr="0057763E">
        <w:rPr>
          <w:sz w:val="28"/>
          <w:szCs w:val="28"/>
          <w:lang w:val="uk-UA"/>
        </w:rPr>
        <w:softHyphen/>
        <w:t xml:space="preserve">ча, як у разі індуктивних ДПР. Незважаючи на малі значення і потужність вихідних сигналів і низьку температурну і хімічну стійкість, ДПР з давачем </w:t>
      </w:r>
      <w:proofErr w:type="spellStart"/>
      <w:r w:rsidRPr="0057763E">
        <w:rPr>
          <w:sz w:val="28"/>
          <w:szCs w:val="28"/>
          <w:lang w:val="uk-UA"/>
        </w:rPr>
        <w:t>Холла</w:t>
      </w:r>
      <w:proofErr w:type="spellEnd"/>
      <w:r w:rsidRPr="0057763E">
        <w:rPr>
          <w:sz w:val="28"/>
          <w:szCs w:val="28"/>
          <w:lang w:val="uk-UA"/>
        </w:rPr>
        <w:t xml:space="preserve"> набувають поширеного застосування для приводів медичних установок, електропобутової, комп'ютерної, радіоелектронної техніки.</w:t>
      </w:r>
    </w:p>
    <w:p w14:paraId="6DA25CE9" w14:textId="4CEE2E91" w:rsidR="00057A0C" w:rsidRPr="0057763E" w:rsidRDefault="00057A0C" w:rsidP="00057A0C">
      <w:pPr>
        <w:pStyle w:val="3"/>
        <w:rPr>
          <w:lang w:val="uk-UA"/>
        </w:rPr>
      </w:pPr>
      <w:r w:rsidRPr="0057763E">
        <w:rPr>
          <w:lang w:val="uk-UA"/>
        </w:rPr>
        <w:t xml:space="preserve">3.2.2. </w:t>
      </w:r>
      <w:r w:rsidR="00205ECA" w:rsidRPr="0057763E">
        <w:rPr>
          <w:lang w:val="uk-UA"/>
        </w:rPr>
        <w:t>Датчик</w:t>
      </w:r>
      <w:r w:rsidRPr="0057763E">
        <w:rPr>
          <w:lang w:val="uk-UA"/>
        </w:rPr>
        <w:t xml:space="preserve"> з фотоелектронними елементами</w:t>
      </w:r>
    </w:p>
    <w:p w14:paraId="08D34BFC" w14:textId="28C045B7" w:rsidR="00057A0C" w:rsidRPr="0057763E" w:rsidRDefault="00205ECA" w:rsidP="00057A0C">
      <w:pPr>
        <w:pStyle w:val="Style4"/>
        <w:tabs>
          <w:tab w:val="left" w:pos="0"/>
        </w:tabs>
        <w:spacing w:line="360" w:lineRule="auto"/>
        <w:ind w:firstLine="567"/>
        <w:jc w:val="both"/>
        <w:rPr>
          <w:bCs/>
          <w:sz w:val="28"/>
          <w:szCs w:val="28"/>
          <w:lang w:val="uk-UA"/>
        </w:rPr>
      </w:pPr>
      <w:r w:rsidRPr="0057763E">
        <w:rPr>
          <w:bCs/>
          <w:sz w:val="28"/>
          <w:szCs w:val="28"/>
          <w:lang w:val="uk-UA"/>
        </w:rPr>
        <w:t>Датчик</w:t>
      </w:r>
      <w:r w:rsidR="00057A0C" w:rsidRPr="0057763E">
        <w:rPr>
          <w:bCs/>
          <w:sz w:val="28"/>
          <w:szCs w:val="28"/>
          <w:lang w:val="uk-UA"/>
        </w:rPr>
        <w:t xml:space="preserve"> з фотоелектронними елементами (рис. 3.3) складається з чотирьох частин: джерела випромінювання, фотоприймача, модулятора </w:t>
      </w:r>
      <w:r w:rsidR="00057A0C" w:rsidRPr="0057763E">
        <w:rPr>
          <w:bCs/>
          <w:sz w:val="28"/>
          <w:szCs w:val="28"/>
          <w:lang w:val="uk-UA"/>
        </w:rPr>
        <w:lastRenderedPageBreak/>
        <w:t>випромінювання та середовища для передавання випромінювання.</w:t>
      </w:r>
    </w:p>
    <w:p w14:paraId="2D16C768"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bCs/>
          <w:sz w:val="28"/>
          <w:szCs w:val="28"/>
          <w:lang w:val="uk-UA"/>
        </w:rPr>
        <w:t>Джерелом  випромінювання можуть бути лампи розжарювання,          газорозрядні лампи, напівпровідникові випромінювачі (світлодіоди), напівпровід</w:t>
      </w:r>
      <w:r w:rsidRPr="0057763E">
        <w:rPr>
          <w:bCs/>
          <w:sz w:val="28"/>
          <w:szCs w:val="28"/>
          <w:lang w:val="uk-UA"/>
        </w:rPr>
        <w:softHyphen/>
        <w:t xml:space="preserve">никові лазери. Спектральні, частотні, температурні характеристики випромінювачів можуть бути різними, але вони повинні бути аналогічними до  </w:t>
      </w:r>
      <w:r w:rsidRPr="0057763E">
        <w:rPr>
          <w:bCs/>
          <w:iCs/>
          <w:sz w:val="28"/>
          <w:szCs w:val="28"/>
          <w:lang w:val="uk-UA"/>
        </w:rPr>
        <w:t>відповідних характеристик фотоприймачів. Як фотоприймачі можна застосо</w:t>
      </w:r>
      <w:r w:rsidRPr="0057763E">
        <w:rPr>
          <w:bCs/>
          <w:iCs/>
          <w:sz w:val="28"/>
          <w:szCs w:val="28"/>
          <w:lang w:val="uk-UA"/>
        </w:rPr>
        <w:softHyphen/>
        <w:t xml:space="preserve">вувати </w:t>
      </w:r>
      <w:proofErr w:type="spellStart"/>
      <w:r w:rsidRPr="0057763E">
        <w:rPr>
          <w:bCs/>
          <w:iCs/>
          <w:sz w:val="28"/>
          <w:szCs w:val="28"/>
          <w:lang w:val="uk-UA"/>
        </w:rPr>
        <w:t>фоторезистори</w:t>
      </w:r>
      <w:proofErr w:type="spellEnd"/>
      <w:r w:rsidRPr="0057763E">
        <w:rPr>
          <w:bCs/>
          <w:iCs/>
          <w:sz w:val="28"/>
          <w:szCs w:val="28"/>
          <w:lang w:val="uk-UA"/>
        </w:rPr>
        <w:t xml:space="preserve">, фотодіоди, </w:t>
      </w:r>
      <w:proofErr w:type="spellStart"/>
      <w:r w:rsidRPr="0057763E">
        <w:rPr>
          <w:bCs/>
          <w:iCs/>
          <w:sz w:val="28"/>
          <w:szCs w:val="28"/>
          <w:lang w:val="uk-UA"/>
        </w:rPr>
        <w:t>фототранзистори</w:t>
      </w:r>
      <w:proofErr w:type="spellEnd"/>
      <w:r w:rsidRPr="0057763E">
        <w:rPr>
          <w:bCs/>
          <w:iCs/>
          <w:sz w:val="28"/>
          <w:szCs w:val="28"/>
          <w:lang w:val="uk-UA"/>
        </w:rPr>
        <w:t xml:space="preserve">, </w:t>
      </w:r>
      <w:proofErr w:type="spellStart"/>
      <w:r w:rsidRPr="0057763E">
        <w:rPr>
          <w:bCs/>
          <w:iCs/>
          <w:sz w:val="28"/>
          <w:szCs w:val="28"/>
          <w:lang w:val="uk-UA"/>
        </w:rPr>
        <w:t>фотоємності</w:t>
      </w:r>
      <w:proofErr w:type="spellEnd"/>
      <w:r w:rsidRPr="0057763E">
        <w:rPr>
          <w:bCs/>
          <w:iCs/>
          <w:sz w:val="28"/>
          <w:szCs w:val="28"/>
          <w:lang w:val="uk-UA"/>
        </w:rPr>
        <w:t>, вентильні фотоелементи тощо.</w:t>
      </w:r>
    </w:p>
    <w:p w14:paraId="5DECB7D9" w14:textId="77777777" w:rsidR="00057A0C" w:rsidRPr="0057763E" w:rsidRDefault="00057A0C" w:rsidP="00057A0C">
      <w:pPr>
        <w:pStyle w:val="Style4"/>
        <w:widowControl/>
        <w:tabs>
          <w:tab w:val="left" w:pos="0"/>
        </w:tabs>
        <w:spacing w:before="15" w:line="360" w:lineRule="auto"/>
        <w:jc w:val="center"/>
        <w:rPr>
          <w:sz w:val="28"/>
          <w:szCs w:val="28"/>
          <w:lang w:val="uk-UA"/>
        </w:rPr>
      </w:pPr>
      <w:r w:rsidRPr="0057763E">
        <w:rPr>
          <w:noProof/>
          <w:sz w:val="28"/>
          <w:szCs w:val="28"/>
          <w:lang w:val="uk-UA"/>
        </w:rPr>
        <w:drawing>
          <wp:inline distT="0" distB="0" distL="0" distR="0" wp14:anchorId="009B7FC5" wp14:editId="68816448">
            <wp:extent cx="3115281" cy="2280206"/>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lum bright="-20000" contrast="40000"/>
                    </a:blip>
                    <a:srcRect/>
                    <a:stretch>
                      <a:fillRect/>
                    </a:stretch>
                  </pic:blipFill>
                  <pic:spPr bwMode="auto">
                    <a:xfrm>
                      <a:off x="0" y="0"/>
                      <a:ext cx="3122649" cy="2285599"/>
                    </a:xfrm>
                    <a:prstGeom prst="rect">
                      <a:avLst/>
                    </a:prstGeom>
                    <a:noFill/>
                    <a:ln w="9525">
                      <a:noFill/>
                      <a:miter lim="800000"/>
                      <a:headEnd/>
                      <a:tailEnd/>
                    </a:ln>
                  </pic:spPr>
                </pic:pic>
              </a:graphicData>
            </a:graphic>
          </wp:inline>
        </w:drawing>
      </w:r>
    </w:p>
    <w:p w14:paraId="5D55DC38" w14:textId="77777777" w:rsidR="00057A0C" w:rsidRPr="0057763E" w:rsidRDefault="00057A0C" w:rsidP="00057A0C">
      <w:pPr>
        <w:pStyle w:val="Style4"/>
        <w:widowControl/>
        <w:tabs>
          <w:tab w:val="left" w:pos="0"/>
        </w:tabs>
        <w:spacing w:before="15" w:line="360" w:lineRule="auto"/>
        <w:ind w:firstLine="567"/>
        <w:jc w:val="both"/>
        <w:rPr>
          <w:sz w:val="28"/>
          <w:szCs w:val="28"/>
          <w:lang w:val="uk-UA"/>
        </w:rPr>
      </w:pPr>
      <w:r w:rsidRPr="0057763E">
        <w:rPr>
          <w:sz w:val="28"/>
          <w:szCs w:val="28"/>
          <w:lang w:val="uk-UA"/>
        </w:rPr>
        <w:t>Рисунок 3.17 – Система фотоелектронного давача положення для р=1</w:t>
      </w:r>
    </w:p>
    <w:p w14:paraId="41EE28C2"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Модулятор випромінювання зв'язаний з ротором машини і є непрозорим для випромінювання екраном з вирізами або вікнами. Модулятором може також бути відбивач випромінювання, наприклад, дзеркало або </w:t>
      </w:r>
      <w:proofErr w:type="spellStart"/>
      <w:r w:rsidRPr="0057763E">
        <w:rPr>
          <w:sz w:val="28"/>
          <w:szCs w:val="28"/>
          <w:lang w:val="uk-UA"/>
        </w:rPr>
        <w:t>фотофільтр</w:t>
      </w:r>
      <w:proofErr w:type="spellEnd"/>
      <w:r w:rsidRPr="0057763E">
        <w:rPr>
          <w:sz w:val="28"/>
          <w:szCs w:val="28"/>
          <w:lang w:val="uk-UA"/>
        </w:rPr>
        <w:t>.</w:t>
      </w:r>
    </w:p>
    <w:p w14:paraId="689E8133"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Для передавання випромінювання від джерела до приймача можна використовувати спеціальні середовища, наприклад, волоконні світловоди, фото-лінзи тощо. Середовища ці можуть бути як некерованими, так і керованими.</w:t>
      </w:r>
    </w:p>
    <w:p w14:paraId="23CF82DB"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Зображений на рис. 3.17 давач положення ротора має три фотодіоди, одне джерело випромінювання у вигляді лампи розжарювання та екран з прорізаними шторками, який обертається.</w:t>
      </w:r>
    </w:p>
    <w:p w14:paraId="6ADBD2AA" w14:textId="77777777" w:rsidR="00057A0C" w:rsidRPr="0057763E" w:rsidRDefault="00057A0C" w:rsidP="00057A0C">
      <w:pPr>
        <w:pStyle w:val="Style4"/>
        <w:widowControl/>
        <w:tabs>
          <w:tab w:val="left" w:pos="0"/>
        </w:tabs>
        <w:spacing w:line="360" w:lineRule="auto"/>
        <w:ind w:firstLine="567"/>
        <w:jc w:val="both"/>
        <w:rPr>
          <w:rStyle w:val="FontStyle14"/>
          <w:b w:val="0"/>
          <w:i w:val="0"/>
          <w:sz w:val="28"/>
          <w:szCs w:val="28"/>
          <w:lang w:val="uk-UA" w:eastAsia="uk-UA"/>
        </w:rPr>
      </w:pPr>
    </w:p>
    <w:p w14:paraId="0E2DAC10" w14:textId="77777777" w:rsidR="00057A0C" w:rsidRPr="0057763E" w:rsidRDefault="00057A0C" w:rsidP="00057A0C">
      <w:pPr>
        <w:pStyle w:val="3"/>
        <w:rPr>
          <w:lang w:val="uk-UA"/>
        </w:rPr>
      </w:pPr>
      <w:r w:rsidRPr="0057763E">
        <w:rPr>
          <w:lang w:val="uk-UA"/>
        </w:rPr>
        <w:lastRenderedPageBreak/>
        <w:t>3.2.3 Індуктивний датчик</w:t>
      </w:r>
    </w:p>
    <w:p w14:paraId="092E8F4C"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 Індуктивний датчик (рис. 3.18), називаний також датчиком насичення, використовує ефект насичення одного із плечей Ш-образного сердечника 1 чутливого елемента при повороті постійного магніту 2. Це приводить до різкої зміни індуктивного опору секції обмотки, намотаної на дане плече сердечника чутливого елемента, що включена в певну вимірювальну схему.</w:t>
      </w:r>
    </w:p>
    <w:p w14:paraId="5A3C13E6" w14:textId="77777777" w:rsidR="00057A0C" w:rsidRPr="0057763E" w:rsidRDefault="00057A0C" w:rsidP="00057A0C">
      <w:pPr>
        <w:pStyle w:val="Style4"/>
        <w:tabs>
          <w:tab w:val="left" w:pos="0"/>
        </w:tabs>
        <w:spacing w:before="15" w:line="360" w:lineRule="auto"/>
        <w:ind w:firstLine="567"/>
        <w:jc w:val="both"/>
        <w:rPr>
          <w:sz w:val="28"/>
          <w:szCs w:val="28"/>
          <w:lang w:val="uk-UA"/>
        </w:rPr>
      </w:pPr>
      <w:r w:rsidRPr="0057763E">
        <w:rPr>
          <w:sz w:val="28"/>
          <w:szCs w:val="28"/>
          <w:lang w:val="uk-UA"/>
        </w:rPr>
        <w:t xml:space="preserve">На рис. 3.18 показаний трифазний індуктивний датчик, застосовуваний для комутації трифазного синхронного електромеханічного перетворювача, а на рис. 3.19 наведена схема включення однієї фази цього датчика. Датчик містить три чутливих елементи за кількістю  фаз. Кожна фаза підключена через випрямні діоди  </w:t>
      </w:r>
      <w:r w:rsidRPr="0057763E">
        <w:rPr>
          <w:i/>
          <w:sz w:val="28"/>
          <w:szCs w:val="28"/>
          <w:lang w:val="uk-UA"/>
        </w:rPr>
        <w:t>VD1</w:t>
      </w:r>
      <w:r w:rsidRPr="0057763E">
        <w:rPr>
          <w:sz w:val="28"/>
          <w:szCs w:val="28"/>
          <w:lang w:val="uk-UA"/>
        </w:rPr>
        <w:t xml:space="preserve"> і </w:t>
      </w:r>
      <w:r w:rsidRPr="0057763E">
        <w:rPr>
          <w:i/>
          <w:sz w:val="28"/>
          <w:szCs w:val="28"/>
          <w:lang w:val="uk-UA"/>
        </w:rPr>
        <w:t>VD2</w:t>
      </w:r>
      <w:r w:rsidRPr="0057763E">
        <w:rPr>
          <w:sz w:val="28"/>
          <w:szCs w:val="28"/>
          <w:lang w:val="uk-UA"/>
        </w:rPr>
        <w:t xml:space="preserve"> до вторинної обмотки трансформатора </w:t>
      </w:r>
      <w:r w:rsidRPr="0057763E">
        <w:rPr>
          <w:i/>
          <w:sz w:val="28"/>
          <w:szCs w:val="28"/>
          <w:lang w:val="uk-UA"/>
        </w:rPr>
        <w:t>TV</w:t>
      </w:r>
      <w:r w:rsidRPr="0057763E">
        <w:rPr>
          <w:sz w:val="28"/>
          <w:szCs w:val="28"/>
          <w:lang w:val="uk-UA"/>
        </w:rPr>
        <w:t xml:space="preserve">, на первинну обмотку якого подане напруга живлення. Зміна індуктивного опору секцій кожної фази приводить до розбалансу моста й появі знакозмінної напруги </w:t>
      </w:r>
      <w:proofErr w:type="spellStart"/>
      <w:r w:rsidRPr="0057763E">
        <w:rPr>
          <w:i/>
          <w:sz w:val="28"/>
          <w:szCs w:val="28"/>
          <w:lang w:val="uk-UA"/>
        </w:rPr>
        <w:t>u</w:t>
      </w:r>
      <w:r w:rsidRPr="0057763E">
        <w:rPr>
          <w:sz w:val="28"/>
          <w:szCs w:val="28"/>
          <w:vertAlign w:val="subscript"/>
          <w:lang w:val="uk-UA"/>
        </w:rPr>
        <w:t>вих</w:t>
      </w:r>
      <w:proofErr w:type="spellEnd"/>
      <w:r w:rsidRPr="0057763E">
        <w:rPr>
          <w:sz w:val="28"/>
          <w:szCs w:val="28"/>
          <w:lang w:val="uk-UA"/>
        </w:rPr>
        <w:t xml:space="preserve"> на резисторі </w:t>
      </w:r>
      <w:proofErr w:type="spellStart"/>
      <w:r w:rsidRPr="0057763E">
        <w:rPr>
          <w:i/>
          <w:sz w:val="28"/>
          <w:szCs w:val="28"/>
          <w:lang w:val="uk-UA"/>
        </w:rPr>
        <w:t>R</w:t>
      </w:r>
      <w:r w:rsidRPr="0057763E">
        <w:rPr>
          <w:sz w:val="28"/>
          <w:szCs w:val="28"/>
          <w:lang w:val="uk-UA"/>
        </w:rPr>
        <w:t>н</w:t>
      </w:r>
      <w:proofErr w:type="spellEnd"/>
      <w:r w:rsidRPr="0057763E">
        <w:rPr>
          <w:sz w:val="28"/>
          <w:szCs w:val="28"/>
          <w:lang w:val="uk-UA"/>
        </w:rPr>
        <w:t xml:space="preserve">, що перетвориться далі компаратором у прямокутні вихідні імпульси </w:t>
      </w:r>
      <w:r w:rsidRPr="0057763E">
        <w:rPr>
          <w:i/>
          <w:sz w:val="28"/>
          <w:szCs w:val="28"/>
          <w:lang w:val="uk-UA"/>
        </w:rPr>
        <w:t>u</w:t>
      </w:r>
      <w:r w:rsidRPr="0057763E">
        <w:rPr>
          <w:sz w:val="28"/>
          <w:szCs w:val="28"/>
          <w:vertAlign w:val="subscript"/>
          <w:lang w:val="uk-UA"/>
        </w:rPr>
        <w:t>1</w:t>
      </w:r>
      <w:r w:rsidRPr="0057763E">
        <w:rPr>
          <w:sz w:val="28"/>
          <w:szCs w:val="28"/>
          <w:lang w:val="uk-UA"/>
        </w:rPr>
        <w:t>.</w:t>
      </w:r>
    </w:p>
    <w:p w14:paraId="4DD44EB9" w14:textId="77777777" w:rsidR="00057A0C" w:rsidRPr="0057763E" w:rsidRDefault="00057A0C" w:rsidP="00057A0C">
      <w:pPr>
        <w:pStyle w:val="Style4"/>
        <w:widowControl/>
        <w:tabs>
          <w:tab w:val="left" w:pos="0"/>
        </w:tabs>
        <w:spacing w:before="15" w:line="360" w:lineRule="auto"/>
        <w:ind w:firstLine="567"/>
        <w:jc w:val="center"/>
        <w:rPr>
          <w:sz w:val="28"/>
          <w:szCs w:val="28"/>
          <w:lang w:val="uk-UA"/>
        </w:rPr>
      </w:pPr>
      <w:r w:rsidRPr="0057763E">
        <w:rPr>
          <w:noProof/>
          <w:sz w:val="28"/>
          <w:szCs w:val="28"/>
          <w:lang w:val="uk-UA"/>
        </w:rPr>
        <w:drawing>
          <wp:inline distT="0" distB="0" distL="0" distR="0" wp14:anchorId="46F11571" wp14:editId="29D07BF3">
            <wp:extent cx="2152650" cy="180975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lum bright="-20000" contrast="40000"/>
                    </a:blip>
                    <a:srcRect/>
                    <a:stretch>
                      <a:fillRect/>
                    </a:stretch>
                  </pic:blipFill>
                  <pic:spPr bwMode="auto">
                    <a:xfrm>
                      <a:off x="0" y="0"/>
                      <a:ext cx="2152650" cy="1809750"/>
                    </a:xfrm>
                    <a:prstGeom prst="rect">
                      <a:avLst/>
                    </a:prstGeom>
                    <a:noFill/>
                    <a:ln w="9525">
                      <a:noFill/>
                      <a:miter lim="800000"/>
                      <a:headEnd/>
                      <a:tailEnd/>
                    </a:ln>
                  </pic:spPr>
                </pic:pic>
              </a:graphicData>
            </a:graphic>
          </wp:inline>
        </w:drawing>
      </w:r>
    </w:p>
    <w:p w14:paraId="64DCE5D2" w14:textId="77777777" w:rsidR="00057A0C" w:rsidRPr="0057763E" w:rsidRDefault="00057A0C" w:rsidP="00057A0C">
      <w:pPr>
        <w:pStyle w:val="Style4"/>
        <w:widowControl/>
        <w:tabs>
          <w:tab w:val="left" w:pos="0"/>
        </w:tabs>
        <w:spacing w:before="15" w:line="360" w:lineRule="auto"/>
        <w:ind w:firstLine="567"/>
        <w:jc w:val="center"/>
        <w:rPr>
          <w:sz w:val="28"/>
          <w:szCs w:val="28"/>
          <w:lang w:val="uk-UA"/>
        </w:rPr>
      </w:pPr>
      <w:r w:rsidRPr="0057763E">
        <w:rPr>
          <w:sz w:val="28"/>
          <w:szCs w:val="28"/>
          <w:lang w:val="uk-UA"/>
        </w:rPr>
        <w:t>Рисунок 3.18 – Трифазний індуктивний датчик</w:t>
      </w:r>
    </w:p>
    <w:p w14:paraId="0969A899" w14:textId="77777777" w:rsidR="00057A0C" w:rsidRPr="0057763E" w:rsidRDefault="00057A0C" w:rsidP="00057A0C">
      <w:pPr>
        <w:pStyle w:val="Style4"/>
        <w:widowControl/>
        <w:tabs>
          <w:tab w:val="left" w:pos="0"/>
        </w:tabs>
        <w:spacing w:before="15" w:line="360" w:lineRule="auto"/>
        <w:ind w:firstLine="567"/>
        <w:jc w:val="both"/>
        <w:rPr>
          <w:sz w:val="28"/>
          <w:szCs w:val="28"/>
          <w:lang w:val="uk-UA"/>
        </w:rPr>
      </w:pPr>
      <w:r w:rsidRPr="0057763E">
        <w:rPr>
          <w:rStyle w:val="FontStyle21"/>
          <w:lang w:val="uk-UA"/>
        </w:rPr>
        <w:t>Перевагами таких датчиків є простота, надійність і нечутливість до зовнішніх впливів, зокрема  до радіації. Однак використання магнітного потоку ротора</w:t>
      </w:r>
      <w:r w:rsidRPr="0057763E">
        <w:rPr>
          <w:rStyle w:val="FontStyle21"/>
          <w:color w:val="FFFF00"/>
          <w:lang w:val="uk-UA"/>
        </w:rPr>
        <w:t xml:space="preserve"> </w:t>
      </w:r>
      <w:r w:rsidRPr="0057763E">
        <w:rPr>
          <w:sz w:val="28"/>
          <w:szCs w:val="28"/>
          <w:lang w:val="uk-UA"/>
        </w:rPr>
        <w:t>синхронного електромеханічного перетворювача</w:t>
      </w:r>
      <w:r w:rsidRPr="0057763E">
        <w:rPr>
          <w:rStyle w:val="FontStyle21"/>
          <w:lang w:val="uk-UA"/>
        </w:rPr>
        <w:t xml:space="preserve"> для роботи ДПР не завжди виправдано, оскільки приводить до необхідності підбора постійних магнітів ротора, а також ускладнює монтаж і виставку ДПР, умови </w:t>
      </w:r>
      <w:r w:rsidRPr="0057763E">
        <w:rPr>
          <w:rStyle w:val="FontStyle21"/>
          <w:lang w:val="uk-UA"/>
        </w:rPr>
        <w:lastRenderedPageBreak/>
        <w:t>його охолодження. Тому в деяких випадках такі ДПР мають окремі вимірювальні магніти [12].</w:t>
      </w:r>
    </w:p>
    <w:p w14:paraId="35759A00" w14:textId="77777777" w:rsidR="00057A0C" w:rsidRPr="0057763E" w:rsidRDefault="00057A0C" w:rsidP="00057A0C">
      <w:pPr>
        <w:pStyle w:val="Style4"/>
        <w:widowControl/>
        <w:tabs>
          <w:tab w:val="left" w:pos="0"/>
        </w:tabs>
        <w:spacing w:before="15" w:line="360" w:lineRule="auto"/>
        <w:jc w:val="center"/>
        <w:rPr>
          <w:sz w:val="28"/>
          <w:szCs w:val="28"/>
          <w:lang w:val="uk-UA"/>
        </w:rPr>
      </w:pPr>
      <w:r w:rsidRPr="0057763E">
        <w:rPr>
          <w:noProof/>
          <w:sz w:val="28"/>
          <w:szCs w:val="28"/>
          <w:lang w:val="uk-UA"/>
        </w:rPr>
        <w:drawing>
          <wp:inline distT="0" distB="0" distL="0" distR="0" wp14:anchorId="3E2FE255" wp14:editId="4E0AB48A">
            <wp:extent cx="3400700" cy="1873508"/>
            <wp:effectExtent l="0" t="0" r="0" b="0"/>
            <wp:docPr id="5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lum bright="-20000" contrast="40000"/>
                    </a:blip>
                    <a:srcRect/>
                    <a:stretch>
                      <a:fillRect/>
                    </a:stretch>
                  </pic:blipFill>
                  <pic:spPr bwMode="auto">
                    <a:xfrm>
                      <a:off x="0" y="0"/>
                      <a:ext cx="3408078" cy="1877573"/>
                    </a:xfrm>
                    <a:prstGeom prst="rect">
                      <a:avLst/>
                    </a:prstGeom>
                    <a:noFill/>
                    <a:ln w="9525">
                      <a:noFill/>
                      <a:miter lim="800000"/>
                      <a:headEnd/>
                      <a:tailEnd/>
                    </a:ln>
                  </pic:spPr>
                </pic:pic>
              </a:graphicData>
            </a:graphic>
          </wp:inline>
        </w:drawing>
      </w:r>
    </w:p>
    <w:p w14:paraId="7BA1B01D" w14:textId="77777777" w:rsidR="00057A0C" w:rsidRPr="0057763E" w:rsidRDefault="00057A0C" w:rsidP="00057A0C">
      <w:pPr>
        <w:pStyle w:val="Style4"/>
        <w:widowControl/>
        <w:tabs>
          <w:tab w:val="left" w:pos="0"/>
        </w:tabs>
        <w:spacing w:before="15" w:line="360" w:lineRule="auto"/>
        <w:ind w:firstLine="567"/>
        <w:jc w:val="both"/>
        <w:rPr>
          <w:sz w:val="28"/>
          <w:szCs w:val="28"/>
          <w:lang w:val="uk-UA"/>
        </w:rPr>
      </w:pPr>
      <w:r w:rsidRPr="0057763E">
        <w:rPr>
          <w:sz w:val="28"/>
          <w:szCs w:val="28"/>
          <w:lang w:val="uk-UA"/>
        </w:rPr>
        <w:t>Рисунок 3.19 – Схема включення однієї фази індуктивного датчика</w:t>
      </w:r>
    </w:p>
    <w:p w14:paraId="04EE38A2" w14:textId="77777777" w:rsidR="00057A0C" w:rsidRPr="0057763E" w:rsidRDefault="00057A0C" w:rsidP="00057A0C">
      <w:pPr>
        <w:pStyle w:val="3"/>
        <w:rPr>
          <w:lang w:val="uk-UA"/>
        </w:rPr>
      </w:pPr>
      <w:r w:rsidRPr="0057763E">
        <w:rPr>
          <w:lang w:val="uk-UA"/>
        </w:rPr>
        <w:t>3.2.4 Розробка фотоелектронного датчика</w:t>
      </w:r>
    </w:p>
    <w:p w14:paraId="41FF4823" w14:textId="77777777" w:rsidR="00057A0C" w:rsidRPr="0057763E" w:rsidRDefault="00057A0C" w:rsidP="00057A0C">
      <w:pPr>
        <w:tabs>
          <w:tab w:val="left" w:pos="0"/>
        </w:tabs>
        <w:rPr>
          <w:szCs w:val="28"/>
          <w:lang w:val="uk-UA"/>
        </w:rPr>
      </w:pPr>
      <w:r w:rsidRPr="0057763E">
        <w:rPr>
          <w:szCs w:val="28"/>
          <w:lang w:val="uk-UA"/>
        </w:rPr>
        <w:t xml:space="preserve">При проектуванні лабораторного стенду було вибрано фотоелектронний датчик фірми BRIGHT LED ELECTRONICS CORP.  BPI-3C1-10 (рис. 3.20), а на базі нього було створено модуль ДПР (рис. 3.23). </w:t>
      </w:r>
    </w:p>
    <w:p w14:paraId="797F43C6" w14:textId="77777777" w:rsidR="00057A0C" w:rsidRPr="0057763E" w:rsidRDefault="00057A0C" w:rsidP="00057A0C">
      <w:pPr>
        <w:tabs>
          <w:tab w:val="left" w:pos="0"/>
        </w:tabs>
        <w:rPr>
          <w:szCs w:val="28"/>
          <w:lang w:val="uk-UA"/>
        </w:rPr>
      </w:pPr>
      <w:r w:rsidRPr="0057763E">
        <w:rPr>
          <w:szCs w:val="28"/>
          <w:lang w:val="uk-UA"/>
        </w:rPr>
        <w:t xml:space="preserve">Принцип роботи давача досить простий: при наявності вільного проходження світла, яке випромінює світлодіод, </w:t>
      </w:r>
      <w:proofErr w:type="spellStart"/>
      <w:r w:rsidRPr="0057763E">
        <w:rPr>
          <w:szCs w:val="28"/>
          <w:lang w:val="uk-UA"/>
        </w:rPr>
        <w:t>фототранзистор</w:t>
      </w:r>
      <w:proofErr w:type="spellEnd"/>
      <w:r w:rsidRPr="0057763E">
        <w:rPr>
          <w:szCs w:val="28"/>
          <w:lang w:val="uk-UA"/>
        </w:rPr>
        <w:t xml:space="preserve"> знаходиться у відкритому положенні. Якщо простір між світло діодом та </w:t>
      </w:r>
      <w:proofErr w:type="spellStart"/>
      <w:r w:rsidRPr="0057763E">
        <w:rPr>
          <w:szCs w:val="28"/>
          <w:lang w:val="uk-UA"/>
        </w:rPr>
        <w:t>фототранзистором</w:t>
      </w:r>
      <w:proofErr w:type="spellEnd"/>
      <w:r w:rsidRPr="0057763E">
        <w:rPr>
          <w:szCs w:val="28"/>
          <w:lang w:val="uk-UA"/>
        </w:rPr>
        <w:t xml:space="preserve"> закритий певною перешкодою, яка не пропускає світло, тоді </w:t>
      </w:r>
      <w:proofErr w:type="spellStart"/>
      <w:r w:rsidRPr="0057763E">
        <w:rPr>
          <w:szCs w:val="28"/>
          <w:lang w:val="uk-UA"/>
        </w:rPr>
        <w:t>фототранзистор</w:t>
      </w:r>
      <w:proofErr w:type="spellEnd"/>
      <w:r w:rsidRPr="0057763E">
        <w:rPr>
          <w:szCs w:val="28"/>
          <w:lang w:val="uk-UA"/>
        </w:rPr>
        <w:t xml:space="preserve"> закритий.</w:t>
      </w:r>
    </w:p>
    <w:p w14:paraId="2257F3B3" w14:textId="77777777" w:rsidR="00057A0C" w:rsidRPr="0057763E" w:rsidRDefault="00057A0C" w:rsidP="00057A0C">
      <w:pPr>
        <w:tabs>
          <w:tab w:val="left" w:pos="0"/>
        </w:tabs>
        <w:ind w:firstLine="0"/>
        <w:jc w:val="center"/>
        <w:rPr>
          <w:szCs w:val="28"/>
          <w:lang w:val="uk-UA"/>
        </w:rPr>
      </w:pPr>
      <w:r w:rsidRPr="0057763E">
        <w:rPr>
          <w:noProof/>
          <w:szCs w:val="28"/>
          <w:lang w:val="uk-UA"/>
        </w:rPr>
        <w:lastRenderedPageBreak/>
        <w:drawing>
          <wp:inline distT="0" distB="0" distL="0" distR="0" wp14:anchorId="0BBCEDEC" wp14:editId="6A003DC4">
            <wp:extent cx="4653375" cy="3795782"/>
            <wp:effectExtent l="0" t="0" r="0" b="0"/>
            <wp:docPr id="5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4662499" cy="3803225"/>
                    </a:xfrm>
                    <a:prstGeom prst="rect">
                      <a:avLst/>
                    </a:prstGeom>
                    <a:noFill/>
                    <a:ln w="9525">
                      <a:noFill/>
                      <a:miter lim="800000"/>
                      <a:headEnd/>
                      <a:tailEnd/>
                    </a:ln>
                  </pic:spPr>
                </pic:pic>
              </a:graphicData>
            </a:graphic>
          </wp:inline>
        </w:drawing>
      </w:r>
    </w:p>
    <w:p w14:paraId="232CDBBE" w14:textId="77777777" w:rsidR="00057A0C" w:rsidRPr="0057763E" w:rsidRDefault="00057A0C" w:rsidP="00057A0C">
      <w:pPr>
        <w:tabs>
          <w:tab w:val="left" w:pos="0"/>
        </w:tabs>
        <w:jc w:val="center"/>
        <w:rPr>
          <w:szCs w:val="28"/>
          <w:lang w:val="uk-UA"/>
        </w:rPr>
      </w:pPr>
      <w:r w:rsidRPr="0057763E">
        <w:rPr>
          <w:szCs w:val="28"/>
          <w:lang w:val="uk-UA"/>
        </w:rPr>
        <w:t>Рисунок 3.20 – Загальний вигляд та основні розміри ДПР BPI-3C1-10:</w:t>
      </w:r>
    </w:p>
    <w:p w14:paraId="0AF6C6F7" w14:textId="77777777" w:rsidR="00057A0C" w:rsidRPr="0057763E" w:rsidRDefault="00057A0C" w:rsidP="00057A0C">
      <w:pPr>
        <w:tabs>
          <w:tab w:val="left" w:pos="0"/>
        </w:tabs>
        <w:jc w:val="center"/>
        <w:rPr>
          <w:szCs w:val="28"/>
          <w:lang w:val="uk-UA"/>
        </w:rPr>
      </w:pPr>
      <w:r w:rsidRPr="0057763E">
        <w:rPr>
          <w:szCs w:val="28"/>
          <w:lang w:val="uk-UA"/>
        </w:rPr>
        <w:t>1 – анод; 2 – катод; 3 – колектор; 4 – емітер</w:t>
      </w:r>
    </w:p>
    <w:p w14:paraId="383BBB63" w14:textId="77777777" w:rsidR="00057A0C" w:rsidRPr="0057763E" w:rsidRDefault="00057A0C" w:rsidP="00057A0C">
      <w:pPr>
        <w:tabs>
          <w:tab w:val="left" w:pos="0"/>
        </w:tabs>
        <w:rPr>
          <w:szCs w:val="28"/>
          <w:lang w:val="uk-UA"/>
        </w:rPr>
      </w:pPr>
      <w:r w:rsidRPr="0057763E">
        <w:rPr>
          <w:szCs w:val="28"/>
          <w:lang w:val="uk-UA"/>
        </w:rPr>
        <w:t>Період роботи кожної фази становить:</w:t>
      </w:r>
    </w:p>
    <w:p w14:paraId="66908DA5" w14:textId="77777777" w:rsidR="00057A0C" w:rsidRPr="0057763E" w:rsidRDefault="00057A0C" w:rsidP="00057A0C">
      <w:pPr>
        <w:tabs>
          <w:tab w:val="left" w:pos="0"/>
        </w:tabs>
        <w:rPr>
          <w:position w:val="-28"/>
          <w:szCs w:val="28"/>
          <w:lang w:val="uk-UA"/>
        </w:rPr>
      </w:pPr>
      <w:r w:rsidRPr="0057763E">
        <w:rPr>
          <w:position w:val="-44"/>
          <w:szCs w:val="28"/>
          <w:lang w:val="uk-UA"/>
        </w:rPr>
        <w:object w:dxaOrig="2840" w:dyaOrig="999" w14:anchorId="35041B61">
          <v:shape id="_x0000_i1029" type="#_x0000_t75" style="width:141.8pt;height:49.05pt" o:ole="">
            <v:imagedata r:id="rId113" o:title=""/>
          </v:shape>
          <o:OLEObject Type="Embed" ProgID="Equation.3" ShapeID="_x0000_i1029" DrawAspect="Content" ObjectID="_1826646784" r:id="rId114"/>
        </w:object>
      </w:r>
      <w:r w:rsidRPr="0057763E">
        <w:rPr>
          <w:lang w:val="uk-UA"/>
        </w:rPr>
        <w:t xml:space="preserve"> </w:t>
      </w:r>
    </w:p>
    <w:p w14:paraId="5296D41F" w14:textId="77777777" w:rsidR="00057A0C" w:rsidRPr="0057763E" w:rsidRDefault="00057A0C" w:rsidP="00057A0C">
      <w:pPr>
        <w:tabs>
          <w:tab w:val="left" w:pos="0"/>
        </w:tabs>
        <w:rPr>
          <w:szCs w:val="28"/>
          <w:lang w:val="uk-UA"/>
        </w:rPr>
      </w:pPr>
      <w:r w:rsidRPr="0057763E">
        <w:rPr>
          <w:position w:val="-28"/>
          <w:szCs w:val="28"/>
          <w:lang w:val="uk-UA"/>
        </w:rPr>
        <w:t>де Z</w:t>
      </w:r>
      <w:r w:rsidRPr="0057763E">
        <w:rPr>
          <w:position w:val="-28"/>
          <w:szCs w:val="28"/>
          <w:vertAlign w:val="subscript"/>
          <w:lang w:val="uk-UA"/>
        </w:rPr>
        <w:t xml:space="preserve">R </w:t>
      </w:r>
      <w:r w:rsidRPr="0057763E">
        <w:rPr>
          <w:position w:val="-28"/>
          <w:szCs w:val="28"/>
          <w:lang w:val="uk-UA"/>
        </w:rPr>
        <w:t>– кількість зубців ротора.</w:t>
      </w:r>
    </w:p>
    <w:p w14:paraId="7F5499A7" w14:textId="77777777" w:rsidR="00057A0C" w:rsidRPr="0057763E" w:rsidRDefault="00057A0C" w:rsidP="00057A0C">
      <w:pPr>
        <w:tabs>
          <w:tab w:val="left" w:pos="0"/>
        </w:tabs>
        <w:rPr>
          <w:szCs w:val="28"/>
          <w:lang w:val="uk-UA"/>
        </w:rPr>
      </w:pPr>
      <w:r w:rsidRPr="0057763E">
        <w:rPr>
          <w:szCs w:val="28"/>
          <w:lang w:val="uk-UA"/>
        </w:rPr>
        <w:t>Мінімальний кут роботи однієї фаза для запобігання «мертвих» точок становить:</w:t>
      </w:r>
    </w:p>
    <w:p w14:paraId="6B978730" w14:textId="77777777" w:rsidR="00057A0C" w:rsidRPr="0057763E" w:rsidRDefault="00057A0C" w:rsidP="00057A0C">
      <w:pPr>
        <w:tabs>
          <w:tab w:val="left" w:pos="0"/>
        </w:tabs>
        <w:rPr>
          <w:position w:val="-32"/>
          <w:szCs w:val="28"/>
          <w:lang w:val="uk-UA"/>
        </w:rPr>
      </w:pPr>
      <w:r w:rsidRPr="0057763E">
        <w:rPr>
          <w:position w:val="-28"/>
          <w:szCs w:val="28"/>
          <w:lang w:val="uk-UA"/>
        </w:rPr>
        <w:object w:dxaOrig="2120" w:dyaOrig="760" w14:anchorId="799B2842">
          <v:shape id="_x0000_i1030" type="#_x0000_t75" style="width:106pt;height:37.55pt" o:ole="">
            <v:imagedata r:id="rId115" o:title=""/>
          </v:shape>
          <o:OLEObject Type="Embed" ProgID="Equation.3" ShapeID="_x0000_i1030" DrawAspect="Content" ObjectID="_1826646785" r:id="rId116"/>
        </w:object>
      </w:r>
    </w:p>
    <w:p w14:paraId="2F2A2F74" w14:textId="77777777" w:rsidR="00057A0C" w:rsidRPr="0057763E" w:rsidRDefault="00057A0C" w:rsidP="00057A0C">
      <w:pPr>
        <w:tabs>
          <w:tab w:val="left" w:pos="0"/>
        </w:tabs>
        <w:rPr>
          <w:position w:val="-32"/>
          <w:szCs w:val="28"/>
          <w:lang w:val="uk-UA"/>
        </w:rPr>
      </w:pPr>
      <w:r w:rsidRPr="0057763E">
        <w:rPr>
          <w:position w:val="-32"/>
          <w:szCs w:val="28"/>
          <w:lang w:val="uk-UA"/>
        </w:rPr>
        <w:t xml:space="preserve">де </w:t>
      </w:r>
      <w:r w:rsidRPr="0057763E">
        <w:rPr>
          <w:i/>
          <w:position w:val="-32"/>
          <w:szCs w:val="28"/>
          <w:lang w:val="uk-UA"/>
        </w:rPr>
        <w:t>N</w:t>
      </w:r>
      <w:r w:rsidRPr="0057763E">
        <w:rPr>
          <w:position w:val="-32"/>
          <w:szCs w:val="28"/>
          <w:lang w:val="uk-UA"/>
        </w:rPr>
        <w:t xml:space="preserve"> –  кількість фаз, </w:t>
      </w:r>
      <w:r w:rsidRPr="0057763E">
        <w:rPr>
          <w:i/>
          <w:position w:val="-32"/>
          <w:szCs w:val="28"/>
          <w:lang w:val="uk-UA"/>
        </w:rPr>
        <w:t>N</w:t>
      </w:r>
      <w:r w:rsidRPr="0057763E">
        <w:rPr>
          <w:position w:val="-32"/>
          <w:szCs w:val="28"/>
          <w:lang w:val="uk-UA"/>
        </w:rPr>
        <w:t xml:space="preserve"> =3.</w:t>
      </w:r>
    </w:p>
    <w:p w14:paraId="006B4817" w14:textId="77777777" w:rsidR="00057A0C" w:rsidRPr="0057763E" w:rsidRDefault="00057A0C" w:rsidP="00057A0C">
      <w:pPr>
        <w:tabs>
          <w:tab w:val="left" w:pos="0"/>
        </w:tabs>
        <w:rPr>
          <w:position w:val="-32"/>
          <w:szCs w:val="28"/>
          <w:lang w:val="uk-UA"/>
        </w:rPr>
      </w:pPr>
      <w:r w:rsidRPr="0057763E">
        <w:rPr>
          <w:position w:val="-32"/>
          <w:szCs w:val="28"/>
          <w:lang w:val="uk-UA"/>
        </w:rPr>
        <w:t>«Мертва» точка – це таке положення при якому всі давачі положення ротора знаходяться в перекритому стані, тому момент обертання двигуна дорівнює 0.</w:t>
      </w:r>
    </w:p>
    <w:p w14:paraId="2EB950C1" w14:textId="77777777" w:rsidR="00057A0C" w:rsidRPr="0057763E" w:rsidRDefault="00057A0C" w:rsidP="00057A0C">
      <w:pPr>
        <w:tabs>
          <w:tab w:val="left" w:pos="0"/>
        </w:tabs>
        <w:rPr>
          <w:position w:val="-32"/>
          <w:szCs w:val="28"/>
          <w:lang w:val="uk-UA"/>
        </w:rPr>
      </w:pPr>
      <w:r w:rsidRPr="0057763E">
        <w:rPr>
          <w:position w:val="-32"/>
          <w:szCs w:val="28"/>
          <w:lang w:val="uk-UA"/>
        </w:rPr>
        <w:lastRenderedPageBreak/>
        <w:t>Фізичний кут зміщення фаз (λ) – це кут на який повинен повернутися ротор для того, щоб наступна фаза отримала значення індуктивності попередньої фази (рис. 4.7).</w:t>
      </w:r>
    </w:p>
    <w:p w14:paraId="165BD103" w14:textId="77777777" w:rsidR="00057A0C" w:rsidRPr="0057763E" w:rsidRDefault="00057A0C" w:rsidP="00057A0C">
      <w:pPr>
        <w:tabs>
          <w:tab w:val="left" w:pos="0"/>
        </w:tabs>
        <w:rPr>
          <w:position w:val="-32"/>
          <w:szCs w:val="28"/>
          <w:lang w:val="uk-UA"/>
        </w:rPr>
      </w:pPr>
      <w:r w:rsidRPr="0057763E">
        <w:rPr>
          <w:position w:val="-24"/>
          <w:szCs w:val="28"/>
          <w:lang w:val="uk-UA"/>
        </w:rPr>
        <w:object w:dxaOrig="3379" w:dyaOrig="620" w14:anchorId="50646BE1">
          <v:shape id="_x0000_i1031" type="#_x0000_t75" style="width:168.75pt;height:30.5pt" o:ole="">
            <v:imagedata r:id="rId117" o:title=""/>
          </v:shape>
          <o:OLEObject Type="Embed" ProgID="Equation.3" ShapeID="_x0000_i1031" DrawAspect="Content" ObjectID="_1826646786" r:id="rId118"/>
        </w:object>
      </w:r>
    </w:p>
    <w:p w14:paraId="5B6E1759" w14:textId="77777777" w:rsidR="00057A0C" w:rsidRPr="0057763E" w:rsidRDefault="00057A0C" w:rsidP="00057A0C">
      <w:pPr>
        <w:tabs>
          <w:tab w:val="left" w:pos="0"/>
        </w:tabs>
        <w:rPr>
          <w:position w:val="-32"/>
          <w:szCs w:val="28"/>
          <w:lang w:val="uk-UA"/>
        </w:rPr>
      </w:pPr>
      <w:r w:rsidRPr="0057763E">
        <w:rPr>
          <w:position w:val="-32"/>
          <w:szCs w:val="28"/>
          <w:lang w:val="uk-UA"/>
        </w:rPr>
        <w:t>де α</w:t>
      </w:r>
      <w:r w:rsidRPr="0057763E">
        <w:rPr>
          <w:position w:val="-32"/>
          <w:szCs w:val="28"/>
          <w:vertAlign w:val="subscript"/>
          <w:lang w:val="uk-UA"/>
        </w:rPr>
        <w:t>R</w:t>
      </w:r>
      <w:r w:rsidRPr="0057763E">
        <w:rPr>
          <w:position w:val="-32"/>
          <w:szCs w:val="28"/>
          <w:lang w:val="uk-UA"/>
        </w:rPr>
        <w:t xml:space="preserve"> та α</w:t>
      </w:r>
      <w:proofErr w:type="spellStart"/>
      <w:r w:rsidRPr="0057763E">
        <w:rPr>
          <w:position w:val="-32"/>
          <w:szCs w:val="28"/>
          <w:vertAlign w:val="subscript"/>
          <w:lang w:val="uk-UA"/>
        </w:rPr>
        <w:t>st</w:t>
      </w:r>
      <w:proofErr w:type="spellEnd"/>
      <w:r w:rsidRPr="0057763E">
        <w:rPr>
          <w:position w:val="-32"/>
          <w:szCs w:val="28"/>
          <w:vertAlign w:val="subscript"/>
          <w:lang w:val="uk-UA"/>
        </w:rPr>
        <w:t xml:space="preserve"> </w:t>
      </w:r>
      <w:r w:rsidRPr="0057763E">
        <w:rPr>
          <w:position w:val="-32"/>
          <w:szCs w:val="28"/>
          <w:lang w:val="uk-UA"/>
        </w:rPr>
        <w:t>– кути між зубцями ротора та статора відповідно.</w:t>
      </w:r>
    </w:p>
    <w:p w14:paraId="29829CD2" w14:textId="77777777" w:rsidR="00057A0C" w:rsidRPr="0057763E" w:rsidRDefault="00057A0C" w:rsidP="00057A0C">
      <w:pPr>
        <w:tabs>
          <w:tab w:val="left" w:pos="0"/>
        </w:tabs>
        <w:rPr>
          <w:szCs w:val="28"/>
          <w:lang w:val="uk-UA"/>
        </w:rPr>
      </w:pPr>
      <w:r w:rsidRPr="0057763E">
        <w:rPr>
          <w:szCs w:val="28"/>
          <w:lang w:val="uk-UA"/>
        </w:rPr>
        <w:t>Так як період роботи фази дорівнює 45</w:t>
      </w:r>
      <w:r w:rsidRPr="0057763E">
        <w:rPr>
          <w:szCs w:val="28"/>
          <w:vertAlign w:val="superscript"/>
          <w:lang w:val="uk-UA"/>
        </w:rPr>
        <w:t>0</w:t>
      </w:r>
      <w:r w:rsidRPr="0057763E">
        <w:rPr>
          <w:szCs w:val="28"/>
          <w:lang w:val="uk-UA"/>
        </w:rPr>
        <w:t>, тоді для зручності давачі положення можуть бути розташовані один відносно одного з кутом 15</w:t>
      </w:r>
      <w:r w:rsidRPr="0057763E">
        <w:rPr>
          <w:szCs w:val="28"/>
          <w:vertAlign w:val="superscript"/>
          <w:lang w:val="uk-UA"/>
        </w:rPr>
        <w:t>0</w:t>
      </w:r>
      <w:r w:rsidRPr="0057763E">
        <w:rPr>
          <w:szCs w:val="28"/>
          <w:lang w:val="uk-UA"/>
        </w:rPr>
        <w:t>+n·45</w:t>
      </w:r>
      <w:r w:rsidRPr="0057763E">
        <w:rPr>
          <w:szCs w:val="28"/>
          <w:vertAlign w:val="superscript"/>
          <w:lang w:val="uk-UA"/>
        </w:rPr>
        <w:t>0</w:t>
      </w:r>
      <w:r w:rsidRPr="0057763E">
        <w:rPr>
          <w:szCs w:val="28"/>
          <w:lang w:val="uk-UA"/>
        </w:rPr>
        <w:t>.  n – ціле число.</w:t>
      </w:r>
    </w:p>
    <w:p w14:paraId="12C6DA3E" w14:textId="77777777" w:rsidR="00057A0C" w:rsidRPr="0057763E" w:rsidRDefault="00057A0C" w:rsidP="00057A0C">
      <w:pPr>
        <w:tabs>
          <w:tab w:val="left" w:pos="0"/>
        </w:tabs>
        <w:rPr>
          <w:szCs w:val="28"/>
          <w:lang w:val="uk-UA"/>
        </w:rPr>
      </w:pPr>
      <w:r w:rsidRPr="0057763E">
        <w:rPr>
          <w:szCs w:val="28"/>
          <w:lang w:val="uk-UA"/>
        </w:rPr>
        <w:t>В розробленому модулі кут зміщення давачів дорівнює 60</w:t>
      </w:r>
      <w:r w:rsidRPr="0057763E">
        <w:rPr>
          <w:szCs w:val="28"/>
          <w:vertAlign w:val="superscript"/>
          <w:lang w:val="uk-UA"/>
        </w:rPr>
        <w:t xml:space="preserve">0 </w:t>
      </w:r>
      <w:r w:rsidRPr="0057763E">
        <w:rPr>
          <w:szCs w:val="28"/>
          <w:lang w:val="uk-UA"/>
        </w:rPr>
        <w:t>(рис. 4.7)</w:t>
      </w:r>
    </w:p>
    <w:p w14:paraId="71AF279B" w14:textId="77777777" w:rsidR="00057A0C" w:rsidRPr="0057763E" w:rsidRDefault="00057A0C" w:rsidP="00057A0C">
      <w:pPr>
        <w:tabs>
          <w:tab w:val="left" w:pos="0"/>
        </w:tabs>
        <w:jc w:val="center"/>
        <w:rPr>
          <w:szCs w:val="28"/>
          <w:lang w:val="uk-UA"/>
        </w:rPr>
      </w:pPr>
      <w:r w:rsidRPr="0057763E">
        <w:rPr>
          <w:noProof/>
          <w:szCs w:val="28"/>
          <w:lang w:val="uk-UA"/>
        </w:rPr>
        <w:drawing>
          <wp:inline distT="0" distB="0" distL="0" distR="0" wp14:anchorId="264E6989" wp14:editId="293384BD">
            <wp:extent cx="2598728" cy="2642774"/>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srcRect/>
                    <a:stretch>
                      <a:fillRect/>
                    </a:stretch>
                  </pic:blipFill>
                  <pic:spPr bwMode="auto">
                    <a:xfrm>
                      <a:off x="0" y="0"/>
                      <a:ext cx="2601790" cy="2645888"/>
                    </a:xfrm>
                    <a:prstGeom prst="rect">
                      <a:avLst/>
                    </a:prstGeom>
                    <a:noFill/>
                    <a:ln w="9525">
                      <a:noFill/>
                      <a:miter lim="800000"/>
                      <a:headEnd/>
                      <a:tailEnd/>
                    </a:ln>
                  </pic:spPr>
                </pic:pic>
              </a:graphicData>
            </a:graphic>
          </wp:inline>
        </w:drawing>
      </w:r>
    </w:p>
    <w:p w14:paraId="678F5027" w14:textId="77777777" w:rsidR="00057A0C" w:rsidRPr="0057763E" w:rsidRDefault="00057A0C" w:rsidP="00057A0C">
      <w:pPr>
        <w:tabs>
          <w:tab w:val="left" w:pos="0"/>
        </w:tabs>
        <w:jc w:val="center"/>
        <w:rPr>
          <w:szCs w:val="28"/>
          <w:lang w:val="uk-UA"/>
        </w:rPr>
      </w:pPr>
      <w:r w:rsidRPr="0057763E">
        <w:rPr>
          <w:szCs w:val="28"/>
          <w:lang w:val="uk-UA"/>
        </w:rPr>
        <w:t>Рисунок 3.21 – Схема давачів положення ротора</w:t>
      </w:r>
    </w:p>
    <w:p w14:paraId="0002E946" w14:textId="77777777" w:rsidR="00057A0C" w:rsidRPr="0057763E" w:rsidRDefault="00057A0C" w:rsidP="00057A0C">
      <w:pPr>
        <w:tabs>
          <w:tab w:val="left" w:pos="0"/>
        </w:tabs>
        <w:rPr>
          <w:szCs w:val="28"/>
          <w:lang w:val="uk-UA"/>
        </w:rPr>
      </w:pPr>
      <w:r w:rsidRPr="0057763E">
        <w:rPr>
          <w:szCs w:val="28"/>
          <w:lang w:val="uk-UA"/>
        </w:rPr>
        <w:t>Основні параметри фотоелектронного давача положення BPI-3C1-10 приведені в табл.3.1.</w:t>
      </w:r>
    </w:p>
    <w:p w14:paraId="0ABBD4A3" w14:textId="77777777" w:rsidR="00057A0C" w:rsidRPr="0057763E" w:rsidRDefault="00057A0C" w:rsidP="00057A0C">
      <w:pPr>
        <w:rPr>
          <w:szCs w:val="28"/>
          <w:lang w:val="uk-UA"/>
        </w:rPr>
      </w:pPr>
      <w:r w:rsidRPr="0057763E">
        <w:rPr>
          <w:szCs w:val="28"/>
          <w:lang w:val="uk-UA"/>
        </w:rPr>
        <w:t>Таблиця 3.1 Основні параметри  BPI-3C1-10.</w:t>
      </w:r>
    </w:p>
    <w:tbl>
      <w:tblPr>
        <w:tblStyle w:val="af"/>
        <w:tblW w:w="7508" w:type="dxa"/>
        <w:tblLook w:val="04A0" w:firstRow="1" w:lastRow="0" w:firstColumn="1" w:lastColumn="0" w:noHBand="0" w:noVBand="1"/>
      </w:tblPr>
      <w:tblGrid>
        <w:gridCol w:w="846"/>
        <w:gridCol w:w="4932"/>
        <w:gridCol w:w="1730"/>
      </w:tblGrid>
      <w:tr w:rsidR="00057A0C" w:rsidRPr="0057763E" w14:paraId="483F9B4C" w14:textId="77777777" w:rsidTr="00E10743">
        <w:trPr>
          <w:trHeight w:val="285"/>
        </w:trPr>
        <w:tc>
          <w:tcPr>
            <w:tcW w:w="846" w:type="dxa"/>
            <w:vMerge w:val="restart"/>
            <w:tcBorders>
              <w:right w:val="single" w:sz="4" w:space="0" w:color="auto"/>
            </w:tcBorders>
          </w:tcPr>
          <w:p w14:paraId="62D91927" w14:textId="77777777" w:rsidR="00057A0C" w:rsidRPr="0057763E" w:rsidRDefault="00057A0C" w:rsidP="00E10743">
            <w:pPr>
              <w:spacing w:line="240" w:lineRule="auto"/>
              <w:ind w:firstLine="0"/>
              <w:rPr>
                <w:sz w:val="20"/>
                <w:lang w:val="uk-UA"/>
              </w:rPr>
            </w:pPr>
          </w:p>
          <w:p w14:paraId="3DA6CDB9" w14:textId="77777777" w:rsidR="00057A0C" w:rsidRPr="0057763E" w:rsidRDefault="00057A0C" w:rsidP="00E10743">
            <w:pPr>
              <w:spacing w:line="240" w:lineRule="auto"/>
              <w:ind w:firstLine="0"/>
              <w:rPr>
                <w:sz w:val="20"/>
                <w:lang w:val="uk-UA"/>
              </w:rPr>
            </w:pPr>
          </w:p>
          <w:p w14:paraId="432F09CC" w14:textId="77777777" w:rsidR="00057A0C" w:rsidRPr="0057763E" w:rsidRDefault="00057A0C" w:rsidP="00E10743">
            <w:pPr>
              <w:spacing w:line="240" w:lineRule="auto"/>
              <w:ind w:firstLine="0"/>
              <w:rPr>
                <w:sz w:val="20"/>
                <w:lang w:val="uk-UA"/>
              </w:rPr>
            </w:pPr>
            <w:r w:rsidRPr="0057763E">
              <w:rPr>
                <w:sz w:val="20"/>
                <w:lang w:val="uk-UA"/>
              </w:rPr>
              <w:t>Вхід</w:t>
            </w:r>
          </w:p>
          <w:p w14:paraId="7E97BDE8" w14:textId="77777777" w:rsidR="00057A0C" w:rsidRPr="0057763E" w:rsidRDefault="00057A0C" w:rsidP="00E10743">
            <w:pPr>
              <w:spacing w:line="240" w:lineRule="auto"/>
              <w:ind w:firstLine="0"/>
              <w:rPr>
                <w:sz w:val="20"/>
                <w:lang w:val="uk-UA"/>
              </w:rPr>
            </w:pPr>
          </w:p>
        </w:tc>
        <w:tc>
          <w:tcPr>
            <w:tcW w:w="4932" w:type="dxa"/>
            <w:tcBorders>
              <w:left w:val="single" w:sz="4" w:space="0" w:color="auto"/>
              <w:bottom w:val="single" w:sz="4" w:space="0" w:color="auto"/>
            </w:tcBorders>
          </w:tcPr>
          <w:p w14:paraId="1E5D7594" w14:textId="77777777" w:rsidR="00057A0C" w:rsidRPr="0057763E" w:rsidRDefault="00057A0C" w:rsidP="00E10743">
            <w:pPr>
              <w:spacing w:line="240" w:lineRule="auto"/>
              <w:ind w:firstLine="0"/>
              <w:jc w:val="center"/>
              <w:rPr>
                <w:sz w:val="20"/>
                <w:lang w:val="uk-UA"/>
              </w:rPr>
            </w:pPr>
            <w:r w:rsidRPr="0057763E">
              <w:rPr>
                <w:sz w:val="20"/>
                <w:lang w:val="uk-UA"/>
              </w:rPr>
              <w:t xml:space="preserve">Споживана потужність </w:t>
            </w:r>
            <w:proofErr w:type="spellStart"/>
            <w:r w:rsidRPr="0057763E">
              <w:rPr>
                <w:sz w:val="20"/>
                <w:lang w:val="uk-UA"/>
              </w:rPr>
              <w:t>Р</w:t>
            </w:r>
            <w:r w:rsidRPr="0057763E">
              <w:rPr>
                <w:sz w:val="20"/>
                <w:vertAlign w:val="subscript"/>
                <w:lang w:val="uk-UA"/>
              </w:rPr>
              <w:t>d</w:t>
            </w:r>
            <w:proofErr w:type="spellEnd"/>
            <w:r w:rsidRPr="0057763E">
              <w:rPr>
                <w:sz w:val="20"/>
                <w:lang w:val="uk-UA"/>
              </w:rPr>
              <w:t xml:space="preserve">, </w:t>
            </w:r>
            <w:proofErr w:type="spellStart"/>
            <w:r w:rsidRPr="0057763E">
              <w:rPr>
                <w:sz w:val="20"/>
                <w:lang w:val="uk-UA"/>
              </w:rPr>
              <w:t>мВт</w:t>
            </w:r>
            <w:proofErr w:type="spellEnd"/>
          </w:p>
        </w:tc>
        <w:tc>
          <w:tcPr>
            <w:tcW w:w="1730" w:type="dxa"/>
            <w:tcBorders>
              <w:bottom w:val="single" w:sz="4" w:space="0" w:color="auto"/>
            </w:tcBorders>
          </w:tcPr>
          <w:p w14:paraId="027471D5" w14:textId="77777777" w:rsidR="00057A0C" w:rsidRPr="0057763E" w:rsidRDefault="00057A0C" w:rsidP="00E10743">
            <w:pPr>
              <w:spacing w:line="240" w:lineRule="auto"/>
              <w:ind w:firstLine="0"/>
              <w:jc w:val="center"/>
              <w:rPr>
                <w:sz w:val="20"/>
                <w:lang w:val="uk-UA"/>
              </w:rPr>
            </w:pPr>
            <w:r w:rsidRPr="0057763E">
              <w:rPr>
                <w:sz w:val="20"/>
                <w:lang w:val="uk-UA"/>
              </w:rPr>
              <w:t>75</w:t>
            </w:r>
          </w:p>
        </w:tc>
      </w:tr>
      <w:tr w:rsidR="00057A0C" w:rsidRPr="0057763E" w14:paraId="30EBC961" w14:textId="77777777" w:rsidTr="00E10743">
        <w:trPr>
          <w:trHeight w:val="311"/>
        </w:trPr>
        <w:tc>
          <w:tcPr>
            <w:tcW w:w="846" w:type="dxa"/>
            <w:vMerge/>
            <w:tcBorders>
              <w:right w:val="single" w:sz="4" w:space="0" w:color="auto"/>
            </w:tcBorders>
          </w:tcPr>
          <w:p w14:paraId="4B357ED0" w14:textId="77777777" w:rsidR="00057A0C" w:rsidRPr="0057763E" w:rsidRDefault="00057A0C" w:rsidP="00E10743">
            <w:pPr>
              <w:spacing w:line="240" w:lineRule="auto"/>
              <w:ind w:firstLine="0"/>
              <w:rPr>
                <w:sz w:val="20"/>
                <w:lang w:val="uk-UA"/>
              </w:rPr>
            </w:pPr>
          </w:p>
        </w:tc>
        <w:tc>
          <w:tcPr>
            <w:tcW w:w="4932" w:type="dxa"/>
            <w:tcBorders>
              <w:top w:val="single" w:sz="4" w:space="0" w:color="auto"/>
              <w:left w:val="single" w:sz="4" w:space="0" w:color="auto"/>
              <w:bottom w:val="single" w:sz="4" w:space="0" w:color="auto"/>
            </w:tcBorders>
          </w:tcPr>
          <w:p w14:paraId="5E4ED7FD" w14:textId="77777777" w:rsidR="00057A0C" w:rsidRPr="0057763E" w:rsidRDefault="00057A0C" w:rsidP="00E10743">
            <w:pPr>
              <w:spacing w:line="240" w:lineRule="auto"/>
              <w:ind w:firstLine="0"/>
              <w:jc w:val="center"/>
              <w:rPr>
                <w:sz w:val="20"/>
                <w:lang w:val="uk-UA"/>
              </w:rPr>
            </w:pPr>
            <w:proofErr w:type="spellStart"/>
            <w:r w:rsidRPr="0057763E">
              <w:rPr>
                <w:sz w:val="20"/>
                <w:lang w:val="uk-UA"/>
              </w:rPr>
              <w:t>Зворотня</w:t>
            </w:r>
            <w:proofErr w:type="spellEnd"/>
            <w:r w:rsidRPr="0057763E">
              <w:rPr>
                <w:sz w:val="20"/>
                <w:lang w:val="uk-UA"/>
              </w:rPr>
              <w:t xml:space="preserve"> напруга U</w:t>
            </w:r>
            <w:r w:rsidRPr="0057763E">
              <w:rPr>
                <w:sz w:val="20"/>
                <w:vertAlign w:val="subscript"/>
                <w:lang w:val="uk-UA"/>
              </w:rPr>
              <w:t>R</w:t>
            </w:r>
            <w:r w:rsidRPr="0057763E">
              <w:rPr>
                <w:sz w:val="20"/>
                <w:lang w:val="uk-UA"/>
              </w:rPr>
              <w:t>,В</w:t>
            </w:r>
          </w:p>
        </w:tc>
        <w:tc>
          <w:tcPr>
            <w:tcW w:w="1730" w:type="dxa"/>
            <w:tcBorders>
              <w:top w:val="single" w:sz="4" w:space="0" w:color="auto"/>
              <w:bottom w:val="single" w:sz="4" w:space="0" w:color="auto"/>
            </w:tcBorders>
          </w:tcPr>
          <w:p w14:paraId="11C0EA5E" w14:textId="77777777" w:rsidR="00057A0C" w:rsidRPr="0057763E" w:rsidRDefault="00057A0C" w:rsidP="00E10743">
            <w:pPr>
              <w:spacing w:line="240" w:lineRule="auto"/>
              <w:ind w:firstLine="0"/>
              <w:jc w:val="center"/>
              <w:rPr>
                <w:sz w:val="20"/>
                <w:lang w:val="uk-UA"/>
              </w:rPr>
            </w:pPr>
            <w:r w:rsidRPr="0057763E">
              <w:rPr>
                <w:sz w:val="20"/>
                <w:lang w:val="uk-UA"/>
              </w:rPr>
              <w:t>5</w:t>
            </w:r>
          </w:p>
        </w:tc>
      </w:tr>
      <w:tr w:rsidR="00057A0C" w:rsidRPr="0057763E" w14:paraId="6CE9AF67" w14:textId="77777777" w:rsidTr="00E10743">
        <w:trPr>
          <w:trHeight w:val="315"/>
        </w:trPr>
        <w:tc>
          <w:tcPr>
            <w:tcW w:w="846" w:type="dxa"/>
            <w:vMerge/>
            <w:tcBorders>
              <w:right w:val="single" w:sz="4" w:space="0" w:color="auto"/>
            </w:tcBorders>
          </w:tcPr>
          <w:p w14:paraId="60994EAD" w14:textId="77777777" w:rsidR="00057A0C" w:rsidRPr="0057763E" w:rsidRDefault="00057A0C" w:rsidP="00E10743">
            <w:pPr>
              <w:spacing w:line="240" w:lineRule="auto"/>
              <w:ind w:firstLine="0"/>
              <w:rPr>
                <w:sz w:val="20"/>
                <w:lang w:val="uk-UA"/>
              </w:rPr>
            </w:pPr>
          </w:p>
        </w:tc>
        <w:tc>
          <w:tcPr>
            <w:tcW w:w="4932" w:type="dxa"/>
            <w:tcBorders>
              <w:top w:val="single" w:sz="4" w:space="0" w:color="auto"/>
              <w:left w:val="single" w:sz="4" w:space="0" w:color="auto"/>
              <w:bottom w:val="single" w:sz="4" w:space="0" w:color="auto"/>
            </w:tcBorders>
          </w:tcPr>
          <w:p w14:paraId="746C24C7" w14:textId="77777777" w:rsidR="00057A0C" w:rsidRPr="0057763E" w:rsidRDefault="00057A0C" w:rsidP="00E10743">
            <w:pPr>
              <w:spacing w:line="240" w:lineRule="auto"/>
              <w:ind w:firstLine="0"/>
              <w:jc w:val="center"/>
              <w:rPr>
                <w:sz w:val="20"/>
                <w:lang w:val="uk-UA"/>
              </w:rPr>
            </w:pPr>
            <w:r w:rsidRPr="0057763E">
              <w:rPr>
                <w:sz w:val="20"/>
                <w:lang w:val="uk-UA"/>
              </w:rPr>
              <w:t>Струм I</w:t>
            </w:r>
            <w:r w:rsidRPr="0057763E">
              <w:rPr>
                <w:sz w:val="20"/>
                <w:vertAlign w:val="subscript"/>
                <w:lang w:val="uk-UA"/>
              </w:rPr>
              <w:t xml:space="preserve">F </w:t>
            </w:r>
            <w:r w:rsidRPr="0057763E">
              <w:rPr>
                <w:sz w:val="20"/>
                <w:lang w:val="uk-UA"/>
              </w:rPr>
              <w:t>,</w:t>
            </w:r>
            <w:proofErr w:type="spellStart"/>
            <w:r w:rsidRPr="0057763E">
              <w:rPr>
                <w:sz w:val="20"/>
                <w:lang w:val="uk-UA"/>
              </w:rPr>
              <w:t>мA</w:t>
            </w:r>
            <w:proofErr w:type="spellEnd"/>
          </w:p>
        </w:tc>
        <w:tc>
          <w:tcPr>
            <w:tcW w:w="1730" w:type="dxa"/>
            <w:tcBorders>
              <w:top w:val="single" w:sz="4" w:space="0" w:color="auto"/>
              <w:bottom w:val="single" w:sz="4" w:space="0" w:color="auto"/>
            </w:tcBorders>
          </w:tcPr>
          <w:p w14:paraId="73CBCFA4" w14:textId="77777777" w:rsidR="00057A0C" w:rsidRPr="0057763E" w:rsidRDefault="00057A0C" w:rsidP="00E10743">
            <w:pPr>
              <w:spacing w:line="240" w:lineRule="auto"/>
              <w:ind w:firstLine="0"/>
              <w:jc w:val="center"/>
              <w:rPr>
                <w:sz w:val="20"/>
                <w:lang w:val="uk-UA"/>
              </w:rPr>
            </w:pPr>
            <w:r w:rsidRPr="0057763E">
              <w:rPr>
                <w:sz w:val="20"/>
                <w:lang w:val="uk-UA"/>
              </w:rPr>
              <w:t>50</w:t>
            </w:r>
          </w:p>
        </w:tc>
      </w:tr>
      <w:tr w:rsidR="00057A0C" w:rsidRPr="0057763E" w14:paraId="74B64EF1" w14:textId="77777777" w:rsidTr="00E10743">
        <w:trPr>
          <w:trHeight w:val="210"/>
        </w:trPr>
        <w:tc>
          <w:tcPr>
            <w:tcW w:w="846" w:type="dxa"/>
            <w:vMerge/>
            <w:tcBorders>
              <w:right w:val="single" w:sz="4" w:space="0" w:color="auto"/>
            </w:tcBorders>
          </w:tcPr>
          <w:p w14:paraId="5BFAE0C0" w14:textId="77777777" w:rsidR="00057A0C" w:rsidRPr="0057763E" w:rsidRDefault="00057A0C" w:rsidP="00E10743">
            <w:pPr>
              <w:spacing w:line="240" w:lineRule="auto"/>
              <w:ind w:firstLine="0"/>
              <w:rPr>
                <w:sz w:val="20"/>
                <w:lang w:val="uk-UA"/>
              </w:rPr>
            </w:pPr>
          </w:p>
        </w:tc>
        <w:tc>
          <w:tcPr>
            <w:tcW w:w="4932" w:type="dxa"/>
            <w:tcBorders>
              <w:top w:val="single" w:sz="4" w:space="0" w:color="auto"/>
              <w:left w:val="single" w:sz="4" w:space="0" w:color="auto"/>
            </w:tcBorders>
          </w:tcPr>
          <w:p w14:paraId="428D19F7" w14:textId="77777777" w:rsidR="00057A0C" w:rsidRPr="0057763E" w:rsidRDefault="00057A0C" w:rsidP="00E10743">
            <w:pPr>
              <w:spacing w:line="240" w:lineRule="auto"/>
              <w:ind w:firstLine="0"/>
              <w:jc w:val="center"/>
              <w:rPr>
                <w:sz w:val="20"/>
                <w:lang w:val="uk-UA"/>
              </w:rPr>
            </w:pPr>
            <w:r w:rsidRPr="0057763E">
              <w:rPr>
                <w:sz w:val="20"/>
                <w:lang w:val="uk-UA"/>
              </w:rPr>
              <w:t>Піковий струм I</w:t>
            </w:r>
            <w:r w:rsidRPr="0057763E">
              <w:rPr>
                <w:sz w:val="20"/>
                <w:vertAlign w:val="subscript"/>
                <w:lang w:val="uk-UA"/>
              </w:rPr>
              <w:t>FР</w:t>
            </w:r>
            <w:r w:rsidRPr="0057763E">
              <w:rPr>
                <w:sz w:val="20"/>
                <w:lang w:val="uk-UA"/>
              </w:rPr>
              <w:t>,A</w:t>
            </w:r>
          </w:p>
        </w:tc>
        <w:tc>
          <w:tcPr>
            <w:tcW w:w="1730" w:type="dxa"/>
            <w:tcBorders>
              <w:top w:val="single" w:sz="4" w:space="0" w:color="auto"/>
            </w:tcBorders>
          </w:tcPr>
          <w:p w14:paraId="3A29E801" w14:textId="77777777" w:rsidR="00057A0C" w:rsidRPr="0057763E" w:rsidRDefault="00057A0C" w:rsidP="00E10743">
            <w:pPr>
              <w:spacing w:line="240" w:lineRule="auto"/>
              <w:ind w:firstLine="0"/>
              <w:jc w:val="center"/>
              <w:rPr>
                <w:sz w:val="20"/>
                <w:lang w:val="uk-UA"/>
              </w:rPr>
            </w:pPr>
            <w:r w:rsidRPr="0057763E">
              <w:rPr>
                <w:sz w:val="20"/>
                <w:lang w:val="uk-UA"/>
              </w:rPr>
              <w:t>1</w:t>
            </w:r>
          </w:p>
        </w:tc>
      </w:tr>
      <w:tr w:rsidR="00057A0C" w:rsidRPr="0057763E" w14:paraId="7EAEF0C0" w14:textId="77777777" w:rsidTr="00E10743">
        <w:trPr>
          <w:trHeight w:val="330"/>
        </w:trPr>
        <w:tc>
          <w:tcPr>
            <w:tcW w:w="846" w:type="dxa"/>
            <w:vMerge w:val="restart"/>
          </w:tcPr>
          <w:p w14:paraId="10FF78ED" w14:textId="77777777" w:rsidR="00057A0C" w:rsidRPr="0057763E" w:rsidRDefault="00057A0C" w:rsidP="00E10743">
            <w:pPr>
              <w:spacing w:line="240" w:lineRule="auto"/>
              <w:ind w:firstLine="0"/>
              <w:jc w:val="center"/>
              <w:rPr>
                <w:sz w:val="20"/>
                <w:lang w:val="uk-UA"/>
              </w:rPr>
            </w:pPr>
          </w:p>
          <w:p w14:paraId="33CEDBDD" w14:textId="77777777" w:rsidR="00057A0C" w:rsidRPr="0057763E" w:rsidRDefault="00057A0C" w:rsidP="00E10743">
            <w:pPr>
              <w:spacing w:line="240" w:lineRule="auto"/>
              <w:ind w:firstLine="0"/>
              <w:rPr>
                <w:sz w:val="20"/>
                <w:lang w:val="uk-UA"/>
              </w:rPr>
            </w:pPr>
          </w:p>
          <w:p w14:paraId="21D576DE" w14:textId="77777777" w:rsidR="00057A0C" w:rsidRPr="0057763E" w:rsidRDefault="00057A0C" w:rsidP="00E10743">
            <w:pPr>
              <w:spacing w:line="240" w:lineRule="auto"/>
              <w:ind w:firstLine="0"/>
              <w:rPr>
                <w:sz w:val="20"/>
                <w:lang w:val="uk-UA"/>
              </w:rPr>
            </w:pPr>
            <w:r w:rsidRPr="0057763E">
              <w:rPr>
                <w:sz w:val="20"/>
                <w:lang w:val="uk-UA"/>
              </w:rPr>
              <w:t>Вихід</w:t>
            </w:r>
          </w:p>
          <w:p w14:paraId="153DE45D" w14:textId="77777777" w:rsidR="00057A0C" w:rsidRPr="0057763E" w:rsidRDefault="00057A0C" w:rsidP="00E10743">
            <w:pPr>
              <w:spacing w:line="240" w:lineRule="auto"/>
              <w:ind w:firstLine="0"/>
              <w:jc w:val="center"/>
              <w:rPr>
                <w:sz w:val="20"/>
                <w:lang w:val="uk-UA"/>
              </w:rPr>
            </w:pPr>
          </w:p>
        </w:tc>
        <w:tc>
          <w:tcPr>
            <w:tcW w:w="4932" w:type="dxa"/>
            <w:hideMark/>
          </w:tcPr>
          <w:p w14:paraId="026E82BB" w14:textId="77777777" w:rsidR="00057A0C" w:rsidRPr="0057763E" w:rsidRDefault="00057A0C" w:rsidP="00E10743">
            <w:pPr>
              <w:spacing w:line="240" w:lineRule="auto"/>
              <w:ind w:firstLine="0"/>
              <w:jc w:val="center"/>
              <w:rPr>
                <w:sz w:val="20"/>
                <w:lang w:val="uk-UA"/>
              </w:rPr>
            </w:pPr>
            <w:r w:rsidRPr="0057763E">
              <w:rPr>
                <w:sz w:val="20"/>
                <w:lang w:val="uk-UA"/>
              </w:rPr>
              <w:t xml:space="preserve">Споживана потужність колектором </w:t>
            </w:r>
            <w:proofErr w:type="spellStart"/>
            <w:r w:rsidRPr="0057763E">
              <w:rPr>
                <w:sz w:val="20"/>
                <w:lang w:val="uk-UA"/>
              </w:rPr>
              <w:t>Р</w:t>
            </w:r>
            <w:r w:rsidRPr="0057763E">
              <w:rPr>
                <w:sz w:val="20"/>
                <w:vertAlign w:val="subscript"/>
                <w:lang w:val="uk-UA"/>
              </w:rPr>
              <w:t>С</w:t>
            </w:r>
            <w:r w:rsidRPr="0057763E">
              <w:rPr>
                <w:sz w:val="20"/>
                <w:lang w:val="uk-UA"/>
              </w:rPr>
              <w:t>,мВт</w:t>
            </w:r>
            <w:proofErr w:type="spellEnd"/>
          </w:p>
        </w:tc>
        <w:tc>
          <w:tcPr>
            <w:tcW w:w="1730" w:type="dxa"/>
          </w:tcPr>
          <w:p w14:paraId="6499E339" w14:textId="77777777" w:rsidR="00057A0C" w:rsidRPr="0057763E" w:rsidRDefault="00057A0C" w:rsidP="00E10743">
            <w:pPr>
              <w:spacing w:line="240" w:lineRule="auto"/>
              <w:ind w:firstLine="0"/>
              <w:jc w:val="center"/>
              <w:rPr>
                <w:sz w:val="20"/>
                <w:lang w:val="uk-UA"/>
              </w:rPr>
            </w:pPr>
            <w:r w:rsidRPr="0057763E">
              <w:rPr>
                <w:sz w:val="20"/>
                <w:lang w:val="uk-UA"/>
              </w:rPr>
              <w:t>100</w:t>
            </w:r>
          </w:p>
        </w:tc>
      </w:tr>
      <w:tr w:rsidR="00057A0C" w:rsidRPr="0057763E" w14:paraId="073D23AC" w14:textId="77777777" w:rsidTr="00E10743">
        <w:trPr>
          <w:trHeight w:val="270"/>
        </w:trPr>
        <w:tc>
          <w:tcPr>
            <w:tcW w:w="846" w:type="dxa"/>
            <w:vMerge/>
            <w:hideMark/>
          </w:tcPr>
          <w:p w14:paraId="1856EDF0" w14:textId="77777777" w:rsidR="00057A0C" w:rsidRPr="0057763E" w:rsidRDefault="00057A0C" w:rsidP="00E10743">
            <w:pPr>
              <w:spacing w:line="240" w:lineRule="auto"/>
              <w:ind w:firstLine="0"/>
              <w:rPr>
                <w:sz w:val="20"/>
                <w:lang w:val="uk-UA"/>
              </w:rPr>
            </w:pPr>
          </w:p>
        </w:tc>
        <w:tc>
          <w:tcPr>
            <w:tcW w:w="4932" w:type="dxa"/>
            <w:hideMark/>
          </w:tcPr>
          <w:p w14:paraId="59F2D126" w14:textId="77777777" w:rsidR="00057A0C" w:rsidRPr="0057763E" w:rsidRDefault="00057A0C" w:rsidP="00E10743">
            <w:pPr>
              <w:spacing w:line="240" w:lineRule="auto"/>
              <w:ind w:firstLine="0"/>
              <w:jc w:val="center"/>
              <w:rPr>
                <w:sz w:val="20"/>
                <w:lang w:val="uk-UA"/>
              </w:rPr>
            </w:pPr>
            <w:r w:rsidRPr="0057763E">
              <w:rPr>
                <w:sz w:val="20"/>
                <w:lang w:val="uk-UA"/>
              </w:rPr>
              <w:t xml:space="preserve">Струм </w:t>
            </w:r>
            <w:proofErr w:type="spellStart"/>
            <w:r w:rsidRPr="0057763E">
              <w:rPr>
                <w:sz w:val="20"/>
                <w:lang w:val="uk-UA"/>
              </w:rPr>
              <w:t>колектора</w:t>
            </w:r>
            <w:proofErr w:type="spellEnd"/>
            <w:r w:rsidRPr="0057763E">
              <w:rPr>
                <w:sz w:val="20"/>
                <w:lang w:val="uk-UA"/>
              </w:rPr>
              <w:t xml:space="preserve"> I</w:t>
            </w:r>
            <w:r w:rsidRPr="0057763E">
              <w:rPr>
                <w:sz w:val="20"/>
                <w:vertAlign w:val="subscript"/>
                <w:lang w:val="uk-UA"/>
              </w:rPr>
              <w:t xml:space="preserve">С </w:t>
            </w:r>
            <w:r w:rsidRPr="0057763E">
              <w:rPr>
                <w:sz w:val="20"/>
                <w:lang w:val="uk-UA"/>
              </w:rPr>
              <w:t>,</w:t>
            </w:r>
            <w:proofErr w:type="spellStart"/>
            <w:r w:rsidRPr="0057763E">
              <w:rPr>
                <w:sz w:val="20"/>
                <w:lang w:val="uk-UA"/>
              </w:rPr>
              <w:t>мA</w:t>
            </w:r>
            <w:proofErr w:type="spellEnd"/>
          </w:p>
        </w:tc>
        <w:tc>
          <w:tcPr>
            <w:tcW w:w="1730" w:type="dxa"/>
          </w:tcPr>
          <w:p w14:paraId="534E8B26" w14:textId="77777777" w:rsidR="00057A0C" w:rsidRPr="0057763E" w:rsidRDefault="00057A0C" w:rsidP="00E10743">
            <w:pPr>
              <w:spacing w:line="240" w:lineRule="auto"/>
              <w:ind w:firstLine="0"/>
              <w:jc w:val="center"/>
              <w:rPr>
                <w:sz w:val="20"/>
                <w:lang w:val="uk-UA"/>
              </w:rPr>
            </w:pPr>
            <w:r w:rsidRPr="0057763E">
              <w:rPr>
                <w:sz w:val="20"/>
                <w:lang w:val="uk-UA"/>
              </w:rPr>
              <w:t>20</w:t>
            </w:r>
          </w:p>
        </w:tc>
      </w:tr>
      <w:tr w:rsidR="00057A0C" w:rsidRPr="0057763E" w14:paraId="5D6B5FA6" w14:textId="77777777" w:rsidTr="00E10743">
        <w:trPr>
          <w:trHeight w:val="300"/>
        </w:trPr>
        <w:tc>
          <w:tcPr>
            <w:tcW w:w="846" w:type="dxa"/>
            <w:vMerge/>
            <w:hideMark/>
          </w:tcPr>
          <w:p w14:paraId="4F8E426B" w14:textId="77777777" w:rsidR="00057A0C" w:rsidRPr="0057763E" w:rsidRDefault="00057A0C" w:rsidP="00E10743">
            <w:pPr>
              <w:spacing w:line="240" w:lineRule="auto"/>
              <w:ind w:firstLine="0"/>
              <w:rPr>
                <w:sz w:val="20"/>
                <w:lang w:val="uk-UA"/>
              </w:rPr>
            </w:pPr>
          </w:p>
        </w:tc>
        <w:tc>
          <w:tcPr>
            <w:tcW w:w="4932" w:type="dxa"/>
            <w:hideMark/>
          </w:tcPr>
          <w:p w14:paraId="1F96E0E9" w14:textId="77777777" w:rsidR="00057A0C" w:rsidRPr="0057763E" w:rsidRDefault="00057A0C" w:rsidP="00E10743">
            <w:pPr>
              <w:spacing w:line="240" w:lineRule="auto"/>
              <w:ind w:firstLine="0"/>
              <w:jc w:val="center"/>
              <w:rPr>
                <w:sz w:val="20"/>
                <w:lang w:val="uk-UA"/>
              </w:rPr>
            </w:pPr>
            <w:r w:rsidRPr="0057763E">
              <w:rPr>
                <w:sz w:val="20"/>
                <w:lang w:val="uk-UA"/>
              </w:rPr>
              <w:t>Напруга колектор-емітер U</w:t>
            </w:r>
            <w:r w:rsidRPr="0057763E">
              <w:rPr>
                <w:sz w:val="20"/>
                <w:vertAlign w:val="subscript"/>
                <w:lang w:val="uk-UA"/>
              </w:rPr>
              <w:t>СЕО</w:t>
            </w:r>
            <w:r w:rsidRPr="0057763E">
              <w:rPr>
                <w:sz w:val="20"/>
                <w:lang w:val="uk-UA"/>
              </w:rPr>
              <w:t>,В</w:t>
            </w:r>
          </w:p>
        </w:tc>
        <w:tc>
          <w:tcPr>
            <w:tcW w:w="1730" w:type="dxa"/>
          </w:tcPr>
          <w:p w14:paraId="7A3EFC8B" w14:textId="77777777" w:rsidR="00057A0C" w:rsidRPr="0057763E" w:rsidRDefault="00057A0C" w:rsidP="00E10743">
            <w:pPr>
              <w:spacing w:line="240" w:lineRule="auto"/>
              <w:ind w:firstLine="0"/>
              <w:jc w:val="center"/>
              <w:rPr>
                <w:sz w:val="20"/>
                <w:lang w:val="uk-UA"/>
              </w:rPr>
            </w:pPr>
            <w:r w:rsidRPr="0057763E">
              <w:rPr>
                <w:sz w:val="20"/>
                <w:lang w:val="uk-UA"/>
              </w:rPr>
              <w:t>30</w:t>
            </w:r>
          </w:p>
        </w:tc>
      </w:tr>
      <w:tr w:rsidR="00057A0C" w:rsidRPr="0057763E" w14:paraId="7746CEDE" w14:textId="77777777" w:rsidTr="00E10743">
        <w:trPr>
          <w:trHeight w:val="222"/>
        </w:trPr>
        <w:tc>
          <w:tcPr>
            <w:tcW w:w="846" w:type="dxa"/>
            <w:vMerge/>
            <w:hideMark/>
          </w:tcPr>
          <w:p w14:paraId="7B414695" w14:textId="77777777" w:rsidR="00057A0C" w:rsidRPr="0057763E" w:rsidRDefault="00057A0C" w:rsidP="00E10743">
            <w:pPr>
              <w:spacing w:line="240" w:lineRule="auto"/>
              <w:ind w:firstLine="0"/>
              <w:rPr>
                <w:sz w:val="20"/>
                <w:lang w:val="uk-UA"/>
              </w:rPr>
            </w:pPr>
          </w:p>
        </w:tc>
        <w:tc>
          <w:tcPr>
            <w:tcW w:w="4932" w:type="dxa"/>
            <w:hideMark/>
          </w:tcPr>
          <w:p w14:paraId="123DB5D2" w14:textId="77777777" w:rsidR="00057A0C" w:rsidRPr="0057763E" w:rsidRDefault="00057A0C" w:rsidP="00E10743">
            <w:pPr>
              <w:spacing w:line="240" w:lineRule="auto"/>
              <w:ind w:firstLine="0"/>
              <w:jc w:val="center"/>
              <w:rPr>
                <w:sz w:val="20"/>
                <w:lang w:val="uk-UA"/>
              </w:rPr>
            </w:pPr>
            <w:r w:rsidRPr="0057763E">
              <w:rPr>
                <w:sz w:val="20"/>
                <w:lang w:val="uk-UA"/>
              </w:rPr>
              <w:t>Напруга емітер-колектор U</w:t>
            </w:r>
            <w:r w:rsidRPr="0057763E">
              <w:rPr>
                <w:sz w:val="20"/>
                <w:vertAlign w:val="subscript"/>
                <w:lang w:val="uk-UA"/>
              </w:rPr>
              <w:t>ЕСО</w:t>
            </w:r>
            <w:r w:rsidRPr="0057763E">
              <w:rPr>
                <w:sz w:val="20"/>
                <w:lang w:val="uk-UA"/>
              </w:rPr>
              <w:t>,В</w:t>
            </w:r>
          </w:p>
        </w:tc>
        <w:tc>
          <w:tcPr>
            <w:tcW w:w="1730" w:type="dxa"/>
          </w:tcPr>
          <w:p w14:paraId="6474FE25" w14:textId="77777777" w:rsidR="00057A0C" w:rsidRPr="0057763E" w:rsidRDefault="00057A0C" w:rsidP="00E10743">
            <w:pPr>
              <w:spacing w:line="240" w:lineRule="auto"/>
              <w:ind w:firstLine="0"/>
              <w:jc w:val="center"/>
              <w:rPr>
                <w:sz w:val="20"/>
                <w:lang w:val="uk-UA"/>
              </w:rPr>
            </w:pPr>
            <w:r w:rsidRPr="0057763E">
              <w:rPr>
                <w:sz w:val="20"/>
                <w:lang w:val="uk-UA"/>
              </w:rPr>
              <w:t>5</w:t>
            </w:r>
          </w:p>
        </w:tc>
      </w:tr>
      <w:tr w:rsidR="00057A0C" w:rsidRPr="0057763E" w14:paraId="0B528445" w14:textId="77777777" w:rsidTr="00E10743">
        <w:trPr>
          <w:trHeight w:val="338"/>
        </w:trPr>
        <w:tc>
          <w:tcPr>
            <w:tcW w:w="5778" w:type="dxa"/>
            <w:gridSpan w:val="2"/>
            <w:hideMark/>
          </w:tcPr>
          <w:p w14:paraId="727B1D65" w14:textId="77777777" w:rsidR="00057A0C" w:rsidRPr="0057763E" w:rsidRDefault="00057A0C" w:rsidP="00E10743">
            <w:pPr>
              <w:spacing w:line="240" w:lineRule="auto"/>
              <w:ind w:firstLine="0"/>
              <w:rPr>
                <w:sz w:val="20"/>
                <w:lang w:val="uk-UA"/>
              </w:rPr>
            </w:pPr>
            <w:r w:rsidRPr="0057763E">
              <w:rPr>
                <w:sz w:val="20"/>
                <w:lang w:val="uk-UA"/>
              </w:rPr>
              <w:t xml:space="preserve">Робоча температура середовища </w:t>
            </w:r>
            <w:proofErr w:type="spellStart"/>
            <w:r w:rsidRPr="0057763E">
              <w:rPr>
                <w:sz w:val="20"/>
                <w:lang w:val="uk-UA"/>
              </w:rPr>
              <w:t>Т</w:t>
            </w:r>
            <w:r w:rsidRPr="0057763E">
              <w:rPr>
                <w:sz w:val="20"/>
                <w:vertAlign w:val="subscript"/>
                <w:lang w:val="uk-UA"/>
              </w:rPr>
              <w:t>опр</w:t>
            </w:r>
            <w:r w:rsidRPr="0057763E">
              <w:rPr>
                <w:sz w:val="20"/>
                <w:lang w:val="uk-UA"/>
              </w:rPr>
              <w:t>,</w:t>
            </w:r>
            <w:r w:rsidRPr="0057763E">
              <w:rPr>
                <w:sz w:val="20"/>
                <w:vertAlign w:val="superscript"/>
                <w:lang w:val="uk-UA"/>
              </w:rPr>
              <w:t>о</w:t>
            </w:r>
            <w:r w:rsidRPr="0057763E">
              <w:rPr>
                <w:sz w:val="20"/>
                <w:lang w:val="uk-UA"/>
              </w:rPr>
              <w:t>С</w:t>
            </w:r>
            <w:proofErr w:type="spellEnd"/>
            <w:r w:rsidRPr="0057763E">
              <w:rPr>
                <w:sz w:val="20"/>
                <w:lang w:val="uk-UA"/>
              </w:rPr>
              <w:t xml:space="preserve"> </w:t>
            </w:r>
          </w:p>
        </w:tc>
        <w:tc>
          <w:tcPr>
            <w:tcW w:w="1730" w:type="dxa"/>
            <w:shd w:val="clear" w:color="auto" w:fill="auto"/>
          </w:tcPr>
          <w:p w14:paraId="7823AA8B" w14:textId="77777777" w:rsidR="00057A0C" w:rsidRPr="0057763E" w:rsidRDefault="00057A0C" w:rsidP="00E10743">
            <w:pPr>
              <w:spacing w:line="240" w:lineRule="auto"/>
              <w:ind w:firstLine="0"/>
              <w:jc w:val="center"/>
              <w:rPr>
                <w:sz w:val="20"/>
                <w:lang w:val="uk-UA"/>
              </w:rPr>
            </w:pPr>
            <w:r w:rsidRPr="0057763E">
              <w:rPr>
                <w:sz w:val="20"/>
                <w:lang w:val="uk-UA"/>
              </w:rPr>
              <w:t>від -40 до +85</w:t>
            </w:r>
          </w:p>
        </w:tc>
      </w:tr>
    </w:tbl>
    <w:p w14:paraId="77A90296" w14:textId="77777777" w:rsidR="00057A0C" w:rsidRPr="0057763E" w:rsidRDefault="00057A0C" w:rsidP="00057A0C">
      <w:pPr>
        <w:tabs>
          <w:tab w:val="left" w:pos="0"/>
        </w:tabs>
        <w:jc w:val="center"/>
        <w:rPr>
          <w:lang w:val="uk-UA"/>
        </w:rPr>
      </w:pPr>
    </w:p>
    <w:p w14:paraId="29D52530" w14:textId="77777777" w:rsidR="00057A0C" w:rsidRPr="0057763E" w:rsidRDefault="00057A0C" w:rsidP="00057A0C">
      <w:pPr>
        <w:tabs>
          <w:tab w:val="left" w:pos="0"/>
        </w:tabs>
        <w:jc w:val="center"/>
        <w:rPr>
          <w:szCs w:val="28"/>
          <w:lang w:val="uk-UA"/>
        </w:rPr>
      </w:pPr>
      <w:r w:rsidRPr="0057763E">
        <w:rPr>
          <w:lang w:val="uk-UA"/>
        </w:rPr>
        <w:object w:dxaOrig="9361" w:dyaOrig="6594" w14:anchorId="378B72FA">
          <v:shape id="_x0000_i1032" type="#_x0000_t75" style="width:331.3pt;height:233.65pt" o:ole="">
            <v:imagedata r:id="rId120" o:title=""/>
          </v:shape>
          <o:OLEObject Type="Embed" ProgID="Visio.Drawing.11" ShapeID="_x0000_i1032" DrawAspect="Content" ObjectID="_1826646787" r:id="rId121"/>
        </w:object>
      </w:r>
    </w:p>
    <w:p w14:paraId="71005D1B" w14:textId="77777777" w:rsidR="00057A0C" w:rsidRPr="0057763E" w:rsidRDefault="00057A0C" w:rsidP="00057A0C">
      <w:pPr>
        <w:tabs>
          <w:tab w:val="left" w:pos="0"/>
        </w:tabs>
        <w:jc w:val="center"/>
        <w:rPr>
          <w:szCs w:val="28"/>
          <w:lang w:val="uk-UA"/>
        </w:rPr>
      </w:pPr>
      <w:r w:rsidRPr="0057763E">
        <w:rPr>
          <w:szCs w:val="28"/>
          <w:lang w:val="uk-UA"/>
        </w:rPr>
        <w:t>Рисунок 3.22 – Електрична схема модуля давача положення ротора</w:t>
      </w:r>
    </w:p>
    <w:p w14:paraId="3600B744" w14:textId="77777777" w:rsidR="00057A0C" w:rsidRPr="0057763E" w:rsidRDefault="00057A0C" w:rsidP="00057A0C">
      <w:pPr>
        <w:tabs>
          <w:tab w:val="left" w:pos="0"/>
        </w:tabs>
        <w:rPr>
          <w:szCs w:val="28"/>
          <w:lang w:val="uk-UA"/>
        </w:rPr>
      </w:pPr>
      <w:r w:rsidRPr="0057763E">
        <w:rPr>
          <w:szCs w:val="28"/>
          <w:lang w:val="uk-UA"/>
        </w:rPr>
        <w:t>Модуль (рис.3.23) складається з трьох давачів положення  ротора 1, з обмежуючого 4 та трьох опорних опорів 6. Живлення плати відбувається напругою 5В постійного струму.</w:t>
      </w:r>
    </w:p>
    <w:p w14:paraId="54837941" w14:textId="77777777" w:rsidR="00057A0C" w:rsidRPr="0057763E" w:rsidRDefault="00057A0C" w:rsidP="00057A0C">
      <w:pPr>
        <w:tabs>
          <w:tab w:val="left" w:pos="0"/>
        </w:tabs>
        <w:ind w:firstLine="0"/>
        <w:jc w:val="center"/>
        <w:rPr>
          <w:szCs w:val="28"/>
          <w:lang w:val="uk-UA"/>
        </w:rPr>
      </w:pPr>
      <w:r w:rsidRPr="0057763E">
        <w:rPr>
          <w:szCs w:val="28"/>
          <w:lang w:val="uk-UA"/>
        </w:rPr>
        <w:object w:dxaOrig="8191" w:dyaOrig="6841" w14:anchorId="7BC6AB4C">
          <v:shape id="_x0000_i1033" type="#_x0000_t75" style="width:342.35pt;height:286.25pt" o:ole="">
            <v:imagedata r:id="rId122" o:title=""/>
          </v:shape>
          <o:OLEObject Type="Embed" ProgID="Visio.Drawing.11" ShapeID="_x0000_i1033" DrawAspect="Content" ObjectID="_1826646788" r:id="rId123"/>
        </w:object>
      </w:r>
    </w:p>
    <w:p w14:paraId="52CF8C60" w14:textId="77777777" w:rsidR="00057A0C" w:rsidRPr="0057763E" w:rsidRDefault="00057A0C" w:rsidP="00057A0C">
      <w:pPr>
        <w:tabs>
          <w:tab w:val="left" w:pos="0"/>
        </w:tabs>
        <w:jc w:val="center"/>
        <w:rPr>
          <w:szCs w:val="28"/>
          <w:lang w:val="uk-UA"/>
        </w:rPr>
      </w:pPr>
      <w:r w:rsidRPr="0057763E">
        <w:rPr>
          <w:szCs w:val="28"/>
          <w:lang w:val="uk-UA"/>
        </w:rPr>
        <w:t>Рисунок 3.23 – Модуль давача положення ротора на базі BPI-3C1-10:</w:t>
      </w:r>
    </w:p>
    <w:p w14:paraId="7F492FF0" w14:textId="77777777" w:rsidR="00057A0C" w:rsidRPr="0057763E" w:rsidRDefault="00057A0C" w:rsidP="00057A0C">
      <w:pPr>
        <w:rPr>
          <w:lang w:val="uk-UA"/>
        </w:rPr>
      </w:pPr>
      <w:r w:rsidRPr="0057763E">
        <w:rPr>
          <w:szCs w:val="28"/>
          <w:lang w:val="uk-UA"/>
        </w:rPr>
        <w:lastRenderedPageBreak/>
        <w:t xml:space="preserve">1 – місця кріплення давачів; 2 – вивідні кінці сигналів з кожного давача відповідно; 3 – місце для підключення позитивного потенціалу живлення модуля; 4 – місце впаювання обмежуючого опору номіналом  390 </w:t>
      </w:r>
      <w:proofErr w:type="spellStart"/>
      <w:r w:rsidRPr="0057763E">
        <w:rPr>
          <w:szCs w:val="28"/>
          <w:lang w:val="uk-UA"/>
        </w:rPr>
        <w:t>Ом</w:t>
      </w:r>
      <w:proofErr w:type="spellEnd"/>
      <w:r w:rsidRPr="0057763E">
        <w:rPr>
          <w:szCs w:val="28"/>
          <w:lang w:val="uk-UA"/>
        </w:rPr>
        <w:t>; 5 - місце для підключення нульового потенціалу живлення модуля;  6 - місце впаювання опорного опору номіналом 10 кОм</w:t>
      </w:r>
    </w:p>
    <w:p w14:paraId="35C10E10" w14:textId="77777777" w:rsidR="00057A0C" w:rsidRPr="0057763E" w:rsidRDefault="00057A0C" w:rsidP="00057A0C">
      <w:pPr>
        <w:pStyle w:val="3"/>
        <w:rPr>
          <w:lang w:val="uk-UA"/>
        </w:rPr>
      </w:pPr>
      <w:r w:rsidRPr="0057763E">
        <w:rPr>
          <w:lang w:val="uk-UA"/>
        </w:rPr>
        <w:t>3.3 Конструювання драйвера силових транзисторів</w:t>
      </w:r>
    </w:p>
    <w:p w14:paraId="4A4549AA" w14:textId="77777777" w:rsidR="00057A0C" w:rsidRPr="0057763E" w:rsidRDefault="00057A0C" w:rsidP="00057A0C">
      <w:pPr>
        <w:pStyle w:val="3"/>
        <w:rPr>
          <w:lang w:val="uk-UA"/>
        </w:rPr>
      </w:pPr>
      <w:r w:rsidRPr="0057763E">
        <w:rPr>
          <w:lang w:val="uk-UA"/>
        </w:rPr>
        <w:t>3.3.1. Загальні поняття про модуль драйверів</w:t>
      </w:r>
    </w:p>
    <w:p w14:paraId="1402EFF8" w14:textId="77777777" w:rsidR="00205ECA" w:rsidRPr="00205ECA" w:rsidRDefault="00205ECA" w:rsidP="00205ECA">
      <w:pPr>
        <w:rPr>
          <w:szCs w:val="28"/>
          <w:lang w:val="uk-UA"/>
        </w:rPr>
      </w:pPr>
      <w:r w:rsidRPr="00205ECA">
        <w:rPr>
          <w:szCs w:val="28"/>
          <w:lang w:val="uk-UA"/>
        </w:rPr>
        <w:t>Силові транзистори IGBT та MOSFET є ключовими компонентами сучасних потужних імпульсних перетворювачів. Їхні унікальні статичні та динамічні властивості дозволяють розробляти компактні пристрої, здатні забезпечувати навантаження потужністю у десятки або навіть сотні кіловат з високим коефіцієнтом корисної дії — понад 95%.</w:t>
      </w:r>
    </w:p>
    <w:p w14:paraId="4FBCB4C4" w14:textId="77777777" w:rsidR="00205ECA" w:rsidRPr="00205ECA" w:rsidRDefault="00205ECA" w:rsidP="00205ECA">
      <w:pPr>
        <w:rPr>
          <w:szCs w:val="28"/>
          <w:lang w:val="uk-UA"/>
        </w:rPr>
      </w:pPr>
      <w:r w:rsidRPr="00205ECA">
        <w:rPr>
          <w:szCs w:val="28"/>
          <w:lang w:val="uk-UA"/>
        </w:rPr>
        <w:t>Спільною рисою цих транзисторів є наявність ізольованого затвора, що забезпечує подібні характеристики керування. Негативний температурний коефіцієнт струму короткого замикання дозволив створити транзистори, стійкі до таких режимів. Сьогодні практично всі провідні виробники пропонують прилади з нормованим часом струмового перевантаження.</w:t>
      </w:r>
    </w:p>
    <w:p w14:paraId="51653F6B" w14:textId="676B7C39" w:rsidR="00057A0C" w:rsidRPr="0057763E" w:rsidRDefault="00205ECA" w:rsidP="00205ECA">
      <w:pPr>
        <w:rPr>
          <w:szCs w:val="28"/>
          <w:lang w:val="uk-UA"/>
        </w:rPr>
      </w:pPr>
      <w:r w:rsidRPr="00205ECA">
        <w:rPr>
          <w:szCs w:val="28"/>
          <w:lang w:val="uk-UA"/>
        </w:rPr>
        <w:t xml:space="preserve">Відсутність струму керування в статичних режимах дала змогу відмовитися від дискретних схем керування на користь інтегральних мікросхем — драйверів. Такі компанії, як </w:t>
      </w:r>
      <w:proofErr w:type="spellStart"/>
      <w:r w:rsidRPr="00205ECA">
        <w:rPr>
          <w:szCs w:val="28"/>
          <w:lang w:val="uk-UA"/>
        </w:rPr>
        <w:t>International</w:t>
      </w:r>
      <w:proofErr w:type="spellEnd"/>
      <w:r w:rsidRPr="00205ECA">
        <w:rPr>
          <w:szCs w:val="28"/>
          <w:lang w:val="uk-UA"/>
        </w:rPr>
        <w:t xml:space="preserve"> </w:t>
      </w:r>
      <w:proofErr w:type="spellStart"/>
      <w:r w:rsidRPr="00205ECA">
        <w:rPr>
          <w:szCs w:val="28"/>
          <w:lang w:val="uk-UA"/>
        </w:rPr>
        <w:t>Rectifier</w:t>
      </w:r>
      <w:proofErr w:type="spellEnd"/>
      <w:r w:rsidRPr="00205ECA">
        <w:rPr>
          <w:szCs w:val="28"/>
          <w:lang w:val="uk-UA"/>
        </w:rPr>
        <w:t xml:space="preserve">, </w:t>
      </w:r>
      <w:proofErr w:type="spellStart"/>
      <w:r w:rsidRPr="00205ECA">
        <w:rPr>
          <w:szCs w:val="28"/>
          <w:lang w:val="uk-UA"/>
        </w:rPr>
        <w:t>Hewlett-Packard</w:t>
      </w:r>
      <w:proofErr w:type="spellEnd"/>
      <w:r w:rsidRPr="00205ECA">
        <w:rPr>
          <w:szCs w:val="28"/>
          <w:lang w:val="uk-UA"/>
        </w:rPr>
        <w:t xml:space="preserve"> та </w:t>
      </w:r>
      <w:proofErr w:type="spellStart"/>
      <w:r w:rsidRPr="00205ECA">
        <w:rPr>
          <w:szCs w:val="28"/>
          <w:lang w:val="uk-UA"/>
        </w:rPr>
        <w:t>Motorola</w:t>
      </w:r>
      <w:proofErr w:type="spellEnd"/>
      <w:r w:rsidRPr="00205ECA">
        <w:rPr>
          <w:szCs w:val="28"/>
          <w:lang w:val="uk-UA"/>
        </w:rPr>
        <w:t xml:space="preserve">, випускають широкий асортимент драйверів для одиночних транзисторів, </w:t>
      </w:r>
      <w:proofErr w:type="spellStart"/>
      <w:r w:rsidRPr="00205ECA">
        <w:rPr>
          <w:szCs w:val="28"/>
          <w:lang w:val="uk-UA"/>
        </w:rPr>
        <w:t>напівмостових</w:t>
      </w:r>
      <w:proofErr w:type="spellEnd"/>
      <w:r w:rsidRPr="00205ECA">
        <w:rPr>
          <w:szCs w:val="28"/>
          <w:lang w:val="uk-UA"/>
        </w:rPr>
        <w:t xml:space="preserve"> та мостових конфігурацій. Окрім забезпечення струму затвора, ці мікросхеми виконують додаткові функції: захист від перевантаження та короткого замикання (</w:t>
      </w:r>
      <w:proofErr w:type="spellStart"/>
      <w:r w:rsidRPr="00205ECA">
        <w:rPr>
          <w:szCs w:val="28"/>
          <w:lang w:val="uk-UA"/>
        </w:rPr>
        <w:t>Overcurrent</w:t>
      </w:r>
      <w:proofErr w:type="spellEnd"/>
      <w:r w:rsidRPr="00205ECA">
        <w:rPr>
          <w:szCs w:val="28"/>
          <w:lang w:val="uk-UA"/>
        </w:rPr>
        <w:t xml:space="preserve"> </w:t>
      </w:r>
      <w:proofErr w:type="spellStart"/>
      <w:r w:rsidRPr="00205ECA">
        <w:rPr>
          <w:szCs w:val="28"/>
          <w:lang w:val="uk-UA"/>
        </w:rPr>
        <w:t>Protection</w:t>
      </w:r>
      <w:proofErr w:type="spellEnd"/>
      <w:r w:rsidRPr="00205ECA">
        <w:rPr>
          <w:szCs w:val="28"/>
          <w:lang w:val="uk-UA"/>
        </w:rPr>
        <w:t xml:space="preserve">, </w:t>
      </w:r>
      <w:proofErr w:type="spellStart"/>
      <w:r w:rsidRPr="00205ECA">
        <w:rPr>
          <w:szCs w:val="28"/>
          <w:lang w:val="uk-UA"/>
        </w:rPr>
        <w:t>Short</w:t>
      </w:r>
      <w:proofErr w:type="spellEnd"/>
      <w:r w:rsidRPr="00205ECA">
        <w:rPr>
          <w:szCs w:val="28"/>
          <w:lang w:val="uk-UA"/>
        </w:rPr>
        <w:t xml:space="preserve"> </w:t>
      </w:r>
      <w:proofErr w:type="spellStart"/>
      <w:r w:rsidRPr="00205ECA">
        <w:rPr>
          <w:szCs w:val="28"/>
          <w:lang w:val="uk-UA"/>
        </w:rPr>
        <w:t>Circuit</w:t>
      </w:r>
      <w:proofErr w:type="spellEnd"/>
      <w:r w:rsidRPr="00205ECA">
        <w:rPr>
          <w:szCs w:val="28"/>
          <w:lang w:val="uk-UA"/>
        </w:rPr>
        <w:t xml:space="preserve"> </w:t>
      </w:r>
      <w:proofErr w:type="spellStart"/>
      <w:r w:rsidRPr="00205ECA">
        <w:rPr>
          <w:szCs w:val="28"/>
          <w:lang w:val="uk-UA"/>
        </w:rPr>
        <w:t>Protection</w:t>
      </w:r>
      <w:proofErr w:type="spellEnd"/>
      <w:r w:rsidRPr="00205ECA">
        <w:rPr>
          <w:szCs w:val="28"/>
          <w:lang w:val="uk-UA"/>
        </w:rPr>
        <w:t>), а також контроль мінімальної напруги живлення (</w:t>
      </w:r>
      <w:proofErr w:type="spellStart"/>
      <w:r w:rsidRPr="00205ECA">
        <w:rPr>
          <w:szCs w:val="28"/>
          <w:lang w:val="uk-UA"/>
        </w:rPr>
        <w:t>Under</w:t>
      </w:r>
      <w:proofErr w:type="spellEnd"/>
      <w:r w:rsidRPr="00205ECA">
        <w:rPr>
          <w:szCs w:val="28"/>
          <w:lang w:val="uk-UA"/>
        </w:rPr>
        <w:t xml:space="preserve"> </w:t>
      </w:r>
      <w:proofErr w:type="spellStart"/>
      <w:r w:rsidRPr="00205ECA">
        <w:rPr>
          <w:szCs w:val="28"/>
          <w:lang w:val="uk-UA"/>
        </w:rPr>
        <w:t>Voltage</w:t>
      </w:r>
      <w:proofErr w:type="spellEnd"/>
      <w:r w:rsidRPr="00205ECA">
        <w:rPr>
          <w:szCs w:val="28"/>
          <w:lang w:val="uk-UA"/>
        </w:rPr>
        <w:t xml:space="preserve"> </w:t>
      </w:r>
      <w:proofErr w:type="spellStart"/>
      <w:r w:rsidRPr="00205ECA">
        <w:rPr>
          <w:szCs w:val="28"/>
          <w:lang w:val="uk-UA"/>
        </w:rPr>
        <w:t>LockOut</w:t>
      </w:r>
      <w:proofErr w:type="spellEnd"/>
      <w:r w:rsidRPr="00205ECA">
        <w:rPr>
          <w:szCs w:val="28"/>
          <w:lang w:val="uk-UA"/>
        </w:rPr>
        <w:t xml:space="preserve"> — UVLO). Остання функція є критично важливою, оскільки недостатня напруга керування може перевести транзистор у лінійний режим, що призведе до перегріву кристала та його виходу з ладу.</w:t>
      </w:r>
    </w:p>
    <w:p w14:paraId="343ED200" w14:textId="77777777" w:rsidR="00057A0C" w:rsidRPr="0057763E" w:rsidRDefault="00057A0C" w:rsidP="00057A0C">
      <w:pPr>
        <w:rPr>
          <w:szCs w:val="28"/>
          <w:lang w:val="uk-UA"/>
        </w:rPr>
      </w:pPr>
      <w:r w:rsidRPr="0057763E">
        <w:rPr>
          <w:szCs w:val="28"/>
          <w:lang w:val="uk-UA"/>
        </w:rPr>
        <w:lastRenderedPageBreak/>
        <w:t xml:space="preserve">Драйвери фірми </w:t>
      </w:r>
      <w:proofErr w:type="spellStart"/>
      <w:r w:rsidRPr="0057763E">
        <w:rPr>
          <w:szCs w:val="28"/>
          <w:lang w:val="uk-UA"/>
        </w:rPr>
        <w:t>Іnternatіonal</w:t>
      </w:r>
      <w:proofErr w:type="spellEnd"/>
      <w:r w:rsidRPr="0057763E">
        <w:rPr>
          <w:szCs w:val="28"/>
          <w:lang w:val="uk-UA"/>
        </w:rPr>
        <w:t xml:space="preserve"> </w:t>
      </w:r>
      <w:proofErr w:type="spellStart"/>
      <w:r w:rsidRPr="0057763E">
        <w:rPr>
          <w:szCs w:val="28"/>
          <w:lang w:val="uk-UA"/>
        </w:rPr>
        <w:t>Rectіfіer</w:t>
      </w:r>
      <w:proofErr w:type="spellEnd"/>
      <w:r w:rsidRPr="0057763E">
        <w:rPr>
          <w:szCs w:val="28"/>
          <w:lang w:val="uk-UA"/>
        </w:rPr>
        <w:t xml:space="preserve"> мають високі вихідні струми до 4 А, малої тривалості фронту, спаду, затримки та інші відмінні риси. Драйвер повинен задовольняти наступним вимогам: управлятися логічним сигналом пов'язаним із сигнальною шиною загального проведення, потужність розсіювання схеми керування мала в порівнянні із загальної </w:t>
      </w:r>
      <w:proofErr w:type="spellStart"/>
      <w:r w:rsidRPr="0057763E">
        <w:rPr>
          <w:szCs w:val="28"/>
          <w:lang w:val="uk-UA"/>
        </w:rPr>
        <w:t>разсіюваною</w:t>
      </w:r>
      <w:proofErr w:type="spellEnd"/>
      <w:r w:rsidRPr="0057763E">
        <w:rPr>
          <w:szCs w:val="28"/>
          <w:lang w:val="uk-UA"/>
        </w:rPr>
        <w:t xml:space="preserve"> потужністю, схема керування повинна забезпечувати струми заряду-розряду кола затвору, що  характеризують динамічні характеристики транзистора.</w:t>
      </w:r>
    </w:p>
    <w:p w14:paraId="03D83D1D" w14:textId="77777777" w:rsidR="0057763E" w:rsidRPr="0057763E" w:rsidRDefault="0057763E" w:rsidP="0057763E">
      <w:pPr>
        <w:rPr>
          <w:szCs w:val="28"/>
          <w:lang w:val="uk-UA"/>
        </w:rPr>
      </w:pPr>
      <w:r w:rsidRPr="0057763E">
        <w:rPr>
          <w:szCs w:val="28"/>
          <w:lang w:val="uk-UA"/>
        </w:rPr>
        <w:t xml:space="preserve">Одним із провідних експертів у розробці мікросхем-драйверів для MOSFET та IGBT є компанія </w:t>
      </w:r>
      <w:proofErr w:type="spellStart"/>
      <w:r w:rsidRPr="0057763E">
        <w:rPr>
          <w:szCs w:val="28"/>
          <w:lang w:val="uk-UA"/>
        </w:rPr>
        <w:t>International</w:t>
      </w:r>
      <w:proofErr w:type="spellEnd"/>
      <w:r w:rsidRPr="0057763E">
        <w:rPr>
          <w:szCs w:val="28"/>
          <w:lang w:val="uk-UA"/>
        </w:rPr>
        <w:t xml:space="preserve"> </w:t>
      </w:r>
      <w:proofErr w:type="spellStart"/>
      <w:r w:rsidRPr="0057763E">
        <w:rPr>
          <w:szCs w:val="28"/>
          <w:lang w:val="uk-UA"/>
        </w:rPr>
        <w:t>Rectifier</w:t>
      </w:r>
      <w:proofErr w:type="spellEnd"/>
      <w:r w:rsidRPr="0057763E">
        <w:rPr>
          <w:szCs w:val="28"/>
          <w:lang w:val="uk-UA"/>
        </w:rPr>
        <w:t xml:space="preserve">. Її продукція суттєво спрощує проектування керуючих схем для транзисторів, що працюють з напругою до 1200 В і потужністю до 12 кВт. Застосування таких інтегральних драйверів дозволяє скоротити площу, займану схемою на друкованій платі, приблизно на 50% порівняно з традиційними рішеннями на базі </w:t>
      </w:r>
      <w:proofErr w:type="spellStart"/>
      <w:r w:rsidRPr="0057763E">
        <w:rPr>
          <w:szCs w:val="28"/>
          <w:lang w:val="uk-UA"/>
        </w:rPr>
        <w:t>оптопар</w:t>
      </w:r>
      <w:proofErr w:type="spellEnd"/>
      <w:r w:rsidRPr="0057763E">
        <w:rPr>
          <w:szCs w:val="28"/>
          <w:lang w:val="uk-UA"/>
        </w:rPr>
        <w:t xml:space="preserve"> або трансформаторів.</w:t>
      </w:r>
    </w:p>
    <w:p w14:paraId="690B1394" w14:textId="44A27FA7" w:rsidR="00057A0C" w:rsidRPr="0057763E" w:rsidRDefault="0057763E" w:rsidP="0057763E">
      <w:pPr>
        <w:rPr>
          <w:szCs w:val="28"/>
          <w:lang w:val="uk-UA"/>
        </w:rPr>
      </w:pPr>
      <w:r w:rsidRPr="0057763E">
        <w:rPr>
          <w:szCs w:val="28"/>
          <w:lang w:val="uk-UA"/>
        </w:rPr>
        <w:t xml:space="preserve">Ці спеціалізовані мікросхеми перетворюють слабкі керуючі сигнали від мікроконтролерів, DSP-процесорів чи іншої логіки у потужні струмові та </w:t>
      </w:r>
      <w:proofErr w:type="spellStart"/>
      <w:r w:rsidRPr="0057763E">
        <w:rPr>
          <w:szCs w:val="28"/>
          <w:lang w:val="uk-UA"/>
        </w:rPr>
        <w:t>напругові</w:t>
      </w:r>
      <w:proofErr w:type="spellEnd"/>
      <w:r w:rsidRPr="0057763E">
        <w:rPr>
          <w:szCs w:val="28"/>
          <w:lang w:val="uk-UA"/>
        </w:rPr>
        <w:t xml:space="preserve"> імпульси, необхідні для надійного відкриття та закриття силових ключів. Типова напруга логічного рівня на входах драйверів становить 3,3 В, що забезпечує пряму сумісність з більшістю сучасних цифрових мікросхем.</w:t>
      </w:r>
    </w:p>
    <w:p w14:paraId="68FAFCD7" w14:textId="77777777" w:rsidR="00057A0C" w:rsidRPr="0057763E" w:rsidRDefault="00057A0C" w:rsidP="00057A0C">
      <w:pPr>
        <w:rPr>
          <w:szCs w:val="28"/>
          <w:lang w:val="uk-UA"/>
        </w:rPr>
      </w:pPr>
      <w:r w:rsidRPr="0057763E">
        <w:rPr>
          <w:szCs w:val="28"/>
          <w:lang w:val="uk-UA"/>
        </w:rPr>
        <w:t xml:space="preserve">Драйвери </w:t>
      </w:r>
      <w:proofErr w:type="spellStart"/>
      <w:r w:rsidRPr="0057763E">
        <w:rPr>
          <w:szCs w:val="28"/>
          <w:lang w:val="uk-UA"/>
        </w:rPr>
        <w:t>Іnternatіonal</w:t>
      </w:r>
      <w:proofErr w:type="spellEnd"/>
      <w:r w:rsidRPr="0057763E">
        <w:rPr>
          <w:szCs w:val="28"/>
          <w:lang w:val="uk-UA"/>
        </w:rPr>
        <w:t xml:space="preserve"> </w:t>
      </w:r>
      <w:proofErr w:type="spellStart"/>
      <w:r w:rsidRPr="0057763E">
        <w:rPr>
          <w:szCs w:val="28"/>
          <w:lang w:val="uk-UA"/>
        </w:rPr>
        <w:t>Rectіfіer</w:t>
      </w:r>
      <w:proofErr w:type="spellEnd"/>
      <w:r w:rsidRPr="0057763E">
        <w:rPr>
          <w:szCs w:val="28"/>
          <w:lang w:val="uk-UA"/>
        </w:rPr>
        <w:t xml:space="preserve"> охоплюють весь діапазон можливих ситуацій керування MOSFET/ІGBT:</w:t>
      </w:r>
    </w:p>
    <w:p w14:paraId="7FC2A968" w14:textId="77777777" w:rsidR="00057A0C" w:rsidRPr="0057763E" w:rsidRDefault="00057A0C" w:rsidP="00057A0C">
      <w:pPr>
        <w:rPr>
          <w:szCs w:val="28"/>
          <w:lang w:val="uk-UA"/>
        </w:rPr>
      </w:pPr>
      <w:r w:rsidRPr="0057763E">
        <w:rPr>
          <w:szCs w:val="28"/>
          <w:lang w:val="uk-UA"/>
        </w:rPr>
        <w:t xml:space="preserve">– </w:t>
      </w:r>
      <w:proofErr w:type="spellStart"/>
      <w:r w:rsidRPr="0057763E">
        <w:rPr>
          <w:szCs w:val="28"/>
          <w:lang w:val="uk-UA"/>
        </w:rPr>
        <w:t>одноканальні</w:t>
      </w:r>
      <w:proofErr w:type="spellEnd"/>
      <w:r w:rsidRPr="0057763E">
        <w:rPr>
          <w:szCs w:val="28"/>
          <w:lang w:val="uk-UA"/>
        </w:rPr>
        <w:t xml:space="preserve">  драйвери верхнього плеча на напруги до 600 В;</w:t>
      </w:r>
    </w:p>
    <w:p w14:paraId="69E9EACC" w14:textId="77777777" w:rsidR="00057A0C" w:rsidRPr="0057763E" w:rsidRDefault="00057A0C" w:rsidP="00057A0C">
      <w:pPr>
        <w:rPr>
          <w:szCs w:val="28"/>
          <w:lang w:val="uk-UA"/>
        </w:rPr>
      </w:pPr>
      <w:r w:rsidRPr="0057763E">
        <w:rPr>
          <w:szCs w:val="28"/>
          <w:lang w:val="uk-UA"/>
        </w:rPr>
        <w:t xml:space="preserve">– одно- і </w:t>
      </w:r>
      <w:proofErr w:type="spellStart"/>
      <w:r w:rsidRPr="0057763E">
        <w:rPr>
          <w:szCs w:val="28"/>
          <w:lang w:val="uk-UA"/>
        </w:rPr>
        <w:t>двухканальні</w:t>
      </w:r>
      <w:proofErr w:type="spellEnd"/>
      <w:r w:rsidRPr="0057763E">
        <w:rPr>
          <w:szCs w:val="28"/>
          <w:lang w:val="uk-UA"/>
        </w:rPr>
        <w:t xml:space="preserve"> драйвери нижнього плеча з вихідними струмами до 1,5 А;</w:t>
      </w:r>
    </w:p>
    <w:p w14:paraId="4DE1833A" w14:textId="77777777" w:rsidR="00057A0C" w:rsidRPr="0057763E" w:rsidRDefault="00057A0C" w:rsidP="00057A0C">
      <w:pPr>
        <w:rPr>
          <w:szCs w:val="28"/>
          <w:lang w:val="uk-UA"/>
        </w:rPr>
      </w:pPr>
      <w:r w:rsidRPr="0057763E">
        <w:rPr>
          <w:szCs w:val="28"/>
          <w:lang w:val="uk-UA"/>
        </w:rPr>
        <w:t xml:space="preserve">– </w:t>
      </w:r>
      <w:proofErr w:type="spellStart"/>
      <w:r w:rsidRPr="0057763E">
        <w:rPr>
          <w:szCs w:val="28"/>
          <w:lang w:val="uk-UA"/>
        </w:rPr>
        <w:t>двухканальні</w:t>
      </w:r>
      <w:proofErr w:type="spellEnd"/>
      <w:r w:rsidRPr="0057763E">
        <w:rPr>
          <w:szCs w:val="28"/>
          <w:lang w:val="uk-UA"/>
        </w:rPr>
        <w:t xml:space="preserve"> роздільні драйвери верхнього та нижнього плеча на напруги до 1200 В;</w:t>
      </w:r>
    </w:p>
    <w:p w14:paraId="5F743038" w14:textId="77777777" w:rsidR="00057A0C" w:rsidRPr="0057763E" w:rsidRDefault="00057A0C" w:rsidP="00057A0C">
      <w:pPr>
        <w:rPr>
          <w:szCs w:val="28"/>
          <w:lang w:val="uk-UA"/>
        </w:rPr>
      </w:pPr>
      <w:r w:rsidRPr="0057763E">
        <w:rPr>
          <w:szCs w:val="28"/>
          <w:lang w:val="uk-UA"/>
        </w:rPr>
        <w:t xml:space="preserve">– </w:t>
      </w:r>
      <w:proofErr w:type="spellStart"/>
      <w:r w:rsidRPr="0057763E">
        <w:rPr>
          <w:szCs w:val="28"/>
          <w:lang w:val="uk-UA"/>
        </w:rPr>
        <w:t>напівмостові</w:t>
      </w:r>
      <w:proofErr w:type="spellEnd"/>
      <w:r w:rsidRPr="0057763E">
        <w:rPr>
          <w:szCs w:val="28"/>
          <w:lang w:val="uk-UA"/>
        </w:rPr>
        <w:t xml:space="preserve"> драйвери на напруги до 1200 В та струми до 2 А;</w:t>
      </w:r>
    </w:p>
    <w:p w14:paraId="076AC09E" w14:textId="77777777" w:rsidR="00057A0C" w:rsidRPr="0057763E" w:rsidRDefault="00057A0C">
      <w:pPr>
        <w:pStyle w:val="af7"/>
        <w:numPr>
          <w:ilvl w:val="0"/>
          <w:numId w:val="8"/>
        </w:numPr>
        <w:spacing w:after="200"/>
        <w:ind w:left="0" w:firstLine="567"/>
        <w:rPr>
          <w:szCs w:val="28"/>
          <w:lang w:val="uk-UA"/>
        </w:rPr>
      </w:pPr>
      <w:r w:rsidRPr="0057763E">
        <w:rPr>
          <w:szCs w:val="28"/>
          <w:lang w:val="uk-UA"/>
        </w:rPr>
        <w:t xml:space="preserve"> 3-фазні драйвери верхнього й нижнього плеча;</w:t>
      </w:r>
    </w:p>
    <w:p w14:paraId="256C32EF" w14:textId="77777777" w:rsidR="00057A0C" w:rsidRPr="0057763E" w:rsidRDefault="00057A0C">
      <w:pPr>
        <w:pStyle w:val="af7"/>
        <w:numPr>
          <w:ilvl w:val="0"/>
          <w:numId w:val="8"/>
        </w:numPr>
        <w:spacing w:after="200"/>
        <w:ind w:left="0" w:firstLine="567"/>
        <w:rPr>
          <w:szCs w:val="28"/>
          <w:lang w:val="uk-UA"/>
        </w:rPr>
      </w:pPr>
      <w:r w:rsidRPr="0057763E">
        <w:rPr>
          <w:szCs w:val="28"/>
          <w:lang w:val="uk-UA"/>
        </w:rPr>
        <w:lastRenderedPageBreak/>
        <w:t xml:space="preserve"> спеціалізовані драйвери для керування 3-фазними електродвигунами змінного струму. </w:t>
      </w:r>
    </w:p>
    <w:p w14:paraId="42EAC3E1" w14:textId="77777777" w:rsidR="00057A0C" w:rsidRPr="0057763E" w:rsidRDefault="00057A0C" w:rsidP="00057A0C">
      <w:pPr>
        <w:pStyle w:val="3"/>
        <w:rPr>
          <w:lang w:val="uk-UA"/>
        </w:rPr>
      </w:pPr>
      <w:r w:rsidRPr="0057763E">
        <w:rPr>
          <w:lang w:val="uk-UA"/>
        </w:rPr>
        <w:t>3.3.2. Проектування модуля драйверів IGBT транзисторів</w:t>
      </w:r>
    </w:p>
    <w:p w14:paraId="43696C66" w14:textId="77777777" w:rsidR="00057A0C" w:rsidRPr="0057763E" w:rsidRDefault="00057A0C" w:rsidP="00057A0C">
      <w:pPr>
        <w:rPr>
          <w:szCs w:val="28"/>
          <w:lang w:val="uk-UA"/>
        </w:rPr>
      </w:pPr>
      <w:r w:rsidRPr="0057763E">
        <w:rPr>
          <w:szCs w:val="28"/>
          <w:lang w:val="uk-UA"/>
        </w:rPr>
        <w:t xml:space="preserve">Для плати було вибрано драйвер фірми </w:t>
      </w:r>
      <w:proofErr w:type="spellStart"/>
      <w:r w:rsidRPr="0057763E">
        <w:rPr>
          <w:szCs w:val="28"/>
          <w:lang w:val="uk-UA"/>
        </w:rPr>
        <w:t>Іnternatіonal</w:t>
      </w:r>
      <w:proofErr w:type="spellEnd"/>
      <w:r w:rsidRPr="0057763E">
        <w:rPr>
          <w:szCs w:val="28"/>
          <w:lang w:val="uk-UA"/>
        </w:rPr>
        <w:t xml:space="preserve"> </w:t>
      </w:r>
      <w:proofErr w:type="spellStart"/>
      <w:r w:rsidRPr="0057763E">
        <w:rPr>
          <w:szCs w:val="28"/>
          <w:lang w:val="uk-UA"/>
        </w:rPr>
        <w:t>Rectіfіer</w:t>
      </w:r>
      <w:proofErr w:type="spellEnd"/>
      <w:r w:rsidRPr="0057763E">
        <w:rPr>
          <w:szCs w:val="28"/>
          <w:lang w:val="uk-UA"/>
        </w:rPr>
        <w:t xml:space="preserve"> IR2101 (рис. 3.24). </w:t>
      </w:r>
    </w:p>
    <w:p w14:paraId="3E7060D8" w14:textId="77777777" w:rsidR="00057A0C" w:rsidRPr="0057763E" w:rsidRDefault="00057A0C" w:rsidP="00057A0C">
      <w:pPr>
        <w:jc w:val="center"/>
        <w:rPr>
          <w:szCs w:val="28"/>
          <w:lang w:val="uk-UA"/>
        </w:rPr>
      </w:pPr>
      <w:r w:rsidRPr="0057763E">
        <w:rPr>
          <w:noProof/>
          <w:szCs w:val="28"/>
          <w:lang w:val="uk-UA"/>
        </w:rPr>
        <w:drawing>
          <wp:inline distT="0" distB="0" distL="0" distR="0" wp14:anchorId="38780394" wp14:editId="6F2E1217">
            <wp:extent cx="1209675" cy="1047750"/>
            <wp:effectExtent l="19050" t="0" r="9525"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cstate="print"/>
                    <a:srcRect/>
                    <a:stretch>
                      <a:fillRect/>
                    </a:stretch>
                  </pic:blipFill>
                  <pic:spPr bwMode="auto">
                    <a:xfrm>
                      <a:off x="0" y="0"/>
                      <a:ext cx="1209675" cy="1047750"/>
                    </a:xfrm>
                    <a:prstGeom prst="rect">
                      <a:avLst/>
                    </a:prstGeom>
                    <a:noFill/>
                    <a:ln w="9525">
                      <a:noFill/>
                      <a:miter lim="800000"/>
                      <a:headEnd/>
                      <a:tailEnd/>
                    </a:ln>
                  </pic:spPr>
                </pic:pic>
              </a:graphicData>
            </a:graphic>
          </wp:inline>
        </w:drawing>
      </w:r>
    </w:p>
    <w:p w14:paraId="7840057F" w14:textId="77777777" w:rsidR="00057A0C" w:rsidRPr="0057763E" w:rsidRDefault="00057A0C" w:rsidP="00057A0C">
      <w:pPr>
        <w:jc w:val="center"/>
        <w:rPr>
          <w:szCs w:val="28"/>
          <w:lang w:val="uk-UA"/>
        </w:rPr>
      </w:pPr>
      <w:r w:rsidRPr="0057763E">
        <w:rPr>
          <w:szCs w:val="28"/>
          <w:lang w:val="uk-UA"/>
        </w:rPr>
        <w:t>Рисунок 3.24 – Драйвер IR2101</w:t>
      </w:r>
    </w:p>
    <w:p w14:paraId="02F55BF2" w14:textId="133EB348" w:rsidR="0057763E" w:rsidRPr="0057763E" w:rsidRDefault="0057763E" w:rsidP="0057763E">
      <w:pPr>
        <w:rPr>
          <w:szCs w:val="28"/>
          <w:lang w:val="uk-UA"/>
        </w:rPr>
      </w:pPr>
      <w:r w:rsidRPr="0057763E">
        <w:rPr>
          <w:szCs w:val="28"/>
          <w:lang w:val="uk-UA"/>
        </w:rPr>
        <w:t xml:space="preserve">В основі цього драйвера, призначеного для керування верхнім ключем, лежить спеціалізована високовольтна схема рівня зсуву. Для її живлення використовуються два зовнішніх елементи: діод і конденсатор </w:t>
      </w:r>
      <w:proofErr w:type="spellStart"/>
      <w:r w:rsidRPr="0057763E">
        <w:rPr>
          <w:szCs w:val="28"/>
          <w:lang w:val="uk-UA"/>
        </w:rPr>
        <w:t>C</w:t>
      </w:r>
      <w:r w:rsidRPr="0057763E">
        <w:rPr>
          <w:szCs w:val="28"/>
          <w:vertAlign w:val="subscript"/>
          <w:lang w:val="uk-UA"/>
        </w:rPr>
        <w:t>воот</w:t>
      </w:r>
      <w:proofErr w:type="spellEnd"/>
      <w:r w:rsidRPr="0057763E">
        <w:rPr>
          <w:szCs w:val="28"/>
          <w:lang w:val="uk-UA"/>
        </w:rPr>
        <w:t xml:space="preserve"> (зарядний або "підіймальний" конденсатор).</w:t>
      </w:r>
    </w:p>
    <w:p w14:paraId="1ECFE012" w14:textId="5B5DF88A" w:rsidR="0057763E" w:rsidRPr="0057763E" w:rsidRDefault="0057763E" w:rsidP="0057763E">
      <w:pPr>
        <w:rPr>
          <w:szCs w:val="28"/>
          <w:lang w:val="uk-UA"/>
        </w:rPr>
      </w:pPr>
      <w:r w:rsidRPr="0057763E">
        <w:rPr>
          <w:szCs w:val="28"/>
          <w:lang w:val="uk-UA"/>
        </w:rPr>
        <w:t xml:space="preserve">Принцип роботи схеми полягає в наступному. Коли вивід </w:t>
      </w:r>
      <w:proofErr w:type="spellStart"/>
      <w:r w:rsidRPr="0057763E">
        <w:rPr>
          <w:szCs w:val="28"/>
          <w:lang w:val="uk-UA"/>
        </w:rPr>
        <w:t>Vs</w:t>
      </w:r>
      <w:proofErr w:type="spellEnd"/>
      <w:r w:rsidRPr="0057763E">
        <w:rPr>
          <w:szCs w:val="28"/>
          <w:lang w:val="uk-UA"/>
        </w:rPr>
        <w:t xml:space="preserve"> з'єднаний із загальним дротом (наприклад, через відкритий нижній транзистор), конденсатор </w:t>
      </w:r>
      <w:proofErr w:type="spellStart"/>
      <w:r w:rsidRPr="0057763E">
        <w:rPr>
          <w:szCs w:val="28"/>
          <w:lang w:val="uk-UA"/>
        </w:rPr>
        <w:t>C</w:t>
      </w:r>
      <w:r w:rsidRPr="0057763E">
        <w:rPr>
          <w:szCs w:val="28"/>
          <w:vertAlign w:val="subscript"/>
          <w:lang w:val="uk-UA"/>
        </w:rPr>
        <w:t>воот</w:t>
      </w:r>
      <w:proofErr w:type="spellEnd"/>
      <w:r w:rsidRPr="0057763E">
        <w:rPr>
          <w:szCs w:val="28"/>
          <w:lang w:val="uk-UA"/>
        </w:rPr>
        <w:t xml:space="preserve"> заряджається через діод від джерела живлення </w:t>
      </w:r>
      <w:proofErr w:type="spellStart"/>
      <w:r w:rsidRPr="0057763E">
        <w:rPr>
          <w:szCs w:val="28"/>
          <w:lang w:val="uk-UA"/>
        </w:rPr>
        <w:t>Ucc</w:t>
      </w:r>
      <w:proofErr w:type="spellEnd"/>
      <w:r w:rsidRPr="0057763E">
        <w:rPr>
          <w:szCs w:val="28"/>
          <w:lang w:val="uk-UA"/>
        </w:rPr>
        <w:t xml:space="preserve">. Після цього, коли вивід </w:t>
      </w:r>
      <w:proofErr w:type="spellStart"/>
      <w:r w:rsidRPr="0057763E">
        <w:rPr>
          <w:szCs w:val="28"/>
          <w:lang w:val="uk-UA"/>
        </w:rPr>
        <w:t>Vs</w:t>
      </w:r>
      <w:proofErr w:type="spellEnd"/>
      <w:r w:rsidRPr="0057763E">
        <w:rPr>
          <w:szCs w:val="28"/>
          <w:lang w:val="uk-UA"/>
        </w:rPr>
        <w:t xml:space="preserve"> від'єднується від загального проводу, напруга, накопичена на конденсаторі, використовується для живлення ланцюга керування верхнім транзистором, забезпечуючи формування імпульсу для його відкриття.</w:t>
      </w:r>
    </w:p>
    <w:p w14:paraId="2101236C" w14:textId="04969FA7" w:rsidR="00057A0C" w:rsidRPr="0057763E" w:rsidRDefault="0057763E" w:rsidP="0057763E">
      <w:pPr>
        <w:rPr>
          <w:szCs w:val="28"/>
          <w:lang w:val="uk-UA"/>
        </w:rPr>
      </w:pPr>
      <w:r w:rsidRPr="0057763E">
        <w:rPr>
          <w:szCs w:val="28"/>
          <w:lang w:val="uk-UA"/>
        </w:rPr>
        <w:t xml:space="preserve">Подібне рішення відрізняється простотою та надійністю. Однак воно має певний недолік: для стабільної роботи необхідний регулярний </w:t>
      </w:r>
      <w:proofErr w:type="spellStart"/>
      <w:r w:rsidRPr="0057763E">
        <w:rPr>
          <w:szCs w:val="28"/>
          <w:lang w:val="uk-UA"/>
        </w:rPr>
        <w:t>поцикловий</w:t>
      </w:r>
      <w:proofErr w:type="spellEnd"/>
      <w:r w:rsidRPr="0057763E">
        <w:rPr>
          <w:szCs w:val="28"/>
          <w:lang w:val="uk-UA"/>
        </w:rPr>
        <w:t xml:space="preserve"> </w:t>
      </w:r>
      <w:proofErr w:type="spellStart"/>
      <w:r w:rsidRPr="0057763E">
        <w:rPr>
          <w:szCs w:val="28"/>
          <w:lang w:val="uk-UA"/>
        </w:rPr>
        <w:t>підзаряд</w:t>
      </w:r>
      <w:proofErr w:type="spellEnd"/>
      <w:r w:rsidRPr="0057763E">
        <w:rPr>
          <w:szCs w:val="28"/>
          <w:lang w:val="uk-UA"/>
        </w:rPr>
        <w:t xml:space="preserve"> зарядного конденсатора.</w:t>
      </w:r>
      <w:r w:rsidR="00057A0C" w:rsidRPr="0057763E">
        <w:rPr>
          <w:szCs w:val="28"/>
          <w:lang w:val="uk-UA"/>
        </w:rPr>
        <w:t xml:space="preserve"> </w:t>
      </w:r>
      <w:proofErr w:type="spellStart"/>
      <w:r w:rsidR="00057A0C" w:rsidRPr="0057763E">
        <w:rPr>
          <w:i/>
          <w:szCs w:val="28"/>
          <w:lang w:val="uk-UA"/>
        </w:rPr>
        <w:t>С</w:t>
      </w:r>
      <w:r w:rsidR="00057A0C" w:rsidRPr="0057763E">
        <w:rPr>
          <w:szCs w:val="28"/>
          <w:vertAlign w:val="subscript"/>
          <w:lang w:val="uk-UA"/>
        </w:rPr>
        <w:t>воот</w:t>
      </w:r>
      <w:proofErr w:type="spellEnd"/>
      <w:r w:rsidR="00057A0C" w:rsidRPr="0057763E">
        <w:rPr>
          <w:szCs w:val="28"/>
          <w:lang w:val="uk-UA"/>
        </w:rPr>
        <w:t>. Насамперед , вони стосуються тривалості робочого циклу та тривалості включеного стану транзисторів. У рідких випадках може знадобитися використання допоміжного підвищувального перетворювача.</w:t>
      </w:r>
    </w:p>
    <w:p w14:paraId="43B8AA1F" w14:textId="77777777" w:rsidR="00057A0C" w:rsidRPr="0057763E" w:rsidRDefault="00057A0C" w:rsidP="00057A0C">
      <w:pPr>
        <w:rPr>
          <w:szCs w:val="28"/>
          <w:lang w:val="uk-UA"/>
        </w:rPr>
      </w:pPr>
      <w:r w:rsidRPr="0057763E">
        <w:rPr>
          <w:szCs w:val="28"/>
          <w:lang w:val="uk-UA"/>
        </w:rPr>
        <w:lastRenderedPageBreak/>
        <w:t>Функціональна блок-діаграма драйвера IR2101 зображена на рис.3.25.</w:t>
      </w:r>
      <w:r w:rsidRPr="0057763E">
        <w:rPr>
          <w:noProof/>
          <w:szCs w:val="28"/>
          <w:lang w:val="uk-UA"/>
        </w:rPr>
        <w:drawing>
          <wp:inline distT="0" distB="0" distL="0" distR="0" wp14:anchorId="5578E794" wp14:editId="1A58EFE9">
            <wp:extent cx="5940425" cy="2751128"/>
            <wp:effectExtent l="1905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lum bright="-20000" contrast="40000"/>
                    </a:blip>
                    <a:srcRect/>
                    <a:stretch>
                      <a:fillRect/>
                    </a:stretch>
                  </pic:blipFill>
                  <pic:spPr bwMode="auto">
                    <a:xfrm>
                      <a:off x="0" y="0"/>
                      <a:ext cx="5940425" cy="2751128"/>
                    </a:xfrm>
                    <a:prstGeom prst="rect">
                      <a:avLst/>
                    </a:prstGeom>
                    <a:noFill/>
                    <a:ln w="9525">
                      <a:noFill/>
                      <a:miter lim="800000"/>
                      <a:headEnd/>
                      <a:tailEnd/>
                    </a:ln>
                  </pic:spPr>
                </pic:pic>
              </a:graphicData>
            </a:graphic>
          </wp:inline>
        </w:drawing>
      </w:r>
    </w:p>
    <w:p w14:paraId="1E633078" w14:textId="77777777" w:rsidR="00057A0C" w:rsidRPr="0057763E" w:rsidRDefault="00057A0C" w:rsidP="00057A0C">
      <w:pPr>
        <w:jc w:val="center"/>
        <w:rPr>
          <w:szCs w:val="28"/>
          <w:lang w:val="uk-UA"/>
        </w:rPr>
      </w:pPr>
      <w:r w:rsidRPr="0057763E">
        <w:rPr>
          <w:szCs w:val="28"/>
          <w:lang w:val="uk-UA"/>
        </w:rPr>
        <w:t>Рисунок 3.25 – Функціональна блок-діаграма драйвера IR2101</w:t>
      </w:r>
    </w:p>
    <w:p w14:paraId="5E4730D3" w14:textId="77777777" w:rsidR="00057A0C" w:rsidRPr="0057763E" w:rsidRDefault="00057A0C" w:rsidP="00057A0C">
      <w:pPr>
        <w:rPr>
          <w:szCs w:val="28"/>
          <w:lang w:val="uk-UA"/>
        </w:rPr>
      </w:pPr>
    </w:p>
    <w:p w14:paraId="6C29088F" w14:textId="77777777" w:rsidR="00057A0C" w:rsidRPr="0057763E" w:rsidRDefault="00057A0C" w:rsidP="00057A0C">
      <w:pPr>
        <w:rPr>
          <w:szCs w:val="28"/>
          <w:lang w:val="uk-UA"/>
        </w:rPr>
      </w:pPr>
      <w:r w:rsidRPr="0057763E">
        <w:rPr>
          <w:szCs w:val="28"/>
          <w:lang w:val="uk-UA"/>
        </w:rPr>
        <w:t>Основні розміри драйвера IR2101 зображені на рис.3.26.</w:t>
      </w:r>
    </w:p>
    <w:p w14:paraId="7D3A4417" w14:textId="77777777" w:rsidR="00057A0C" w:rsidRPr="0057763E" w:rsidRDefault="00057A0C" w:rsidP="00057A0C">
      <w:pPr>
        <w:jc w:val="center"/>
        <w:rPr>
          <w:szCs w:val="28"/>
          <w:lang w:val="uk-UA"/>
        </w:rPr>
      </w:pPr>
      <w:r w:rsidRPr="0057763E">
        <w:rPr>
          <w:noProof/>
          <w:szCs w:val="28"/>
          <w:lang w:val="uk-UA"/>
        </w:rPr>
        <w:drawing>
          <wp:inline distT="0" distB="0" distL="0" distR="0" wp14:anchorId="60F87AA2" wp14:editId="37859383">
            <wp:extent cx="5086350" cy="3424979"/>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srcRect/>
                    <a:stretch>
                      <a:fillRect/>
                    </a:stretch>
                  </pic:blipFill>
                  <pic:spPr bwMode="auto">
                    <a:xfrm>
                      <a:off x="0" y="0"/>
                      <a:ext cx="5086350" cy="3424979"/>
                    </a:xfrm>
                    <a:prstGeom prst="rect">
                      <a:avLst/>
                    </a:prstGeom>
                    <a:noFill/>
                    <a:ln w="9525">
                      <a:noFill/>
                      <a:miter lim="800000"/>
                      <a:headEnd/>
                      <a:tailEnd/>
                    </a:ln>
                  </pic:spPr>
                </pic:pic>
              </a:graphicData>
            </a:graphic>
          </wp:inline>
        </w:drawing>
      </w:r>
    </w:p>
    <w:p w14:paraId="3F532728" w14:textId="77777777" w:rsidR="00057A0C" w:rsidRPr="0057763E" w:rsidRDefault="00057A0C" w:rsidP="00057A0C">
      <w:pPr>
        <w:jc w:val="center"/>
        <w:rPr>
          <w:szCs w:val="28"/>
          <w:lang w:val="uk-UA"/>
        </w:rPr>
      </w:pPr>
      <w:r w:rsidRPr="0057763E">
        <w:rPr>
          <w:szCs w:val="28"/>
          <w:lang w:val="uk-UA"/>
        </w:rPr>
        <w:t>Рисунок 3.26 – Основні розміри драйвера IR2101</w:t>
      </w:r>
    </w:p>
    <w:p w14:paraId="74120CA9" w14:textId="77777777" w:rsidR="00057A0C" w:rsidRPr="0057763E" w:rsidRDefault="00057A0C" w:rsidP="00057A0C">
      <w:pPr>
        <w:jc w:val="center"/>
        <w:rPr>
          <w:szCs w:val="28"/>
          <w:lang w:val="uk-UA"/>
        </w:rPr>
      </w:pPr>
      <w:r w:rsidRPr="0057763E">
        <w:rPr>
          <w:lang w:val="uk-UA"/>
        </w:rPr>
        <w:object w:dxaOrig="15621" w:dyaOrig="10434" w14:anchorId="0FA67195">
          <v:shape id="_x0000_i1034" type="#_x0000_t75" style="width:481.9pt;height:322pt" o:ole="">
            <v:imagedata r:id="rId127" o:title=""/>
          </v:shape>
          <o:OLEObject Type="Embed" ProgID="Visio.Drawing.11" ShapeID="_x0000_i1034" DrawAspect="Content" ObjectID="_1826646789" r:id="rId128"/>
        </w:object>
      </w:r>
    </w:p>
    <w:p w14:paraId="737C9525" w14:textId="77777777" w:rsidR="00057A0C" w:rsidRPr="0057763E" w:rsidRDefault="00057A0C" w:rsidP="00057A0C">
      <w:pPr>
        <w:jc w:val="center"/>
        <w:rPr>
          <w:szCs w:val="28"/>
          <w:lang w:val="uk-UA"/>
        </w:rPr>
      </w:pPr>
      <w:r w:rsidRPr="0057763E">
        <w:rPr>
          <w:szCs w:val="28"/>
          <w:lang w:val="uk-UA"/>
        </w:rPr>
        <w:t>Рисунок 3.27 – Схема перетворювача разом з драйвером IGBT-транзисторів</w:t>
      </w:r>
    </w:p>
    <w:p w14:paraId="0D72A00F" w14:textId="77777777" w:rsidR="00057A0C" w:rsidRPr="0057763E" w:rsidRDefault="00057A0C" w:rsidP="00057A0C">
      <w:pPr>
        <w:rPr>
          <w:szCs w:val="28"/>
          <w:lang w:val="uk-UA"/>
        </w:rPr>
      </w:pPr>
      <w:r w:rsidRPr="0057763E">
        <w:rPr>
          <w:szCs w:val="28"/>
          <w:lang w:val="uk-UA"/>
        </w:rPr>
        <w:t>На основі схеми перетворювача разом з драйверами IGBT-транзисторів (рис.3.27) було розроблено та виготовлено модуль драйверів (рис.3.28), який забезпечує відкриття IGBT-транзисторів  на основі сигналів з давача положення ротора.</w:t>
      </w:r>
    </w:p>
    <w:p w14:paraId="01731D6B" w14:textId="77777777" w:rsidR="00057A0C" w:rsidRPr="0057763E" w:rsidRDefault="00057A0C" w:rsidP="00057A0C">
      <w:pPr>
        <w:jc w:val="center"/>
        <w:rPr>
          <w:szCs w:val="28"/>
          <w:lang w:val="uk-UA"/>
        </w:rPr>
      </w:pPr>
      <w:r w:rsidRPr="0057763E">
        <w:rPr>
          <w:noProof/>
          <w:szCs w:val="28"/>
          <w:lang w:val="uk-UA"/>
        </w:rPr>
        <w:lastRenderedPageBreak/>
        <w:drawing>
          <wp:inline distT="0" distB="0" distL="0" distR="0" wp14:anchorId="1A78C955" wp14:editId="26D072F5">
            <wp:extent cx="3733800" cy="3170434"/>
            <wp:effectExtent l="19050" t="0" r="0" b="0"/>
            <wp:docPr id="7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9" cstate="print"/>
                    <a:srcRect/>
                    <a:stretch>
                      <a:fillRect/>
                    </a:stretch>
                  </pic:blipFill>
                  <pic:spPr bwMode="auto">
                    <a:xfrm>
                      <a:off x="0" y="0"/>
                      <a:ext cx="3733800" cy="3170434"/>
                    </a:xfrm>
                    <a:prstGeom prst="rect">
                      <a:avLst/>
                    </a:prstGeom>
                    <a:noFill/>
                    <a:ln w="9525">
                      <a:noFill/>
                      <a:miter lim="800000"/>
                      <a:headEnd/>
                      <a:tailEnd/>
                    </a:ln>
                  </pic:spPr>
                </pic:pic>
              </a:graphicData>
            </a:graphic>
          </wp:inline>
        </w:drawing>
      </w:r>
    </w:p>
    <w:p w14:paraId="383C4DAA" w14:textId="77777777" w:rsidR="00057A0C" w:rsidRPr="0057763E" w:rsidRDefault="00057A0C" w:rsidP="00057A0C">
      <w:pPr>
        <w:jc w:val="center"/>
        <w:rPr>
          <w:szCs w:val="28"/>
          <w:lang w:val="uk-UA"/>
        </w:rPr>
      </w:pPr>
      <w:r w:rsidRPr="0057763E">
        <w:rPr>
          <w:szCs w:val="28"/>
          <w:lang w:val="uk-UA"/>
        </w:rPr>
        <w:t>Рисунок 3.29 – Друкована плата драйверів</w:t>
      </w:r>
    </w:p>
    <w:p w14:paraId="7C7C4AA6" w14:textId="77777777" w:rsidR="00057A0C" w:rsidRPr="0057763E" w:rsidRDefault="00057A0C" w:rsidP="00057A0C">
      <w:pPr>
        <w:rPr>
          <w:lang w:val="uk-UA"/>
        </w:rPr>
      </w:pPr>
      <w:r w:rsidRPr="0057763E">
        <w:rPr>
          <w:szCs w:val="28"/>
          <w:lang w:val="uk-UA"/>
        </w:rPr>
        <w:t xml:space="preserve">При виконанні наладки друкованої плати драйвера IGBT-транзисторів виникла проблема не відкриття, тобто не вмикання IGBT-транзистора верхнього плеча. Дана проблема була вирішена за допомогою збільшення ємності </w:t>
      </w:r>
      <w:proofErr w:type="spellStart"/>
      <w:r w:rsidRPr="0057763E">
        <w:rPr>
          <w:szCs w:val="28"/>
          <w:lang w:val="uk-UA"/>
        </w:rPr>
        <w:t>бутстрепного</w:t>
      </w:r>
      <w:proofErr w:type="spellEnd"/>
      <w:r w:rsidRPr="0057763E">
        <w:rPr>
          <w:szCs w:val="28"/>
          <w:lang w:val="uk-UA"/>
        </w:rPr>
        <w:t xml:space="preserve"> конденсатора до значення 1000 </w:t>
      </w:r>
      <w:proofErr w:type="spellStart"/>
      <w:r w:rsidRPr="0057763E">
        <w:rPr>
          <w:szCs w:val="28"/>
          <w:lang w:val="uk-UA"/>
        </w:rPr>
        <w:t>мкФ</w:t>
      </w:r>
      <w:proofErr w:type="spellEnd"/>
      <w:r w:rsidRPr="0057763E">
        <w:rPr>
          <w:szCs w:val="28"/>
          <w:lang w:val="uk-UA"/>
        </w:rPr>
        <w:t>, що дозволила утримувати напругу відкриття транзистора на достатньо довгий час. В результаті зникла вірогідність мимовільного вимкнення транзистора верхнього плеча та його переходу в активний режим, що може призвести до великих втрат потужності на ньому з подальшим порушенням кристалу.</w:t>
      </w:r>
    </w:p>
    <w:p w14:paraId="4748AA15" w14:textId="77777777" w:rsidR="00057A0C" w:rsidRPr="0057763E" w:rsidRDefault="00057A0C" w:rsidP="00057A0C">
      <w:pPr>
        <w:pStyle w:val="3"/>
        <w:rPr>
          <w:lang w:val="uk-UA"/>
        </w:rPr>
      </w:pPr>
      <w:r w:rsidRPr="0057763E">
        <w:rPr>
          <w:lang w:val="uk-UA"/>
        </w:rPr>
        <w:t xml:space="preserve">3.4 Робота лабораторного стенду для дослідження </w:t>
      </w:r>
      <w:proofErr w:type="spellStart"/>
      <w:r w:rsidRPr="0057763E">
        <w:rPr>
          <w:lang w:val="uk-UA"/>
        </w:rPr>
        <w:t>вентильно</w:t>
      </w:r>
      <w:proofErr w:type="spellEnd"/>
      <w:r w:rsidRPr="0057763E">
        <w:rPr>
          <w:lang w:val="uk-UA"/>
        </w:rPr>
        <w:t>-індукторного двигуна</w:t>
      </w:r>
    </w:p>
    <w:p w14:paraId="49B1B122" w14:textId="77777777" w:rsidR="00057A0C" w:rsidRPr="0057763E" w:rsidRDefault="00057A0C" w:rsidP="00057A0C">
      <w:pPr>
        <w:rPr>
          <w:szCs w:val="28"/>
          <w:lang w:val="uk-UA"/>
        </w:rPr>
      </w:pPr>
      <w:r w:rsidRPr="0057763E">
        <w:rPr>
          <w:szCs w:val="28"/>
          <w:lang w:val="uk-UA"/>
        </w:rPr>
        <w:t>Дослідження нестаціонарних процесів ВІП на стендовому зразку проведемо шляхом зняття деяких основних осцилограм при роботі лабораторного стенду.</w:t>
      </w:r>
    </w:p>
    <w:p w14:paraId="40E54675" w14:textId="77777777" w:rsidR="00057A0C" w:rsidRPr="0057763E" w:rsidRDefault="00057A0C" w:rsidP="00057A0C">
      <w:pPr>
        <w:rPr>
          <w:szCs w:val="28"/>
          <w:lang w:val="uk-UA"/>
        </w:rPr>
      </w:pPr>
      <w:r w:rsidRPr="0057763E">
        <w:rPr>
          <w:b/>
          <w:szCs w:val="28"/>
          <w:lang w:val="uk-UA"/>
        </w:rPr>
        <w:t>Фазний струм.</w:t>
      </w:r>
      <w:r w:rsidRPr="0057763E">
        <w:rPr>
          <w:szCs w:val="28"/>
          <w:lang w:val="uk-UA"/>
        </w:rPr>
        <w:t xml:space="preserve"> Для зняття даної залежності використали шунт з активним опором </w:t>
      </w:r>
      <w:proofErr w:type="spellStart"/>
      <w:r w:rsidRPr="0057763E">
        <w:rPr>
          <w:i/>
          <w:szCs w:val="28"/>
          <w:lang w:val="uk-UA"/>
        </w:rPr>
        <w:t>R</w:t>
      </w:r>
      <w:r w:rsidRPr="0057763E">
        <w:rPr>
          <w:i/>
          <w:szCs w:val="28"/>
          <w:vertAlign w:val="subscript"/>
          <w:lang w:val="uk-UA"/>
        </w:rPr>
        <w:t>ш</w:t>
      </w:r>
      <w:proofErr w:type="spellEnd"/>
      <w:r w:rsidRPr="0057763E">
        <w:rPr>
          <w:szCs w:val="28"/>
          <w:lang w:val="uk-UA"/>
        </w:rPr>
        <w:t>=1,1Ом.</w:t>
      </w:r>
    </w:p>
    <w:p w14:paraId="36CCDFEE" w14:textId="77777777" w:rsidR="00057A0C" w:rsidRPr="0057763E" w:rsidRDefault="00057A0C" w:rsidP="00057A0C">
      <w:pPr>
        <w:jc w:val="center"/>
        <w:rPr>
          <w:szCs w:val="28"/>
          <w:lang w:val="uk-UA"/>
        </w:rPr>
      </w:pPr>
      <w:r w:rsidRPr="0057763E">
        <w:rPr>
          <w:noProof/>
          <w:szCs w:val="28"/>
          <w:lang w:val="uk-UA"/>
        </w:rPr>
        <w:lastRenderedPageBreak/>
        <w:drawing>
          <wp:inline distT="0" distB="0" distL="0" distR="0" wp14:anchorId="25D6F9DF" wp14:editId="433CA3D2">
            <wp:extent cx="3600000" cy="2426400"/>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00000" cy="2426400"/>
                    </a:xfrm>
                    <a:prstGeom prst="rect">
                      <a:avLst/>
                    </a:prstGeom>
                    <a:noFill/>
                    <a:ln>
                      <a:noFill/>
                    </a:ln>
                  </pic:spPr>
                </pic:pic>
              </a:graphicData>
            </a:graphic>
          </wp:inline>
        </w:drawing>
      </w:r>
    </w:p>
    <w:p w14:paraId="6CB776BD" w14:textId="6E1D3029" w:rsidR="00057A0C" w:rsidRPr="0057763E" w:rsidRDefault="00057A0C" w:rsidP="00057A0C">
      <w:pPr>
        <w:jc w:val="center"/>
        <w:rPr>
          <w:szCs w:val="28"/>
          <w:lang w:val="uk-UA"/>
        </w:rPr>
      </w:pPr>
      <w:r w:rsidRPr="0057763E">
        <w:rPr>
          <w:szCs w:val="28"/>
          <w:lang w:val="uk-UA"/>
        </w:rPr>
        <w:t xml:space="preserve">Рисунок </w:t>
      </w:r>
      <w:r w:rsidR="0057763E" w:rsidRPr="0057763E">
        <w:rPr>
          <w:szCs w:val="28"/>
          <w:lang w:val="uk-UA"/>
        </w:rPr>
        <w:t>3</w:t>
      </w:r>
      <w:r w:rsidRPr="0057763E">
        <w:rPr>
          <w:szCs w:val="28"/>
          <w:lang w:val="uk-UA"/>
        </w:rPr>
        <w:t>.</w:t>
      </w:r>
      <w:r w:rsidR="0057763E" w:rsidRPr="0057763E">
        <w:rPr>
          <w:szCs w:val="28"/>
          <w:lang w:val="uk-UA"/>
        </w:rPr>
        <w:t>30</w:t>
      </w:r>
      <w:r w:rsidRPr="0057763E">
        <w:rPr>
          <w:szCs w:val="28"/>
          <w:lang w:val="uk-UA"/>
        </w:rPr>
        <w:t xml:space="preserve"> – Осцилограма фазного струму</w:t>
      </w:r>
    </w:p>
    <w:p w14:paraId="55532339" w14:textId="77777777" w:rsidR="00057A0C" w:rsidRPr="0057763E" w:rsidRDefault="00057A0C" w:rsidP="00057A0C">
      <w:pPr>
        <w:rPr>
          <w:szCs w:val="28"/>
          <w:lang w:val="uk-UA"/>
        </w:rPr>
      </w:pPr>
      <w:r w:rsidRPr="0057763E">
        <w:rPr>
          <w:szCs w:val="28"/>
          <w:lang w:val="uk-UA"/>
        </w:rPr>
        <w:t xml:space="preserve">Масштаб по осі </w:t>
      </w:r>
      <w:r w:rsidRPr="0057763E">
        <w:rPr>
          <w:i/>
          <w:szCs w:val="28"/>
          <w:lang w:val="uk-UA"/>
        </w:rPr>
        <w:t>x</w:t>
      </w:r>
      <w:r w:rsidRPr="0057763E">
        <w:rPr>
          <w:szCs w:val="28"/>
          <w:lang w:val="uk-UA"/>
        </w:rPr>
        <w:t xml:space="preserve"> (час) дорівнює 1мс/</w:t>
      </w:r>
      <w:proofErr w:type="spellStart"/>
      <w:r w:rsidRPr="0057763E">
        <w:rPr>
          <w:szCs w:val="28"/>
          <w:lang w:val="uk-UA"/>
        </w:rPr>
        <w:t>кл</w:t>
      </w:r>
      <w:proofErr w:type="spellEnd"/>
      <w:r w:rsidRPr="0057763E">
        <w:rPr>
          <w:szCs w:val="28"/>
          <w:lang w:val="uk-UA"/>
        </w:rPr>
        <w:t xml:space="preserve">., по осі </w:t>
      </w:r>
      <w:r w:rsidRPr="0057763E">
        <w:rPr>
          <w:i/>
          <w:szCs w:val="28"/>
          <w:lang w:val="uk-UA"/>
        </w:rPr>
        <w:t>y</w:t>
      </w:r>
      <w:r w:rsidRPr="0057763E">
        <w:rPr>
          <w:szCs w:val="28"/>
          <w:lang w:val="uk-UA"/>
        </w:rPr>
        <w:t xml:space="preserve"> (напруга) – 0,1В/</w:t>
      </w:r>
      <w:proofErr w:type="spellStart"/>
      <w:r w:rsidRPr="0057763E">
        <w:rPr>
          <w:szCs w:val="28"/>
          <w:lang w:val="uk-UA"/>
        </w:rPr>
        <w:t>кл</w:t>
      </w:r>
      <w:proofErr w:type="spellEnd"/>
      <w:r w:rsidRPr="0057763E">
        <w:rPr>
          <w:szCs w:val="28"/>
          <w:lang w:val="uk-UA"/>
        </w:rPr>
        <w:t>. або ж 0,1В/1,1Ом=0,091А/</w:t>
      </w:r>
      <w:proofErr w:type="spellStart"/>
      <w:r w:rsidRPr="0057763E">
        <w:rPr>
          <w:szCs w:val="28"/>
          <w:lang w:val="uk-UA"/>
        </w:rPr>
        <w:t>кл</w:t>
      </w:r>
      <w:proofErr w:type="spellEnd"/>
      <w:r w:rsidRPr="0057763E">
        <w:rPr>
          <w:szCs w:val="28"/>
          <w:lang w:val="uk-UA"/>
        </w:rPr>
        <w:t>.</w:t>
      </w:r>
    </w:p>
    <w:p w14:paraId="2B5F6FA3" w14:textId="77777777" w:rsidR="0057763E" w:rsidRPr="0057763E" w:rsidRDefault="0057763E" w:rsidP="0057763E">
      <w:pPr>
        <w:ind w:firstLine="708"/>
        <w:rPr>
          <w:szCs w:val="28"/>
          <w:lang w:val="uk-UA"/>
        </w:rPr>
      </w:pPr>
      <w:r w:rsidRPr="0057763E">
        <w:rPr>
          <w:szCs w:val="28"/>
          <w:lang w:val="uk-UA"/>
        </w:rPr>
        <w:t>На представленій залежності чітко видно три характерні ділянки:</w:t>
      </w:r>
    </w:p>
    <w:p w14:paraId="074A8142" w14:textId="77777777" w:rsidR="0057763E" w:rsidRPr="0057763E" w:rsidRDefault="0057763E" w:rsidP="0057763E">
      <w:pPr>
        <w:numPr>
          <w:ilvl w:val="0"/>
          <w:numId w:val="19"/>
        </w:numPr>
        <w:rPr>
          <w:szCs w:val="28"/>
          <w:lang w:val="uk-UA"/>
        </w:rPr>
      </w:pPr>
      <w:r w:rsidRPr="0057763E">
        <w:rPr>
          <w:b/>
          <w:bCs/>
          <w:szCs w:val="28"/>
          <w:lang w:val="uk-UA"/>
        </w:rPr>
        <w:t>Ділянка різкого зростання струму.</w:t>
      </w:r>
      <w:r w:rsidRPr="0057763E">
        <w:rPr>
          <w:szCs w:val="28"/>
          <w:lang w:val="uk-UA"/>
        </w:rPr>
        <w:t> Цей етап відповідає інтервалу від незбіжного положення до початку перекриття полюсів статора та ротора, коли значення проти-ЕРС є незначним.</w:t>
      </w:r>
    </w:p>
    <w:p w14:paraId="504D6790" w14:textId="77777777" w:rsidR="0057763E" w:rsidRPr="0057763E" w:rsidRDefault="0057763E" w:rsidP="0057763E">
      <w:pPr>
        <w:numPr>
          <w:ilvl w:val="0"/>
          <w:numId w:val="19"/>
        </w:numPr>
        <w:rPr>
          <w:szCs w:val="28"/>
          <w:lang w:val="uk-UA"/>
        </w:rPr>
      </w:pPr>
      <w:r w:rsidRPr="0057763E">
        <w:rPr>
          <w:b/>
          <w:bCs/>
          <w:szCs w:val="28"/>
          <w:lang w:val="uk-UA"/>
        </w:rPr>
        <w:t>Ділянка уповільненого зростання (або спаду) струму.</w:t>
      </w:r>
      <w:r w:rsidRPr="0057763E">
        <w:rPr>
          <w:szCs w:val="28"/>
          <w:lang w:val="uk-UA"/>
        </w:rPr>
        <w:t> Тут спостерігається різке збільшення проти-ЕРС, що істотно гальмує наростання струму або навіть призводить до його зниження. Ця ділянка триває від початку перекриття полюсів до моменту відключення фази від джерела живлення (інвертування напруги).</w:t>
      </w:r>
    </w:p>
    <w:p w14:paraId="5465C400" w14:textId="483AE82E" w:rsidR="00057A0C" w:rsidRPr="0057763E" w:rsidRDefault="0057763E" w:rsidP="0052477F">
      <w:pPr>
        <w:numPr>
          <w:ilvl w:val="0"/>
          <w:numId w:val="19"/>
        </w:numPr>
        <w:ind w:firstLine="708"/>
        <w:rPr>
          <w:szCs w:val="28"/>
          <w:lang w:val="uk-UA"/>
        </w:rPr>
      </w:pPr>
      <w:r w:rsidRPr="0057763E">
        <w:rPr>
          <w:b/>
          <w:bCs/>
          <w:szCs w:val="28"/>
          <w:lang w:val="uk-UA"/>
        </w:rPr>
        <w:t>Ділянка швидкого спадання струму до нуля.</w:t>
      </w:r>
      <w:r w:rsidRPr="0057763E">
        <w:rPr>
          <w:szCs w:val="28"/>
          <w:lang w:val="uk-UA"/>
        </w:rPr>
        <w:t> Різке зменшення струму на цьому етапі обумовлене подачею на фазу напруги зворотної полярності.</w:t>
      </w:r>
    </w:p>
    <w:p w14:paraId="774732AE" w14:textId="77777777" w:rsidR="00057A0C" w:rsidRPr="0057763E" w:rsidRDefault="00057A0C" w:rsidP="00057A0C">
      <w:pPr>
        <w:rPr>
          <w:b/>
          <w:szCs w:val="28"/>
          <w:lang w:val="uk-UA"/>
        </w:rPr>
      </w:pPr>
      <w:r w:rsidRPr="0057763E">
        <w:rPr>
          <w:b/>
          <w:szCs w:val="28"/>
          <w:lang w:val="uk-UA"/>
        </w:rPr>
        <w:t>Вихід давача положення ротора.</w:t>
      </w:r>
    </w:p>
    <w:p w14:paraId="01704523" w14:textId="77777777" w:rsidR="00057A0C" w:rsidRPr="0057763E" w:rsidRDefault="00057A0C" w:rsidP="00057A0C">
      <w:pPr>
        <w:jc w:val="center"/>
        <w:rPr>
          <w:szCs w:val="28"/>
          <w:lang w:val="uk-UA"/>
        </w:rPr>
      </w:pPr>
      <w:r w:rsidRPr="0057763E">
        <w:rPr>
          <w:noProof/>
          <w:szCs w:val="28"/>
          <w:lang w:val="uk-UA"/>
        </w:rPr>
        <w:lastRenderedPageBreak/>
        <w:drawing>
          <wp:inline distT="0" distB="0" distL="0" distR="0" wp14:anchorId="086597E5" wp14:editId="3C80CF2F">
            <wp:extent cx="3600000" cy="242640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00000" cy="2426400"/>
                    </a:xfrm>
                    <a:prstGeom prst="rect">
                      <a:avLst/>
                    </a:prstGeom>
                    <a:noFill/>
                    <a:ln>
                      <a:noFill/>
                    </a:ln>
                  </pic:spPr>
                </pic:pic>
              </a:graphicData>
            </a:graphic>
          </wp:inline>
        </w:drawing>
      </w:r>
    </w:p>
    <w:p w14:paraId="4B18F002" w14:textId="77777777" w:rsidR="00057A0C" w:rsidRPr="0057763E" w:rsidRDefault="00057A0C" w:rsidP="00057A0C">
      <w:pPr>
        <w:jc w:val="center"/>
        <w:rPr>
          <w:szCs w:val="28"/>
          <w:lang w:val="uk-UA"/>
        </w:rPr>
      </w:pPr>
      <w:r w:rsidRPr="0057763E">
        <w:rPr>
          <w:szCs w:val="28"/>
          <w:lang w:val="uk-UA"/>
        </w:rPr>
        <w:t>Рисунок 4.2 – Осцилограма напруги на виході давача положення ротора</w:t>
      </w:r>
    </w:p>
    <w:p w14:paraId="16BC6196" w14:textId="77777777" w:rsidR="00057A0C" w:rsidRPr="0057763E" w:rsidRDefault="00057A0C" w:rsidP="00057A0C">
      <w:pPr>
        <w:rPr>
          <w:szCs w:val="28"/>
          <w:lang w:val="uk-UA"/>
        </w:rPr>
      </w:pPr>
    </w:p>
    <w:p w14:paraId="53F862CD" w14:textId="77777777" w:rsidR="00057A0C" w:rsidRPr="0057763E" w:rsidRDefault="00057A0C" w:rsidP="00057A0C">
      <w:pPr>
        <w:rPr>
          <w:szCs w:val="28"/>
          <w:lang w:val="uk-UA"/>
        </w:rPr>
      </w:pPr>
      <w:r w:rsidRPr="0057763E">
        <w:rPr>
          <w:szCs w:val="28"/>
          <w:lang w:val="uk-UA"/>
        </w:rPr>
        <w:t xml:space="preserve">Масштаб по осі </w:t>
      </w:r>
      <w:r w:rsidRPr="0057763E">
        <w:rPr>
          <w:i/>
          <w:szCs w:val="28"/>
          <w:lang w:val="uk-UA"/>
        </w:rPr>
        <w:t>x</w:t>
      </w:r>
      <w:r w:rsidRPr="0057763E">
        <w:rPr>
          <w:szCs w:val="28"/>
          <w:lang w:val="uk-UA"/>
        </w:rPr>
        <w:t xml:space="preserve"> (час) – 1мс/</w:t>
      </w:r>
      <w:proofErr w:type="spellStart"/>
      <w:r w:rsidRPr="0057763E">
        <w:rPr>
          <w:szCs w:val="28"/>
          <w:lang w:val="uk-UA"/>
        </w:rPr>
        <w:t>кл</w:t>
      </w:r>
      <w:proofErr w:type="spellEnd"/>
      <w:r w:rsidRPr="0057763E">
        <w:rPr>
          <w:szCs w:val="28"/>
          <w:lang w:val="uk-UA"/>
        </w:rPr>
        <w:t xml:space="preserve">., по осі </w:t>
      </w:r>
      <w:r w:rsidRPr="0057763E">
        <w:rPr>
          <w:i/>
          <w:szCs w:val="28"/>
          <w:lang w:val="uk-UA"/>
        </w:rPr>
        <w:t>y</w:t>
      </w:r>
      <w:r w:rsidRPr="0057763E">
        <w:rPr>
          <w:szCs w:val="28"/>
          <w:lang w:val="uk-UA"/>
        </w:rPr>
        <w:t xml:space="preserve"> (напруга) – 1В/</w:t>
      </w:r>
      <w:proofErr w:type="spellStart"/>
      <w:r w:rsidRPr="0057763E">
        <w:rPr>
          <w:szCs w:val="28"/>
          <w:lang w:val="uk-UA"/>
        </w:rPr>
        <w:t>кл</w:t>
      </w:r>
      <w:proofErr w:type="spellEnd"/>
      <w:r w:rsidRPr="0057763E">
        <w:rPr>
          <w:szCs w:val="28"/>
          <w:lang w:val="uk-UA"/>
        </w:rPr>
        <w:t>. Напруга прямує до значення 5В (логічна одиниця).</w:t>
      </w:r>
    </w:p>
    <w:p w14:paraId="7AF32BDC" w14:textId="77777777" w:rsidR="00057A0C" w:rsidRPr="0057763E" w:rsidRDefault="00057A0C" w:rsidP="00057A0C">
      <w:pPr>
        <w:ind w:firstLine="708"/>
        <w:rPr>
          <w:szCs w:val="28"/>
          <w:lang w:val="uk-UA"/>
        </w:rPr>
      </w:pPr>
      <w:r w:rsidRPr="0057763E">
        <w:rPr>
          <w:szCs w:val="28"/>
          <w:lang w:val="uk-UA"/>
        </w:rPr>
        <w:t>Як можна бачити з осцилограми, вхідні та вихідні фронти даної напруги дещо похилі, імпульс відходить від бажаної прямокутної форми у бік трапецієвидної, що, звичайно, є незадовільним фактом. Це пояснюється поступовістю (</w:t>
      </w:r>
      <w:proofErr w:type="spellStart"/>
      <w:r w:rsidRPr="0057763E">
        <w:rPr>
          <w:szCs w:val="28"/>
          <w:lang w:val="uk-UA"/>
        </w:rPr>
        <w:t>немиттєвістю</w:t>
      </w:r>
      <w:proofErr w:type="spellEnd"/>
      <w:r w:rsidRPr="0057763E">
        <w:rPr>
          <w:szCs w:val="28"/>
          <w:lang w:val="uk-UA"/>
        </w:rPr>
        <w:t xml:space="preserve">) перекриття </w:t>
      </w:r>
      <w:proofErr w:type="spellStart"/>
      <w:r w:rsidRPr="0057763E">
        <w:rPr>
          <w:szCs w:val="28"/>
          <w:lang w:val="uk-UA"/>
        </w:rPr>
        <w:t>оптопар</w:t>
      </w:r>
      <w:proofErr w:type="spellEnd"/>
      <w:r w:rsidRPr="0057763E">
        <w:rPr>
          <w:szCs w:val="28"/>
          <w:lang w:val="uk-UA"/>
        </w:rPr>
        <w:t xml:space="preserve"> модуля положення ротора шторками розрізної кришки.</w:t>
      </w:r>
    </w:p>
    <w:p w14:paraId="5DE68B82" w14:textId="77777777" w:rsidR="00057A0C" w:rsidRPr="0057763E" w:rsidRDefault="00057A0C" w:rsidP="00057A0C">
      <w:pPr>
        <w:ind w:firstLine="708"/>
        <w:rPr>
          <w:b/>
          <w:szCs w:val="28"/>
          <w:lang w:val="uk-UA"/>
        </w:rPr>
      </w:pPr>
      <w:r w:rsidRPr="0057763E">
        <w:rPr>
          <w:b/>
          <w:szCs w:val="28"/>
          <w:lang w:val="uk-UA"/>
        </w:rPr>
        <w:t xml:space="preserve">Вихід із драйвера </w:t>
      </w:r>
      <w:r w:rsidRPr="0057763E">
        <w:rPr>
          <w:szCs w:val="28"/>
          <w:lang w:val="uk-UA"/>
        </w:rPr>
        <w:t>(напруга вмикання транзисторів верхнього та нижнього плечей, вона ж напруга база-емітер).</w:t>
      </w:r>
    </w:p>
    <w:p w14:paraId="7082EC57" w14:textId="77777777" w:rsidR="00057A0C" w:rsidRPr="0057763E" w:rsidRDefault="00057A0C" w:rsidP="00057A0C">
      <w:pPr>
        <w:jc w:val="center"/>
        <w:rPr>
          <w:szCs w:val="28"/>
          <w:lang w:val="uk-UA"/>
        </w:rPr>
      </w:pPr>
      <w:r w:rsidRPr="0057763E">
        <w:rPr>
          <w:noProof/>
          <w:szCs w:val="28"/>
          <w:lang w:val="uk-UA"/>
        </w:rPr>
        <w:drawing>
          <wp:inline distT="0" distB="0" distL="0" distR="0" wp14:anchorId="3499113F" wp14:editId="6F376930">
            <wp:extent cx="3600000" cy="242640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00000" cy="2426400"/>
                    </a:xfrm>
                    <a:prstGeom prst="rect">
                      <a:avLst/>
                    </a:prstGeom>
                    <a:noFill/>
                    <a:ln>
                      <a:noFill/>
                    </a:ln>
                  </pic:spPr>
                </pic:pic>
              </a:graphicData>
            </a:graphic>
          </wp:inline>
        </w:drawing>
      </w:r>
    </w:p>
    <w:p w14:paraId="69B1B7F2" w14:textId="77777777" w:rsidR="00057A0C" w:rsidRPr="0057763E" w:rsidRDefault="00057A0C" w:rsidP="00057A0C">
      <w:pPr>
        <w:jc w:val="center"/>
        <w:rPr>
          <w:szCs w:val="28"/>
          <w:lang w:val="uk-UA"/>
        </w:rPr>
      </w:pPr>
      <w:r w:rsidRPr="0057763E">
        <w:rPr>
          <w:szCs w:val="28"/>
          <w:lang w:val="uk-UA"/>
        </w:rPr>
        <w:t>Рисунок 4.3 – Осцилограма напруги на виході драйвера</w:t>
      </w:r>
    </w:p>
    <w:p w14:paraId="61EA9FF2" w14:textId="77777777" w:rsidR="00057A0C" w:rsidRPr="0057763E" w:rsidRDefault="00057A0C" w:rsidP="00057A0C">
      <w:pPr>
        <w:rPr>
          <w:szCs w:val="28"/>
          <w:lang w:val="uk-UA"/>
        </w:rPr>
      </w:pPr>
    </w:p>
    <w:p w14:paraId="0106E960" w14:textId="77777777" w:rsidR="00057A0C" w:rsidRPr="0057763E" w:rsidRDefault="00057A0C" w:rsidP="00057A0C">
      <w:pPr>
        <w:ind w:firstLine="708"/>
        <w:rPr>
          <w:szCs w:val="28"/>
          <w:lang w:val="uk-UA"/>
        </w:rPr>
      </w:pPr>
      <w:r w:rsidRPr="0057763E">
        <w:rPr>
          <w:szCs w:val="28"/>
          <w:lang w:val="uk-UA"/>
        </w:rPr>
        <w:t xml:space="preserve">Масштаб по осі </w:t>
      </w:r>
      <w:r w:rsidRPr="0057763E">
        <w:rPr>
          <w:i/>
          <w:szCs w:val="28"/>
          <w:lang w:val="uk-UA"/>
        </w:rPr>
        <w:t>x</w:t>
      </w:r>
      <w:r w:rsidRPr="0057763E">
        <w:rPr>
          <w:szCs w:val="28"/>
          <w:lang w:val="uk-UA"/>
        </w:rPr>
        <w:t xml:space="preserve"> (час) – 1мс/</w:t>
      </w:r>
      <w:proofErr w:type="spellStart"/>
      <w:r w:rsidRPr="0057763E">
        <w:rPr>
          <w:szCs w:val="28"/>
          <w:lang w:val="uk-UA"/>
        </w:rPr>
        <w:t>кл</w:t>
      </w:r>
      <w:proofErr w:type="spellEnd"/>
      <w:r w:rsidRPr="0057763E">
        <w:rPr>
          <w:szCs w:val="28"/>
          <w:lang w:val="uk-UA"/>
        </w:rPr>
        <w:t xml:space="preserve">., по осі </w:t>
      </w:r>
      <w:r w:rsidRPr="0057763E">
        <w:rPr>
          <w:i/>
          <w:szCs w:val="28"/>
          <w:lang w:val="uk-UA"/>
        </w:rPr>
        <w:t>y</w:t>
      </w:r>
      <w:r w:rsidRPr="0057763E">
        <w:rPr>
          <w:szCs w:val="28"/>
          <w:lang w:val="uk-UA"/>
        </w:rPr>
        <w:t xml:space="preserve"> (напруга) – 5В/</w:t>
      </w:r>
      <w:proofErr w:type="spellStart"/>
      <w:r w:rsidRPr="0057763E">
        <w:rPr>
          <w:szCs w:val="28"/>
          <w:lang w:val="uk-UA"/>
        </w:rPr>
        <w:t>кл</w:t>
      </w:r>
      <w:proofErr w:type="spellEnd"/>
      <w:r w:rsidRPr="0057763E">
        <w:rPr>
          <w:szCs w:val="28"/>
          <w:lang w:val="uk-UA"/>
        </w:rPr>
        <w:t>. Напруга наближається до 12В (логічна одиниця).</w:t>
      </w:r>
    </w:p>
    <w:p w14:paraId="0133AEEB" w14:textId="77777777" w:rsidR="00057A0C" w:rsidRPr="0057763E" w:rsidRDefault="00057A0C" w:rsidP="00057A0C">
      <w:pPr>
        <w:ind w:firstLine="708"/>
        <w:rPr>
          <w:szCs w:val="28"/>
          <w:lang w:val="uk-UA"/>
        </w:rPr>
      </w:pPr>
      <w:r w:rsidRPr="0057763E">
        <w:rPr>
          <w:szCs w:val="28"/>
          <w:lang w:val="uk-UA"/>
        </w:rPr>
        <w:t xml:space="preserve">Тут ми бачимо, що фронти напруги стали повністю крутими (вертикальними). Яскравим доказом цього служить власне </w:t>
      </w:r>
      <w:proofErr w:type="spellStart"/>
      <w:r w:rsidRPr="0057763E">
        <w:rPr>
          <w:szCs w:val="28"/>
          <w:lang w:val="uk-UA"/>
        </w:rPr>
        <w:t>іх</w:t>
      </w:r>
      <w:proofErr w:type="spellEnd"/>
      <w:r w:rsidRPr="0057763E">
        <w:rPr>
          <w:szCs w:val="28"/>
          <w:lang w:val="uk-UA"/>
        </w:rPr>
        <w:t xml:space="preserve"> відсутність на екрані, тобто луч осцилографа не встиг їх відмалювати. Така картина наштовхує на певні важливі висновки, наприклад на розуміння відповідної ролі драйвера у керуванні транзисторними ключами, а також ролі конденсатора у їх ввімкненні, причому необхідним чином (без спотворень фронту, його “перетягувань”).</w:t>
      </w:r>
    </w:p>
    <w:p w14:paraId="36CA12D6" w14:textId="77777777" w:rsidR="00057A0C" w:rsidRPr="0057763E" w:rsidRDefault="00057A0C" w:rsidP="00057A0C">
      <w:pPr>
        <w:ind w:firstLine="708"/>
        <w:rPr>
          <w:szCs w:val="28"/>
          <w:lang w:val="uk-UA"/>
        </w:rPr>
      </w:pPr>
      <w:r w:rsidRPr="0057763E">
        <w:rPr>
          <w:b/>
          <w:szCs w:val="28"/>
          <w:lang w:val="uk-UA"/>
        </w:rPr>
        <w:t>Сумарний струм джерела живлення.</w:t>
      </w:r>
      <w:r w:rsidRPr="0057763E">
        <w:rPr>
          <w:szCs w:val="28"/>
          <w:lang w:val="uk-UA"/>
        </w:rPr>
        <w:t xml:space="preserve"> Для зняття даної залежності використали шунт з активним опором </w:t>
      </w:r>
      <w:proofErr w:type="spellStart"/>
      <w:r w:rsidRPr="0057763E">
        <w:rPr>
          <w:i/>
          <w:szCs w:val="28"/>
          <w:lang w:val="uk-UA"/>
        </w:rPr>
        <w:t>R</w:t>
      </w:r>
      <w:r w:rsidRPr="0057763E">
        <w:rPr>
          <w:i/>
          <w:szCs w:val="28"/>
          <w:vertAlign w:val="subscript"/>
          <w:lang w:val="uk-UA"/>
        </w:rPr>
        <w:t>ш</w:t>
      </w:r>
      <w:proofErr w:type="spellEnd"/>
      <w:r w:rsidRPr="0057763E">
        <w:rPr>
          <w:szCs w:val="28"/>
          <w:lang w:val="uk-UA"/>
        </w:rPr>
        <w:t>=0,7Ом.</w:t>
      </w:r>
    </w:p>
    <w:p w14:paraId="01417A31" w14:textId="77777777" w:rsidR="00057A0C" w:rsidRPr="0057763E" w:rsidRDefault="00057A0C" w:rsidP="00057A0C">
      <w:pPr>
        <w:jc w:val="center"/>
        <w:rPr>
          <w:szCs w:val="28"/>
          <w:lang w:val="uk-UA"/>
        </w:rPr>
      </w:pPr>
      <w:r w:rsidRPr="0057763E">
        <w:rPr>
          <w:noProof/>
          <w:szCs w:val="28"/>
          <w:lang w:val="uk-UA"/>
        </w:rPr>
        <w:drawing>
          <wp:inline distT="0" distB="0" distL="0" distR="0" wp14:anchorId="3BCB4555" wp14:editId="002FA121">
            <wp:extent cx="3600000" cy="2426400"/>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0000" cy="2426400"/>
                    </a:xfrm>
                    <a:prstGeom prst="rect">
                      <a:avLst/>
                    </a:prstGeom>
                    <a:noFill/>
                    <a:ln>
                      <a:noFill/>
                    </a:ln>
                  </pic:spPr>
                </pic:pic>
              </a:graphicData>
            </a:graphic>
          </wp:inline>
        </w:drawing>
      </w:r>
    </w:p>
    <w:p w14:paraId="47F957E2" w14:textId="77777777" w:rsidR="00057A0C" w:rsidRPr="0057763E" w:rsidRDefault="00057A0C" w:rsidP="00057A0C">
      <w:pPr>
        <w:jc w:val="center"/>
        <w:rPr>
          <w:szCs w:val="28"/>
          <w:lang w:val="uk-UA"/>
        </w:rPr>
      </w:pPr>
      <w:r w:rsidRPr="0057763E">
        <w:rPr>
          <w:szCs w:val="28"/>
          <w:lang w:val="uk-UA"/>
        </w:rPr>
        <w:t>Рисунок 4.4 – Осцилограма сумарного струму джерела</w:t>
      </w:r>
    </w:p>
    <w:p w14:paraId="43AD47C7" w14:textId="77777777" w:rsidR="00057A0C" w:rsidRPr="0057763E" w:rsidRDefault="00057A0C" w:rsidP="00057A0C">
      <w:pPr>
        <w:rPr>
          <w:szCs w:val="28"/>
          <w:lang w:val="uk-UA"/>
        </w:rPr>
      </w:pPr>
      <w:r w:rsidRPr="0057763E">
        <w:rPr>
          <w:szCs w:val="28"/>
          <w:lang w:val="uk-UA"/>
        </w:rPr>
        <w:t xml:space="preserve">Масштаб по осі </w:t>
      </w:r>
      <w:r w:rsidRPr="0057763E">
        <w:rPr>
          <w:i/>
          <w:szCs w:val="28"/>
          <w:lang w:val="uk-UA"/>
        </w:rPr>
        <w:t>x</w:t>
      </w:r>
      <w:r w:rsidRPr="0057763E">
        <w:rPr>
          <w:szCs w:val="28"/>
          <w:lang w:val="uk-UA"/>
        </w:rPr>
        <w:t xml:space="preserve"> (час) – 1мс/</w:t>
      </w:r>
      <w:proofErr w:type="spellStart"/>
      <w:r w:rsidRPr="0057763E">
        <w:rPr>
          <w:szCs w:val="28"/>
          <w:lang w:val="uk-UA"/>
        </w:rPr>
        <w:t>кл</w:t>
      </w:r>
      <w:proofErr w:type="spellEnd"/>
      <w:r w:rsidRPr="0057763E">
        <w:rPr>
          <w:szCs w:val="28"/>
          <w:lang w:val="uk-UA"/>
        </w:rPr>
        <w:t xml:space="preserve">., по осі </w:t>
      </w:r>
      <w:r w:rsidRPr="0057763E">
        <w:rPr>
          <w:i/>
          <w:szCs w:val="28"/>
          <w:lang w:val="uk-UA"/>
        </w:rPr>
        <w:t>y</w:t>
      </w:r>
      <w:r w:rsidRPr="0057763E">
        <w:rPr>
          <w:szCs w:val="28"/>
          <w:lang w:val="uk-UA"/>
        </w:rPr>
        <w:t xml:space="preserve"> (напруга) – 0,02В/</w:t>
      </w:r>
      <w:proofErr w:type="spellStart"/>
      <w:r w:rsidRPr="0057763E">
        <w:rPr>
          <w:szCs w:val="28"/>
          <w:lang w:val="uk-UA"/>
        </w:rPr>
        <w:t>кл</w:t>
      </w:r>
      <w:proofErr w:type="spellEnd"/>
      <w:r w:rsidRPr="0057763E">
        <w:rPr>
          <w:szCs w:val="28"/>
          <w:lang w:val="uk-UA"/>
        </w:rPr>
        <w:t>. або ж 0,02В/0,7Ом=0,029А/</w:t>
      </w:r>
      <w:proofErr w:type="spellStart"/>
      <w:r w:rsidRPr="0057763E">
        <w:rPr>
          <w:szCs w:val="28"/>
          <w:lang w:val="uk-UA"/>
        </w:rPr>
        <w:t>кл</w:t>
      </w:r>
      <w:proofErr w:type="spellEnd"/>
      <w:r w:rsidRPr="0057763E">
        <w:rPr>
          <w:szCs w:val="28"/>
          <w:lang w:val="uk-UA"/>
        </w:rPr>
        <w:t>.</w:t>
      </w:r>
    </w:p>
    <w:p w14:paraId="69A777F4" w14:textId="648D7BD9" w:rsidR="00057A0C" w:rsidRPr="0057763E" w:rsidRDefault="00057A0C" w:rsidP="00057A0C">
      <w:pPr>
        <w:ind w:firstLine="708"/>
        <w:rPr>
          <w:szCs w:val="28"/>
          <w:lang w:val="uk-UA"/>
        </w:rPr>
      </w:pPr>
      <w:r w:rsidRPr="0057763E">
        <w:rPr>
          <w:szCs w:val="28"/>
          <w:lang w:val="uk-UA"/>
        </w:rPr>
        <w:t>На даній осцилограмі яскраво виражені пульсації струму. Як відомо, пропорційно струму мають місце і пульсації моменту. В кінцевому результаті це призводить к нестабільності частоти обертання, к додатковим шумам і вібраціям.</w:t>
      </w:r>
    </w:p>
    <w:p w14:paraId="58B1C39A" w14:textId="77777777" w:rsidR="00057A0C" w:rsidRPr="0057763E" w:rsidRDefault="00057A0C" w:rsidP="00057A0C">
      <w:pPr>
        <w:rPr>
          <w:szCs w:val="28"/>
          <w:lang w:val="uk-UA"/>
        </w:rPr>
      </w:pPr>
    </w:p>
    <w:p w14:paraId="36A9BD5E" w14:textId="77777777" w:rsidR="00057A0C" w:rsidRPr="0057763E" w:rsidRDefault="00057A0C" w:rsidP="00057A0C">
      <w:pPr>
        <w:ind w:firstLine="708"/>
        <w:rPr>
          <w:szCs w:val="28"/>
          <w:lang w:val="uk-UA"/>
        </w:rPr>
      </w:pPr>
      <w:r w:rsidRPr="0057763E">
        <w:rPr>
          <w:b/>
          <w:szCs w:val="28"/>
          <w:lang w:val="uk-UA"/>
        </w:rPr>
        <w:lastRenderedPageBreak/>
        <w:t>Напруга на верхньому та нижньому ключах</w:t>
      </w:r>
      <w:r w:rsidRPr="0057763E">
        <w:rPr>
          <w:szCs w:val="28"/>
          <w:lang w:val="uk-UA"/>
        </w:rPr>
        <w:t>, вона ж напруга емітер-колектор.</w:t>
      </w:r>
    </w:p>
    <w:p w14:paraId="28D2917F" w14:textId="77777777" w:rsidR="00057A0C" w:rsidRPr="0057763E" w:rsidRDefault="00057A0C" w:rsidP="00057A0C">
      <w:pPr>
        <w:jc w:val="center"/>
        <w:rPr>
          <w:szCs w:val="28"/>
          <w:lang w:val="uk-UA"/>
        </w:rPr>
      </w:pPr>
      <w:r w:rsidRPr="0057763E">
        <w:rPr>
          <w:noProof/>
          <w:szCs w:val="28"/>
          <w:lang w:val="uk-UA"/>
        </w:rPr>
        <w:drawing>
          <wp:inline distT="0" distB="0" distL="0" distR="0" wp14:anchorId="3E451AE6" wp14:editId="7C25ADF6">
            <wp:extent cx="3600000" cy="2426400"/>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00000" cy="2426400"/>
                    </a:xfrm>
                    <a:prstGeom prst="rect">
                      <a:avLst/>
                    </a:prstGeom>
                    <a:noFill/>
                    <a:ln>
                      <a:noFill/>
                    </a:ln>
                  </pic:spPr>
                </pic:pic>
              </a:graphicData>
            </a:graphic>
          </wp:inline>
        </w:drawing>
      </w:r>
    </w:p>
    <w:p w14:paraId="31248084" w14:textId="77777777" w:rsidR="00057A0C" w:rsidRPr="0057763E" w:rsidRDefault="00057A0C" w:rsidP="00057A0C">
      <w:pPr>
        <w:jc w:val="center"/>
        <w:rPr>
          <w:szCs w:val="28"/>
          <w:lang w:val="uk-UA"/>
        </w:rPr>
      </w:pPr>
      <w:r w:rsidRPr="0057763E">
        <w:rPr>
          <w:szCs w:val="28"/>
          <w:lang w:val="uk-UA"/>
        </w:rPr>
        <w:t>Рисунок 4.5 – Осцилограма напруги на транзисторах</w:t>
      </w:r>
    </w:p>
    <w:p w14:paraId="60631773" w14:textId="77777777" w:rsidR="00057A0C" w:rsidRPr="0057763E" w:rsidRDefault="00057A0C" w:rsidP="00057A0C">
      <w:pPr>
        <w:rPr>
          <w:szCs w:val="28"/>
          <w:lang w:val="uk-UA"/>
        </w:rPr>
      </w:pPr>
      <w:r w:rsidRPr="0057763E">
        <w:rPr>
          <w:szCs w:val="28"/>
          <w:lang w:val="uk-UA"/>
        </w:rPr>
        <w:t xml:space="preserve">Масштаб по осі </w:t>
      </w:r>
      <w:r w:rsidRPr="0057763E">
        <w:rPr>
          <w:i/>
          <w:szCs w:val="28"/>
          <w:lang w:val="uk-UA"/>
        </w:rPr>
        <w:t>x</w:t>
      </w:r>
      <w:r w:rsidRPr="0057763E">
        <w:rPr>
          <w:szCs w:val="28"/>
          <w:lang w:val="uk-UA"/>
        </w:rPr>
        <w:t xml:space="preserve"> (час) – 1мс/</w:t>
      </w:r>
      <w:proofErr w:type="spellStart"/>
      <w:r w:rsidRPr="0057763E">
        <w:rPr>
          <w:szCs w:val="28"/>
          <w:lang w:val="uk-UA"/>
        </w:rPr>
        <w:t>кл</w:t>
      </w:r>
      <w:proofErr w:type="spellEnd"/>
      <w:r w:rsidRPr="0057763E">
        <w:rPr>
          <w:szCs w:val="28"/>
          <w:lang w:val="uk-UA"/>
        </w:rPr>
        <w:t xml:space="preserve">., по осі </w:t>
      </w:r>
      <w:r w:rsidRPr="0057763E">
        <w:rPr>
          <w:i/>
          <w:szCs w:val="28"/>
          <w:lang w:val="uk-UA"/>
        </w:rPr>
        <w:t>y</w:t>
      </w:r>
      <w:r w:rsidRPr="0057763E">
        <w:rPr>
          <w:szCs w:val="28"/>
          <w:lang w:val="uk-UA"/>
        </w:rPr>
        <w:t xml:space="preserve"> (напруга) – 2В/</w:t>
      </w:r>
      <w:proofErr w:type="spellStart"/>
      <w:r w:rsidRPr="0057763E">
        <w:rPr>
          <w:szCs w:val="28"/>
          <w:lang w:val="uk-UA"/>
        </w:rPr>
        <w:t>кл</w:t>
      </w:r>
      <w:proofErr w:type="spellEnd"/>
      <w:r w:rsidRPr="0057763E">
        <w:rPr>
          <w:szCs w:val="28"/>
          <w:lang w:val="uk-UA"/>
        </w:rPr>
        <w:t>.</w:t>
      </w:r>
    </w:p>
    <w:p w14:paraId="54878C44" w14:textId="77777777" w:rsidR="00057A0C" w:rsidRPr="0057763E" w:rsidRDefault="00057A0C" w:rsidP="00057A0C">
      <w:pPr>
        <w:rPr>
          <w:szCs w:val="28"/>
          <w:lang w:val="uk-UA"/>
        </w:rPr>
      </w:pPr>
      <w:r w:rsidRPr="0057763E">
        <w:rPr>
          <w:szCs w:val="28"/>
          <w:lang w:val="uk-UA"/>
        </w:rPr>
        <w:t>Верхній рівень напруги відповідає закритому положенню транзисторів (спадання напруги максимальне), нижній рівень – відкритому положенню транзисторів (спадання напруги мінімальне).</w:t>
      </w:r>
    </w:p>
    <w:p w14:paraId="61D30097" w14:textId="77777777" w:rsidR="00057A0C" w:rsidRPr="0057763E" w:rsidRDefault="00057A0C" w:rsidP="00057A0C">
      <w:pPr>
        <w:pStyle w:val="2"/>
        <w:rPr>
          <w:lang w:val="uk-UA"/>
        </w:rPr>
      </w:pPr>
      <w:r w:rsidRPr="0057763E">
        <w:rPr>
          <w:lang w:val="uk-UA"/>
        </w:rPr>
        <w:t>Висновки до розділу 3</w:t>
      </w:r>
    </w:p>
    <w:p w14:paraId="2BB50CF0" w14:textId="76CA8388" w:rsidR="00807504" w:rsidRPr="0057763E" w:rsidRDefault="00057A0C" w:rsidP="00057A0C">
      <w:pPr>
        <w:rPr>
          <w:szCs w:val="28"/>
          <w:lang w:val="uk-UA"/>
        </w:rPr>
      </w:pPr>
      <w:r w:rsidRPr="0057763E">
        <w:rPr>
          <w:szCs w:val="28"/>
          <w:lang w:val="uk-UA"/>
        </w:rPr>
        <w:t xml:space="preserve">У третьому розділі виконано конструювання лабораторного стенда для дослідження </w:t>
      </w:r>
      <w:proofErr w:type="spellStart"/>
      <w:r w:rsidRPr="0057763E">
        <w:rPr>
          <w:szCs w:val="28"/>
          <w:lang w:val="uk-UA"/>
        </w:rPr>
        <w:t>вентильно</w:t>
      </w:r>
      <w:proofErr w:type="spellEnd"/>
      <w:r w:rsidRPr="0057763E">
        <w:rPr>
          <w:szCs w:val="28"/>
          <w:lang w:val="uk-UA"/>
        </w:rPr>
        <w:t xml:space="preserve">-індукторного двигуна. Розроблено схеми трифазного транзисторного комутатора, модуля драйверів та системи давачів положення ротора, що забезпечують формування сигналів керування ключами IGBT-транзисторів. Обґрунтовано вибір силових елементів — IGBT-транзистора IRG4BC20S та швидкодіючого діода VS-15ETH06PbF, які забезпечують надійну роботу комутатора та мінімальні втрати енергії при комутації. Створено модуль фотоелектронного давача положення ротора на базі BPI-3C1-10, який забезпечує стабільне формування імпульсних сигналів керування. Реалізовано модуль драйвера на мікросхемі IR2101, що підвищує швидкодію та точність керування силовими ключами. Експериментальні осцилограми підтвердили правильність роботи системи та адекватність </w:t>
      </w:r>
      <w:r w:rsidRPr="0057763E">
        <w:rPr>
          <w:szCs w:val="28"/>
          <w:lang w:val="uk-UA"/>
        </w:rPr>
        <w:lastRenderedPageBreak/>
        <w:t xml:space="preserve">динамічних процесів у фазах двигуна. Розроблений стенд дозволяє проводити повний цикл експериментальних досліджень </w:t>
      </w:r>
      <w:proofErr w:type="spellStart"/>
      <w:r w:rsidRPr="0057763E">
        <w:rPr>
          <w:szCs w:val="28"/>
          <w:lang w:val="uk-UA"/>
        </w:rPr>
        <w:t>вентильно</w:t>
      </w:r>
      <w:proofErr w:type="spellEnd"/>
      <w:r w:rsidRPr="0057763E">
        <w:rPr>
          <w:szCs w:val="28"/>
          <w:lang w:val="uk-UA"/>
        </w:rPr>
        <w:t>-індукторного електропривода та є ефективним засобом для навчальних і наукових цілей.</w:t>
      </w:r>
    </w:p>
    <w:sectPr w:rsidR="00807504" w:rsidRPr="0057763E" w:rsidSect="004E5C04">
      <w:headerReference w:type="default" r:id="rId135"/>
      <w:footerReference w:type="default" r:id="rId136"/>
      <w:pgSz w:w="11907" w:h="16840"/>
      <w:pgMar w:top="851" w:right="85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AF9AA" w14:textId="77777777" w:rsidR="007539DA" w:rsidRDefault="007539DA">
      <w:r>
        <w:separator/>
      </w:r>
    </w:p>
  </w:endnote>
  <w:endnote w:type="continuationSeparator" w:id="0">
    <w:p w14:paraId="303EF24E" w14:textId="77777777" w:rsidR="007539DA" w:rsidRDefault="0075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Journal">
    <w:altName w:val="Cambria"/>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10AB" w14:textId="77777777" w:rsidR="00807504" w:rsidRPr="00E06E3B" w:rsidRDefault="00807504" w:rsidP="00F87A58">
    <w:pPr>
      <w:pStyle w:val="a6"/>
      <w:tabs>
        <w:tab w:val="clear" w:pos="4153"/>
        <w:tab w:val="center" w:pos="0"/>
      </w:tabs>
      <w:ind w:firstLine="0"/>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6B3B" w14:textId="77777777" w:rsidR="00807504" w:rsidRDefault="0080750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7169" w14:textId="77777777" w:rsidR="00807504" w:rsidRPr="00E06E3B" w:rsidRDefault="00807504" w:rsidP="00F87A58">
    <w:pPr>
      <w:pStyle w:val="a6"/>
      <w:tabs>
        <w:tab w:val="clear" w:pos="4153"/>
        <w:tab w:val="center" w:pos="0"/>
      </w:tabs>
      <w:ind w:firstLine="0"/>
      <w:rPr>
        <w:lang w:val="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4334" w14:textId="77777777" w:rsidR="00807504" w:rsidRDefault="00807504">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1615" w14:textId="77777777" w:rsidR="00057A0C" w:rsidRPr="00E06E3B" w:rsidRDefault="00057A0C" w:rsidP="00F87A58">
    <w:pPr>
      <w:pStyle w:val="a6"/>
      <w:tabs>
        <w:tab w:val="clear" w:pos="4153"/>
        <w:tab w:val="center" w:pos="0"/>
      </w:tabs>
      <w:ind w:firstLine="0"/>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ADAC" w14:textId="77777777" w:rsidR="007539DA" w:rsidRDefault="007539DA">
      <w:r>
        <w:separator/>
      </w:r>
    </w:p>
  </w:footnote>
  <w:footnote w:type="continuationSeparator" w:id="0">
    <w:p w14:paraId="470ED96D" w14:textId="77777777" w:rsidR="007539DA" w:rsidRDefault="00753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2BAE" w14:textId="77777777" w:rsidR="00807504" w:rsidRDefault="0080750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AEF0" w14:textId="2673187B" w:rsidR="00807504" w:rsidRDefault="0080750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DE17" w14:textId="77777777" w:rsidR="00807504" w:rsidRDefault="00807504">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D02E" w14:textId="06057C00" w:rsidR="00057A0C" w:rsidRDefault="00057A0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4A"/>
    <w:multiLevelType w:val="multilevel"/>
    <w:tmpl w:val="2012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4187A"/>
    <w:multiLevelType w:val="multilevel"/>
    <w:tmpl w:val="8656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A30B9"/>
    <w:multiLevelType w:val="multilevel"/>
    <w:tmpl w:val="C5AE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974D6"/>
    <w:multiLevelType w:val="multilevel"/>
    <w:tmpl w:val="ED3E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476A9"/>
    <w:multiLevelType w:val="multilevel"/>
    <w:tmpl w:val="142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B628F"/>
    <w:multiLevelType w:val="multilevel"/>
    <w:tmpl w:val="811E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E6526F"/>
    <w:multiLevelType w:val="multilevel"/>
    <w:tmpl w:val="81AC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F7EB7"/>
    <w:multiLevelType w:val="hybridMultilevel"/>
    <w:tmpl w:val="09F8E51A"/>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A7D19E4"/>
    <w:multiLevelType w:val="multilevel"/>
    <w:tmpl w:val="F58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C6E3B"/>
    <w:multiLevelType w:val="hybridMultilevel"/>
    <w:tmpl w:val="44CEED68"/>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1171C76"/>
    <w:multiLevelType w:val="hybridMultilevel"/>
    <w:tmpl w:val="1EC270F2"/>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2B538CD"/>
    <w:multiLevelType w:val="multilevel"/>
    <w:tmpl w:val="C5723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256A0F"/>
    <w:multiLevelType w:val="hybridMultilevel"/>
    <w:tmpl w:val="4064BAF2"/>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8AF0B3F"/>
    <w:multiLevelType w:val="hybridMultilevel"/>
    <w:tmpl w:val="A176CC80"/>
    <w:lvl w:ilvl="0" w:tplc="626E9C1E">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61925FAF"/>
    <w:multiLevelType w:val="hybridMultilevel"/>
    <w:tmpl w:val="ED00C352"/>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B903C9C"/>
    <w:multiLevelType w:val="multilevel"/>
    <w:tmpl w:val="FB08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137301"/>
    <w:multiLevelType w:val="hybridMultilevel"/>
    <w:tmpl w:val="75F6D7DA"/>
    <w:lvl w:ilvl="0" w:tplc="146A907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FF55602"/>
    <w:multiLevelType w:val="hybridMultilevel"/>
    <w:tmpl w:val="F864DDAA"/>
    <w:lvl w:ilvl="0" w:tplc="98A685C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76916296"/>
    <w:multiLevelType w:val="multilevel"/>
    <w:tmpl w:val="C530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683828">
    <w:abstractNumId w:val="17"/>
  </w:num>
  <w:num w:numId="2" w16cid:durableId="1500196451">
    <w:abstractNumId w:val="14"/>
  </w:num>
  <w:num w:numId="3" w16cid:durableId="208998048">
    <w:abstractNumId w:val="10"/>
  </w:num>
  <w:num w:numId="4" w16cid:durableId="1110777609">
    <w:abstractNumId w:val="7"/>
  </w:num>
  <w:num w:numId="5" w16cid:durableId="1558976974">
    <w:abstractNumId w:val="12"/>
  </w:num>
  <w:num w:numId="6" w16cid:durableId="457718999">
    <w:abstractNumId w:val="9"/>
  </w:num>
  <w:num w:numId="7" w16cid:durableId="1277712692">
    <w:abstractNumId w:val="16"/>
  </w:num>
  <w:num w:numId="8" w16cid:durableId="474761298">
    <w:abstractNumId w:val="13"/>
  </w:num>
  <w:num w:numId="9" w16cid:durableId="808209321">
    <w:abstractNumId w:val="15"/>
  </w:num>
  <w:num w:numId="10" w16cid:durableId="1198660329">
    <w:abstractNumId w:val="2"/>
  </w:num>
  <w:num w:numId="11" w16cid:durableId="1793861044">
    <w:abstractNumId w:val="0"/>
  </w:num>
  <w:num w:numId="12" w16cid:durableId="1931813336">
    <w:abstractNumId w:val="4"/>
  </w:num>
  <w:num w:numId="13" w16cid:durableId="775366972">
    <w:abstractNumId w:val="1"/>
  </w:num>
  <w:num w:numId="14" w16cid:durableId="238904009">
    <w:abstractNumId w:val="18"/>
  </w:num>
  <w:num w:numId="15" w16cid:durableId="707992668">
    <w:abstractNumId w:val="6"/>
  </w:num>
  <w:num w:numId="16" w16cid:durableId="644356885">
    <w:abstractNumId w:val="3"/>
  </w:num>
  <w:num w:numId="17" w16cid:durableId="227225937">
    <w:abstractNumId w:val="8"/>
  </w:num>
  <w:num w:numId="18" w16cid:durableId="855342299">
    <w:abstractNumId w:val="5"/>
  </w:num>
  <w:num w:numId="19" w16cid:durableId="46257716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23E"/>
    <w:rsid w:val="00014380"/>
    <w:rsid w:val="000211D0"/>
    <w:rsid w:val="0002520C"/>
    <w:rsid w:val="00057A0C"/>
    <w:rsid w:val="000626A4"/>
    <w:rsid w:val="00066D6E"/>
    <w:rsid w:val="0007028A"/>
    <w:rsid w:val="0007609D"/>
    <w:rsid w:val="000849BA"/>
    <w:rsid w:val="0008575F"/>
    <w:rsid w:val="000874F8"/>
    <w:rsid w:val="00095C45"/>
    <w:rsid w:val="000A33C6"/>
    <w:rsid w:val="000B75FE"/>
    <w:rsid w:val="000C608F"/>
    <w:rsid w:val="000D6689"/>
    <w:rsid w:val="000D7B19"/>
    <w:rsid w:val="000E1190"/>
    <w:rsid w:val="000F2794"/>
    <w:rsid w:val="00120B20"/>
    <w:rsid w:val="00127921"/>
    <w:rsid w:val="0013520B"/>
    <w:rsid w:val="0015302D"/>
    <w:rsid w:val="00165943"/>
    <w:rsid w:val="0017401D"/>
    <w:rsid w:val="00182B4A"/>
    <w:rsid w:val="00196B4A"/>
    <w:rsid w:val="001C350B"/>
    <w:rsid w:val="001E5C34"/>
    <w:rsid w:val="001F7457"/>
    <w:rsid w:val="00203825"/>
    <w:rsid w:val="00205E59"/>
    <w:rsid w:val="00205ECA"/>
    <w:rsid w:val="0021374F"/>
    <w:rsid w:val="00214D6B"/>
    <w:rsid w:val="002506E0"/>
    <w:rsid w:val="00255861"/>
    <w:rsid w:val="00263332"/>
    <w:rsid w:val="00266280"/>
    <w:rsid w:val="002724A4"/>
    <w:rsid w:val="00273254"/>
    <w:rsid w:val="00287775"/>
    <w:rsid w:val="00292685"/>
    <w:rsid w:val="002B6155"/>
    <w:rsid w:val="002D0188"/>
    <w:rsid w:val="002D281F"/>
    <w:rsid w:val="00305D60"/>
    <w:rsid w:val="003105E0"/>
    <w:rsid w:val="00311B84"/>
    <w:rsid w:val="00326EE9"/>
    <w:rsid w:val="00341451"/>
    <w:rsid w:val="00344587"/>
    <w:rsid w:val="003809F0"/>
    <w:rsid w:val="003938EF"/>
    <w:rsid w:val="003A1F1C"/>
    <w:rsid w:val="003B0AD1"/>
    <w:rsid w:val="003B3AE4"/>
    <w:rsid w:val="003B4317"/>
    <w:rsid w:val="00412E22"/>
    <w:rsid w:val="0047154C"/>
    <w:rsid w:val="00472495"/>
    <w:rsid w:val="004900D2"/>
    <w:rsid w:val="00492478"/>
    <w:rsid w:val="0049289C"/>
    <w:rsid w:val="004B66D8"/>
    <w:rsid w:val="004D5A27"/>
    <w:rsid w:val="004D7B6A"/>
    <w:rsid w:val="004E5C04"/>
    <w:rsid w:val="004F18B9"/>
    <w:rsid w:val="00504426"/>
    <w:rsid w:val="0051559A"/>
    <w:rsid w:val="00524A70"/>
    <w:rsid w:val="00525A29"/>
    <w:rsid w:val="00531900"/>
    <w:rsid w:val="0054336E"/>
    <w:rsid w:val="0057607A"/>
    <w:rsid w:val="0057763E"/>
    <w:rsid w:val="0059271D"/>
    <w:rsid w:val="0059392A"/>
    <w:rsid w:val="005B798C"/>
    <w:rsid w:val="005B7B5F"/>
    <w:rsid w:val="005D4677"/>
    <w:rsid w:val="005E12D7"/>
    <w:rsid w:val="005F3FC7"/>
    <w:rsid w:val="006026B7"/>
    <w:rsid w:val="006043E9"/>
    <w:rsid w:val="00624F7C"/>
    <w:rsid w:val="0063030F"/>
    <w:rsid w:val="00635560"/>
    <w:rsid w:val="006401B6"/>
    <w:rsid w:val="00643F4D"/>
    <w:rsid w:val="006516A5"/>
    <w:rsid w:val="00651D0B"/>
    <w:rsid w:val="00672F6A"/>
    <w:rsid w:val="00673011"/>
    <w:rsid w:val="00681145"/>
    <w:rsid w:val="006A2D28"/>
    <w:rsid w:val="006A3FD9"/>
    <w:rsid w:val="006A7CA7"/>
    <w:rsid w:val="006A7E1D"/>
    <w:rsid w:val="006D2202"/>
    <w:rsid w:val="006D409F"/>
    <w:rsid w:val="006D44CE"/>
    <w:rsid w:val="00721461"/>
    <w:rsid w:val="00727C46"/>
    <w:rsid w:val="00730DD5"/>
    <w:rsid w:val="00734875"/>
    <w:rsid w:val="0074309A"/>
    <w:rsid w:val="00750B84"/>
    <w:rsid w:val="007539DA"/>
    <w:rsid w:val="00755A11"/>
    <w:rsid w:val="007854C9"/>
    <w:rsid w:val="00791885"/>
    <w:rsid w:val="00792AC8"/>
    <w:rsid w:val="007978D9"/>
    <w:rsid w:val="007A339D"/>
    <w:rsid w:val="007B58E7"/>
    <w:rsid w:val="007C2C21"/>
    <w:rsid w:val="007D3508"/>
    <w:rsid w:val="00807504"/>
    <w:rsid w:val="008217A7"/>
    <w:rsid w:val="0083155E"/>
    <w:rsid w:val="00844335"/>
    <w:rsid w:val="0085088A"/>
    <w:rsid w:val="008522C3"/>
    <w:rsid w:val="008678A2"/>
    <w:rsid w:val="008974BC"/>
    <w:rsid w:val="008A28DB"/>
    <w:rsid w:val="008E084E"/>
    <w:rsid w:val="008F1672"/>
    <w:rsid w:val="008F7DF2"/>
    <w:rsid w:val="00910B9F"/>
    <w:rsid w:val="00916789"/>
    <w:rsid w:val="00934A83"/>
    <w:rsid w:val="009352AC"/>
    <w:rsid w:val="00935C78"/>
    <w:rsid w:val="00937861"/>
    <w:rsid w:val="009417D6"/>
    <w:rsid w:val="00941A1C"/>
    <w:rsid w:val="00955711"/>
    <w:rsid w:val="00960075"/>
    <w:rsid w:val="00975322"/>
    <w:rsid w:val="00977E7C"/>
    <w:rsid w:val="00984BED"/>
    <w:rsid w:val="009A573C"/>
    <w:rsid w:val="009A6FC0"/>
    <w:rsid w:val="009A73C8"/>
    <w:rsid w:val="009B1271"/>
    <w:rsid w:val="009C6A62"/>
    <w:rsid w:val="009D533B"/>
    <w:rsid w:val="009E6CEA"/>
    <w:rsid w:val="009F129C"/>
    <w:rsid w:val="009F7153"/>
    <w:rsid w:val="009F7CB0"/>
    <w:rsid w:val="00A048D6"/>
    <w:rsid w:val="00A079AA"/>
    <w:rsid w:val="00A17B5F"/>
    <w:rsid w:val="00A22BA5"/>
    <w:rsid w:val="00A24D62"/>
    <w:rsid w:val="00A256CC"/>
    <w:rsid w:val="00A269FE"/>
    <w:rsid w:val="00A31768"/>
    <w:rsid w:val="00A3398D"/>
    <w:rsid w:val="00A53894"/>
    <w:rsid w:val="00A70228"/>
    <w:rsid w:val="00A744F6"/>
    <w:rsid w:val="00A76646"/>
    <w:rsid w:val="00AB475C"/>
    <w:rsid w:val="00AB4E9F"/>
    <w:rsid w:val="00AC14BE"/>
    <w:rsid w:val="00AD5733"/>
    <w:rsid w:val="00AF0F84"/>
    <w:rsid w:val="00AF232C"/>
    <w:rsid w:val="00B06250"/>
    <w:rsid w:val="00B47CB4"/>
    <w:rsid w:val="00B552C4"/>
    <w:rsid w:val="00B616F0"/>
    <w:rsid w:val="00B64C33"/>
    <w:rsid w:val="00B67128"/>
    <w:rsid w:val="00B70E53"/>
    <w:rsid w:val="00BC47A4"/>
    <w:rsid w:val="00BC58FA"/>
    <w:rsid w:val="00BD19E4"/>
    <w:rsid w:val="00BD505C"/>
    <w:rsid w:val="00BE1765"/>
    <w:rsid w:val="00C04945"/>
    <w:rsid w:val="00C05552"/>
    <w:rsid w:val="00C47F0F"/>
    <w:rsid w:val="00C65D7A"/>
    <w:rsid w:val="00C75B35"/>
    <w:rsid w:val="00C82DDD"/>
    <w:rsid w:val="00C96A93"/>
    <w:rsid w:val="00CB5CBD"/>
    <w:rsid w:val="00CC0420"/>
    <w:rsid w:val="00D04118"/>
    <w:rsid w:val="00D13E7E"/>
    <w:rsid w:val="00D2570F"/>
    <w:rsid w:val="00D302B3"/>
    <w:rsid w:val="00D47BE4"/>
    <w:rsid w:val="00D5599E"/>
    <w:rsid w:val="00D75A0D"/>
    <w:rsid w:val="00D76D1D"/>
    <w:rsid w:val="00D87EAE"/>
    <w:rsid w:val="00D919AD"/>
    <w:rsid w:val="00DC4070"/>
    <w:rsid w:val="00DE4BB1"/>
    <w:rsid w:val="00E03731"/>
    <w:rsid w:val="00E04A84"/>
    <w:rsid w:val="00E05686"/>
    <w:rsid w:val="00E06E3B"/>
    <w:rsid w:val="00E12CAA"/>
    <w:rsid w:val="00E370F7"/>
    <w:rsid w:val="00E7400A"/>
    <w:rsid w:val="00E87C3B"/>
    <w:rsid w:val="00EA0ADD"/>
    <w:rsid w:val="00EA1180"/>
    <w:rsid w:val="00EB4982"/>
    <w:rsid w:val="00EC59EF"/>
    <w:rsid w:val="00F04893"/>
    <w:rsid w:val="00F20513"/>
    <w:rsid w:val="00F26B46"/>
    <w:rsid w:val="00F37BA4"/>
    <w:rsid w:val="00F4388C"/>
    <w:rsid w:val="00F634AF"/>
    <w:rsid w:val="00F87A58"/>
    <w:rsid w:val="00F90245"/>
    <w:rsid w:val="00F9618D"/>
    <w:rsid w:val="00F9642F"/>
    <w:rsid w:val="00FA0544"/>
    <w:rsid w:val="00FA4B91"/>
    <w:rsid w:val="00FB57C9"/>
    <w:rsid w:val="00FB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49748"/>
  <w15:docId w15:val="{F3224841-C413-40EA-8914-17B46295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semiHidden="1" w:uiPriority="0" w:unhideWhenUsed="1"/>
    <w:lsdException w:name="List 3" w:semiHidden="1" w:unhideWhenUsed="1"/>
    <w:lsdException w:name="List 4" w:locked="1" w:uiPriority="0"/>
    <w:lsdException w:name="List 5" w:locked="1" w:uiPriority="0"/>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BB1"/>
    <w:pPr>
      <w:spacing w:line="360" w:lineRule="auto"/>
      <w:ind w:firstLine="567"/>
      <w:jc w:val="both"/>
    </w:pPr>
    <w:rPr>
      <w:rFonts w:ascii="Times New Roman" w:hAnsi="Times New Roman"/>
      <w:sz w:val="28"/>
    </w:rPr>
  </w:style>
  <w:style w:type="paragraph" w:styleId="1">
    <w:name w:val="heading 1"/>
    <w:basedOn w:val="a"/>
    <w:next w:val="a"/>
    <w:link w:val="10"/>
    <w:uiPriority w:val="99"/>
    <w:qFormat/>
    <w:rsid w:val="000E1190"/>
    <w:pPr>
      <w:keepNext/>
      <w:spacing w:after="120"/>
      <w:jc w:val="center"/>
      <w:outlineLvl w:val="0"/>
    </w:pPr>
    <w:rPr>
      <w:rFonts w:ascii="Cambria" w:hAnsi="Cambria"/>
      <w:b/>
      <w:sz w:val="48"/>
    </w:rPr>
  </w:style>
  <w:style w:type="paragraph" w:styleId="2">
    <w:name w:val="heading 2"/>
    <w:basedOn w:val="a"/>
    <w:next w:val="a"/>
    <w:link w:val="20"/>
    <w:uiPriority w:val="99"/>
    <w:qFormat/>
    <w:rsid w:val="007D3508"/>
    <w:pPr>
      <w:keepNext/>
      <w:spacing w:before="120" w:after="120"/>
      <w:jc w:val="center"/>
      <w:outlineLvl w:val="1"/>
    </w:pPr>
    <w:rPr>
      <w:rFonts w:ascii="Cambria" w:hAnsi="Cambria"/>
      <w:b/>
    </w:rPr>
  </w:style>
  <w:style w:type="paragraph" w:styleId="3">
    <w:name w:val="heading 3"/>
    <w:basedOn w:val="a"/>
    <w:next w:val="a"/>
    <w:link w:val="30"/>
    <w:uiPriority w:val="99"/>
    <w:qFormat/>
    <w:rsid w:val="007D3508"/>
    <w:pPr>
      <w:keepNext/>
      <w:widowControl w:val="0"/>
      <w:spacing w:before="120" w:after="120"/>
      <w:ind w:firstLine="0"/>
      <w:jc w:val="center"/>
      <w:outlineLvl w:val="2"/>
    </w:pPr>
    <w:rPr>
      <w:rFonts w:ascii="Cambria" w:hAnsi="Cambria"/>
      <w:b/>
      <w:sz w:val="26"/>
    </w:rPr>
  </w:style>
  <w:style w:type="paragraph" w:styleId="4">
    <w:name w:val="heading 4"/>
    <w:basedOn w:val="a"/>
    <w:next w:val="a"/>
    <w:link w:val="40"/>
    <w:uiPriority w:val="99"/>
    <w:qFormat/>
    <w:rsid w:val="00196B4A"/>
    <w:pPr>
      <w:keepNext/>
      <w:spacing w:before="240" w:after="60"/>
      <w:ind w:firstLine="0"/>
      <w:outlineLvl w:val="3"/>
    </w:pPr>
    <w:rPr>
      <w:b/>
      <w:bCs/>
      <w:szCs w:val="28"/>
      <w:lang w:eastAsia="en-US"/>
    </w:rPr>
  </w:style>
  <w:style w:type="paragraph" w:styleId="7">
    <w:name w:val="heading 7"/>
    <w:basedOn w:val="a"/>
    <w:next w:val="a"/>
    <w:link w:val="70"/>
    <w:uiPriority w:val="99"/>
    <w:qFormat/>
    <w:rsid w:val="00196B4A"/>
    <w:pPr>
      <w:keepNext/>
      <w:keepLines/>
      <w:spacing w:before="200" w:line="276" w:lineRule="auto"/>
      <w:ind w:firstLine="0"/>
      <w:outlineLvl w:val="6"/>
    </w:pPr>
    <w:rPr>
      <w:rFonts w:ascii="Cambria" w:hAnsi="Cambria"/>
      <w:i/>
      <w:iCs/>
      <w:color w:val="404040"/>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1190"/>
    <w:rPr>
      <w:rFonts w:ascii="Cambria" w:hAnsi="Cambria" w:cs="Times New Roman"/>
      <w:b/>
      <w:sz w:val="48"/>
      <w:lang w:val="ru-RU" w:eastAsia="ru-RU"/>
    </w:rPr>
  </w:style>
  <w:style w:type="character" w:customStyle="1" w:styleId="20">
    <w:name w:val="Заголовок 2 Знак"/>
    <w:link w:val="2"/>
    <w:uiPriority w:val="99"/>
    <w:locked/>
    <w:rsid w:val="007D3508"/>
    <w:rPr>
      <w:rFonts w:ascii="Cambria" w:hAnsi="Cambria" w:cs="Times New Roman"/>
      <w:b/>
      <w:sz w:val="28"/>
      <w:lang w:val="ru-RU" w:eastAsia="ru-RU"/>
    </w:rPr>
  </w:style>
  <w:style w:type="character" w:customStyle="1" w:styleId="30">
    <w:name w:val="Заголовок 3 Знак"/>
    <w:link w:val="3"/>
    <w:uiPriority w:val="99"/>
    <w:locked/>
    <w:rsid w:val="007D3508"/>
    <w:rPr>
      <w:rFonts w:ascii="Cambria" w:hAnsi="Cambria" w:cs="Times New Roman"/>
      <w:b/>
      <w:sz w:val="26"/>
      <w:lang w:val="ru-RU" w:eastAsia="ru-RU"/>
    </w:rPr>
  </w:style>
  <w:style w:type="character" w:customStyle="1" w:styleId="40">
    <w:name w:val="Заголовок 4 Знак"/>
    <w:link w:val="4"/>
    <w:uiPriority w:val="99"/>
    <w:locked/>
    <w:rsid w:val="00196B4A"/>
    <w:rPr>
      <w:rFonts w:ascii="Times New Roman" w:hAnsi="Times New Roman" w:cs="Times New Roman"/>
      <w:b/>
      <w:bCs/>
      <w:sz w:val="28"/>
      <w:szCs w:val="28"/>
      <w:lang w:val="ru-RU"/>
    </w:rPr>
  </w:style>
  <w:style w:type="character" w:customStyle="1" w:styleId="70">
    <w:name w:val="Заголовок 7 Знак"/>
    <w:link w:val="7"/>
    <w:uiPriority w:val="99"/>
    <w:locked/>
    <w:rsid w:val="00196B4A"/>
    <w:rPr>
      <w:rFonts w:ascii="Cambria" w:hAnsi="Cambria" w:cs="Times New Roman"/>
      <w:i/>
      <w:iCs/>
      <w:color w:val="404040"/>
      <w:sz w:val="22"/>
      <w:szCs w:val="22"/>
      <w:lang w:val="ru-RU"/>
    </w:rPr>
  </w:style>
  <w:style w:type="paragraph" w:customStyle="1" w:styleId="a3">
    <w:name w:val="Готовый"/>
    <w:basedOn w:val="a"/>
    <w:uiPriority w:val="99"/>
    <w:rsid w:val="004E5C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uiPriority w:val="99"/>
    <w:rsid w:val="004E5C04"/>
    <w:pPr>
      <w:tabs>
        <w:tab w:val="center" w:pos="4153"/>
        <w:tab w:val="right" w:pos="8306"/>
      </w:tabs>
    </w:pPr>
  </w:style>
  <w:style w:type="character" w:customStyle="1" w:styleId="a5">
    <w:name w:val="Верхний колонтитул Знак"/>
    <w:link w:val="a4"/>
    <w:uiPriority w:val="99"/>
    <w:locked/>
    <w:rsid w:val="00196B4A"/>
    <w:rPr>
      <w:rFonts w:ascii="Times New Roman" w:hAnsi="Times New Roman" w:cs="Times New Roman"/>
      <w:sz w:val="24"/>
      <w:lang w:val="ru-RU" w:eastAsia="ru-RU"/>
    </w:rPr>
  </w:style>
  <w:style w:type="paragraph" w:styleId="a6">
    <w:name w:val="footer"/>
    <w:basedOn w:val="a"/>
    <w:link w:val="a7"/>
    <w:uiPriority w:val="99"/>
    <w:rsid w:val="004E5C04"/>
    <w:pPr>
      <w:tabs>
        <w:tab w:val="center" w:pos="4153"/>
        <w:tab w:val="right" w:pos="8306"/>
      </w:tabs>
    </w:pPr>
  </w:style>
  <w:style w:type="character" w:customStyle="1" w:styleId="a7">
    <w:name w:val="Нижний колонтитул Знак"/>
    <w:link w:val="a6"/>
    <w:uiPriority w:val="99"/>
    <w:locked/>
    <w:rsid w:val="00F87A58"/>
    <w:rPr>
      <w:rFonts w:ascii="Times New Roman" w:hAnsi="Times New Roman"/>
      <w:sz w:val="28"/>
      <w:lang w:val="ru-RU" w:eastAsia="ru-RU"/>
    </w:rPr>
  </w:style>
  <w:style w:type="paragraph" w:styleId="a8">
    <w:name w:val="Subtitle"/>
    <w:basedOn w:val="a"/>
    <w:link w:val="a9"/>
    <w:uiPriority w:val="99"/>
    <w:qFormat/>
    <w:rsid w:val="004E5C04"/>
    <w:pPr>
      <w:widowControl w:val="0"/>
    </w:pPr>
  </w:style>
  <w:style w:type="character" w:customStyle="1" w:styleId="a9">
    <w:name w:val="Подзаголовок Знак"/>
    <w:link w:val="a8"/>
    <w:uiPriority w:val="99"/>
    <w:rsid w:val="0016231B"/>
    <w:rPr>
      <w:rFonts w:ascii="Cambria" w:eastAsia="Times New Roman" w:hAnsi="Cambria" w:cs="Times New Roman"/>
      <w:sz w:val="24"/>
      <w:szCs w:val="24"/>
    </w:rPr>
  </w:style>
  <w:style w:type="paragraph" w:styleId="aa">
    <w:name w:val="Body Text"/>
    <w:basedOn w:val="a"/>
    <w:link w:val="ab"/>
    <w:uiPriority w:val="99"/>
    <w:rsid w:val="004E5C04"/>
    <w:pPr>
      <w:jc w:val="center"/>
    </w:pPr>
    <w:rPr>
      <w:caps/>
    </w:rPr>
  </w:style>
  <w:style w:type="character" w:customStyle="1" w:styleId="ab">
    <w:name w:val="Основной текст Знак"/>
    <w:link w:val="aa"/>
    <w:uiPriority w:val="99"/>
    <w:locked/>
    <w:rsid w:val="00196B4A"/>
    <w:rPr>
      <w:rFonts w:ascii="Times New Roman" w:hAnsi="Times New Roman" w:cs="Times New Roman"/>
      <w:caps/>
      <w:sz w:val="24"/>
      <w:lang w:val="ru-RU" w:eastAsia="ru-RU"/>
    </w:rPr>
  </w:style>
  <w:style w:type="paragraph" w:styleId="21">
    <w:name w:val="Body Text 2"/>
    <w:basedOn w:val="a"/>
    <w:link w:val="22"/>
    <w:uiPriority w:val="99"/>
    <w:rsid w:val="004E5C04"/>
  </w:style>
  <w:style w:type="character" w:customStyle="1" w:styleId="22">
    <w:name w:val="Основной текст 2 Знак"/>
    <w:link w:val="21"/>
    <w:uiPriority w:val="99"/>
    <w:locked/>
    <w:rsid w:val="00196B4A"/>
    <w:rPr>
      <w:rFonts w:ascii="Times New Roman" w:hAnsi="Times New Roman" w:cs="Times New Roman"/>
      <w:sz w:val="24"/>
      <w:lang w:val="ru-RU" w:eastAsia="ru-RU"/>
    </w:rPr>
  </w:style>
  <w:style w:type="paragraph" w:styleId="ac">
    <w:name w:val="Block Text"/>
    <w:basedOn w:val="a"/>
    <w:uiPriority w:val="99"/>
    <w:rsid w:val="004E5C04"/>
    <w:pPr>
      <w:shd w:val="clear" w:color="auto" w:fill="FFFFFF"/>
      <w:spacing w:before="10"/>
      <w:ind w:left="53" w:right="14" w:firstLine="656"/>
    </w:pPr>
  </w:style>
  <w:style w:type="paragraph" w:customStyle="1" w:styleId="210">
    <w:name w:val="Основной текст 21"/>
    <w:basedOn w:val="a"/>
    <w:uiPriority w:val="99"/>
    <w:rsid w:val="004E5C04"/>
    <w:pPr>
      <w:widowControl w:val="0"/>
    </w:pPr>
  </w:style>
  <w:style w:type="paragraph" w:styleId="ad">
    <w:name w:val="Balloon Text"/>
    <w:basedOn w:val="a"/>
    <w:link w:val="ae"/>
    <w:uiPriority w:val="99"/>
    <w:rsid w:val="00F87A58"/>
    <w:rPr>
      <w:rFonts w:ascii="Tahoma" w:hAnsi="Tahoma"/>
      <w:sz w:val="16"/>
      <w:szCs w:val="16"/>
    </w:rPr>
  </w:style>
  <w:style w:type="character" w:customStyle="1" w:styleId="ae">
    <w:name w:val="Текст выноски Знак"/>
    <w:link w:val="ad"/>
    <w:uiPriority w:val="99"/>
    <w:locked/>
    <w:rsid w:val="00F87A58"/>
    <w:rPr>
      <w:rFonts w:ascii="Tahoma" w:hAnsi="Tahoma"/>
      <w:sz w:val="16"/>
      <w:lang w:val="ru-RU" w:eastAsia="ru-RU"/>
    </w:rPr>
  </w:style>
  <w:style w:type="table" w:styleId="af">
    <w:name w:val="Table Grid"/>
    <w:basedOn w:val="a1"/>
    <w:uiPriority w:val="59"/>
    <w:rsid w:val="00FA054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99"/>
    <w:qFormat/>
    <w:rsid w:val="00FA0544"/>
    <w:rPr>
      <w:rFonts w:cs="Times New Roman"/>
      <w:b/>
    </w:rPr>
  </w:style>
  <w:style w:type="paragraph" w:styleId="af1">
    <w:name w:val="Normal (Web)"/>
    <w:basedOn w:val="a"/>
    <w:uiPriority w:val="99"/>
    <w:rsid w:val="00FA0544"/>
    <w:pPr>
      <w:spacing w:before="100" w:beforeAutospacing="1" w:after="100" w:afterAutospacing="1"/>
    </w:pPr>
    <w:rPr>
      <w:szCs w:val="24"/>
      <w:lang w:val="en-US" w:eastAsia="en-US"/>
    </w:rPr>
  </w:style>
  <w:style w:type="character" w:customStyle="1" w:styleId="bold">
    <w:name w:val="bold"/>
    <w:uiPriority w:val="99"/>
    <w:rsid w:val="00FA0544"/>
  </w:style>
  <w:style w:type="paragraph" w:styleId="af2">
    <w:name w:val="Document Map"/>
    <w:basedOn w:val="a"/>
    <w:link w:val="af3"/>
    <w:uiPriority w:val="99"/>
    <w:rsid w:val="000E1190"/>
    <w:rPr>
      <w:rFonts w:ascii="Tahoma" w:hAnsi="Tahoma" w:cs="Tahoma"/>
      <w:sz w:val="16"/>
      <w:szCs w:val="16"/>
    </w:rPr>
  </w:style>
  <w:style w:type="character" w:customStyle="1" w:styleId="af3">
    <w:name w:val="Схема документа Знак"/>
    <w:link w:val="af2"/>
    <w:uiPriority w:val="99"/>
    <w:locked/>
    <w:rsid w:val="000E1190"/>
    <w:rPr>
      <w:rFonts w:ascii="Tahoma" w:hAnsi="Tahoma" w:cs="Tahoma"/>
      <w:sz w:val="16"/>
      <w:szCs w:val="16"/>
      <w:lang w:val="ru-RU" w:eastAsia="ru-RU"/>
    </w:rPr>
  </w:style>
  <w:style w:type="character" w:customStyle="1" w:styleId="hps">
    <w:name w:val="hps"/>
    <w:uiPriority w:val="99"/>
    <w:rsid w:val="006026B7"/>
    <w:rPr>
      <w:rFonts w:cs="Times New Roman"/>
    </w:rPr>
  </w:style>
  <w:style w:type="character" w:customStyle="1" w:styleId="shorttext">
    <w:name w:val="short_text"/>
    <w:uiPriority w:val="99"/>
    <w:rsid w:val="00955711"/>
    <w:rPr>
      <w:rFonts w:cs="Times New Roman"/>
    </w:rPr>
  </w:style>
  <w:style w:type="paragraph" w:customStyle="1" w:styleId="af4">
    <w:name w:val="Чертежный"/>
    <w:rsid w:val="00A269FE"/>
    <w:pPr>
      <w:jc w:val="both"/>
    </w:pPr>
    <w:rPr>
      <w:rFonts w:ascii="ISOCPEUR" w:hAnsi="ISOCPEUR"/>
      <w:i/>
      <w:sz w:val="28"/>
      <w:lang w:val="uk-UA"/>
    </w:rPr>
  </w:style>
  <w:style w:type="paragraph" w:styleId="af5">
    <w:name w:val="TOC Heading"/>
    <w:basedOn w:val="1"/>
    <w:next w:val="a"/>
    <w:uiPriority w:val="39"/>
    <w:qFormat/>
    <w:rsid w:val="00A744F6"/>
    <w:pPr>
      <w:keepLines/>
      <w:spacing w:before="480" w:after="0" w:line="276" w:lineRule="auto"/>
      <w:ind w:firstLine="0"/>
      <w:jc w:val="left"/>
      <w:outlineLvl w:val="9"/>
    </w:pPr>
    <w:rPr>
      <w:bCs/>
      <w:color w:val="365F91"/>
      <w:sz w:val="28"/>
      <w:szCs w:val="28"/>
      <w:lang w:val="en-US" w:eastAsia="ja-JP"/>
    </w:rPr>
  </w:style>
  <w:style w:type="paragraph" w:styleId="11">
    <w:name w:val="toc 1"/>
    <w:basedOn w:val="a"/>
    <w:next w:val="a"/>
    <w:autoRedefine/>
    <w:uiPriority w:val="99"/>
    <w:rsid w:val="00A744F6"/>
    <w:pPr>
      <w:spacing w:after="100"/>
    </w:pPr>
  </w:style>
  <w:style w:type="paragraph" w:styleId="23">
    <w:name w:val="toc 2"/>
    <w:basedOn w:val="a"/>
    <w:next w:val="a"/>
    <w:autoRedefine/>
    <w:uiPriority w:val="39"/>
    <w:rsid w:val="00A744F6"/>
    <w:pPr>
      <w:spacing w:after="100"/>
      <w:ind w:left="240"/>
    </w:pPr>
  </w:style>
  <w:style w:type="paragraph" w:styleId="31">
    <w:name w:val="toc 3"/>
    <w:basedOn w:val="a"/>
    <w:next w:val="a"/>
    <w:autoRedefine/>
    <w:uiPriority w:val="99"/>
    <w:rsid w:val="00A744F6"/>
    <w:pPr>
      <w:spacing w:after="100"/>
      <w:ind w:left="480"/>
    </w:pPr>
  </w:style>
  <w:style w:type="character" w:styleId="af6">
    <w:name w:val="Hyperlink"/>
    <w:uiPriority w:val="99"/>
    <w:rsid w:val="00A744F6"/>
    <w:rPr>
      <w:rFonts w:cs="Times New Roman"/>
      <w:color w:val="0000FF"/>
      <w:u w:val="single"/>
    </w:rPr>
  </w:style>
  <w:style w:type="character" w:customStyle="1" w:styleId="apple-converted-space">
    <w:name w:val="apple-converted-space"/>
    <w:uiPriority w:val="99"/>
    <w:rsid w:val="0047154C"/>
    <w:rPr>
      <w:rFonts w:cs="Times New Roman"/>
    </w:rPr>
  </w:style>
  <w:style w:type="paragraph" w:styleId="af7">
    <w:name w:val="List Paragraph"/>
    <w:basedOn w:val="a"/>
    <w:uiPriority w:val="34"/>
    <w:qFormat/>
    <w:rsid w:val="00B06250"/>
    <w:pPr>
      <w:ind w:left="720"/>
      <w:contextualSpacing/>
    </w:pPr>
  </w:style>
  <w:style w:type="paragraph" w:styleId="af8">
    <w:name w:val="footnote text"/>
    <w:basedOn w:val="a"/>
    <w:link w:val="af9"/>
    <w:uiPriority w:val="99"/>
    <w:rsid w:val="00196B4A"/>
    <w:pPr>
      <w:ind w:firstLine="0"/>
    </w:pPr>
    <w:rPr>
      <w:rFonts w:ascii="Calibri" w:hAnsi="Calibri"/>
      <w:sz w:val="20"/>
      <w:lang w:val="en-US" w:eastAsia="en-US"/>
    </w:rPr>
  </w:style>
  <w:style w:type="character" w:customStyle="1" w:styleId="af9">
    <w:name w:val="Текст сноски Знак"/>
    <w:link w:val="af8"/>
    <w:uiPriority w:val="99"/>
    <w:locked/>
    <w:rsid w:val="00196B4A"/>
    <w:rPr>
      <w:rFonts w:ascii="Calibri" w:hAnsi="Calibri" w:cs="Times New Roman"/>
    </w:rPr>
  </w:style>
  <w:style w:type="character" w:styleId="afa">
    <w:name w:val="footnote reference"/>
    <w:uiPriority w:val="99"/>
    <w:semiHidden/>
    <w:rsid w:val="00196B4A"/>
    <w:rPr>
      <w:rFonts w:cs="Times New Roman"/>
      <w:vertAlign w:val="superscript"/>
    </w:rPr>
  </w:style>
  <w:style w:type="character" w:customStyle="1" w:styleId="ui">
    <w:name w:val="ui"/>
    <w:uiPriority w:val="99"/>
    <w:rsid w:val="00196B4A"/>
    <w:rPr>
      <w:rFonts w:cs="Times New Roman"/>
    </w:rPr>
  </w:style>
  <w:style w:type="paragraph" w:customStyle="1" w:styleId="32">
    <w:name w:val="Стиль3"/>
    <w:basedOn w:val="a"/>
    <w:uiPriority w:val="99"/>
    <w:rsid w:val="00196B4A"/>
    <w:pPr>
      <w:ind w:firstLine="0"/>
      <w:jc w:val="center"/>
    </w:pPr>
    <w:rPr>
      <w:lang w:val="en-US" w:eastAsia="en-US"/>
    </w:rPr>
  </w:style>
  <w:style w:type="paragraph" w:customStyle="1" w:styleId="afb">
    <w:name w:val="Заголовок Михин"/>
    <w:basedOn w:val="1"/>
    <w:link w:val="afc"/>
    <w:autoRedefine/>
    <w:uiPriority w:val="99"/>
    <w:rsid w:val="00196B4A"/>
    <w:pPr>
      <w:spacing w:before="240" w:after="60"/>
      <w:jc w:val="both"/>
    </w:pPr>
    <w:rPr>
      <w:rFonts w:ascii="Times New Roman" w:hAnsi="Times New Roman"/>
      <w:bCs/>
      <w:kern w:val="32"/>
      <w:sz w:val="36"/>
      <w:szCs w:val="36"/>
    </w:rPr>
  </w:style>
  <w:style w:type="character" w:customStyle="1" w:styleId="afc">
    <w:name w:val="Заголовок Михин Знак"/>
    <w:link w:val="afb"/>
    <w:uiPriority w:val="99"/>
    <w:locked/>
    <w:rsid w:val="00196B4A"/>
    <w:rPr>
      <w:rFonts w:ascii="Times New Roman" w:hAnsi="Times New Roman" w:cs="Times New Roman"/>
      <w:b/>
      <w:bCs/>
      <w:kern w:val="32"/>
      <w:sz w:val="36"/>
      <w:szCs w:val="36"/>
      <w:lang w:val="ru-RU" w:eastAsia="ru-RU"/>
    </w:rPr>
  </w:style>
  <w:style w:type="paragraph" w:styleId="24">
    <w:name w:val="List 2"/>
    <w:basedOn w:val="a"/>
    <w:uiPriority w:val="99"/>
    <w:semiHidden/>
    <w:rsid w:val="00196B4A"/>
    <w:pPr>
      <w:ind w:left="566" w:hanging="283"/>
    </w:pPr>
  </w:style>
  <w:style w:type="paragraph" w:styleId="25">
    <w:name w:val="List Bullet 2"/>
    <w:basedOn w:val="a"/>
    <w:autoRedefine/>
    <w:uiPriority w:val="99"/>
    <w:semiHidden/>
    <w:rsid w:val="00196B4A"/>
    <w:pPr>
      <w:ind w:firstLine="284"/>
    </w:pPr>
  </w:style>
  <w:style w:type="paragraph" w:styleId="afd">
    <w:name w:val="Body Text Indent"/>
    <w:basedOn w:val="a"/>
    <w:link w:val="afe"/>
    <w:uiPriority w:val="99"/>
    <w:rsid w:val="00196B4A"/>
    <w:pPr>
      <w:spacing w:after="120"/>
      <w:ind w:left="283" w:firstLine="0"/>
    </w:pPr>
    <w:rPr>
      <w:rFonts w:ascii="Calibri" w:hAnsi="Calibri"/>
      <w:szCs w:val="24"/>
      <w:lang w:val="en-US" w:eastAsia="en-US"/>
    </w:rPr>
  </w:style>
  <w:style w:type="character" w:customStyle="1" w:styleId="afe">
    <w:name w:val="Основной текст с отступом Знак"/>
    <w:link w:val="afd"/>
    <w:uiPriority w:val="99"/>
    <w:locked/>
    <w:rsid w:val="00196B4A"/>
    <w:rPr>
      <w:rFonts w:ascii="Calibri" w:hAnsi="Calibri" w:cs="Times New Roman"/>
      <w:sz w:val="24"/>
      <w:szCs w:val="24"/>
    </w:rPr>
  </w:style>
  <w:style w:type="character" w:customStyle="1" w:styleId="postbody">
    <w:name w:val="postbody"/>
    <w:uiPriority w:val="99"/>
    <w:rsid w:val="00196B4A"/>
    <w:rPr>
      <w:rFonts w:cs="Times New Roman"/>
    </w:rPr>
  </w:style>
  <w:style w:type="character" w:styleId="aff">
    <w:name w:val="Placeholder Text"/>
    <w:uiPriority w:val="99"/>
    <w:semiHidden/>
    <w:rsid w:val="00196B4A"/>
    <w:rPr>
      <w:rFonts w:cs="Times New Roman"/>
      <w:color w:val="808080"/>
    </w:rPr>
  </w:style>
  <w:style w:type="character" w:styleId="aff0">
    <w:name w:val="Emphasis"/>
    <w:uiPriority w:val="99"/>
    <w:qFormat/>
    <w:rsid w:val="00531900"/>
    <w:rPr>
      <w:rFonts w:cs="Times New Roman"/>
      <w:i/>
      <w:iCs/>
    </w:rPr>
  </w:style>
  <w:style w:type="character" w:customStyle="1" w:styleId="FontStyle11">
    <w:name w:val="Font Style11"/>
    <w:basedOn w:val="a0"/>
    <w:uiPriority w:val="99"/>
    <w:rsid w:val="00807504"/>
    <w:rPr>
      <w:rFonts w:ascii="Times New Roman" w:hAnsi="Times New Roman" w:cs="Times New Roman"/>
      <w:sz w:val="36"/>
      <w:szCs w:val="36"/>
    </w:rPr>
  </w:style>
  <w:style w:type="paragraph" w:styleId="aff1">
    <w:name w:val="Title"/>
    <w:basedOn w:val="a"/>
    <w:next w:val="a"/>
    <w:link w:val="aff2"/>
    <w:qFormat/>
    <w:locked/>
    <w:rsid w:val="00807504"/>
    <w:pPr>
      <w:spacing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f1"/>
    <w:rsid w:val="00807504"/>
    <w:rPr>
      <w:rFonts w:asciiTheme="majorHAnsi" w:eastAsiaTheme="majorEastAsia" w:hAnsiTheme="majorHAnsi" w:cstheme="majorBidi"/>
      <w:spacing w:val="-10"/>
      <w:kern w:val="28"/>
      <w:sz w:val="56"/>
      <w:szCs w:val="56"/>
    </w:rPr>
  </w:style>
  <w:style w:type="paragraph" w:customStyle="1" w:styleId="Style1">
    <w:name w:val="Style1"/>
    <w:basedOn w:val="a"/>
    <w:uiPriority w:val="99"/>
    <w:rsid w:val="00057A0C"/>
    <w:pPr>
      <w:widowControl w:val="0"/>
      <w:autoSpaceDE w:val="0"/>
      <w:autoSpaceDN w:val="0"/>
      <w:adjustRightInd w:val="0"/>
      <w:spacing w:line="439" w:lineRule="exact"/>
      <w:ind w:firstLine="1125"/>
    </w:pPr>
    <w:rPr>
      <w:rFonts w:eastAsiaTheme="minorEastAsia"/>
      <w:sz w:val="24"/>
      <w:szCs w:val="24"/>
    </w:rPr>
  </w:style>
  <w:style w:type="character" w:customStyle="1" w:styleId="FontStyle14">
    <w:name w:val="Font Style14"/>
    <w:basedOn w:val="a0"/>
    <w:uiPriority w:val="99"/>
    <w:rsid w:val="00057A0C"/>
    <w:rPr>
      <w:rFonts w:ascii="Times New Roman" w:hAnsi="Times New Roman" w:cs="Times New Roman"/>
      <w:b/>
      <w:bCs/>
      <w:i/>
      <w:iCs/>
      <w:spacing w:val="20"/>
      <w:sz w:val="20"/>
      <w:szCs w:val="20"/>
    </w:rPr>
  </w:style>
  <w:style w:type="character" w:customStyle="1" w:styleId="FontStyle21">
    <w:name w:val="Font Style21"/>
    <w:basedOn w:val="a0"/>
    <w:uiPriority w:val="99"/>
    <w:rsid w:val="00057A0C"/>
    <w:rPr>
      <w:rFonts w:ascii="Times New Roman" w:hAnsi="Times New Roman" w:cs="Times New Roman"/>
      <w:sz w:val="28"/>
      <w:szCs w:val="28"/>
    </w:rPr>
  </w:style>
  <w:style w:type="paragraph" w:customStyle="1" w:styleId="Style4">
    <w:name w:val="Style4"/>
    <w:basedOn w:val="a"/>
    <w:uiPriority w:val="99"/>
    <w:rsid w:val="00057A0C"/>
    <w:pPr>
      <w:widowControl w:val="0"/>
      <w:autoSpaceDE w:val="0"/>
      <w:autoSpaceDN w:val="0"/>
      <w:adjustRightInd w:val="0"/>
      <w:spacing w:line="240" w:lineRule="auto"/>
      <w:ind w:firstLine="0"/>
      <w:jc w:val="left"/>
    </w:pPr>
    <w:rPr>
      <w:rFonts w:eastAsiaTheme="minorEastAsia"/>
      <w:sz w:val="24"/>
      <w:szCs w:val="24"/>
    </w:rPr>
  </w:style>
  <w:style w:type="paragraph" w:customStyle="1" w:styleId="ds-markdown-paragraph">
    <w:name w:val="ds-markdown-paragraph"/>
    <w:basedOn w:val="a"/>
    <w:rsid w:val="00014380"/>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493">
      <w:bodyDiv w:val="1"/>
      <w:marLeft w:val="0"/>
      <w:marRight w:val="0"/>
      <w:marTop w:val="0"/>
      <w:marBottom w:val="0"/>
      <w:divBdr>
        <w:top w:val="none" w:sz="0" w:space="0" w:color="auto"/>
        <w:left w:val="none" w:sz="0" w:space="0" w:color="auto"/>
        <w:bottom w:val="none" w:sz="0" w:space="0" w:color="auto"/>
        <w:right w:val="none" w:sz="0" w:space="0" w:color="auto"/>
      </w:divBdr>
    </w:div>
    <w:div w:id="96364779">
      <w:bodyDiv w:val="1"/>
      <w:marLeft w:val="0"/>
      <w:marRight w:val="0"/>
      <w:marTop w:val="0"/>
      <w:marBottom w:val="0"/>
      <w:divBdr>
        <w:top w:val="none" w:sz="0" w:space="0" w:color="auto"/>
        <w:left w:val="none" w:sz="0" w:space="0" w:color="auto"/>
        <w:bottom w:val="none" w:sz="0" w:space="0" w:color="auto"/>
        <w:right w:val="none" w:sz="0" w:space="0" w:color="auto"/>
      </w:divBdr>
    </w:div>
    <w:div w:id="112477646">
      <w:bodyDiv w:val="1"/>
      <w:marLeft w:val="0"/>
      <w:marRight w:val="0"/>
      <w:marTop w:val="0"/>
      <w:marBottom w:val="0"/>
      <w:divBdr>
        <w:top w:val="none" w:sz="0" w:space="0" w:color="auto"/>
        <w:left w:val="none" w:sz="0" w:space="0" w:color="auto"/>
        <w:bottom w:val="none" w:sz="0" w:space="0" w:color="auto"/>
        <w:right w:val="none" w:sz="0" w:space="0" w:color="auto"/>
      </w:divBdr>
    </w:div>
    <w:div w:id="158158080">
      <w:bodyDiv w:val="1"/>
      <w:marLeft w:val="0"/>
      <w:marRight w:val="0"/>
      <w:marTop w:val="0"/>
      <w:marBottom w:val="0"/>
      <w:divBdr>
        <w:top w:val="none" w:sz="0" w:space="0" w:color="auto"/>
        <w:left w:val="none" w:sz="0" w:space="0" w:color="auto"/>
        <w:bottom w:val="none" w:sz="0" w:space="0" w:color="auto"/>
        <w:right w:val="none" w:sz="0" w:space="0" w:color="auto"/>
      </w:divBdr>
    </w:div>
    <w:div w:id="162400468">
      <w:bodyDiv w:val="1"/>
      <w:marLeft w:val="0"/>
      <w:marRight w:val="0"/>
      <w:marTop w:val="0"/>
      <w:marBottom w:val="0"/>
      <w:divBdr>
        <w:top w:val="none" w:sz="0" w:space="0" w:color="auto"/>
        <w:left w:val="none" w:sz="0" w:space="0" w:color="auto"/>
        <w:bottom w:val="none" w:sz="0" w:space="0" w:color="auto"/>
        <w:right w:val="none" w:sz="0" w:space="0" w:color="auto"/>
      </w:divBdr>
    </w:div>
    <w:div w:id="175920857">
      <w:bodyDiv w:val="1"/>
      <w:marLeft w:val="0"/>
      <w:marRight w:val="0"/>
      <w:marTop w:val="0"/>
      <w:marBottom w:val="0"/>
      <w:divBdr>
        <w:top w:val="none" w:sz="0" w:space="0" w:color="auto"/>
        <w:left w:val="none" w:sz="0" w:space="0" w:color="auto"/>
        <w:bottom w:val="none" w:sz="0" w:space="0" w:color="auto"/>
        <w:right w:val="none" w:sz="0" w:space="0" w:color="auto"/>
      </w:divBdr>
    </w:div>
    <w:div w:id="246109730">
      <w:bodyDiv w:val="1"/>
      <w:marLeft w:val="0"/>
      <w:marRight w:val="0"/>
      <w:marTop w:val="0"/>
      <w:marBottom w:val="0"/>
      <w:divBdr>
        <w:top w:val="none" w:sz="0" w:space="0" w:color="auto"/>
        <w:left w:val="none" w:sz="0" w:space="0" w:color="auto"/>
        <w:bottom w:val="none" w:sz="0" w:space="0" w:color="auto"/>
        <w:right w:val="none" w:sz="0" w:space="0" w:color="auto"/>
      </w:divBdr>
    </w:div>
    <w:div w:id="263539062">
      <w:bodyDiv w:val="1"/>
      <w:marLeft w:val="0"/>
      <w:marRight w:val="0"/>
      <w:marTop w:val="0"/>
      <w:marBottom w:val="0"/>
      <w:divBdr>
        <w:top w:val="none" w:sz="0" w:space="0" w:color="auto"/>
        <w:left w:val="none" w:sz="0" w:space="0" w:color="auto"/>
        <w:bottom w:val="none" w:sz="0" w:space="0" w:color="auto"/>
        <w:right w:val="none" w:sz="0" w:space="0" w:color="auto"/>
      </w:divBdr>
    </w:div>
    <w:div w:id="269974159">
      <w:bodyDiv w:val="1"/>
      <w:marLeft w:val="0"/>
      <w:marRight w:val="0"/>
      <w:marTop w:val="0"/>
      <w:marBottom w:val="0"/>
      <w:divBdr>
        <w:top w:val="none" w:sz="0" w:space="0" w:color="auto"/>
        <w:left w:val="none" w:sz="0" w:space="0" w:color="auto"/>
        <w:bottom w:val="none" w:sz="0" w:space="0" w:color="auto"/>
        <w:right w:val="none" w:sz="0" w:space="0" w:color="auto"/>
      </w:divBdr>
    </w:div>
    <w:div w:id="292055566">
      <w:bodyDiv w:val="1"/>
      <w:marLeft w:val="0"/>
      <w:marRight w:val="0"/>
      <w:marTop w:val="0"/>
      <w:marBottom w:val="0"/>
      <w:divBdr>
        <w:top w:val="none" w:sz="0" w:space="0" w:color="auto"/>
        <w:left w:val="none" w:sz="0" w:space="0" w:color="auto"/>
        <w:bottom w:val="none" w:sz="0" w:space="0" w:color="auto"/>
        <w:right w:val="none" w:sz="0" w:space="0" w:color="auto"/>
      </w:divBdr>
    </w:div>
    <w:div w:id="335811894">
      <w:bodyDiv w:val="1"/>
      <w:marLeft w:val="0"/>
      <w:marRight w:val="0"/>
      <w:marTop w:val="0"/>
      <w:marBottom w:val="0"/>
      <w:divBdr>
        <w:top w:val="none" w:sz="0" w:space="0" w:color="auto"/>
        <w:left w:val="none" w:sz="0" w:space="0" w:color="auto"/>
        <w:bottom w:val="none" w:sz="0" w:space="0" w:color="auto"/>
        <w:right w:val="none" w:sz="0" w:space="0" w:color="auto"/>
      </w:divBdr>
    </w:div>
    <w:div w:id="344064391">
      <w:bodyDiv w:val="1"/>
      <w:marLeft w:val="0"/>
      <w:marRight w:val="0"/>
      <w:marTop w:val="0"/>
      <w:marBottom w:val="0"/>
      <w:divBdr>
        <w:top w:val="none" w:sz="0" w:space="0" w:color="auto"/>
        <w:left w:val="none" w:sz="0" w:space="0" w:color="auto"/>
        <w:bottom w:val="none" w:sz="0" w:space="0" w:color="auto"/>
        <w:right w:val="none" w:sz="0" w:space="0" w:color="auto"/>
      </w:divBdr>
    </w:div>
    <w:div w:id="435100749">
      <w:bodyDiv w:val="1"/>
      <w:marLeft w:val="0"/>
      <w:marRight w:val="0"/>
      <w:marTop w:val="0"/>
      <w:marBottom w:val="0"/>
      <w:divBdr>
        <w:top w:val="none" w:sz="0" w:space="0" w:color="auto"/>
        <w:left w:val="none" w:sz="0" w:space="0" w:color="auto"/>
        <w:bottom w:val="none" w:sz="0" w:space="0" w:color="auto"/>
        <w:right w:val="none" w:sz="0" w:space="0" w:color="auto"/>
      </w:divBdr>
    </w:div>
    <w:div w:id="468980534">
      <w:bodyDiv w:val="1"/>
      <w:marLeft w:val="0"/>
      <w:marRight w:val="0"/>
      <w:marTop w:val="0"/>
      <w:marBottom w:val="0"/>
      <w:divBdr>
        <w:top w:val="none" w:sz="0" w:space="0" w:color="auto"/>
        <w:left w:val="none" w:sz="0" w:space="0" w:color="auto"/>
        <w:bottom w:val="none" w:sz="0" w:space="0" w:color="auto"/>
        <w:right w:val="none" w:sz="0" w:space="0" w:color="auto"/>
      </w:divBdr>
    </w:div>
    <w:div w:id="503008068">
      <w:bodyDiv w:val="1"/>
      <w:marLeft w:val="0"/>
      <w:marRight w:val="0"/>
      <w:marTop w:val="0"/>
      <w:marBottom w:val="0"/>
      <w:divBdr>
        <w:top w:val="none" w:sz="0" w:space="0" w:color="auto"/>
        <w:left w:val="none" w:sz="0" w:space="0" w:color="auto"/>
        <w:bottom w:val="none" w:sz="0" w:space="0" w:color="auto"/>
        <w:right w:val="none" w:sz="0" w:space="0" w:color="auto"/>
      </w:divBdr>
    </w:div>
    <w:div w:id="515508871">
      <w:bodyDiv w:val="1"/>
      <w:marLeft w:val="0"/>
      <w:marRight w:val="0"/>
      <w:marTop w:val="0"/>
      <w:marBottom w:val="0"/>
      <w:divBdr>
        <w:top w:val="none" w:sz="0" w:space="0" w:color="auto"/>
        <w:left w:val="none" w:sz="0" w:space="0" w:color="auto"/>
        <w:bottom w:val="none" w:sz="0" w:space="0" w:color="auto"/>
        <w:right w:val="none" w:sz="0" w:space="0" w:color="auto"/>
      </w:divBdr>
    </w:div>
    <w:div w:id="515509875">
      <w:bodyDiv w:val="1"/>
      <w:marLeft w:val="0"/>
      <w:marRight w:val="0"/>
      <w:marTop w:val="0"/>
      <w:marBottom w:val="0"/>
      <w:divBdr>
        <w:top w:val="none" w:sz="0" w:space="0" w:color="auto"/>
        <w:left w:val="none" w:sz="0" w:space="0" w:color="auto"/>
        <w:bottom w:val="none" w:sz="0" w:space="0" w:color="auto"/>
        <w:right w:val="none" w:sz="0" w:space="0" w:color="auto"/>
      </w:divBdr>
    </w:div>
    <w:div w:id="694383640">
      <w:bodyDiv w:val="1"/>
      <w:marLeft w:val="0"/>
      <w:marRight w:val="0"/>
      <w:marTop w:val="0"/>
      <w:marBottom w:val="0"/>
      <w:divBdr>
        <w:top w:val="none" w:sz="0" w:space="0" w:color="auto"/>
        <w:left w:val="none" w:sz="0" w:space="0" w:color="auto"/>
        <w:bottom w:val="none" w:sz="0" w:space="0" w:color="auto"/>
        <w:right w:val="none" w:sz="0" w:space="0" w:color="auto"/>
      </w:divBdr>
    </w:div>
    <w:div w:id="705836504">
      <w:bodyDiv w:val="1"/>
      <w:marLeft w:val="0"/>
      <w:marRight w:val="0"/>
      <w:marTop w:val="0"/>
      <w:marBottom w:val="0"/>
      <w:divBdr>
        <w:top w:val="none" w:sz="0" w:space="0" w:color="auto"/>
        <w:left w:val="none" w:sz="0" w:space="0" w:color="auto"/>
        <w:bottom w:val="none" w:sz="0" w:space="0" w:color="auto"/>
        <w:right w:val="none" w:sz="0" w:space="0" w:color="auto"/>
      </w:divBdr>
    </w:div>
    <w:div w:id="764618242">
      <w:bodyDiv w:val="1"/>
      <w:marLeft w:val="0"/>
      <w:marRight w:val="0"/>
      <w:marTop w:val="0"/>
      <w:marBottom w:val="0"/>
      <w:divBdr>
        <w:top w:val="none" w:sz="0" w:space="0" w:color="auto"/>
        <w:left w:val="none" w:sz="0" w:space="0" w:color="auto"/>
        <w:bottom w:val="none" w:sz="0" w:space="0" w:color="auto"/>
        <w:right w:val="none" w:sz="0" w:space="0" w:color="auto"/>
      </w:divBdr>
    </w:div>
    <w:div w:id="784157807">
      <w:bodyDiv w:val="1"/>
      <w:marLeft w:val="0"/>
      <w:marRight w:val="0"/>
      <w:marTop w:val="0"/>
      <w:marBottom w:val="0"/>
      <w:divBdr>
        <w:top w:val="none" w:sz="0" w:space="0" w:color="auto"/>
        <w:left w:val="none" w:sz="0" w:space="0" w:color="auto"/>
        <w:bottom w:val="none" w:sz="0" w:space="0" w:color="auto"/>
        <w:right w:val="none" w:sz="0" w:space="0" w:color="auto"/>
      </w:divBdr>
    </w:div>
    <w:div w:id="808867671">
      <w:bodyDiv w:val="1"/>
      <w:marLeft w:val="0"/>
      <w:marRight w:val="0"/>
      <w:marTop w:val="0"/>
      <w:marBottom w:val="0"/>
      <w:divBdr>
        <w:top w:val="none" w:sz="0" w:space="0" w:color="auto"/>
        <w:left w:val="none" w:sz="0" w:space="0" w:color="auto"/>
        <w:bottom w:val="none" w:sz="0" w:space="0" w:color="auto"/>
        <w:right w:val="none" w:sz="0" w:space="0" w:color="auto"/>
      </w:divBdr>
    </w:div>
    <w:div w:id="945776325">
      <w:bodyDiv w:val="1"/>
      <w:marLeft w:val="0"/>
      <w:marRight w:val="0"/>
      <w:marTop w:val="0"/>
      <w:marBottom w:val="0"/>
      <w:divBdr>
        <w:top w:val="none" w:sz="0" w:space="0" w:color="auto"/>
        <w:left w:val="none" w:sz="0" w:space="0" w:color="auto"/>
        <w:bottom w:val="none" w:sz="0" w:space="0" w:color="auto"/>
        <w:right w:val="none" w:sz="0" w:space="0" w:color="auto"/>
      </w:divBdr>
    </w:div>
    <w:div w:id="996955372">
      <w:bodyDiv w:val="1"/>
      <w:marLeft w:val="0"/>
      <w:marRight w:val="0"/>
      <w:marTop w:val="0"/>
      <w:marBottom w:val="0"/>
      <w:divBdr>
        <w:top w:val="none" w:sz="0" w:space="0" w:color="auto"/>
        <w:left w:val="none" w:sz="0" w:space="0" w:color="auto"/>
        <w:bottom w:val="none" w:sz="0" w:space="0" w:color="auto"/>
        <w:right w:val="none" w:sz="0" w:space="0" w:color="auto"/>
      </w:divBdr>
    </w:div>
    <w:div w:id="1018583261">
      <w:bodyDiv w:val="1"/>
      <w:marLeft w:val="0"/>
      <w:marRight w:val="0"/>
      <w:marTop w:val="0"/>
      <w:marBottom w:val="0"/>
      <w:divBdr>
        <w:top w:val="none" w:sz="0" w:space="0" w:color="auto"/>
        <w:left w:val="none" w:sz="0" w:space="0" w:color="auto"/>
        <w:bottom w:val="none" w:sz="0" w:space="0" w:color="auto"/>
        <w:right w:val="none" w:sz="0" w:space="0" w:color="auto"/>
      </w:divBdr>
    </w:div>
    <w:div w:id="1097092212">
      <w:bodyDiv w:val="1"/>
      <w:marLeft w:val="0"/>
      <w:marRight w:val="0"/>
      <w:marTop w:val="0"/>
      <w:marBottom w:val="0"/>
      <w:divBdr>
        <w:top w:val="none" w:sz="0" w:space="0" w:color="auto"/>
        <w:left w:val="none" w:sz="0" w:space="0" w:color="auto"/>
        <w:bottom w:val="none" w:sz="0" w:space="0" w:color="auto"/>
        <w:right w:val="none" w:sz="0" w:space="0" w:color="auto"/>
      </w:divBdr>
    </w:div>
    <w:div w:id="1119027332">
      <w:bodyDiv w:val="1"/>
      <w:marLeft w:val="0"/>
      <w:marRight w:val="0"/>
      <w:marTop w:val="0"/>
      <w:marBottom w:val="0"/>
      <w:divBdr>
        <w:top w:val="none" w:sz="0" w:space="0" w:color="auto"/>
        <w:left w:val="none" w:sz="0" w:space="0" w:color="auto"/>
        <w:bottom w:val="none" w:sz="0" w:space="0" w:color="auto"/>
        <w:right w:val="none" w:sz="0" w:space="0" w:color="auto"/>
      </w:divBdr>
    </w:div>
    <w:div w:id="1160466484">
      <w:bodyDiv w:val="1"/>
      <w:marLeft w:val="0"/>
      <w:marRight w:val="0"/>
      <w:marTop w:val="0"/>
      <w:marBottom w:val="0"/>
      <w:divBdr>
        <w:top w:val="none" w:sz="0" w:space="0" w:color="auto"/>
        <w:left w:val="none" w:sz="0" w:space="0" w:color="auto"/>
        <w:bottom w:val="none" w:sz="0" w:space="0" w:color="auto"/>
        <w:right w:val="none" w:sz="0" w:space="0" w:color="auto"/>
      </w:divBdr>
    </w:div>
    <w:div w:id="1177385401">
      <w:bodyDiv w:val="1"/>
      <w:marLeft w:val="0"/>
      <w:marRight w:val="0"/>
      <w:marTop w:val="0"/>
      <w:marBottom w:val="0"/>
      <w:divBdr>
        <w:top w:val="none" w:sz="0" w:space="0" w:color="auto"/>
        <w:left w:val="none" w:sz="0" w:space="0" w:color="auto"/>
        <w:bottom w:val="none" w:sz="0" w:space="0" w:color="auto"/>
        <w:right w:val="none" w:sz="0" w:space="0" w:color="auto"/>
      </w:divBdr>
    </w:div>
    <w:div w:id="1190802774">
      <w:bodyDiv w:val="1"/>
      <w:marLeft w:val="0"/>
      <w:marRight w:val="0"/>
      <w:marTop w:val="0"/>
      <w:marBottom w:val="0"/>
      <w:divBdr>
        <w:top w:val="none" w:sz="0" w:space="0" w:color="auto"/>
        <w:left w:val="none" w:sz="0" w:space="0" w:color="auto"/>
        <w:bottom w:val="none" w:sz="0" w:space="0" w:color="auto"/>
        <w:right w:val="none" w:sz="0" w:space="0" w:color="auto"/>
      </w:divBdr>
    </w:div>
    <w:div w:id="1297447990">
      <w:bodyDiv w:val="1"/>
      <w:marLeft w:val="0"/>
      <w:marRight w:val="0"/>
      <w:marTop w:val="0"/>
      <w:marBottom w:val="0"/>
      <w:divBdr>
        <w:top w:val="none" w:sz="0" w:space="0" w:color="auto"/>
        <w:left w:val="none" w:sz="0" w:space="0" w:color="auto"/>
        <w:bottom w:val="none" w:sz="0" w:space="0" w:color="auto"/>
        <w:right w:val="none" w:sz="0" w:space="0" w:color="auto"/>
      </w:divBdr>
    </w:div>
    <w:div w:id="1442530037">
      <w:bodyDiv w:val="1"/>
      <w:marLeft w:val="0"/>
      <w:marRight w:val="0"/>
      <w:marTop w:val="0"/>
      <w:marBottom w:val="0"/>
      <w:divBdr>
        <w:top w:val="none" w:sz="0" w:space="0" w:color="auto"/>
        <w:left w:val="none" w:sz="0" w:space="0" w:color="auto"/>
        <w:bottom w:val="none" w:sz="0" w:space="0" w:color="auto"/>
        <w:right w:val="none" w:sz="0" w:space="0" w:color="auto"/>
      </w:divBdr>
    </w:div>
    <w:div w:id="1446003934">
      <w:bodyDiv w:val="1"/>
      <w:marLeft w:val="0"/>
      <w:marRight w:val="0"/>
      <w:marTop w:val="0"/>
      <w:marBottom w:val="0"/>
      <w:divBdr>
        <w:top w:val="none" w:sz="0" w:space="0" w:color="auto"/>
        <w:left w:val="none" w:sz="0" w:space="0" w:color="auto"/>
        <w:bottom w:val="none" w:sz="0" w:space="0" w:color="auto"/>
        <w:right w:val="none" w:sz="0" w:space="0" w:color="auto"/>
      </w:divBdr>
    </w:div>
    <w:div w:id="1463183740">
      <w:bodyDiv w:val="1"/>
      <w:marLeft w:val="0"/>
      <w:marRight w:val="0"/>
      <w:marTop w:val="0"/>
      <w:marBottom w:val="0"/>
      <w:divBdr>
        <w:top w:val="none" w:sz="0" w:space="0" w:color="auto"/>
        <w:left w:val="none" w:sz="0" w:space="0" w:color="auto"/>
        <w:bottom w:val="none" w:sz="0" w:space="0" w:color="auto"/>
        <w:right w:val="none" w:sz="0" w:space="0" w:color="auto"/>
      </w:divBdr>
    </w:div>
    <w:div w:id="1507020785">
      <w:bodyDiv w:val="1"/>
      <w:marLeft w:val="0"/>
      <w:marRight w:val="0"/>
      <w:marTop w:val="0"/>
      <w:marBottom w:val="0"/>
      <w:divBdr>
        <w:top w:val="none" w:sz="0" w:space="0" w:color="auto"/>
        <w:left w:val="none" w:sz="0" w:space="0" w:color="auto"/>
        <w:bottom w:val="none" w:sz="0" w:space="0" w:color="auto"/>
        <w:right w:val="none" w:sz="0" w:space="0" w:color="auto"/>
      </w:divBdr>
    </w:div>
    <w:div w:id="1522544268">
      <w:bodyDiv w:val="1"/>
      <w:marLeft w:val="0"/>
      <w:marRight w:val="0"/>
      <w:marTop w:val="0"/>
      <w:marBottom w:val="0"/>
      <w:divBdr>
        <w:top w:val="none" w:sz="0" w:space="0" w:color="auto"/>
        <w:left w:val="none" w:sz="0" w:space="0" w:color="auto"/>
        <w:bottom w:val="none" w:sz="0" w:space="0" w:color="auto"/>
        <w:right w:val="none" w:sz="0" w:space="0" w:color="auto"/>
      </w:divBdr>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
    <w:div w:id="1669749410">
      <w:bodyDiv w:val="1"/>
      <w:marLeft w:val="0"/>
      <w:marRight w:val="0"/>
      <w:marTop w:val="0"/>
      <w:marBottom w:val="0"/>
      <w:divBdr>
        <w:top w:val="none" w:sz="0" w:space="0" w:color="auto"/>
        <w:left w:val="none" w:sz="0" w:space="0" w:color="auto"/>
        <w:bottom w:val="none" w:sz="0" w:space="0" w:color="auto"/>
        <w:right w:val="none" w:sz="0" w:space="0" w:color="auto"/>
      </w:divBdr>
    </w:div>
    <w:div w:id="1759981989">
      <w:bodyDiv w:val="1"/>
      <w:marLeft w:val="0"/>
      <w:marRight w:val="0"/>
      <w:marTop w:val="0"/>
      <w:marBottom w:val="0"/>
      <w:divBdr>
        <w:top w:val="none" w:sz="0" w:space="0" w:color="auto"/>
        <w:left w:val="none" w:sz="0" w:space="0" w:color="auto"/>
        <w:bottom w:val="none" w:sz="0" w:space="0" w:color="auto"/>
        <w:right w:val="none" w:sz="0" w:space="0" w:color="auto"/>
      </w:divBdr>
    </w:div>
    <w:div w:id="1772703575">
      <w:bodyDiv w:val="1"/>
      <w:marLeft w:val="0"/>
      <w:marRight w:val="0"/>
      <w:marTop w:val="0"/>
      <w:marBottom w:val="0"/>
      <w:divBdr>
        <w:top w:val="none" w:sz="0" w:space="0" w:color="auto"/>
        <w:left w:val="none" w:sz="0" w:space="0" w:color="auto"/>
        <w:bottom w:val="none" w:sz="0" w:space="0" w:color="auto"/>
        <w:right w:val="none" w:sz="0" w:space="0" w:color="auto"/>
      </w:divBdr>
    </w:div>
    <w:div w:id="1810636182">
      <w:bodyDiv w:val="1"/>
      <w:marLeft w:val="0"/>
      <w:marRight w:val="0"/>
      <w:marTop w:val="0"/>
      <w:marBottom w:val="0"/>
      <w:divBdr>
        <w:top w:val="none" w:sz="0" w:space="0" w:color="auto"/>
        <w:left w:val="none" w:sz="0" w:space="0" w:color="auto"/>
        <w:bottom w:val="none" w:sz="0" w:space="0" w:color="auto"/>
        <w:right w:val="none" w:sz="0" w:space="0" w:color="auto"/>
      </w:divBdr>
    </w:div>
    <w:div w:id="1832022573">
      <w:bodyDiv w:val="1"/>
      <w:marLeft w:val="0"/>
      <w:marRight w:val="0"/>
      <w:marTop w:val="0"/>
      <w:marBottom w:val="0"/>
      <w:divBdr>
        <w:top w:val="none" w:sz="0" w:space="0" w:color="auto"/>
        <w:left w:val="none" w:sz="0" w:space="0" w:color="auto"/>
        <w:bottom w:val="none" w:sz="0" w:space="0" w:color="auto"/>
        <w:right w:val="none" w:sz="0" w:space="0" w:color="auto"/>
      </w:divBdr>
    </w:div>
    <w:div w:id="1841774310">
      <w:bodyDiv w:val="1"/>
      <w:marLeft w:val="0"/>
      <w:marRight w:val="0"/>
      <w:marTop w:val="0"/>
      <w:marBottom w:val="0"/>
      <w:divBdr>
        <w:top w:val="none" w:sz="0" w:space="0" w:color="auto"/>
        <w:left w:val="none" w:sz="0" w:space="0" w:color="auto"/>
        <w:bottom w:val="none" w:sz="0" w:space="0" w:color="auto"/>
        <w:right w:val="none" w:sz="0" w:space="0" w:color="auto"/>
      </w:divBdr>
    </w:div>
    <w:div w:id="1862820053">
      <w:bodyDiv w:val="1"/>
      <w:marLeft w:val="0"/>
      <w:marRight w:val="0"/>
      <w:marTop w:val="0"/>
      <w:marBottom w:val="0"/>
      <w:divBdr>
        <w:top w:val="none" w:sz="0" w:space="0" w:color="auto"/>
        <w:left w:val="none" w:sz="0" w:space="0" w:color="auto"/>
        <w:bottom w:val="none" w:sz="0" w:space="0" w:color="auto"/>
        <w:right w:val="none" w:sz="0" w:space="0" w:color="auto"/>
      </w:divBdr>
    </w:div>
    <w:div w:id="1975326585">
      <w:bodyDiv w:val="1"/>
      <w:marLeft w:val="0"/>
      <w:marRight w:val="0"/>
      <w:marTop w:val="0"/>
      <w:marBottom w:val="0"/>
      <w:divBdr>
        <w:top w:val="none" w:sz="0" w:space="0" w:color="auto"/>
        <w:left w:val="none" w:sz="0" w:space="0" w:color="auto"/>
        <w:bottom w:val="none" w:sz="0" w:space="0" w:color="auto"/>
        <w:right w:val="none" w:sz="0" w:space="0" w:color="auto"/>
      </w:divBdr>
    </w:div>
    <w:div w:id="1998799730">
      <w:bodyDiv w:val="1"/>
      <w:marLeft w:val="0"/>
      <w:marRight w:val="0"/>
      <w:marTop w:val="0"/>
      <w:marBottom w:val="0"/>
      <w:divBdr>
        <w:top w:val="none" w:sz="0" w:space="0" w:color="auto"/>
        <w:left w:val="none" w:sz="0" w:space="0" w:color="auto"/>
        <w:bottom w:val="none" w:sz="0" w:space="0" w:color="auto"/>
        <w:right w:val="none" w:sz="0" w:space="0" w:color="auto"/>
      </w:divBdr>
    </w:div>
    <w:div w:id="2016036621">
      <w:marLeft w:val="0"/>
      <w:marRight w:val="0"/>
      <w:marTop w:val="0"/>
      <w:marBottom w:val="0"/>
      <w:divBdr>
        <w:top w:val="none" w:sz="0" w:space="0" w:color="auto"/>
        <w:left w:val="none" w:sz="0" w:space="0" w:color="auto"/>
        <w:bottom w:val="none" w:sz="0" w:space="0" w:color="auto"/>
        <w:right w:val="none" w:sz="0" w:space="0" w:color="auto"/>
      </w:divBdr>
    </w:div>
    <w:div w:id="2016036622">
      <w:marLeft w:val="0"/>
      <w:marRight w:val="0"/>
      <w:marTop w:val="0"/>
      <w:marBottom w:val="0"/>
      <w:divBdr>
        <w:top w:val="none" w:sz="0" w:space="0" w:color="auto"/>
        <w:left w:val="none" w:sz="0" w:space="0" w:color="auto"/>
        <w:bottom w:val="none" w:sz="0" w:space="0" w:color="auto"/>
        <w:right w:val="none" w:sz="0" w:space="0" w:color="auto"/>
      </w:divBdr>
    </w:div>
    <w:div w:id="2016036623">
      <w:marLeft w:val="0"/>
      <w:marRight w:val="0"/>
      <w:marTop w:val="0"/>
      <w:marBottom w:val="0"/>
      <w:divBdr>
        <w:top w:val="none" w:sz="0" w:space="0" w:color="auto"/>
        <w:left w:val="none" w:sz="0" w:space="0" w:color="auto"/>
        <w:bottom w:val="none" w:sz="0" w:space="0" w:color="auto"/>
        <w:right w:val="none" w:sz="0" w:space="0" w:color="auto"/>
      </w:divBdr>
    </w:div>
    <w:div w:id="2016036624">
      <w:marLeft w:val="0"/>
      <w:marRight w:val="0"/>
      <w:marTop w:val="0"/>
      <w:marBottom w:val="0"/>
      <w:divBdr>
        <w:top w:val="none" w:sz="0" w:space="0" w:color="auto"/>
        <w:left w:val="none" w:sz="0" w:space="0" w:color="auto"/>
        <w:bottom w:val="none" w:sz="0" w:space="0" w:color="auto"/>
        <w:right w:val="none" w:sz="0" w:space="0" w:color="auto"/>
      </w:divBdr>
    </w:div>
    <w:div w:id="2016036625">
      <w:marLeft w:val="0"/>
      <w:marRight w:val="0"/>
      <w:marTop w:val="0"/>
      <w:marBottom w:val="0"/>
      <w:divBdr>
        <w:top w:val="none" w:sz="0" w:space="0" w:color="auto"/>
        <w:left w:val="none" w:sz="0" w:space="0" w:color="auto"/>
        <w:bottom w:val="none" w:sz="0" w:space="0" w:color="auto"/>
        <w:right w:val="none" w:sz="0" w:space="0" w:color="auto"/>
      </w:divBdr>
    </w:div>
    <w:div w:id="2040083026">
      <w:bodyDiv w:val="1"/>
      <w:marLeft w:val="0"/>
      <w:marRight w:val="0"/>
      <w:marTop w:val="0"/>
      <w:marBottom w:val="0"/>
      <w:divBdr>
        <w:top w:val="none" w:sz="0" w:space="0" w:color="auto"/>
        <w:left w:val="none" w:sz="0" w:space="0" w:color="auto"/>
        <w:bottom w:val="none" w:sz="0" w:space="0" w:color="auto"/>
        <w:right w:val="none" w:sz="0" w:space="0" w:color="auto"/>
      </w:divBdr>
    </w:div>
    <w:div w:id="2098206718">
      <w:bodyDiv w:val="1"/>
      <w:marLeft w:val="0"/>
      <w:marRight w:val="0"/>
      <w:marTop w:val="0"/>
      <w:marBottom w:val="0"/>
      <w:divBdr>
        <w:top w:val="none" w:sz="0" w:space="0" w:color="auto"/>
        <w:left w:val="none" w:sz="0" w:space="0" w:color="auto"/>
        <w:bottom w:val="none" w:sz="0" w:space="0" w:color="auto"/>
        <w:right w:val="none" w:sz="0" w:space="0" w:color="auto"/>
      </w:divBdr>
    </w:div>
    <w:div w:id="2108577332">
      <w:bodyDiv w:val="1"/>
      <w:marLeft w:val="0"/>
      <w:marRight w:val="0"/>
      <w:marTop w:val="0"/>
      <w:marBottom w:val="0"/>
      <w:divBdr>
        <w:top w:val="none" w:sz="0" w:space="0" w:color="auto"/>
        <w:left w:val="none" w:sz="0" w:space="0" w:color="auto"/>
        <w:bottom w:val="none" w:sz="0" w:space="0" w:color="auto"/>
        <w:right w:val="none" w:sz="0" w:space="0" w:color="auto"/>
      </w:divBdr>
    </w:div>
    <w:div w:id="211343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21" Type="http://schemas.openxmlformats.org/officeDocument/2006/relationships/image" Target="media/image7.wmf"/><Relationship Id="rId42" Type="http://schemas.openxmlformats.org/officeDocument/2006/relationships/image" Target="media/image28.png"/><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oleObject" Target="embeddings/Microsoft_Visio_2003-2010_Drawing3.vsd"/><Relationship Id="rId11" Type="http://schemas.openxmlformats.org/officeDocument/2006/relationships/image" Target="media/image3.emf"/><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emf"/><Relationship Id="rId79" Type="http://schemas.openxmlformats.org/officeDocument/2006/relationships/image" Target="media/image65.wmf"/><Relationship Id="rId102" Type="http://schemas.openxmlformats.org/officeDocument/2006/relationships/oleObject" Target="embeddings/Microsoft_Visio_2003-2010_Drawing1.vsd"/><Relationship Id="rId123" Type="http://schemas.openxmlformats.org/officeDocument/2006/relationships/oleObject" Target="embeddings/Microsoft_Visio_2003-2010_Drawing5.vsd"/><Relationship Id="rId128" Type="http://schemas.openxmlformats.org/officeDocument/2006/relationships/oleObject" Target="embeddings/Microsoft_Visio_2003-2010_Drawing6.vsd"/><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gif"/><Relationship Id="rId22" Type="http://schemas.openxmlformats.org/officeDocument/2006/relationships/image" Target="media/image8.wmf"/><Relationship Id="rId27" Type="http://schemas.openxmlformats.org/officeDocument/2006/relationships/image" Target="media/image13.wmf"/><Relationship Id="rId43" Type="http://schemas.openxmlformats.org/officeDocument/2006/relationships/image" Target="media/image29.png"/><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image" Target="media/image96.wmf"/><Relationship Id="rId118" Type="http://schemas.openxmlformats.org/officeDocument/2006/relationships/oleObject" Target="embeddings/oleObject3.bin"/><Relationship Id="rId134" Type="http://schemas.openxmlformats.org/officeDocument/2006/relationships/image" Target="media/image111.jpeg"/><Relationship Id="rId80" Type="http://schemas.openxmlformats.org/officeDocument/2006/relationships/image" Target="media/image66.wmf"/><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footer" Target="footer3.xml"/><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image" Target="media/image88.emf"/><Relationship Id="rId108" Type="http://schemas.openxmlformats.org/officeDocument/2006/relationships/image" Target="media/image91.png"/><Relationship Id="rId124" Type="http://schemas.openxmlformats.org/officeDocument/2006/relationships/image" Target="media/image102.emf"/><Relationship Id="rId129" Type="http://schemas.openxmlformats.org/officeDocument/2006/relationships/image" Target="media/image106.png"/><Relationship Id="rId54" Type="http://schemas.openxmlformats.org/officeDocument/2006/relationships/image" Target="media/image40.emf"/><Relationship Id="rId70" Type="http://schemas.openxmlformats.org/officeDocument/2006/relationships/image" Target="media/image56.wmf"/><Relationship Id="rId75" Type="http://schemas.openxmlformats.org/officeDocument/2006/relationships/image" Target="media/image61.wmf"/><Relationship Id="rId91" Type="http://schemas.openxmlformats.org/officeDocument/2006/relationships/image" Target="media/image77.png"/><Relationship Id="rId96" Type="http://schemas.openxmlformats.org/officeDocument/2006/relationships/image" Target="media/image82.gi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35.emf"/><Relationship Id="rId114" Type="http://schemas.openxmlformats.org/officeDocument/2006/relationships/oleObject" Target="embeddings/oleObject1.bin"/><Relationship Id="rId119" Type="http://schemas.openxmlformats.org/officeDocument/2006/relationships/image" Target="media/image99.png"/><Relationship Id="rId44" Type="http://schemas.openxmlformats.org/officeDocument/2006/relationships/image" Target="media/image30.png"/><Relationship Id="rId60" Type="http://schemas.openxmlformats.org/officeDocument/2006/relationships/image" Target="media/image46.wmf"/><Relationship Id="rId65" Type="http://schemas.openxmlformats.org/officeDocument/2006/relationships/image" Target="media/image51.emf"/><Relationship Id="rId81" Type="http://schemas.openxmlformats.org/officeDocument/2006/relationships/image" Target="media/image67.wmf"/><Relationship Id="rId86" Type="http://schemas.openxmlformats.org/officeDocument/2006/relationships/image" Target="media/image72.png"/><Relationship Id="rId130" Type="http://schemas.openxmlformats.org/officeDocument/2006/relationships/image" Target="media/image107.jpeg"/><Relationship Id="rId135" Type="http://schemas.openxmlformats.org/officeDocument/2006/relationships/header" Target="header4.xml"/><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image" Target="media/image25.wmf"/><Relationship Id="rId109" Type="http://schemas.openxmlformats.org/officeDocument/2006/relationships/image" Target="media/image92.png"/><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emf"/><Relationship Id="rId104" Type="http://schemas.openxmlformats.org/officeDocument/2006/relationships/oleObject" Target="embeddings/Microsoft_Visio_2003-2010_Drawing2.vsd"/><Relationship Id="rId120" Type="http://schemas.openxmlformats.org/officeDocument/2006/relationships/image" Target="media/image100.emf"/><Relationship Id="rId125" Type="http://schemas.openxmlformats.org/officeDocument/2006/relationships/image" Target="media/image103.emf"/><Relationship Id="rId7" Type="http://schemas.openxmlformats.org/officeDocument/2006/relationships/image" Target="media/image1.png"/><Relationship Id="rId71" Type="http://schemas.openxmlformats.org/officeDocument/2006/relationships/image" Target="media/image57.wmf"/><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png"/><Relationship Id="rId66" Type="http://schemas.openxmlformats.org/officeDocument/2006/relationships/image" Target="media/image52.wmf"/><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7.wmf"/><Relationship Id="rId131" Type="http://schemas.openxmlformats.org/officeDocument/2006/relationships/image" Target="media/image108.jpeg"/><Relationship Id="rId136" Type="http://schemas.openxmlformats.org/officeDocument/2006/relationships/footer" Target="footer5.xml"/><Relationship Id="rId61" Type="http://schemas.openxmlformats.org/officeDocument/2006/relationships/image" Target="media/image47.wmf"/><Relationship Id="rId82" Type="http://schemas.openxmlformats.org/officeDocument/2006/relationships/image" Target="media/image68.wmf"/><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emf"/><Relationship Id="rId105" Type="http://schemas.openxmlformats.org/officeDocument/2006/relationships/image" Target="media/image89.png"/><Relationship Id="rId126" Type="http://schemas.openxmlformats.org/officeDocument/2006/relationships/image" Target="media/image104.png"/><Relationship Id="rId8" Type="http://schemas.openxmlformats.org/officeDocument/2006/relationships/footer" Target="footer1.xml"/><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gif"/><Relationship Id="rId98" Type="http://schemas.openxmlformats.org/officeDocument/2006/relationships/image" Target="media/image84.emf"/><Relationship Id="rId121" Type="http://schemas.openxmlformats.org/officeDocument/2006/relationships/oleObject" Target="embeddings/Microsoft_Visio_2003-2010_Drawing4.vsd"/><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32.png"/><Relationship Id="rId67" Type="http://schemas.openxmlformats.org/officeDocument/2006/relationships/image" Target="media/image53.wmf"/><Relationship Id="rId116" Type="http://schemas.openxmlformats.org/officeDocument/2006/relationships/oleObject" Target="embeddings/oleObject2.bin"/><Relationship Id="rId13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09.jpeg"/><Relationship Id="rId15" Type="http://schemas.openxmlformats.org/officeDocument/2006/relationships/header" Target="header2.xml"/><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image" Target="media/image90.emf"/><Relationship Id="rId127" Type="http://schemas.openxmlformats.org/officeDocument/2006/relationships/image" Target="media/image105.emf"/><Relationship Id="rId10" Type="http://schemas.openxmlformats.org/officeDocument/2006/relationships/oleObject" Target="embeddings/Microsoft_Visio_2003-2010_Drawing.vsd"/><Relationship Id="rId31" Type="http://schemas.openxmlformats.org/officeDocument/2006/relationships/image" Target="media/image17.wmf"/><Relationship Id="rId52" Type="http://schemas.openxmlformats.org/officeDocument/2006/relationships/image" Target="media/image38.wmf"/><Relationship Id="rId73" Type="http://schemas.openxmlformats.org/officeDocument/2006/relationships/image" Target="media/image59.jpeg"/><Relationship Id="rId78" Type="http://schemas.openxmlformats.org/officeDocument/2006/relationships/image" Target="media/image64.wmf"/><Relationship Id="rId94" Type="http://schemas.openxmlformats.org/officeDocument/2006/relationships/image" Target="media/image80.gif"/><Relationship Id="rId99" Type="http://schemas.openxmlformats.org/officeDocument/2006/relationships/image" Target="media/image85.png"/><Relationship Id="rId101" Type="http://schemas.openxmlformats.org/officeDocument/2006/relationships/image" Target="media/image87.emf"/><Relationship Id="rId122" Type="http://schemas.openxmlformats.org/officeDocument/2006/relationships/image" Target="media/image101.emf"/><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image" Target="media/image12.wmf"/><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72</Pages>
  <Words>11499</Words>
  <Characters>65547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76893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Неизвестный</dc:creator>
  <cp:keywords/>
  <dc:description/>
  <cp:lastModifiedBy>Валерий Тытюк</cp:lastModifiedBy>
  <cp:revision>14</cp:revision>
  <cp:lastPrinted>1900-12-31T22:00:00Z</cp:lastPrinted>
  <dcterms:created xsi:type="dcterms:W3CDTF">2025-11-22T12:16:00Z</dcterms:created>
  <dcterms:modified xsi:type="dcterms:W3CDTF">2025-12-07T19:06:00Z</dcterms:modified>
</cp:coreProperties>
</file>