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B3" w:rsidRPr="001D64B3" w:rsidRDefault="001D64B3" w:rsidP="001D64B3">
      <w:pPr>
        <w:widowControl w:val="0"/>
        <w:spacing w:after="0" w:line="360" w:lineRule="auto"/>
        <w:ind w:firstLine="400"/>
        <w:jc w:val="center"/>
        <w:rPr>
          <w:rFonts w:ascii="Times New Roman" w:eastAsia="Times New Roman" w:hAnsi="Times New Roman" w:cs="Times New Roman"/>
          <w:sz w:val="28"/>
          <w:szCs w:val="28"/>
          <w:lang w:val="uk-UA" w:eastAsia="uk-UA" w:bidi="uk-UA"/>
        </w:rPr>
      </w:pPr>
      <w:r w:rsidRPr="001D64B3">
        <w:rPr>
          <w:rFonts w:ascii="Times New Roman" w:eastAsia="Times New Roman" w:hAnsi="Times New Roman" w:cs="Times New Roman"/>
          <w:sz w:val="28"/>
          <w:szCs w:val="28"/>
          <w:lang w:val="uk-UA" w:eastAsia="uk-UA" w:bidi="uk-UA"/>
        </w:rPr>
        <w:t>МІНІСТЕРСТВО ОСВІТИ І НАУКИ УКРАЇНИ</w:t>
      </w:r>
    </w:p>
    <w:p w:rsidR="001D64B3" w:rsidRPr="001D64B3" w:rsidRDefault="001D64B3" w:rsidP="001D64B3">
      <w:pPr>
        <w:widowControl w:val="0"/>
        <w:spacing w:after="0" w:line="360" w:lineRule="auto"/>
        <w:ind w:firstLine="400"/>
        <w:jc w:val="center"/>
        <w:rPr>
          <w:rFonts w:ascii="Times New Roman" w:eastAsia="Times New Roman" w:hAnsi="Times New Roman" w:cs="Times New Roman"/>
          <w:sz w:val="28"/>
          <w:szCs w:val="28"/>
          <w:lang w:val="uk-UA" w:eastAsia="uk-UA" w:bidi="uk-UA"/>
        </w:rPr>
      </w:pPr>
      <w:r w:rsidRPr="001D64B3">
        <w:rPr>
          <w:rFonts w:ascii="Times New Roman" w:eastAsia="Times New Roman" w:hAnsi="Times New Roman" w:cs="Times New Roman"/>
          <w:sz w:val="28"/>
          <w:szCs w:val="28"/>
          <w:lang w:val="uk-UA" w:eastAsia="uk-UA" w:bidi="uk-UA"/>
        </w:rPr>
        <w:t>КРИВОРІЗЬКИЙ НАЦІОНАЛЬНИЙ УНІВЕРСИТЕТ</w:t>
      </w:r>
    </w:p>
    <w:p w:rsidR="001D64B3" w:rsidRPr="001D64B3" w:rsidRDefault="001D64B3" w:rsidP="001D64B3">
      <w:pPr>
        <w:widowControl w:val="0"/>
        <w:spacing w:after="0" w:line="360" w:lineRule="auto"/>
        <w:ind w:firstLine="400"/>
        <w:jc w:val="center"/>
        <w:rPr>
          <w:rFonts w:ascii="Times New Roman" w:eastAsia="Times New Roman" w:hAnsi="Times New Roman" w:cs="Times New Roman"/>
          <w:sz w:val="28"/>
          <w:szCs w:val="28"/>
          <w:lang w:val="uk-UA" w:eastAsia="uk-UA" w:bidi="uk-UA"/>
        </w:rPr>
      </w:pPr>
    </w:p>
    <w:p w:rsidR="001D64B3" w:rsidRPr="001D64B3" w:rsidRDefault="001D64B3" w:rsidP="001D64B3">
      <w:pPr>
        <w:widowControl w:val="0"/>
        <w:spacing w:after="0" w:line="360" w:lineRule="auto"/>
        <w:ind w:firstLine="400"/>
        <w:jc w:val="center"/>
        <w:rPr>
          <w:rFonts w:ascii="Times New Roman" w:eastAsia="Times New Roman" w:hAnsi="Times New Roman" w:cs="Times New Roman"/>
          <w:sz w:val="28"/>
          <w:szCs w:val="28"/>
          <w:lang w:val="uk-UA" w:eastAsia="uk-UA" w:bidi="uk-UA"/>
        </w:rPr>
      </w:pPr>
      <w:r w:rsidRPr="001D64B3">
        <w:rPr>
          <w:rFonts w:ascii="Times New Roman" w:eastAsia="Times New Roman" w:hAnsi="Times New Roman" w:cs="Times New Roman"/>
          <w:sz w:val="28"/>
          <w:szCs w:val="28"/>
          <w:lang w:val="uk-UA" w:eastAsia="uk-UA" w:bidi="uk-UA"/>
        </w:rPr>
        <w:t>Кафедра екології</w:t>
      </w:r>
    </w:p>
    <w:p w:rsidR="001D64B3" w:rsidRPr="001D64B3" w:rsidRDefault="001D64B3" w:rsidP="001D64B3">
      <w:pPr>
        <w:widowControl w:val="0"/>
        <w:spacing w:after="0" w:line="360" w:lineRule="auto"/>
        <w:ind w:firstLine="400"/>
        <w:jc w:val="center"/>
        <w:rPr>
          <w:rFonts w:ascii="Times New Roman" w:eastAsia="Times New Roman" w:hAnsi="Times New Roman" w:cs="Times New Roman"/>
          <w:sz w:val="28"/>
          <w:szCs w:val="28"/>
          <w:lang w:val="uk-UA" w:eastAsia="uk-UA" w:bidi="uk-UA"/>
        </w:rPr>
      </w:pPr>
    </w:p>
    <w:p w:rsidR="001D64B3" w:rsidRPr="001D64B3" w:rsidRDefault="001D64B3" w:rsidP="001D64B3">
      <w:pPr>
        <w:widowControl w:val="0"/>
        <w:spacing w:after="0" w:line="360" w:lineRule="auto"/>
        <w:ind w:firstLine="400"/>
        <w:jc w:val="right"/>
        <w:rPr>
          <w:rFonts w:ascii="Times New Roman" w:eastAsia="Times New Roman" w:hAnsi="Times New Roman" w:cs="Times New Roman"/>
          <w:sz w:val="28"/>
          <w:szCs w:val="28"/>
          <w:lang w:val="uk-UA" w:eastAsia="uk-UA" w:bidi="uk-UA"/>
        </w:rPr>
      </w:pPr>
      <w:r w:rsidRPr="001D64B3">
        <w:rPr>
          <w:rFonts w:ascii="Times New Roman" w:eastAsia="Times New Roman" w:hAnsi="Times New Roman" w:cs="Times New Roman"/>
          <w:sz w:val="28"/>
          <w:szCs w:val="28"/>
          <w:lang w:val="uk-UA" w:eastAsia="uk-UA" w:bidi="uk-UA"/>
        </w:rPr>
        <w:t>«Допускається до захисту»</w:t>
      </w:r>
    </w:p>
    <w:p w:rsidR="001D64B3" w:rsidRPr="001D64B3" w:rsidRDefault="001D64B3" w:rsidP="001D64B3">
      <w:pPr>
        <w:widowControl w:val="0"/>
        <w:spacing w:after="0" w:line="360" w:lineRule="auto"/>
        <w:ind w:firstLine="400"/>
        <w:jc w:val="right"/>
        <w:rPr>
          <w:rFonts w:ascii="Times New Roman" w:eastAsia="Times New Roman" w:hAnsi="Times New Roman" w:cs="Times New Roman"/>
          <w:sz w:val="28"/>
          <w:szCs w:val="28"/>
          <w:lang w:val="uk-UA" w:eastAsia="uk-UA" w:bidi="uk-UA"/>
        </w:rPr>
      </w:pPr>
      <w:r w:rsidRPr="001D64B3">
        <w:rPr>
          <w:rFonts w:ascii="Times New Roman" w:eastAsia="Times New Roman" w:hAnsi="Times New Roman" w:cs="Times New Roman"/>
          <w:sz w:val="28"/>
          <w:szCs w:val="28"/>
          <w:lang w:val="uk-UA" w:eastAsia="uk-UA" w:bidi="uk-UA"/>
        </w:rPr>
        <w:t>Завідувач кафедри, д-р мед. наук</w:t>
      </w:r>
    </w:p>
    <w:p w:rsidR="001D64B3" w:rsidRPr="001D64B3" w:rsidRDefault="001D64B3" w:rsidP="001D64B3">
      <w:pPr>
        <w:widowControl w:val="0"/>
        <w:spacing w:after="0" w:line="360" w:lineRule="auto"/>
        <w:ind w:firstLine="400"/>
        <w:jc w:val="right"/>
        <w:rPr>
          <w:rFonts w:ascii="Times New Roman" w:eastAsia="Times New Roman" w:hAnsi="Times New Roman" w:cs="Times New Roman"/>
          <w:sz w:val="28"/>
          <w:szCs w:val="28"/>
          <w:lang w:val="uk-UA" w:eastAsia="uk-UA" w:bidi="uk-UA"/>
        </w:rPr>
      </w:pPr>
      <w:r w:rsidRPr="001D64B3">
        <w:rPr>
          <w:rFonts w:ascii="Times New Roman" w:eastAsia="Times New Roman" w:hAnsi="Times New Roman" w:cs="Times New Roman"/>
          <w:sz w:val="28"/>
          <w:szCs w:val="28"/>
          <w:lang w:val="uk-UA" w:eastAsia="uk-UA" w:bidi="uk-UA"/>
        </w:rPr>
        <w:t>__________А. М.Бондаренко</w:t>
      </w:r>
    </w:p>
    <w:p w:rsidR="001D64B3" w:rsidRPr="001D64B3" w:rsidRDefault="001D64B3" w:rsidP="001D64B3">
      <w:pPr>
        <w:widowControl w:val="0"/>
        <w:spacing w:after="0" w:line="360" w:lineRule="auto"/>
        <w:jc w:val="right"/>
        <w:rPr>
          <w:rFonts w:ascii="Times New Roman" w:eastAsia="Times New Roman" w:hAnsi="Times New Roman" w:cs="Times New Roman"/>
          <w:b/>
          <w:bCs/>
          <w:sz w:val="28"/>
          <w:szCs w:val="28"/>
          <w:lang w:val="uk-UA" w:eastAsia="uk-UA" w:bidi="uk-UA"/>
        </w:rPr>
      </w:pPr>
      <w:r w:rsidRPr="001D64B3">
        <w:rPr>
          <w:rFonts w:ascii="Times New Roman" w:eastAsia="Times New Roman" w:hAnsi="Times New Roman" w:cs="Times New Roman"/>
          <w:sz w:val="28"/>
          <w:szCs w:val="28"/>
          <w:lang w:val="uk-UA" w:eastAsia="uk-UA" w:bidi="uk-UA"/>
        </w:rPr>
        <w:t>«___»________2022 р.</w:t>
      </w:r>
      <w:r w:rsidRPr="001D64B3">
        <w:rPr>
          <w:rFonts w:ascii="Times New Roman" w:eastAsia="Times New Roman" w:hAnsi="Times New Roman" w:cs="Times New Roman"/>
          <w:b/>
          <w:bCs/>
          <w:sz w:val="28"/>
          <w:szCs w:val="28"/>
          <w:lang w:val="uk-UA" w:eastAsia="uk-UA" w:bidi="uk-UA"/>
        </w:rPr>
        <w:t xml:space="preserve"> </w:t>
      </w:r>
    </w:p>
    <w:p w:rsidR="001D64B3" w:rsidRPr="001D64B3" w:rsidRDefault="001D64B3" w:rsidP="001D64B3">
      <w:pPr>
        <w:widowControl w:val="0"/>
        <w:spacing w:after="0" w:line="360" w:lineRule="auto"/>
        <w:jc w:val="center"/>
        <w:rPr>
          <w:rFonts w:ascii="Times New Roman" w:eastAsia="Times New Roman" w:hAnsi="Times New Roman" w:cs="Times New Roman"/>
          <w:b/>
          <w:bCs/>
          <w:sz w:val="28"/>
          <w:szCs w:val="28"/>
          <w:lang w:val="uk-UA" w:eastAsia="uk-UA" w:bidi="uk-UA"/>
        </w:rPr>
      </w:pPr>
    </w:p>
    <w:p w:rsidR="001D64B3" w:rsidRPr="001D64B3" w:rsidRDefault="001D64B3" w:rsidP="001D64B3">
      <w:pPr>
        <w:widowControl w:val="0"/>
        <w:spacing w:after="0" w:line="360" w:lineRule="auto"/>
        <w:jc w:val="center"/>
        <w:rPr>
          <w:rFonts w:ascii="Times New Roman" w:eastAsia="Times New Roman" w:hAnsi="Times New Roman" w:cs="Times New Roman"/>
          <w:b/>
          <w:bCs/>
          <w:sz w:val="28"/>
          <w:szCs w:val="28"/>
          <w:lang w:val="uk-UA" w:eastAsia="uk-UA" w:bidi="uk-UA"/>
        </w:rPr>
      </w:pPr>
    </w:p>
    <w:p w:rsidR="001D64B3" w:rsidRPr="001D64B3" w:rsidRDefault="001D64B3" w:rsidP="001D64B3">
      <w:pPr>
        <w:widowControl w:val="0"/>
        <w:spacing w:after="0" w:line="360" w:lineRule="auto"/>
        <w:jc w:val="center"/>
        <w:rPr>
          <w:rFonts w:ascii="Times New Roman" w:eastAsia="Times New Roman" w:hAnsi="Times New Roman" w:cs="Times New Roman"/>
          <w:b/>
          <w:bCs/>
          <w:sz w:val="28"/>
          <w:szCs w:val="28"/>
          <w:lang w:val="uk-UA" w:eastAsia="uk-UA" w:bidi="uk-UA"/>
        </w:rPr>
      </w:pPr>
    </w:p>
    <w:p w:rsidR="001D64B3" w:rsidRPr="001D64B3" w:rsidRDefault="001D64B3" w:rsidP="001D64B3">
      <w:pPr>
        <w:widowControl w:val="0"/>
        <w:spacing w:after="0" w:line="360" w:lineRule="auto"/>
        <w:jc w:val="center"/>
        <w:rPr>
          <w:rFonts w:ascii="Times New Roman" w:eastAsia="Times New Roman" w:hAnsi="Times New Roman" w:cs="Times New Roman"/>
          <w:b/>
          <w:bCs/>
          <w:sz w:val="28"/>
          <w:szCs w:val="28"/>
          <w:lang w:val="uk-UA" w:eastAsia="uk-UA" w:bidi="uk-UA"/>
        </w:rPr>
      </w:pPr>
    </w:p>
    <w:p w:rsidR="001D64B3" w:rsidRPr="001D64B3" w:rsidRDefault="001D64B3" w:rsidP="001D64B3">
      <w:pPr>
        <w:widowControl w:val="0"/>
        <w:spacing w:after="0" w:line="360" w:lineRule="auto"/>
        <w:jc w:val="center"/>
        <w:rPr>
          <w:rFonts w:ascii="Times New Roman" w:eastAsia="Times New Roman" w:hAnsi="Times New Roman" w:cs="Times New Roman"/>
          <w:b/>
          <w:bCs/>
          <w:sz w:val="28"/>
          <w:szCs w:val="28"/>
          <w:lang w:val="uk-UA" w:eastAsia="uk-UA" w:bidi="uk-UA"/>
        </w:rPr>
      </w:pPr>
    </w:p>
    <w:p w:rsidR="001D64B3" w:rsidRPr="00803D9C" w:rsidRDefault="001D64B3" w:rsidP="001D64B3">
      <w:pPr>
        <w:widowControl w:val="0"/>
        <w:spacing w:after="0" w:line="360" w:lineRule="auto"/>
        <w:jc w:val="center"/>
        <w:rPr>
          <w:rFonts w:ascii="Times New Roman" w:eastAsia="Times New Roman" w:hAnsi="Times New Roman" w:cs="Times New Roman"/>
          <w:b/>
          <w:sz w:val="28"/>
          <w:szCs w:val="28"/>
          <w:lang w:val="uk-UA" w:eastAsia="uk-UA" w:bidi="uk-UA"/>
        </w:rPr>
      </w:pPr>
      <w:r w:rsidRPr="00803D9C">
        <w:rPr>
          <w:rFonts w:ascii="Times New Roman" w:eastAsia="Times New Roman" w:hAnsi="Times New Roman" w:cs="Times New Roman"/>
          <w:b/>
          <w:sz w:val="28"/>
          <w:szCs w:val="28"/>
          <w:lang w:val="uk-UA" w:eastAsia="uk-UA" w:bidi="uk-UA"/>
        </w:rPr>
        <w:t>Дослідження та оцінка впливу на екосистеми застосування</w:t>
      </w:r>
    </w:p>
    <w:p w:rsidR="001D64B3" w:rsidRPr="00803D9C" w:rsidRDefault="001D64B3" w:rsidP="001D64B3">
      <w:pPr>
        <w:widowControl w:val="0"/>
        <w:spacing w:after="0" w:line="360" w:lineRule="auto"/>
        <w:jc w:val="center"/>
        <w:rPr>
          <w:rFonts w:ascii="Times New Roman" w:eastAsia="Times New Roman" w:hAnsi="Times New Roman" w:cs="Times New Roman"/>
          <w:b/>
          <w:sz w:val="28"/>
          <w:szCs w:val="28"/>
          <w:lang w:val="uk-UA" w:eastAsia="uk-UA" w:bidi="uk-UA"/>
        </w:rPr>
      </w:pPr>
      <w:r w:rsidRPr="00803D9C">
        <w:rPr>
          <w:rFonts w:ascii="Times New Roman" w:eastAsia="Times New Roman" w:hAnsi="Times New Roman" w:cs="Times New Roman"/>
          <w:b/>
          <w:sz w:val="28"/>
          <w:szCs w:val="28"/>
          <w:lang w:val="uk-UA" w:eastAsia="uk-UA" w:bidi="uk-UA"/>
        </w:rPr>
        <w:t>RDF (паливо з відходів) і SRF (тверде відновлене паливо)</w:t>
      </w:r>
    </w:p>
    <w:p w:rsidR="001D64B3" w:rsidRPr="00803D9C" w:rsidRDefault="001D64B3" w:rsidP="001D64B3">
      <w:pPr>
        <w:widowControl w:val="0"/>
        <w:spacing w:after="0" w:line="360" w:lineRule="auto"/>
        <w:jc w:val="center"/>
        <w:rPr>
          <w:rFonts w:ascii="Times New Roman" w:eastAsia="Times New Roman" w:hAnsi="Times New Roman" w:cs="Times New Roman"/>
          <w:b/>
          <w:sz w:val="28"/>
          <w:szCs w:val="28"/>
          <w:lang w:val="uk-UA" w:eastAsia="uk-UA" w:bidi="uk-UA"/>
        </w:rPr>
      </w:pPr>
      <w:r w:rsidRPr="00803D9C">
        <w:rPr>
          <w:rFonts w:ascii="Times New Roman" w:eastAsia="Times New Roman" w:hAnsi="Times New Roman" w:cs="Times New Roman"/>
          <w:b/>
          <w:sz w:val="28"/>
          <w:szCs w:val="28"/>
          <w:lang w:val="uk-UA" w:eastAsia="uk-UA" w:bidi="uk-UA"/>
        </w:rPr>
        <w:t>палива при їх промисловому використанні в</w:t>
      </w:r>
    </w:p>
    <w:p w:rsidR="001D64B3" w:rsidRPr="001D64B3" w:rsidRDefault="00803D9C" w:rsidP="001D64B3">
      <w:pPr>
        <w:widowControl w:val="0"/>
        <w:spacing w:after="0" w:line="360" w:lineRule="auto"/>
        <w:jc w:val="center"/>
        <w:rPr>
          <w:rFonts w:ascii="Times New Roman" w:eastAsia="Times New Roman" w:hAnsi="Times New Roman" w:cs="Times New Roman"/>
          <w:b/>
          <w:sz w:val="28"/>
          <w:szCs w:val="28"/>
          <w:lang w:val="uk-UA" w:eastAsia="uk-UA" w:bidi="uk-UA"/>
        </w:rPr>
      </w:pPr>
      <w:r>
        <w:rPr>
          <w:rFonts w:ascii="Times New Roman" w:eastAsia="Times New Roman" w:hAnsi="Times New Roman" w:cs="Times New Roman"/>
          <w:b/>
          <w:sz w:val="28"/>
          <w:szCs w:val="28"/>
          <w:lang w:val="uk-UA" w:eastAsia="uk-UA" w:bidi="uk-UA"/>
        </w:rPr>
        <w:t>металургійному виробництві</w:t>
      </w:r>
    </w:p>
    <w:p w:rsidR="001D64B3" w:rsidRPr="001D64B3" w:rsidRDefault="001D64B3" w:rsidP="001D64B3">
      <w:pPr>
        <w:widowControl w:val="0"/>
        <w:spacing w:after="0" w:line="360" w:lineRule="auto"/>
        <w:ind w:left="4360" w:firstLine="400"/>
        <w:jc w:val="right"/>
        <w:rPr>
          <w:rFonts w:ascii="Times New Roman" w:eastAsia="Times New Roman" w:hAnsi="Times New Roman" w:cs="Times New Roman"/>
          <w:sz w:val="28"/>
          <w:szCs w:val="28"/>
          <w:lang w:val="uk-UA" w:eastAsia="uk-UA" w:bidi="uk-UA"/>
        </w:rPr>
      </w:pPr>
    </w:p>
    <w:p w:rsidR="001D64B3" w:rsidRPr="001D64B3" w:rsidRDefault="001D64B3" w:rsidP="001D64B3">
      <w:pPr>
        <w:widowControl w:val="0"/>
        <w:spacing w:after="0" w:line="360" w:lineRule="auto"/>
        <w:ind w:left="4360" w:firstLine="400"/>
        <w:jc w:val="right"/>
        <w:rPr>
          <w:rFonts w:ascii="Times New Roman" w:eastAsia="Times New Roman" w:hAnsi="Times New Roman" w:cs="Times New Roman"/>
          <w:sz w:val="28"/>
          <w:szCs w:val="28"/>
          <w:lang w:val="uk-UA" w:eastAsia="uk-UA" w:bidi="uk-UA"/>
        </w:rPr>
      </w:pPr>
    </w:p>
    <w:p w:rsidR="001D64B3" w:rsidRPr="001D64B3" w:rsidRDefault="001D64B3" w:rsidP="001D64B3">
      <w:pPr>
        <w:widowControl w:val="0"/>
        <w:spacing w:after="0" w:line="360" w:lineRule="auto"/>
        <w:ind w:left="4360" w:firstLine="400"/>
        <w:jc w:val="right"/>
        <w:rPr>
          <w:rFonts w:ascii="Times New Roman" w:eastAsia="Times New Roman" w:hAnsi="Times New Roman" w:cs="Times New Roman"/>
          <w:sz w:val="28"/>
          <w:szCs w:val="28"/>
          <w:lang w:val="uk-UA" w:eastAsia="uk-UA" w:bidi="uk-UA"/>
        </w:rPr>
      </w:pPr>
      <w:r w:rsidRPr="001D64B3">
        <w:rPr>
          <w:rFonts w:ascii="Times New Roman" w:eastAsia="Times New Roman" w:hAnsi="Times New Roman" w:cs="Times New Roman"/>
          <w:sz w:val="28"/>
          <w:szCs w:val="28"/>
          <w:lang w:val="uk-UA" w:eastAsia="uk-UA" w:bidi="uk-UA"/>
        </w:rPr>
        <w:t>Магістрант:</w:t>
      </w:r>
    </w:p>
    <w:p w:rsidR="001D64B3" w:rsidRPr="001D64B3" w:rsidRDefault="001D64B3" w:rsidP="001D64B3">
      <w:pPr>
        <w:widowControl w:val="0"/>
        <w:spacing w:after="0" w:line="360" w:lineRule="auto"/>
        <w:ind w:left="4360" w:firstLine="400"/>
        <w:jc w:val="right"/>
        <w:rPr>
          <w:rFonts w:ascii="Times New Roman" w:eastAsia="Times New Roman" w:hAnsi="Times New Roman" w:cs="Times New Roman"/>
          <w:sz w:val="28"/>
          <w:szCs w:val="28"/>
          <w:lang w:val="uk-UA" w:eastAsia="uk-UA" w:bidi="uk-UA"/>
        </w:rPr>
      </w:pPr>
      <w:r w:rsidRPr="001D64B3">
        <w:rPr>
          <w:rFonts w:ascii="Times New Roman" w:eastAsia="Times New Roman" w:hAnsi="Times New Roman" w:cs="Times New Roman"/>
          <w:sz w:val="28"/>
          <w:szCs w:val="28"/>
          <w:lang w:val="uk-UA" w:eastAsia="uk-UA" w:bidi="uk-UA"/>
        </w:rPr>
        <w:t xml:space="preserve">гр.ЗЕО-21м , </w:t>
      </w:r>
      <w:r w:rsidR="00803D9C">
        <w:rPr>
          <w:rFonts w:ascii="Times New Roman" w:eastAsia="Times New Roman" w:hAnsi="Times New Roman" w:cs="Times New Roman"/>
          <w:sz w:val="28"/>
          <w:szCs w:val="28"/>
          <w:lang w:val="uk-UA" w:eastAsia="uk-UA" w:bidi="uk-UA"/>
        </w:rPr>
        <w:t>Соколов</w:t>
      </w:r>
      <w:r w:rsidRPr="001D64B3">
        <w:rPr>
          <w:rFonts w:ascii="Times New Roman" w:eastAsia="Times New Roman" w:hAnsi="Times New Roman" w:cs="Times New Roman"/>
          <w:sz w:val="28"/>
          <w:szCs w:val="28"/>
          <w:lang w:val="uk-UA" w:eastAsia="uk-UA" w:bidi="uk-UA"/>
        </w:rPr>
        <w:t xml:space="preserve"> </w:t>
      </w:r>
      <w:r w:rsidR="00803D9C">
        <w:rPr>
          <w:rFonts w:ascii="Times New Roman" w:eastAsia="Times New Roman" w:hAnsi="Times New Roman" w:cs="Times New Roman"/>
          <w:sz w:val="28"/>
          <w:szCs w:val="28"/>
          <w:lang w:val="uk-UA" w:eastAsia="uk-UA" w:bidi="uk-UA"/>
        </w:rPr>
        <w:t>О</w:t>
      </w:r>
      <w:r w:rsidRPr="001D64B3">
        <w:rPr>
          <w:rFonts w:ascii="Times New Roman" w:eastAsia="Times New Roman" w:hAnsi="Times New Roman" w:cs="Times New Roman"/>
          <w:sz w:val="28"/>
          <w:szCs w:val="28"/>
          <w:lang w:val="uk-UA" w:eastAsia="uk-UA" w:bidi="uk-UA"/>
        </w:rPr>
        <w:t>.В.</w:t>
      </w:r>
    </w:p>
    <w:p w:rsidR="001D64B3" w:rsidRPr="001D64B3" w:rsidRDefault="001D64B3" w:rsidP="001D64B3">
      <w:pPr>
        <w:widowControl w:val="0"/>
        <w:spacing w:after="0" w:line="360" w:lineRule="auto"/>
        <w:ind w:left="4360" w:firstLine="400"/>
        <w:jc w:val="right"/>
        <w:rPr>
          <w:rFonts w:ascii="Times New Roman" w:eastAsia="Times New Roman" w:hAnsi="Times New Roman" w:cs="Times New Roman"/>
          <w:sz w:val="28"/>
          <w:szCs w:val="28"/>
          <w:lang w:val="uk-UA" w:eastAsia="uk-UA" w:bidi="uk-UA"/>
        </w:rPr>
      </w:pPr>
      <w:r w:rsidRPr="001D64B3">
        <w:rPr>
          <w:rFonts w:ascii="Times New Roman" w:eastAsia="Times New Roman" w:hAnsi="Times New Roman" w:cs="Times New Roman"/>
          <w:sz w:val="28"/>
          <w:szCs w:val="28"/>
          <w:lang w:val="uk-UA" w:eastAsia="uk-UA" w:bidi="uk-UA"/>
        </w:rPr>
        <w:t>Керівник:</w:t>
      </w:r>
    </w:p>
    <w:p w:rsidR="001D64B3" w:rsidRPr="001D64B3" w:rsidRDefault="001D64B3" w:rsidP="001D64B3">
      <w:pPr>
        <w:widowControl w:val="0"/>
        <w:spacing w:after="0" w:line="360" w:lineRule="auto"/>
        <w:ind w:left="4360" w:firstLine="400"/>
        <w:jc w:val="right"/>
        <w:rPr>
          <w:rFonts w:ascii="Times New Roman" w:eastAsia="Times New Roman" w:hAnsi="Times New Roman" w:cs="Times New Roman"/>
          <w:sz w:val="28"/>
          <w:szCs w:val="28"/>
          <w:lang w:val="uk-UA" w:eastAsia="uk-UA" w:bidi="uk-UA"/>
        </w:rPr>
      </w:pPr>
      <w:proofErr w:type="spellStart"/>
      <w:r w:rsidRPr="001D64B3">
        <w:rPr>
          <w:rFonts w:ascii="Times New Roman" w:eastAsia="Times New Roman" w:hAnsi="Times New Roman" w:cs="Times New Roman"/>
          <w:sz w:val="28"/>
          <w:szCs w:val="28"/>
          <w:lang w:val="uk-UA" w:eastAsia="uk-UA" w:bidi="uk-UA"/>
        </w:rPr>
        <w:t>докт</w:t>
      </w:r>
      <w:proofErr w:type="spellEnd"/>
      <w:r w:rsidRPr="001D64B3">
        <w:rPr>
          <w:rFonts w:ascii="Times New Roman" w:eastAsia="Times New Roman" w:hAnsi="Times New Roman" w:cs="Times New Roman"/>
          <w:sz w:val="28"/>
          <w:szCs w:val="28"/>
          <w:lang w:val="uk-UA" w:eastAsia="uk-UA" w:bidi="uk-UA"/>
        </w:rPr>
        <w:t>. мед. наук, професор</w:t>
      </w:r>
    </w:p>
    <w:p w:rsidR="001D64B3" w:rsidRPr="001D64B3" w:rsidRDefault="001D64B3" w:rsidP="001D64B3">
      <w:pPr>
        <w:widowControl w:val="0"/>
        <w:spacing w:after="0" w:line="360" w:lineRule="auto"/>
        <w:ind w:left="4360" w:firstLine="400"/>
        <w:jc w:val="right"/>
        <w:rPr>
          <w:rFonts w:ascii="Times New Roman" w:eastAsia="Times New Roman" w:hAnsi="Times New Roman" w:cs="Times New Roman"/>
          <w:sz w:val="28"/>
          <w:szCs w:val="28"/>
          <w:lang w:val="uk-UA" w:eastAsia="uk-UA" w:bidi="uk-UA"/>
        </w:rPr>
      </w:pPr>
      <w:r w:rsidRPr="001D64B3">
        <w:rPr>
          <w:rFonts w:ascii="Times New Roman" w:eastAsia="Times New Roman" w:hAnsi="Times New Roman" w:cs="Times New Roman"/>
          <w:sz w:val="28"/>
          <w:szCs w:val="28"/>
          <w:lang w:val="uk-UA" w:eastAsia="uk-UA" w:bidi="uk-UA"/>
        </w:rPr>
        <w:t>Бондаренко А.М.</w:t>
      </w:r>
    </w:p>
    <w:p w:rsidR="001D64B3" w:rsidRPr="001D64B3" w:rsidRDefault="001D64B3" w:rsidP="001D64B3">
      <w:pPr>
        <w:widowControl w:val="0"/>
        <w:spacing w:after="0" w:line="360" w:lineRule="auto"/>
        <w:ind w:left="4360" w:firstLine="400"/>
        <w:jc w:val="right"/>
        <w:rPr>
          <w:rFonts w:ascii="Times New Roman" w:eastAsia="Times New Roman" w:hAnsi="Times New Roman" w:cs="Times New Roman"/>
          <w:sz w:val="28"/>
          <w:szCs w:val="28"/>
          <w:lang w:val="uk-UA" w:eastAsia="uk-UA" w:bidi="uk-UA"/>
        </w:rPr>
      </w:pPr>
    </w:p>
    <w:p w:rsidR="001D64B3" w:rsidRPr="001D64B3" w:rsidRDefault="001D64B3" w:rsidP="001D64B3">
      <w:pPr>
        <w:widowControl w:val="0"/>
        <w:spacing w:after="0" w:line="360" w:lineRule="auto"/>
        <w:ind w:left="4360" w:firstLine="400"/>
        <w:jc w:val="right"/>
        <w:rPr>
          <w:rFonts w:ascii="Times New Roman" w:eastAsia="Times New Roman" w:hAnsi="Times New Roman" w:cs="Times New Roman"/>
          <w:sz w:val="28"/>
          <w:szCs w:val="28"/>
          <w:lang w:val="uk-UA" w:eastAsia="uk-UA" w:bidi="uk-UA"/>
        </w:rPr>
      </w:pPr>
    </w:p>
    <w:p w:rsidR="001D64B3" w:rsidRPr="001D64B3" w:rsidRDefault="001D64B3" w:rsidP="001D64B3">
      <w:pPr>
        <w:widowControl w:val="0"/>
        <w:spacing w:after="0" w:line="360" w:lineRule="auto"/>
        <w:jc w:val="center"/>
        <w:rPr>
          <w:rFonts w:ascii="Times New Roman" w:eastAsia="Times New Roman" w:hAnsi="Times New Roman" w:cs="Times New Roman"/>
          <w:sz w:val="28"/>
          <w:szCs w:val="28"/>
          <w:lang w:val="uk-UA" w:eastAsia="uk-UA" w:bidi="uk-UA"/>
        </w:rPr>
      </w:pPr>
      <w:r w:rsidRPr="001D64B3">
        <w:rPr>
          <w:rFonts w:ascii="Times New Roman" w:eastAsia="Times New Roman" w:hAnsi="Times New Roman" w:cs="Times New Roman"/>
          <w:sz w:val="28"/>
          <w:szCs w:val="28"/>
          <w:lang w:val="uk-UA" w:eastAsia="uk-UA" w:bidi="uk-UA"/>
        </w:rPr>
        <w:t>Кривий Ріг</w:t>
      </w:r>
    </w:p>
    <w:p w:rsidR="001D64B3" w:rsidRDefault="001D64B3" w:rsidP="001D64B3">
      <w:pPr>
        <w:spacing w:after="0" w:line="360" w:lineRule="auto"/>
        <w:jc w:val="center"/>
        <w:rPr>
          <w:rFonts w:ascii="Times New Roman" w:eastAsia="Times New Roman" w:hAnsi="Times New Roman" w:cs="Times New Roman"/>
          <w:sz w:val="28"/>
          <w:szCs w:val="28"/>
          <w:lang w:val="uk-UA" w:eastAsia="uk-UA" w:bidi="uk-UA"/>
        </w:rPr>
      </w:pPr>
      <w:r w:rsidRPr="001D64B3">
        <w:rPr>
          <w:rFonts w:ascii="Times New Roman" w:eastAsia="Times New Roman" w:hAnsi="Times New Roman" w:cs="Times New Roman"/>
          <w:sz w:val="28"/>
          <w:szCs w:val="28"/>
          <w:lang w:val="uk-UA" w:eastAsia="uk-UA" w:bidi="uk-UA"/>
        </w:rPr>
        <w:t>2022</w:t>
      </w:r>
    </w:p>
    <w:p w:rsidR="001D64B3" w:rsidRDefault="001D64B3" w:rsidP="001D64B3">
      <w:pPr>
        <w:spacing w:after="0" w:line="360" w:lineRule="auto"/>
        <w:ind w:firstLine="709"/>
        <w:jc w:val="center"/>
        <w:rPr>
          <w:rFonts w:ascii="Times New Roman" w:eastAsia="Times New Roman" w:hAnsi="Times New Roman" w:cs="Times New Roman"/>
          <w:sz w:val="28"/>
          <w:szCs w:val="28"/>
          <w:lang w:val="uk-UA" w:eastAsia="uk-UA" w:bidi="uk-UA"/>
        </w:rPr>
      </w:pPr>
    </w:p>
    <w:p w:rsidR="00803D9C" w:rsidRDefault="00803D9C" w:rsidP="00803D9C">
      <w:pPr>
        <w:jc w:val="center"/>
        <w:rPr>
          <w:rFonts w:ascii="Times New Roman" w:hAnsi="Times New Roman" w:cs="Times New Roman"/>
          <w:b/>
          <w:sz w:val="28"/>
          <w:szCs w:val="28"/>
          <w:lang w:val="uk-UA"/>
        </w:rPr>
      </w:pPr>
      <w:r>
        <w:rPr>
          <w:rFonts w:ascii="Times New Roman" w:hAnsi="Times New Roman" w:cs="Times New Roman"/>
          <w:b/>
          <w:sz w:val="28"/>
          <w:szCs w:val="28"/>
          <w:lang w:val="uk-UA"/>
        </w:rPr>
        <w:br w:type="page"/>
      </w:r>
      <w:r>
        <w:rPr>
          <w:rFonts w:ascii="Times New Roman" w:hAnsi="Times New Roman" w:cs="Times New Roman"/>
          <w:b/>
          <w:sz w:val="28"/>
          <w:szCs w:val="28"/>
          <w:lang w:val="uk-UA"/>
        </w:rPr>
        <w:lastRenderedPageBreak/>
        <w:t>ЗМІСТ</w:t>
      </w:r>
    </w:p>
    <w:p w:rsidR="00803D9C" w:rsidRDefault="00803D9C">
      <w:pPr>
        <w:rPr>
          <w:rFonts w:ascii="Times New Roman" w:hAnsi="Times New Roman" w:cs="Times New Roman"/>
          <w:b/>
          <w:sz w:val="28"/>
          <w:szCs w:val="28"/>
          <w:lang w:val="uk-UA"/>
        </w:rPr>
      </w:pPr>
    </w:p>
    <w:p w:rsidR="00803D9C" w:rsidRDefault="00803D9C">
      <w:pPr>
        <w:rPr>
          <w:rFonts w:ascii="Times New Roman" w:hAnsi="Times New Roman" w:cs="Times New Roman"/>
          <w:b/>
          <w:sz w:val="28"/>
          <w:szCs w:val="28"/>
          <w:lang w:val="uk-UA"/>
        </w:rPr>
      </w:pPr>
      <w:r>
        <w:rPr>
          <w:rFonts w:ascii="Times New Roman" w:hAnsi="Times New Roman" w:cs="Times New Roman"/>
          <w:b/>
          <w:sz w:val="28"/>
          <w:szCs w:val="28"/>
          <w:lang w:val="uk-UA"/>
        </w:rPr>
        <w:t>Вступ………………………………………………………………………….3</w:t>
      </w:r>
    </w:p>
    <w:p w:rsidR="00803D9C" w:rsidRPr="00803D9C" w:rsidRDefault="00803D9C" w:rsidP="00803D9C">
      <w:pPr>
        <w:rPr>
          <w:rFonts w:ascii="Times New Roman" w:hAnsi="Times New Roman" w:cs="Times New Roman"/>
          <w:b/>
          <w:sz w:val="28"/>
          <w:szCs w:val="28"/>
          <w:lang w:val="uk-UA"/>
        </w:rPr>
      </w:pPr>
      <w:r w:rsidRPr="00803D9C">
        <w:rPr>
          <w:rFonts w:ascii="Times New Roman" w:hAnsi="Times New Roman" w:cs="Times New Roman"/>
          <w:b/>
          <w:sz w:val="28"/>
          <w:szCs w:val="28"/>
          <w:lang w:val="uk-UA"/>
        </w:rPr>
        <w:t>Розділ 1</w:t>
      </w:r>
      <w:r>
        <w:rPr>
          <w:rFonts w:ascii="Times New Roman" w:hAnsi="Times New Roman" w:cs="Times New Roman"/>
          <w:b/>
          <w:sz w:val="28"/>
          <w:szCs w:val="28"/>
          <w:lang w:val="uk-UA"/>
        </w:rPr>
        <w:t xml:space="preserve">. </w:t>
      </w:r>
      <w:r w:rsidRPr="00803D9C">
        <w:rPr>
          <w:rFonts w:ascii="Times New Roman" w:hAnsi="Times New Roman" w:cs="Times New Roman"/>
          <w:b/>
          <w:sz w:val="28"/>
          <w:szCs w:val="28"/>
          <w:lang w:val="uk-UA"/>
        </w:rPr>
        <w:t xml:space="preserve">Тенденції використання твердого </w:t>
      </w:r>
      <w:r>
        <w:rPr>
          <w:rFonts w:ascii="Times New Roman" w:hAnsi="Times New Roman" w:cs="Times New Roman"/>
          <w:b/>
          <w:sz w:val="28"/>
          <w:szCs w:val="28"/>
          <w:lang w:val="uk-UA"/>
        </w:rPr>
        <w:br/>
      </w:r>
      <w:r w:rsidRPr="00803D9C">
        <w:rPr>
          <w:rFonts w:ascii="Times New Roman" w:hAnsi="Times New Roman" w:cs="Times New Roman"/>
          <w:b/>
          <w:sz w:val="28"/>
          <w:szCs w:val="28"/>
          <w:lang w:val="uk-UA"/>
        </w:rPr>
        <w:t>відновленого палива у світі</w:t>
      </w:r>
      <w:r>
        <w:rPr>
          <w:rFonts w:ascii="Times New Roman" w:hAnsi="Times New Roman" w:cs="Times New Roman"/>
          <w:b/>
          <w:sz w:val="28"/>
          <w:szCs w:val="28"/>
          <w:lang w:val="uk-UA"/>
        </w:rPr>
        <w:t>………………………………………………..6</w:t>
      </w:r>
    </w:p>
    <w:p w:rsidR="00803D9C" w:rsidRPr="00803D9C" w:rsidRDefault="00803D9C" w:rsidP="00803D9C">
      <w:pPr>
        <w:pStyle w:val="a3"/>
        <w:numPr>
          <w:ilvl w:val="1"/>
          <w:numId w:val="11"/>
        </w:numPr>
        <w:rPr>
          <w:rFonts w:ascii="Times New Roman" w:hAnsi="Times New Roman" w:cs="Times New Roman"/>
          <w:b/>
          <w:sz w:val="28"/>
          <w:szCs w:val="28"/>
          <w:lang w:val="uk-UA"/>
        </w:rPr>
      </w:pPr>
      <w:proofErr w:type="spellStart"/>
      <w:r w:rsidRPr="00803D9C">
        <w:rPr>
          <w:rFonts w:ascii="Times New Roman" w:hAnsi="Times New Roman" w:cs="Times New Roman"/>
          <w:b/>
          <w:sz w:val="28"/>
          <w:szCs w:val="28"/>
          <w:lang w:val="uk-UA"/>
        </w:rPr>
        <w:t>Підгрунтя</w:t>
      </w:r>
      <w:proofErr w:type="spellEnd"/>
      <w:r w:rsidRPr="00803D9C">
        <w:rPr>
          <w:rFonts w:ascii="Times New Roman" w:hAnsi="Times New Roman" w:cs="Times New Roman"/>
          <w:b/>
          <w:sz w:val="28"/>
          <w:szCs w:val="28"/>
          <w:lang w:val="uk-UA"/>
        </w:rPr>
        <w:t xml:space="preserve"> та термінологія…………………………………………</w:t>
      </w:r>
      <w:r>
        <w:rPr>
          <w:rFonts w:ascii="Times New Roman" w:hAnsi="Times New Roman" w:cs="Times New Roman"/>
          <w:b/>
          <w:sz w:val="28"/>
          <w:szCs w:val="28"/>
          <w:lang w:val="uk-UA"/>
        </w:rPr>
        <w:t>.</w:t>
      </w:r>
      <w:r w:rsidRPr="00803D9C">
        <w:rPr>
          <w:rFonts w:ascii="Times New Roman" w:hAnsi="Times New Roman" w:cs="Times New Roman"/>
          <w:b/>
          <w:sz w:val="28"/>
          <w:szCs w:val="28"/>
          <w:lang w:val="uk-UA"/>
        </w:rPr>
        <w:t>.6</w:t>
      </w:r>
    </w:p>
    <w:p w:rsidR="00803D9C" w:rsidRPr="00803D9C" w:rsidRDefault="00803D9C" w:rsidP="00803D9C">
      <w:pPr>
        <w:spacing w:after="0" w:line="360" w:lineRule="auto"/>
        <w:rPr>
          <w:rFonts w:ascii="Times New Roman" w:hAnsi="Times New Roman" w:cs="Times New Roman"/>
          <w:b/>
          <w:sz w:val="28"/>
          <w:szCs w:val="28"/>
          <w:lang w:val="uk-UA"/>
        </w:rPr>
      </w:pPr>
      <w:r w:rsidRPr="00803D9C">
        <w:rPr>
          <w:rFonts w:ascii="Times New Roman" w:hAnsi="Times New Roman" w:cs="Times New Roman"/>
          <w:b/>
          <w:sz w:val="28"/>
          <w:szCs w:val="28"/>
          <w:lang w:val="uk-UA"/>
        </w:rPr>
        <w:t xml:space="preserve">1.2. Походження, процеси виробництва </w:t>
      </w:r>
      <w:r>
        <w:rPr>
          <w:rFonts w:ascii="Times New Roman" w:hAnsi="Times New Roman" w:cs="Times New Roman"/>
          <w:b/>
          <w:sz w:val="28"/>
          <w:szCs w:val="28"/>
          <w:lang w:val="uk-UA"/>
        </w:rPr>
        <w:br/>
      </w:r>
      <w:r w:rsidRPr="00803D9C">
        <w:rPr>
          <w:rFonts w:ascii="Times New Roman" w:hAnsi="Times New Roman" w:cs="Times New Roman"/>
          <w:b/>
          <w:sz w:val="28"/>
          <w:szCs w:val="28"/>
          <w:lang w:val="uk-UA"/>
        </w:rPr>
        <w:t>та специфічні вимоги ринку RDF і SRF</w:t>
      </w:r>
      <w:r>
        <w:rPr>
          <w:rFonts w:ascii="Times New Roman" w:hAnsi="Times New Roman" w:cs="Times New Roman"/>
          <w:b/>
          <w:sz w:val="28"/>
          <w:szCs w:val="28"/>
          <w:lang w:val="uk-UA"/>
        </w:rPr>
        <w:t>…………………………………12</w:t>
      </w:r>
    </w:p>
    <w:p w:rsidR="00803D9C" w:rsidRDefault="00803D9C">
      <w:pPr>
        <w:rPr>
          <w:rFonts w:ascii="Times New Roman" w:hAnsi="Times New Roman" w:cs="Times New Roman"/>
          <w:b/>
          <w:sz w:val="28"/>
          <w:szCs w:val="28"/>
          <w:lang w:val="uk-UA"/>
        </w:rPr>
      </w:pPr>
      <w:r w:rsidRPr="00803D9C">
        <w:rPr>
          <w:rFonts w:ascii="Times New Roman" w:hAnsi="Times New Roman" w:cs="Times New Roman"/>
          <w:b/>
          <w:sz w:val="28"/>
          <w:szCs w:val="28"/>
          <w:lang w:val="uk-UA"/>
        </w:rPr>
        <w:t>1.3. Стан виробництва та споживання SRF у країнах світу</w:t>
      </w:r>
    </w:p>
    <w:p w:rsidR="00803D9C" w:rsidRPr="00803D9C" w:rsidRDefault="00803D9C" w:rsidP="00803D9C">
      <w:pPr>
        <w:rPr>
          <w:rFonts w:ascii="Times New Roman" w:hAnsi="Times New Roman" w:cs="Times New Roman"/>
          <w:b/>
          <w:sz w:val="28"/>
          <w:szCs w:val="28"/>
          <w:lang w:val="uk-UA"/>
        </w:rPr>
      </w:pPr>
      <w:r w:rsidRPr="00803D9C">
        <w:rPr>
          <w:rFonts w:ascii="Times New Roman" w:hAnsi="Times New Roman" w:cs="Times New Roman"/>
          <w:b/>
          <w:sz w:val="28"/>
          <w:szCs w:val="28"/>
          <w:lang w:val="uk-UA"/>
        </w:rPr>
        <w:t>Розділ 2</w:t>
      </w:r>
      <w:r>
        <w:rPr>
          <w:rFonts w:ascii="Times New Roman" w:hAnsi="Times New Roman" w:cs="Times New Roman"/>
          <w:b/>
          <w:sz w:val="28"/>
          <w:szCs w:val="28"/>
          <w:lang w:val="uk-UA"/>
        </w:rPr>
        <w:t xml:space="preserve">. </w:t>
      </w:r>
      <w:r w:rsidRPr="00803D9C">
        <w:rPr>
          <w:rFonts w:ascii="Times New Roman" w:hAnsi="Times New Roman" w:cs="Times New Roman"/>
          <w:b/>
          <w:sz w:val="28"/>
          <w:szCs w:val="28"/>
          <w:lang w:val="uk-UA"/>
        </w:rPr>
        <w:t>Вплив використання твердого відновленого палива на потенціал глобального потепління, при використанні для виробництва цементу. Розробка системи управління відходами</w:t>
      </w:r>
    </w:p>
    <w:p w:rsidR="00803D9C" w:rsidRDefault="00803D9C" w:rsidP="00803D9C">
      <w:pPr>
        <w:rPr>
          <w:rFonts w:ascii="Times New Roman" w:hAnsi="Times New Roman" w:cs="Times New Roman"/>
          <w:b/>
          <w:sz w:val="28"/>
          <w:szCs w:val="28"/>
          <w:lang w:val="uk-UA"/>
        </w:rPr>
      </w:pPr>
      <w:r w:rsidRPr="00803D9C">
        <w:rPr>
          <w:rFonts w:ascii="Times New Roman" w:hAnsi="Times New Roman" w:cs="Times New Roman"/>
          <w:b/>
          <w:sz w:val="28"/>
          <w:szCs w:val="28"/>
          <w:lang w:val="uk-UA"/>
        </w:rPr>
        <w:t xml:space="preserve">2.1. Умови виконання досліджень </w:t>
      </w:r>
    </w:p>
    <w:p w:rsidR="00803D9C" w:rsidRPr="00803D9C" w:rsidRDefault="00803D9C" w:rsidP="00803D9C">
      <w:pPr>
        <w:rPr>
          <w:rFonts w:ascii="Times New Roman" w:hAnsi="Times New Roman" w:cs="Times New Roman"/>
          <w:b/>
          <w:sz w:val="28"/>
          <w:szCs w:val="28"/>
          <w:lang w:val="uk-UA"/>
        </w:rPr>
      </w:pPr>
      <w:r w:rsidRPr="00803D9C">
        <w:rPr>
          <w:rFonts w:ascii="Times New Roman" w:hAnsi="Times New Roman" w:cs="Times New Roman"/>
          <w:b/>
          <w:sz w:val="28"/>
          <w:szCs w:val="28"/>
          <w:lang w:val="uk-UA"/>
        </w:rPr>
        <w:t>2.2. Дослідження сценаріїв використання різної кількості SRF</w:t>
      </w:r>
    </w:p>
    <w:p w:rsidR="00803D9C" w:rsidRPr="00803D9C" w:rsidRDefault="00803D9C" w:rsidP="00803D9C">
      <w:pPr>
        <w:rPr>
          <w:rFonts w:ascii="Times New Roman" w:hAnsi="Times New Roman" w:cs="Times New Roman"/>
          <w:b/>
          <w:sz w:val="28"/>
          <w:szCs w:val="28"/>
          <w:lang w:val="uk-UA"/>
        </w:rPr>
      </w:pPr>
      <w:r w:rsidRPr="00803D9C">
        <w:rPr>
          <w:rFonts w:ascii="Times New Roman" w:hAnsi="Times New Roman" w:cs="Times New Roman"/>
          <w:b/>
          <w:sz w:val="28"/>
          <w:szCs w:val="28"/>
          <w:lang w:val="uk-UA"/>
        </w:rPr>
        <w:t xml:space="preserve">2.3. </w:t>
      </w:r>
      <w:proofErr w:type="spellStart"/>
      <w:r w:rsidRPr="00803D9C">
        <w:rPr>
          <w:rFonts w:ascii="Times New Roman" w:hAnsi="Times New Roman" w:cs="Times New Roman"/>
          <w:b/>
          <w:sz w:val="28"/>
          <w:szCs w:val="28"/>
          <w:lang w:val="uk-UA"/>
        </w:rPr>
        <w:t>Метолика</w:t>
      </w:r>
      <w:proofErr w:type="spellEnd"/>
      <w:r w:rsidRPr="00803D9C">
        <w:rPr>
          <w:rFonts w:ascii="Times New Roman" w:hAnsi="Times New Roman" w:cs="Times New Roman"/>
          <w:b/>
          <w:sz w:val="28"/>
          <w:szCs w:val="28"/>
          <w:lang w:val="uk-UA"/>
        </w:rPr>
        <w:t xml:space="preserve"> розрахунку основних параметричних показників</w:t>
      </w:r>
    </w:p>
    <w:p w:rsidR="00803D9C" w:rsidRPr="00803D9C" w:rsidRDefault="00803D9C" w:rsidP="00803D9C">
      <w:pPr>
        <w:rPr>
          <w:rFonts w:ascii="Times New Roman" w:hAnsi="Times New Roman" w:cs="Times New Roman"/>
          <w:b/>
          <w:sz w:val="28"/>
          <w:szCs w:val="28"/>
          <w:lang w:val="uk-UA"/>
        </w:rPr>
      </w:pPr>
      <w:r w:rsidRPr="00803D9C">
        <w:rPr>
          <w:rFonts w:ascii="Times New Roman" w:hAnsi="Times New Roman" w:cs="Times New Roman"/>
          <w:b/>
          <w:sz w:val="28"/>
          <w:szCs w:val="28"/>
          <w:lang w:val="uk-UA"/>
        </w:rPr>
        <w:t>2.4. Оцінка GWP у реалізованих сценаріях застосування SRF</w:t>
      </w:r>
    </w:p>
    <w:p w:rsidR="00803D9C" w:rsidRDefault="00803D9C" w:rsidP="00803D9C">
      <w:pPr>
        <w:rPr>
          <w:rFonts w:ascii="Times New Roman" w:hAnsi="Times New Roman" w:cs="Times New Roman"/>
          <w:b/>
          <w:sz w:val="28"/>
          <w:szCs w:val="28"/>
          <w:lang w:val="uk-UA"/>
        </w:rPr>
      </w:pPr>
      <w:r w:rsidRPr="00803D9C">
        <w:rPr>
          <w:rFonts w:ascii="Times New Roman" w:hAnsi="Times New Roman" w:cs="Times New Roman"/>
          <w:b/>
          <w:sz w:val="28"/>
          <w:szCs w:val="28"/>
          <w:lang w:val="uk-UA"/>
        </w:rPr>
        <w:t>ВИСНОВКИ</w:t>
      </w:r>
      <w:r>
        <w:rPr>
          <w:rFonts w:ascii="Times New Roman" w:hAnsi="Times New Roman" w:cs="Times New Roman"/>
          <w:b/>
          <w:sz w:val="28"/>
          <w:szCs w:val="28"/>
          <w:lang w:val="uk-UA"/>
        </w:rPr>
        <w:br w:type="page"/>
      </w:r>
    </w:p>
    <w:p w:rsidR="00C537F0" w:rsidRPr="008A2B94" w:rsidRDefault="00C537F0" w:rsidP="00803D9C">
      <w:pPr>
        <w:spacing w:after="0" w:line="360" w:lineRule="auto"/>
        <w:jc w:val="center"/>
        <w:rPr>
          <w:rFonts w:ascii="Times New Roman" w:hAnsi="Times New Roman" w:cs="Times New Roman"/>
          <w:b/>
          <w:sz w:val="28"/>
          <w:szCs w:val="28"/>
          <w:lang w:val="uk-UA"/>
        </w:rPr>
      </w:pPr>
      <w:r w:rsidRPr="008A2B94">
        <w:rPr>
          <w:rFonts w:ascii="Times New Roman" w:hAnsi="Times New Roman" w:cs="Times New Roman"/>
          <w:b/>
          <w:sz w:val="28"/>
          <w:szCs w:val="28"/>
          <w:lang w:val="uk-UA"/>
        </w:rPr>
        <w:lastRenderedPageBreak/>
        <w:t>ВСТУП</w:t>
      </w:r>
    </w:p>
    <w:p w:rsidR="00C537F0" w:rsidRPr="008A2B94" w:rsidRDefault="00C537F0" w:rsidP="006B0FE1">
      <w:pPr>
        <w:spacing w:after="0" w:line="360" w:lineRule="auto"/>
        <w:ind w:firstLine="709"/>
        <w:jc w:val="both"/>
        <w:rPr>
          <w:rFonts w:ascii="Times New Roman" w:hAnsi="Times New Roman" w:cs="Times New Roman"/>
          <w:sz w:val="28"/>
          <w:szCs w:val="28"/>
          <w:lang w:val="uk-UA"/>
        </w:rPr>
      </w:pPr>
    </w:p>
    <w:p w:rsidR="00C537F0" w:rsidRPr="008A2B94" w:rsidRDefault="00C537F0" w:rsidP="006B0FE1">
      <w:pPr>
        <w:spacing w:after="0" w:line="360" w:lineRule="auto"/>
        <w:ind w:firstLine="709"/>
        <w:jc w:val="both"/>
        <w:rPr>
          <w:rFonts w:ascii="Times New Roman" w:hAnsi="Times New Roman" w:cs="Times New Roman"/>
          <w:sz w:val="28"/>
          <w:szCs w:val="28"/>
          <w:lang w:val="uk-UA"/>
        </w:rPr>
      </w:pPr>
    </w:p>
    <w:p w:rsidR="009A17B6" w:rsidRPr="008A2B94" w:rsidRDefault="009A17B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Оскільки населення </w:t>
      </w:r>
      <w:r w:rsidR="0080139A" w:rsidRPr="008A2B94">
        <w:rPr>
          <w:rFonts w:ascii="Times New Roman" w:hAnsi="Times New Roman" w:cs="Times New Roman"/>
          <w:sz w:val="28"/>
          <w:szCs w:val="28"/>
          <w:lang w:val="uk-UA"/>
        </w:rPr>
        <w:t>світу</w:t>
      </w:r>
      <w:r w:rsidRPr="008A2B94">
        <w:rPr>
          <w:rFonts w:ascii="Times New Roman" w:hAnsi="Times New Roman" w:cs="Times New Roman"/>
          <w:sz w:val="28"/>
          <w:szCs w:val="28"/>
          <w:lang w:val="uk-UA"/>
        </w:rPr>
        <w:t xml:space="preserve"> продовжує зростати, кількість утворених відходів також зростає. Одним із способів утилізації цього постійно зростаючого обсягу твердих побутових відходів є перетворення їх на альтернативне джерело палива для виро</w:t>
      </w:r>
      <w:r w:rsidR="006B0FE1" w:rsidRPr="008A2B94">
        <w:rPr>
          <w:rFonts w:ascii="Times New Roman" w:hAnsi="Times New Roman" w:cs="Times New Roman"/>
          <w:sz w:val="28"/>
          <w:szCs w:val="28"/>
          <w:lang w:val="uk-UA"/>
        </w:rPr>
        <w:t>бництва тепла та електроенергії – тверде відновлене паливо.</w:t>
      </w:r>
    </w:p>
    <w:p w:rsidR="0018704F" w:rsidRPr="008A2B94" w:rsidRDefault="006B0FE1"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Зокрема, управління </w:t>
      </w:r>
      <w:r w:rsidR="009A17B6" w:rsidRPr="008A2B94">
        <w:rPr>
          <w:rFonts w:ascii="Times New Roman" w:hAnsi="Times New Roman" w:cs="Times New Roman"/>
          <w:sz w:val="28"/>
          <w:szCs w:val="28"/>
          <w:lang w:val="uk-UA"/>
        </w:rPr>
        <w:t>енергетичної інформації США (EIA) стверджує, що спалювання твердих побутових відходів зменшує кількість відходів до 87%. Паливо, отримане з відходів, поступово стає популярним і життєздатним варіантом для заміни викопного палива. Цей тип палива поділяється на дві основні категорії: тверде відновлене паливо (</w:t>
      </w:r>
      <w:proofErr w:type="spellStart"/>
      <w:r w:rsidR="0048313F" w:rsidRPr="008A2B94">
        <w:rPr>
          <w:rFonts w:ascii="Times New Roman" w:hAnsi="Times New Roman" w:cs="Times New Roman"/>
          <w:sz w:val="28"/>
          <w:szCs w:val="28"/>
          <w:lang w:val="uk-UA"/>
        </w:rPr>
        <w:t>Solid</w:t>
      </w:r>
      <w:proofErr w:type="spellEnd"/>
      <w:r w:rsidR="0048313F" w:rsidRPr="008A2B94">
        <w:rPr>
          <w:rFonts w:ascii="Times New Roman" w:hAnsi="Times New Roman" w:cs="Times New Roman"/>
          <w:sz w:val="28"/>
          <w:szCs w:val="28"/>
          <w:lang w:val="uk-UA"/>
        </w:rPr>
        <w:t xml:space="preserve"> </w:t>
      </w:r>
      <w:proofErr w:type="spellStart"/>
      <w:r w:rsidR="0048313F" w:rsidRPr="008A2B94">
        <w:rPr>
          <w:rFonts w:ascii="Times New Roman" w:hAnsi="Times New Roman" w:cs="Times New Roman"/>
          <w:sz w:val="28"/>
          <w:szCs w:val="28"/>
          <w:lang w:val="uk-UA"/>
        </w:rPr>
        <w:t>Recovered</w:t>
      </w:r>
      <w:proofErr w:type="spellEnd"/>
      <w:r w:rsidR="0048313F" w:rsidRPr="008A2B94">
        <w:rPr>
          <w:rFonts w:ascii="Times New Roman" w:hAnsi="Times New Roman" w:cs="Times New Roman"/>
          <w:sz w:val="28"/>
          <w:szCs w:val="28"/>
          <w:lang w:val="uk-UA"/>
        </w:rPr>
        <w:t xml:space="preserve"> </w:t>
      </w:r>
      <w:proofErr w:type="spellStart"/>
      <w:r w:rsidR="0048313F" w:rsidRPr="008A2B94">
        <w:rPr>
          <w:rFonts w:ascii="Times New Roman" w:hAnsi="Times New Roman" w:cs="Times New Roman"/>
          <w:sz w:val="28"/>
          <w:szCs w:val="28"/>
          <w:lang w:val="uk-UA"/>
        </w:rPr>
        <w:t>Fuels</w:t>
      </w:r>
      <w:proofErr w:type="spellEnd"/>
      <w:r w:rsidR="0048313F" w:rsidRPr="008A2B94">
        <w:rPr>
          <w:rFonts w:ascii="Times New Roman" w:hAnsi="Times New Roman" w:cs="Times New Roman"/>
          <w:sz w:val="28"/>
          <w:szCs w:val="28"/>
          <w:lang w:val="uk-UA"/>
        </w:rPr>
        <w:t xml:space="preserve"> – </w:t>
      </w:r>
      <w:r w:rsidR="009A17B6" w:rsidRPr="008A2B94">
        <w:rPr>
          <w:rFonts w:ascii="Times New Roman" w:hAnsi="Times New Roman" w:cs="Times New Roman"/>
          <w:sz w:val="28"/>
          <w:szCs w:val="28"/>
          <w:lang w:val="uk-UA"/>
        </w:rPr>
        <w:t>SRF) і паливо з відходів (</w:t>
      </w:r>
      <w:proofErr w:type="spellStart"/>
      <w:r w:rsidR="0048313F" w:rsidRPr="008A2B94">
        <w:rPr>
          <w:rFonts w:ascii="Times New Roman" w:hAnsi="Times New Roman" w:cs="Times New Roman"/>
          <w:sz w:val="28"/>
          <w:szCs w:val="28"/>
          <w:lang w:val="uk-UA"/>
        </w:rPr>
        <w:t>Refuse</w:t>
      </w:r>
      <w:proofErr w:type="spellEnd"/>
      <w:r w:rsidR="0048313F" w:rsidRPr="008A2B94">
        <w:rPr>
          <w:rFonts w:ascii="Times New Roman" w:hAnsi="Times New Roman" w:cs="Times New Roman"/>
          <w:sz w:val="28"/>
          <w:szCs w:val="28"/>
          <w:lang w:val="uk-UA"/>
        </w:rPr>
        <w:t xml:space="preserve"> </w:t>
      </w:r>
      <w:proofErr w:type="spellStart"/>
      <w:r w:rsidR="0048313F" w:rsidRPr="008A2B94">
        <w:rPr>
          <w:rFonts w:ascii="Times New Roman" w:hAnsi="Times New Roman" w:cs="Times New Roman"/>
          <w:sz w:val="28"/>
          <w:szCs w:val="28"/>
          <w:lang w:val="uk-UA"/>
        </w:rPr>
        <w:t>Derived</w:t>
      </w:r>
      <w:proofErr w:type="spellEnd"/>
      <w:r w:rsidR="0048313F" w:rsidRPr="008A2B94">
        <w:rPr>
          <w:rFonts w:ascii="Times New Roman" w:hAnsi="Times New Roman" w:cs="Times New Roman"/>
          <w:sz w:val="28"/>
          <w:szCs w:val="28"/>
          <w:lang w:val="uk-UA"/>
        </w:rPr>
        <w:t xml:space="preserve"> </w:t>
      </w:r>
      <w:proofErr w:type="spellStart"/>
      <w:r w:rsidR="0048313F" w:rsidRPr="008A2B94">
        <w:rPr>
          <w:rFonts w:ascii="Times New Roman" w:hAnsi="Times New Roman" w:cs="Times New Roman"/>
          <w:sz w:val="28"/>
          <w:szCs w:val="28"/>
          <w:lang w:val="uk-UA"/>
        </w:rPr>
        <w:t>Fuels</w:t>
      </w:r>
      <w:proofErr w:type="spellEnd"/>
      <w:r w:rsidR="0048313F" w:rsidRPr="008A2B94">
        <w:rPr>
          <w:rFonts w:ascii="Times New Roman" w:hAnsi="Times New Roman" w:cs="Times New Roman"/>
          <w:sz w:val="28"/>
          <w:szCs w:val="28"/>
          <w:lang w:val="uk-UA"/>
        </w:rPr>
        <w:t xml:space="preserve"> – </w:t>
      </w:r>
      <w:r w:rsidR="009A17B6" w:rsidRPr="008A2B94">
        <w:rPr>
          <w:rFonts w:ascii="Times New Roman" w:hAnsi="Times New Roman" w:cs="Times New Roman"/>
          <w:sz w:val="28"/>
          <w:szCs w:val="28"/>
          <w:lang w:val="uk-UA"/>
        </w:rPr>
        <w:t>RDF).</w:t>
      </w:r>
    </w:p>
    <w:p w:rsidR="009A17B6" w:rsidRPr="008A2B94" w:rsidRDefault="009A17B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b/>
          <w:sz w:val="28"/>
          <w:szCs w:val="28"/>
          <w:lang w:val="uk-UA"/>
        </w:rPr>
        <w:t>Що таке тверде відновлене паливо?</w:t>
      </w:r>
      <w:r w:rsidR="006B0FE1" w:rsidRPr="008A2B94">
        <w:rPr>
          <w:rFonts w:ascii="Times New Roman" w:hAnsi="Times New Roman" w:cs="Times New Roman"/>
          <w:b/>
          <w:sz w:val="28"/>
          <w:szCs w:val="28"/>
          <w:lang w:val="uk-UA"/>
        </w:rPr>
        <w:t xml:space="preserve"> </w:t>
      </w:r>
      <w:r w:rsidRPr="008A2B94">
        <w:rPr>
          <w:rFonts w:ascii="Times New Roman" w:hAnsi="Times New Roman" w:cs="Times New Roman"/>
          <w:sz w:val="28"/>
          <w:szCs w:val="28"/>
          <w:lang w:val="uk-UA"/>
        </w:rPr>
        <w:t xml:space="preserve">SRF </w:t>
      </w:r>
      <w:r w:rsidR="006B0FE1" w:rsidRPr="008A2B94">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це паливо, яке виробляється шляхом сушіння, фільтрації та подрібнення твердих відходів. Тверде відновлене паливо зазвичай складається з горючих компонентів, отриманих із твердих побутових відходів. SRF може бути отриман</w:t>
      </w:r>
      <w:r w:rsidR="006B0FE1" w:rsidRPr="008A2B94">
        <w:rPr>
          <w:rFonts w:ascii="Times New Roman" w:hAnsi="Times New Roman" w:cs="Times New Roman"/>
          <w:sz w:val="28"/>
          <w:szCs w:val="28"/>
          <w:lang w:val="uk-UA"/>
        </w:rPr>
        <w:t>е</w:t>
      </w:r>
      <w:r w:rsidRPr="008A2B94">
        <w:rPr>
          <w:rFonts w:ascii="Times New Roman" w:hAnsi="Times New Roman" w:cs="Times New Roman"/>
          <w:sz w:val="28"/>
          <w:szCs w:val="28"/>
          <w:lang w:val="uk-UA"/>
        </w:rPr>
        <w:t xml:space="preserve"> з харчових і кухонних відходів, паперу, зелених відходів, пластикових пляшок, іграшок, тканин і композитних відходів.</w:t>
      </w:r>
    </w:p>
    <w:p w:rsidR="009A17B6" w:rsidRPr="008A2B94" w:rsidRDefault="009A17B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SRF зазвичай виробляється відповідно до європейських стандартів. Документ EN 15359 містить специфікації для класифікації SRF. </w:t>
      </w:r>
      <w:r w:rsidR="006B0FE1" w:rsidRPr="008A2B94">
        <w:rPr>
          <w:rFonts w:ascii="Times New Roman" w:hAnsi="Times New Roman" w:cs="Times New Roman"/>
          <w:sz w:val="28"/>
          <w:szCs w:val="28"/>
          <w:lang w:val="uk-UA"/>
        </w:rPr>
        <w:t>Також можливо</w:t>
      </w:r>
      <w:r w:rsidRPr="008A2B94">
        <w:rPr>
          <w:rFonts w:ascii="Times New Roman" w:hAnsi="Times New Roman" w:cs="Times New Roman"/>
          <w:sz w:val="28"/>
          <w:szCs w:val="28"/>
          <w:lang w:val="uk-UA"/>
        </w:rPr>
        <w:t xml:space="preserve"> отримати інші технічні відомості з Технічного звіту (CEN/TR 15508).</w:t>
      </w:r>
    </w:p>
    <w:p w:rsidR="009A17B6" w:rsidRPr="008A2B94" w:rsidRDefault="009A17B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Як правило, завод з утилізації твердого палива розташов</w:t>
      </w:r>
      <w:r w:rsidR="006B0FE1" w:rsidRPr="008A2B94">
        <w:rPr>
          <w:rFonts w:ascii="Times New Roman" w:hAnsi="Times New Roman" w:cs="Times New Roman"/>
          <w:sz w:val="28"/>
          <w:szCs w:val="28"/>
          <w:lang w:val="uk-UA"/>
        </w:rPr>
        <w:t>ується</w:t>
      </w:r>
      <w:r w:rsidRPr="008A2B94">
        <w:rPr>
          <w:rFonts w:ascii="Times New Roman" w:hAnsi="Times New Roman" w:cs="Times New Roman"/>
          <w:sz w:val="28"/>
          <w:szCs w:val="28"/>
          <w:lang w:val="uk-UA"/>
        </w:rPr>
        <w:t xml:space="preserve"> поблизу джерела твердих побутових відходів. Більшість похідного палива використовується компаніями, розташованими поблизу переробного підприємства. Це зменшує транспортні витрати та викиди вуглецю, пов’язані з транспортом.</w:t>
      </w:r>
    </w:p>
    <w:p w:rsidR="009A17B6" w:rsidRPr="008A2B94" w:rsidRDefault="009A17B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lastRenderedPageBreak/>
        <w:t xml:space="preserve">SRF, вироблений </w:t>
      </w:r>
      <w:r w:rsidR="006B0FE1" w:rsidRPr="008A2B94">
        <w:rPr>
          <w:rFonts w:ascii="Times New Roman" w:hAnsi="Times New Roman" w:cs="Times New Roman"/>
          <w:sz w:val="28"/>
          <w:szCs w:val="28"/>
          <w:lang w:val="uk-UA"/>
        </w:rPr>
        <w:t>утилізаційними підприємствами</w:t>
      </w:r>
      <w:r w:rsidRPr="008A2B94">
        <w:rPr>
          <w:rFonts w:ascii="Times New Roman" w:hAnsi="Times New Roman" w:cs="Times New Roman"/>
          <w:sz w:val="28"/>
          <w:szCs w:val="28"/>
          <w:lang w:val="uk-UA"/>
        </w:rPr>
        <w:t>,</w:t>
      </w:r>
      <w:r w:rsidR="006B0FE1" w:rsidRPr="008A2B94">
        <w:rPr>
          <w:rFonts w:ascii="Times New Roman" w:hAnsi="Times New Roman" w:cs="Times New Roman"/>
          <w:sz w:val="28"/>
          <w:szCs w:val="28"/>
          <w:lang w:val="uk-UA"/>
        </w:rPr>
        <w:t xml:space="preserve"> найбільш широке</w:t>
      </w:r>
      <w:r w:rsidRPr="008A2B94">
        <w:rPr>
          <w:rFonts w:ascii="Times New Roman" w:hAnsi="Times New Roman" w:cs="Times New Roman"/>
          <w:sz w:val="28"/>
          <w:szCs w:val="28"/>
          <w:lang w:val="uk-UA"/>
        </w:rPr>
        <w:t xml:space="preserve"> використ</w:t>
      </w:r>
      <w:r w:rsidR="006B0FE1" w:rsidRPr="008A2B94">
        <w:rPr>
          <w:rFonts w:ascii="Times New Roman" w:hAnsi="Times New Roman" w:cs="Times New Roman"/>
          <w:sz w:val="28"/>
          <w:szCs w:val="28"/>
          <w:lang w:val="uk-UA"/>
        </w:rPr>
        <w:t xml:space="preserve">ання знайшов </w:t>
      </w:r>
      <w:r w:rsidRPr="008A2B94">
        <w:rPr>
          <w:rFonts w:ascii="Times New Roman" w:hAnsi="Times New Roman" w:cs="Times New Roman"/>
          <w:sz w:val="28"/>
          <w:szCs w:val="28"/>
          <w:lang w:val="uk-UA"/>
        </w:rPr>
        <w:t>для виробництва тепла в цементн</w:t>
      </w:r>
      <w:r w:rsidR="006B0FE1" w:rsidRPr="008A2B94">
        <w:rPr>
          <w:rFonts w:ascii="Times New Roman" w:hAnsi="Times New Roman" w:cs="Times New Roman"/>
          <w:sz w:val="28"/>
          <w:szCs w:val="28"/>
          <w:lang w:val="uk-UA"/>
        </w:rPr>
        <w:t>ому виробництві при завантаженні у</w:t>
      </w:r>
      <w:r w:rsidRPr="008A2B94">
        <w:rPr>
          <w:rFonts w:ascii="Times New Roman" w:hAnsi="Times New Roman" w:cs="Times New Roman"/>
          <w:sz w:val="28"/>
          <w:szCs w:val="28"/>
          <w:lang w:val="uk-UA"/>
        </w:rPr>
        <w:t xml:space="preserve"> печі. SRF забезпечує ефективний спосіб досягнення ініціатив «від нуля до звалища»</w:t>
      </w:r>
      <w:r w:rsidR="006B0FE1" w:rsidRPr="008A2B94">
        <w:rPr>
          <w:rFonts w:ascii="Times New Roman" w:hAnsi="Times New Roman" w:cs="Times New Roman"/>
          <w:sz w:val="28"/>
          <w:szCs w:val="28"/>
          <w:lang w:val="uk-UA"/>
        </w:rPr>
        <w:t>, що спрямовані на комплексне перероблення відходів</w:t>
      </w:r>
      <w:r w:rsidRPr="008A2B94">
        <w:rPr>
          <w:rFonts w:ascii="Times New Roman" w:hAnsi="Times New Roman" w:cs="Times New Roman"/>
          <w:sz w:val="28"/>
          <w:szCs w:val="28"/>
          <w:lang w:val="uk-UA"/>
        </w:rPr>
        <w:t>. Виробники цементу можуть навіть використовувати золу, що утворюється при спалюванні палива, для заміни природних заповнювачів у процесі виробництва цементу.</w:t>
      </w:r>
    </w:p>
    <w:p w:rsidR="009A17B6" w:rsidRPr="008A2B94" w:rsidRDefault="006B0FE1"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b/>
          <w:sz w:val="28"/>
          <w:szCs w:val="28"/>
          <w:lang w:val="uk-UA"/>
        </w:rPr>
        <w:t>Відмінності між SRF і RDF.</w:t>
      </w:r>
      <w:r w:rsidRPr="008A2B94">
        <w:rPr>
          <w:rFonts w:ascii="Times New Roman" w:hAnsi="Times New Roman" w:cs="Times New Roman"/>
          <w:sz w:val="28"/>
          <w:szCs w:val="28"/>
          <w:lang w:val="uk-UA"/>
        </w:rPr>
        <w:t xml:space="preserve"> </w:t>
      </w:r>
      <w:r w:rsidR="009A17B6" w:rsidRPr="008A2B94">
        <w:rPr>
          <w:rFonts w:ascii="Times New Roman" w:hAnsi="Times New Roman" w:cs="Times New Roman"/>
          <w:sz w:val="28"/>
          <w:szCs w:val="28"/>
          <w:lang w:val="uk-UA"/>
        </w:rPr>
        <w:t>Основна відмінність між SRF і RDF полягає в тому, що SRF виробляється відповідно до стандартів якості та критеріїв, встановлених регуляторними органами. З іншого боку, RDF зазвичай є продуктом операцій подрібнення, фільтрування або сортування неочищених відходів.</w:t>
      </w:r>
    </w:p>
    <w:p w:rsidR="009A17B6" w:rsidRPr="008A2B94" w:rsidRDefault="009A17B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Компанії, що виробляють SRF, вживають заходів контролю якості під час виробничого процесу, щоб гарантувати, що паливо відповідає необхідним специфікаціям. RDF є неспецифікованим</w:t>
      </w:r>
      <w:r w:rsidR="006B0FE1" w:rsidRPr="008A2B94">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 відходами палива, тому його склад і якість не можуть бути гарантовані. Перш ніж міські відходи можна буде використовувати для виробництва RDF, цінні матеріали, які можна переробити, такі як метал, скло, деревина та папір, повинні бути вилучені для переробки.</w:t>
      </w:r>
    </w:p>
    <w:p w:rsidR="009A17B6" w:rsidRPr="008A2B94" w:rsidRDefault="006B0FE1" w:rsidP="006B0FE1">
      <w:pPr>
        <w:spacing w:after="0" w:line="360" w:lineRule="auto"/>
        <w:ind w:firstLine="709"/>
        <w:jc w:val="both"/>
        <w:rPr>
          <w:rFonts w:ascii="Times New Roman" w:hAnsi="Times New Roman" w:cs="Times New Roman"/>
          <w:sz w:val="28"/>
          <w:szCs w:val="28"/>
          <w:lang w:val="uk-UA"/>
        </w:rPr>
      </w:pPr>
      <w:bookmarkStart w:id="0" w:name="_GoBack"/>
      <w:r w:rsidRPr="008A2B94">
        <w:rPr>
          <w:rFonts w:ascii="Times New Roman" w:hAnsi="Times New Roman" w:cs="Times New Roman"/>
          <w:b/>
          <w:sz w:val="28"/>
          <w:szCs w:val="28"/>
          <w:lang w:val="uk-UA"/>
        </w:rPr>
        <w:t xml:space="preserve">Переваги твердого відновленого палива. </w:t>
      </w:r>
      <w:r w:rsidR="009A17B6" w:rsidRPr="008A2B94">
        <w:rPr>
          <w:rFonts w:ascii="Times New Roman" w:hAnsi="Times New Roman" w:cs="Times New Roman"/>
          <w:sz w:val="28"/>
          <w:szCs w:val="28"/>
          <w:lang w:val="uk-UA"/>
        </w:rPr>
        <w:t xml:space="preserve">Використання твердого відновленого палива замість вугілля чи коксу допомагає зменшити викиди вуглецю та зберегти природні ресурси Землі. Цей вид палива може допомогти виробникам цементу досягти своїх цілей сталого розвитку, замінивши більше половини викопного палива. SRF </w:t>
      </w:r>
      <w:r w:rsidR="00A47AA8" w:rsidRPr="008A2B94">
        <w:rPr>
          <w:rFonts w:ascii="Times New Roman" w:hAnsi="Times New Roman" w:cs="Times New Roman"/>
          <w:sz w:val="28"/>
          <w:szCs w:val="28"/>
          <w:lang w:val="uk-UA"/>
        </w:rPr>
        <w:t>–</w:t>
      </w:r>
      <w:r w:rsidR="009A17B6" w:rsidRPr="008A2B94">
        <w:rPr>
          <w:rFonts w:ascii="Times New Roman" w:hAnsi="Times New Roman" w:cs="Times New Roman"/>
          <w:sz w:val="28"/>
          <w:szCs w:val="28"/>
          <w:lang w:val="uk-UA"/>
        </w:rPr>
        <w:t xml:space="preserve"> це екологічно чисте паливо, яке зводить до мінімуму потребу в розробці вугільних родовищ.</w:t>
      </w:r>
    </w:p>
    <w:bookmarkEnd w:id="0"/>
    <w:p w:rsidR="009A17B6" w:rsidRPr="008A2B94" w:rsidRDefault="009A17B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Переваги для бізнесу та навколишнього середовища включають:</w:t>
      </w:r>
    </w:p>
    <w:p w:rsidR="009A17B6" w:rsidRPr="008A2B94" w:rsidRDefault="009A17B6" w:rsidP="006B0FE1">
      <w:pPr>
        <w:pStyle w:val="a3"/>
        <w:numPr>
          <w:ilvl w:val="0"/>
          <w:numId w:val="1"/>
        </w:numPr>
        <w:spacing w:after="0" w:line="360" w:lineRule="auto"/>
        <w:ind w:left="0"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Менша залежність від обмеженого викопного палива, яке має вищу вартість одиниці</w:t>
      </w:r>
      <w:r w:rsidR="00A47AA8" w:rsidRPr="008A2B94">
        <w:rPr>
          <w:rFonts w:ascii="Times New Roman" w:hAnsi="Times New Roman" w:cs="Times New Roman"/>
          <w:sz w:val="28"/>
          <w:szCs w:val="28"/>
          <w:lang w:val="uk-UA"/>
        </w:rPr>
        <w:t>;</w:t>
      </w:r>
    </w:p>
    <w:p w:rsidR="009A17B6" w:rsidRPr="008A2B94" w:rsidRDefault="009A17B6" w:rsidP="006B0FE1">
      <w:pPr>
        <w:pStyle w:val="a3"/>
        <w:numPr>
          <w:ilvl w:val="0"/>
          <w:numId w:val="1"/>
        </w:numPr>
        <w:spacing w:after="0" w:line="360" w:lineRule="auto"/>
        <w:ind w:left="0"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Зменшення вуглецевого сліду та викидів парникових газів</w:t>
      </w:r>
      <w:r w:rsidR="00A47AA8" w:rsidRPr="008A2B94">
        <w:rPr>
          <w:rFonts w:ascii="Times New Roman" w:hAnsi="Times New Roman" w:cs="Times New Roman"/>
          <w:sz w:val="28"/>
          <w:szCs w:val="28"/>
          <w:lang w:val="uk-UA"/>
        </w:rPr>
        <w:t>;</w:t>
      </w:r>
    </w:p>
    <w:p w:rsidR="009A17B6" w:rsidRPr="008A2B94" w:rsidRDefault="009A17B6" w:rsidP="006B0FE1">
      <w:pPr>
        <w:pStyle w:val="a3"/>
        <w:numPr>
          <w:ilvl w:val="0"/>
          <w:numId w:val="1"/>
        </w:numPr>
        <w:spacing w:after="0" w:line="360" w:lineRule="auto"/>
        <w:ind w:left="0"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Постійна поставка якісного палива за відносно стабільною ціною</w:t>
      </w:r>
      <w:r w:rsidR="00A47AA8" w:rsidRPr="008A2B94">
        <w:rPr>
          <w:rFonts w:ascii="Times New Roman" w:hAnsi="Times New Roman" w:cs="Times New Roman"/>
          <w:sz w:val="28"/>
          <w:szCs w:val="28"/>
          <w:lang w:val="uk-UA"/>
        </w:rPr>
        <w:t>;</w:t>
      </w:r>
    </w:p>
    <w:p w:rsidR="009A17B6" w:rsidRPr="008A2B94" w:rsidRDefault="009A17B6" w:rsidP="006B0FE1">
      <w:pPr>
        <w:pStyle w:val="a3"/>
        <w:numPr>
          <w:ilvl w:val="0"/>
          <w:numId w:val="1"/>
        </w:numPr>
        <w:spacing w:after="0" w:line="360" w:lineRule="auto"/>
        <w:ind w:left="0"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lastRenderedPageBreak/>
        <w:t xml:space="preserve">Зменшення потреби у «брудному» паливі, </w:t>
      </w:r>
      <w:r w:rsidR="002C3BCF" w:rsidRPr="008A2B94">
        <w:rPr>
          <w:rFonts w:ascii="Times New Roman" w:hAnsi="Times New Roman" w:cs="Times New Roman"/>
          <w:sz w:val="28"/>
          <w:szCs w:val="28"/>
          <w:lang w:val="uk-UA"/>
        </w:rPr>
        <w:t>зокрема</w:t>
      </w:r>
      <w:r w:rsidRPr="008A2B94">
        <w:rPr>
          <w:rFonts w:ascii="Times New Roman" w:hAnsi="Times New Roman" w:cs="Times New Roman"/>
          <w:sz w:val="28"/>
          <w:szCs w:val="28"/>
          <w:lang w:val="uk-UA"/>
        </w:rPr>
        <w:t xml:space="preserve"> вугілл</w:t>
      </w:r>
      <w:r w:rsidR="002C3BCF" w:rsidRPr="008A2B94">
        <w:rPr>
          <w:rFonts w:ascii="Times New Roman" w:hAnsi="Times New Roman" w:cs="Times New Roman"/>
          <w:sz w:val="28"/>
          <w:szCs w:val="28"/>
          <w:lang w:val="uk-UA"/>
        </w:rPr>
        <w:t>і</w:t>
      </w:r>
      <w:r w:rsidR="00A47AA8" w:rsidRPr="008A2B94">
        <w:rPr>
          <w:rFonts w:ascii="Times New Roman" w:hAnsi="Times New Roman" w:cs="Times New Roman"/>
          <w:sz w:val="28"/>
          <w:szCs w:val="28"/>
          <w:lang w:val="uk-UA"/>
        </w:rPr>
        <w:t>.</w:t>
      </w:r>
    </w:p>
    <w:p w:rsidR="00A47AA8" w:rsidRPr="008A2B94" w:rsidRDefault="00A47AA8" w:rsidP="00A47AA8">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b/>
          <w:sz w:val="28"/>
          <w:szCs w:val="28"/>
          <w:lang w:val="uk-UA"/>
        </w:rPr>
        <w:t>Метою дослідження</w:t>
      </w:r>
      <w:r w:rsidRPr="008A2B94">
        <w:rPr>
          <w:rFonts w:ascii="Times New Roman" w:hAnsi="Times New Roman" w:cs="Times New Roman"/>
          <w:sz w:val="28"/>
          <w:szCs w:val="28"/>
          <w:lang w:val="uk-UA"/>
        </w:rPr>
        <w:t xml:space="preserve"> є визначення зміни впливу на навколишнє середовище при заміні традиційного палива на SRF у процесі виробництва цементу, а також </w:t>
      </w:r>
      <w:proofErr w:type="spellStart"/>
      <w:r w:rsidRPr="008A2B94">
        <w:rPr>
          <w:rFonts w:ascii="Times New Roman" w:hAnsi="Times New Roman" w:cs="Times New Roman"/>
          <w:sz w:val="28"/>
          <w:szCs w:val="28"/>
          <w:lang w:val="uk-UA"/>
        </w:rPr>
        <w:t>перенаправленні</w:t>
      </w:r>
      <w:proofErr w:type="spellEnd"/>
      <w:r w:rsidR="00C537F0" w:rsidRPr="008A2B94">
        <w:rPr>
          <w:lang w:val="uk-UA"/>
        </w:rPr>
        <w:t xml:space="preserve"> </w:t>
      </w:r>
      <w:r w:rsidR="00C537F0" w:rsidRPr="008A2B94">
        <w:rPr>
          <w:rFonts w:ascii="Times New Roman" w:hAnsi="Times New Roman" w:cs="Times New Roman"/>
          <w:sz w:val="28"/>
          <w:szCs w:val="28"/>
          <w:lang w:val="uk-UA"/>
        </w:rPr>
        <w:t>комерційних і промислових відходів</w:t>
      </w:r>
      <w:r w:rsidRPr="008A2B94">
        <w:rPr>
          <w:rFonts w:ascii="Times New Roman" w:hAnsi="Times New Roman" w:cs="Times New Roman"/>
          <w:sz w:val="28"/>
          <w:szCs w:val="28"/>
          <w:lang w:val="uk-UA"/>
        </w:rPr>
        <w:t xml:space="preserve"> </w:t>
      </w:r>
      <w:r w:rsidR="00C537F0" w:rsidRPr="008A2B94">
        <w:rPr>
          <w:rFonts w:ascii="Times New Roman" w:hAnsi="Times New Roman" w:cs="Times New Roman"/>
          <w:sz w:val="28"/>
          <w:szCs w:val="28"/>
          <w:lang w:val="uk-UA"/>
        </w:rPr>
        <w:t>(</w:t>
      </w:r>
      <w:r w:rsidR="0080725A">
        <w:rPr>
          <w:rFonts w:ascii="Times New Roman" w:hAnsi="Times New Roman" w:cs="Times New Roman"/>
          <w:sz w:val="28"/>
          <w:szCs w:val="28"/>
          <w:lang w:val="uk-UA"/>
        </w:rPr>
        <w:t>КІВ</w:t>
      </w:r>
      <w:r w:rsidR="00C537F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з </w:t>
      </w:r>
      <w:proofErr w:type="spellStart"/>
      <w:r w:rsidR="00C537F0" w:rsidRPr="008A2B94">
        <w:rPr>
          <w:rFonts w:ascii="Times New Roman" w:hAnsi="Times New Roman" w:cs="Times New Roman"/>
          <w:sz w:val="28"/>
          <w:szCs w:val="28"/>
          <w:lang w:val="uk-UA"/>
        </w:rPr>
        <w:t>інсинераторів</w:t>
      </w:r>
      <w:proofErr w:type="spellEnd"/>
      <w:r w:rsidRPr="008A2B94">
        <w:rPr>
          <w:rFonts w:ascii="Times New Roman" w:hAnsi="Times New Roman" w:cs="Times New Roman"/>
          <w:sz w:val="28"/>
          <w:szCs w:val="28"/>
          <w:lang w:val="uk-UA"/>
        </w:rPr>
        <w:t xml:space="preserve"> і звалищ на цементні заводи.</w:t>
      </w:r>
    </w:p>
    <w:p w:rsidR="00A220FA" w:rsidRPr="008A2B94" w:rsidRDefault="00A220FA" w:rsidP="00A47AA8">
      <w:pPr>
        <w:spacing w:after="0" w:line="360" w:lineRule="auto"/>
        <w:ind w:firstLine="709"/>
        <w:jc w:val="both"/>
        <w:rPr>
          <w:rFonts w:ascii="Times New Roman" w:hAnsi="Times New Roman" w:cs="Times New Roman"/>
          <w:b/>
          <w:sz w:val="28"/>
          <w:szCs w:val="28"/>
          <w:lang w:val="uk-UA"/>
        </w:rPr>
      </w:pPr>
      <w:r w:rsidRPr="008A2B94">
        <w:rPr>
          <w:rFonts w:ascii="Times New Roman" w:hAnsi="Times New Roman" w:cs="Times New Roman"/>
          <w:b/>
          <w:sz w:val="28"/>
          <w:szCs w:val="28"/>
          <w:lang w:val="uk-UA"/>
        </w:rPr>
        <w:t>Завдання роботи:</w:t>
      </w:r>
    </w:p>
    <w:p w:rsidR="00A220FA" w:rsidRPr="008A2B94" w:rsidRDefault="00A220FA" w:rsidP="00A220FA">
      <w:pPr>
        <w:pStyle w:val="a3"/>
        <w:numPr>
          <w:ilvl w:val="0"/>
          <w:numId w:val="2"/>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Дослідити принципові відмінності щодо складу та способів отримання SRF і RDF палива;</w:t>
      </w:r>
    </w:p>
    <w:p w:rsidR="00A220FA" w:rsidRPr="008A2B94" w:rsidRDefault="00A220FA" w:rsidP="00A220FA">
      <w:pPr>
        <w:pStyle w:val="a3"/>
        <w:numPr>
          <w:ilvl w:val="0"/>
          <w:numId w:val="2"/>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Визначити стан виробництва та споживання SRF і RDF у провідних країнах світу;</w:t>
      </w:r>
    </w:p>
    <w:p w:rsidR="00A220FA" w:rsidRPr="008A2B94" w:rsidRDefault="00A220FA" w:rsidP="00A220FA">
      <w:pPr>
        <w:pStyle w:val="a3"/>
        <w:numPr>
          <w:ilvl w:val="0"/>
          <w:numId w:val="2"/>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Виявити основні ланки промислового виробництва, де можна використати відновлене тверде паливо;</w:t>
      </w:r>
    </w:p>
    <w:p w:rsidR="00A220FA" w:rsidRPr="008A2B94" w:rsidRDefault="00A220FA" w:rsidP="00A220FA">
      <w:pPr>
        <w:pStyle w:val="a3"/>
        <w:numPr>
          <w:ilvl w:val="0"/>
          <w:numId w:val="2"/>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Проаналізувати екологічну безпечність використання палива з відходів та твердого відновленого палива порівняно з традиційними енергоносіями.</w:t>
      </w:r>
    </w:p>
    <w:p w:rsidR="009A17B6" w:rsidRPr="008A2B94" w:rsidRDefault="009A17B6" w:rsidP="006B0FE1">
      <w:pPr>
        <w:spacing w:after="0" w:line="360" w:lineRule="auto"/>
        <w:ind w:firstLine="709"/>
        <w:jc w:val="both"/>
        <w:rPr>
          <w:rFonts w:ascii="Times New Roman" w:hAnsi="Times New Roman" w:cs="Times New Roman"/>
          <w:sz w:val="28"/>
          <w:szCs w:val="28"/>
          <w:lang w:val="uk-UA"/>
        </w:rPr>
      </w:pPr>
    </w:p>
    <w:p w:rsidR="009814FD" w:rsidRPr="008A2B94" w:rsidRDefault="009814FD" w:rsidP="006B0FE1">
      <w:pPr>
        <w:spacing w:after="0" w:line="360" w:lineRule="auto"/>
        <w:ind w:firstLine="709"/>
        <w:jc w:val="both"/>
        <w:rPr>
          <w:rFonts w:ascii="Times New Roman" w:hAnsi="Times New Roman" w:cs="Times New Roman"/>
          <w:sz w:val="28"/>
          <w:szCs w:val="28"/>
          <w:lang w:val="uk-UA"/>
        </w:rPr>
      </w:pPr>
    </w:p>
    <w:p w:rsidR="009814FD" w:rsidRPr="008A2B94" w:rsidRDefault="009814FD" w:rsidP="006B0FE1">
      <w:pPr>
        <w:spacing w:after="0" w:line="360" w:lineRule="auto"/>
        <w:ind w:firstLine="709"/>
        <w:jc w:val="both"/>
        <w:rPr>
          <w:rFonts w:ascii="Times New Roman" w:hAnsi="Times New Roman" w:cs="Times New Roman"/>
          <w:sz w:val="28"/>
          <w:szCs w:val="28"/>
          <w:lang w:val="uk-UA"/>
        </w:rPr>
      </w:pPr>
    </w:p>
    <w:p w:rsidR="009814FD" w:rsidRPr="008A2B94" w:rsidRDefault="009814FD" w:rsidP="006B0FE1">
      <w:pPr>
        <w:spacing w:after="0" w:line="360" w:lineRule="auto"/>
        <w:ind w:firstLine="709"/>
        <w:jc w:val="both"/>
        <w:rPr>
          <w:rFonts w:ascii="Times New Roman" w:hAnsi="Times New Roman" w:cs="Times New Roman"/>
          <w:sz w:val="28"/>
          <w:szCs w:val="28"/>
          <w:lang w:val="uk-UA"/>
        </w:rPr>
      </w:pPr>
    </w:p>
    <w:p w:rsidR="00A220FA" w:rsidRPr="008A2B94" w:rsidRDefault="00A220FA">
      <w:pPr>
        <w:rPr>
          <w:rFonts w:ascii="Times New Roman" w:hAnsi="Times New Roman" w:cs="Times New Roman"/>
          <w:color w:val="984806" w:themeColor="accent6" w:themeShade="80"/>
          <w:sz w:val="28"/>
          <w:szCs w:val="28"/>
          <w:lang w:val="uk-UA"/>
        </w:rPr>
      </w:pPr>
      <w:r w:rsidRPr="008A2B94">
        <w:rPr>
          <w:rFonts w:ascii="Times New Roman" w:hAnsi="Times New Roman" w:cs="Times New Roman"/>
          <w:color w:val="984806" w:themeColor="accent6" w:themeShade="80"/>
          <w:sz w:val="28"/>
          <w:szCs w:val="28"/>
          <w:lang w:val="uk-UA"/>
        </w:rPr>
        <w:br w:type="page"/>
      </w:r>
    </w:p>
    <w:p w:rsidR="00A220FA" w:rsidRPr="008A2B94" w:rsidRDefault="00803D9C" w:rsidP="00A220FA">
      <w:pPr>
        <w:spacing w:after="0" w:line="360" w:lineRule="auto"/>
        <w:ind w:firstLine="709"/>
        <w:jc w:val="center"/>
        <w:rPr>
          <w:rFonts w:ascii="Times New Roman" w:hAnsi="Times New Roman" w:cs="Times New Roman"/>
          <w:b/>
          <w:sz w:val="28"/>
          <w:szCs w:val="28"/>
          <w:lang w:val="uk-UA"/>
        </w:rPr>
      </w:pPr>
      <w:r w:rsidRPr="008A2B94">
        <w:rPr>
          <w:rFonts w:ascii="Times New Roman" w:hAnsi="Times New Roman" w:cs="Times New Roman"/>
          <w:b/>
          <w:sz w:val="28"/>
          <w:szCs w:val="28"/>
          <w:lang w:val="uk-UA"/>
        </w:rPr>
        <w:lastRenderedPageBreak/>
        <w:t xml:space="preserve">Розділ </w:t>
      </w:r>
      <w:r w:rsidR="00A220FA" w:rsidRPr="008A2B94">
        <w:rPr>
          <w:rFonts w:ascii="Times New Roman" w:hAnsi="Times New Roman" w:cs="Times New Roman"/>
          <w:b/>
          <w:sz w:val="28"/>
          <w:szCs w:val="28"/>
          <w:lang w:val="uk-UA"/>
        </w:rPr>
        <w:t>1</w:t>
      </w:r>
    </w:p>
    <w:p w:rsidR="00A220FA" w:rsidRPr="008A2B94" w:rsidRDefault="00A220FA" w:rsidP="006B0FE1">
      <w:pPr>
        <w:spacing w:after="0" w:line="360" w:lineRule="auto"/>
        <w:ind w:firstLine="709"/>
        <w:jc w:val="both"/>
        <w:rPr>
          <w:rFonts w:ascii="Times New Roman" w:hAnsi="Times New Roman" w:cs="Times New Roman"/>
          <w:color w:val="984806" w:themeColor="accent6" w:themeShade="80"/>
          <w:sz w:val="28"/>
          <w:szCs w:val="28"/>
          <w:lang w:val="uk-UA"/>
        </w:rPr>
      </w:pPr>
    </w:p>
    <w:p w:rsidR="00A220FA" w:rsidRPr="008A2B94" w:rsidRDefault="00A220FA" w:rsidP="006B0FE1">
      <w:pPr>
        <w:spacing w:after="0" w:line="360" w:lineRule="auto"/>
        <w:ind w:firstLine="709"/>
        <w:jc w:val="both"/>
        <w:rPr>
          <w:rFonts w:ascii="Times New Roman" w:hAnsi="Times New Roman" w:cs="Times New Roman"/>
          <w:color w:val="984806" w:themeColor="accent6" w:themeShade="80"/>
          <w:sz w:val="28"/>
          <w:szCs w:val="28"/>
          <w:lang w:val="uk-UA"/>
        </w:rPr>
      </w:pPr>
    </w:p>
    <w:p w:rsidR="009814FD" w:rsidRPr="008A2B94" w:rsidRDefault="009814FD" w:rsidP="006B0FE1">
      <w:pPr>
        <w:spacing w:after="0" w:line="360" w:lineRule="auto"/>
        <w:ind w:firstLine="709"/>
        <w:jc w:val="both"/>
        <w:rPr>
          <w:rFonts w:ascii="Times New Roman" w:hAnsi="Times New Roman" w:cs="Times New Roman"/>
          <w:b/>
          <w:sz w:val="28"/>
          <w:szCs w:val="28"/>
          <w:lang w:val="uk-UA"/>
        </w:rPr>
      </w:pPr>
      <w:r w:rsidRPr="008A2B94">
        <w:rPr>
          <w:rFonts w:ascii="Times New Roman" w:hAnsi="Times New Roman" w:cs="Times New Roman"/>
          <w:b/>
          <w:sz w:val="28"/>
          <w:szCs w:val="28"/>
          <w:lang w:val="uk-UA"/>
        </w:rPr>
        <w:t>Тенденції використання твердого відновленого палива</w:t>
      </w:r>
      <w:r w:rsidR="00A220FA" w:rsidRPr="008A2B94">
        <w:rPr>
          <w:rFonts w:ascii="Times New Roman" w:hAnsi="Times New Roman" w:cs="Times New Roman"/>
          <w:b/>
          <w:sz w:val="28"/>
          <w:szCs w:val="28"/>
          <w:lang w:val="uk-UA"/>
        </w:rPr>
        <w:t xml:space="preserve"> у світі</w:t>
      </w:r>
    </w:p>
    <w:p w:rsidR="00A220FA" w:rsidRPr="008A2B94" w:rsidRDefault="00A220FA" w:rsidP="006B0FE1">
      <w:pPr>
        <w:spacing w:after="0" w:line="360" w:lineRule="auto"/>
        <w:ind w:firstLine="709"/>
        <w:jc w:val="both"/>
        <w:rPr>
          <w:rFonts w:ascii="Times New Roman" w:hAnsi="Times New Roman" w:cs="Times New Roman"/>
          <w:sz w:val="28"/>
          <w:szCs w:val="28"/>
          <w:lang w:val="uk-UA"/>
        </w:rPr>
      </w:pPr>
    </w:p>
    <w:p w:rsidR="00C94560" w:rsidRPr="008A2B94" w:rsidRDefault="00C94560" w:rsidP="006B0FE1">
      <w:pPr>
        <w:spacing w:after="0" w:line="360" w:lineRule="auto"/>
        <w:ind w:firstLine="709"/>
        <w:jc w:val="both"/>
        <w:rPr>
          <w:rFonts w:ascii="Times New Roman" w:hAnsi="Times New Roman" w:cs="Times New Roman"/>
          <w:b/>
          <w:sz w:val="28"/>
          <w:szCs w:val="28"/>
          <w:lang w:val="uk-UA"/>
        </w:rPr>
      </w:pPr>
      <w:r w:rsidRPr="008A2B94">
        <w:rPr>
          <w:rFonts w:ascii="Times New Roman" w:hAnsi="Times New Roman" w:cs="Times New Roman"/>
          <w:b/>
          <w:sz w:val="28"/>
          <w:szCs w:val="28"/>
          <w:lang w:val="uk-UA"/>
        </w:rPr>
        <w:t xml:space="preserve">1.1. </w:t>
      </w:r>
      <w:proofErr w:type="spellStart"/>
      <w:r w:rsidRPr="008A2B94">
        <w:rPr>
          <w:rFonts w:ascii="Times New Roman" w:hAnsi="Times New Roman" w:cs="Times New Roman"/>
          <w:b/>
          <w:sz w:val="28"/>
          <w:szCs w:val="28"/>
          <w:lang w:val="uk-UA"/>
        </w:rPr>
        <w:t>Підгрунтя</w:t>
      </w:r>
      <w:proofErr w:type="spellEnd"/>
      <w:r w:rsidRPr="008A2B94">
        <w:rPr>
          <w:rFonts w:ascii="Times New Roman" w:hAnsi="Times New Roman" w:cs="Times New Roman"/>
          <w:b/>
          <w:sz w:val="28"/>
          <w:szCs w:val="28"/>
          <w:lang w:val="uk-UA"/>
        </w:rPr>
        <w:t xml:space="preserve"> та термінологія</w:t>
      </w:r>
      <w:r w:rsidR="00FB653F" w:rsidRPr="008A2B94">
        <w:rPr>
          <w:rFonts w:ascii="Times New Roman" w:hAnsi="Times New Roman" w:cs="Times New Roman"/>
          <w:b/>
          <w:sz w:val="28"/>
          <w:szCs w:val="28"/>
          <w:lang w:val="uk-UA"/>
        </w:rPr>
        <w:t>.</w:t>
      </w:r>
    </w:p>
    <w:p w:rsidR="009814FD" w:rsidRPr="008A2B94" w:rsidRDefault="0048313F"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Ще у</w:t>
      </w:r>
      <w:r w:rsidR="009814FD" w:rsidRPr="008A2B94">
        <w:rPr>
          <w:rFonts w:ascii="Times New Roman" w:hAnsi="Times New Roman" w:cs="Times New Roman"/>
          <w:sz w:val="28"/>
          <w:szCs w:val="28"/>
          <w:lang w:val="uk-UA"/>
        </w:rPr>
        <w:t xml:space="preserve"> 1990-х роках виробництво вторинного палива стало досить популярним способом поводження з відходами</w:t>
      </w:r>
      <w:r w:rsidRPr="008A2B94">
        <w:rPr>
          <w:rFonts w:ascii="Times New Roman" w:hAnsi="Times New Roman" w:cs="Times New Roman"/>
          <w:sz w:val="28"/>
          <w:szCs w:val="28"/>
          <w:lang w:val="uk-UA"/>
        </w:rPr>
        <w:t xml:space="preserve"> у </w:t>
      </w:r>
      <w:r w:rsidR="009814FD" w:rsidRPr="008A2B94">
        <w:rPr>
          <w:rFonts w:ascii="Times New Roman" w:hAnsi="Times New Roman" w:cs="Times New Roman"/>
          <w:sz w:val="28"/>
          <w:szCs w:val="28"/>
          <w:lang w:val="uk-UA"/>
        </w:rPr>
        <w:t>різних країнах у відповідь на зростаючий ринковий попит.</w:t>
      </w:r>
      <w:r w:rsidRPr="008A2B94">
        <w:rPr>
          <w:rFonts w:ascii="Times New Roman" w:hAnsi="Times New Roman" w:cs="Times New Roman"/>
          <w:sz w:val="28"/>
          <w:szCs w:val="28"/>
          <w:lang w:val="uk-UA"/>
        </w:rPr>
        <w:t xml:space="preserve"> </w:t>
      </w:r>
      <w:r w:rsidR="009814FD" w:rsidRPr="008A2B94">
        <w:rPr>
          <w:rFonts w:ascii="Times New Roman" w:hAnsi="Times New Roman" w:cs="Times New Roman"/>
          <w:sz w:val="28"/>
          <w:szCs w:val="28"/>
          <w:lang w:val="uk-UA"/>
        </w:rPr>
        <w:t xml:space="preserve">SRF є підмножиною більшого сімейства </w:t>
      </w:r>
      <w:proofErr w:type="spellStart"/>
      <w:r w:rsidR="009814FD" w:rsidRPr="008A2B94">
        <w:rPr>
          <w:rFonts w:ascii="Times New Roman" w:hAnsi="Times New Roman" w:cs="Times New Roman"/>
          <w:sz w:val="28"/>
          <w:szCs w:val="28"/>
          <w:lang w:val="uk-UA"/>
        </w:rPr>
        <w:t>Refuse</w:t>
      </w:r>
      <w:proofErr w:type="spellEnd"/>
      <w:r w:rsidR="009814FD" w:rsidRPr="008A2B94">
        <w:rPr>
          <w:rFonts w:ascii="Times New Roman" w:hAnsi="Times New Roman" w:cs="Times New Roman"/>
          <w:sz w:val="28"/>
          <w:szCs w:val="28"/>
          <w:lang w:val="uk-UA"/>
        </w:rPr>
        <w:t xml:space="preserve"> </w:t>
      </w:r>
      <w:proofErr w:type="spellStart"/>
      <w:r w:rsidR="009814FD" w:rsidRPr="008A2B94">
        <w:rPr>
          <w:rFonts w:ascii="Times New Roman" w:hAnsi="Times New Roman" w:cs="Times New Roman"/>
          <w:sz w:val="28"/>
          <w:szCs w:val="28"/>
          <w:lang w:val="uk-UA"/>
        </w:rPr>
        <w:t>Derived</w:t>
      </w:r>
      <w:proofErr w:type="spellEnd"/>
      <w:r w:rsidR="009814FD" w:rsidRPr="008A2B94">
        <w:rPr>
          <w:rFonts w:ascii="Times New Roman" w:hAnsi="Times New Roman" w:cs="Times New Roman"/>
          <w:sz w:val="28"/>
          <w:szCs w:val="28"/>
          <w:lang w:val="uk-UA"/>
        </w:rPr>
        <w:t xml:space="preserve"> </w:t>
      </w:r>
      <w:proofErr w:type="spellStart"/>
      <w:r w:rsidR="009814FD" w:rsidRPr="008A2B94">
        <w:rPr>
          <w:rFonts w:ascii="Times New Roman" w:hAnsi="Times New Roman" w:cs="Times New Roman"/>
          <w:sz w:val="28"/>
          <w:szCs w:val="28"/>
          <w:lang w:val="uk-UA"/>
        </w:rPr>
        <w:t>Fuels</w:t>
      </w:r>
      <w:proofErr w:type="spellEnd"/>
      <w:r w:rsidR="009814FD" w:rsidRPr="008A2B94">
        <w:rPr>
          <w:rFonts w:ascii="Times New Roman" w:hAnsi="Times New Roman" w:cs="Times New Roman"/>
          <w:sz w:val="28"/>
          <w:szCs w:val="28"/>
          <w:lang w:val="uk-UA"/>
        </w:rPr>
        <w:t xml:space="preserve"> (RDF), виробленого з потоків нешкідливих відходів, що відрізняється від «загального» RDF через те, що це паливо, яке відповідає</w:t>
      </w:r>
      <w:r w:rsidRPr="008A2B94">
        <w:rPr>
          <w:rFonts w:ascii="Times New Roman" w:hAnsi="Times New Roman" w:cs="Times New Roman"/>
          <w:sz w:val="28"/>
          <w:szCs w:val="28"/>
          <w:lang w:val="uk-UA"/>
        </w:rPr>
        <w:t xml:space="preserve"> </w:t>
      </w:r>
      <w:r w:rsidR="009814FD" w:rsidRPr="008A2B94">
        <w:rPr>
          <w:rFonts w:ascii="Times New Roman" w:hAnsi="Times New Roman" w:cs="Times New Roman"/>
          <w:sz w:val="28"/>
          <w:szCs w:val="28"/>
          <w:lang w:val="uk-UA"/>
        </w:rPr>
        <w:t>вимог</w:t>
      </w:r>
      <w:r w:rsidRPr="008A2B94">
        <w:rPr>
          <w:rFonts w:ascii="Times New Roman" w:hAnsi="Times New Roman" w:cs="Times New Roman"/>
          <w:sz w:val="28"/>
          <w:szCs w:val="28"/>
          <w:lang w:val="uk-UA"/>
        </w:rPr>
        <w:t xml:space="preserve">ам </w:t>
      </w:r>
      <w:r w:rsidR="009814FD" w:rsidRPr="008A2B94">
        <w:rPr>
          <w:rFonts w:ascii="Times New Roman" w:hAnsi="Times New Roman" w:cs="Times New Roman"/>
          <w:sz w:val="28"/>
          <w:szCs w:val="28"/>
          <w:lang w:val="uk-UA"/>
        </w:rPr>
        <w:t>(тобто класифікація та специфікація), визначен</w:t>
      </w:r>
      <w:r w:rsidRPr="008A2B94">
        <w:rPr>
          <w:rFonts w:ascii="Times New Roman" w:hAnsi="Times New Roman" w:cs="Times New Roman"/>
          <w:sz w:val="28"/>
          <w:szCs w:val="28"/>
          <w:lang w:val="uk-UA"/>
        </w:rPr>
        <w:t>им</w:t>
      </w:r>
      <w:r w:rsidR="009814FD" w:rsidRPr="008A2B94">
        <w:rPr>
          <w:rFonts w:ascii="Times New Roman" w:hAnsi="Times New Roman" w:cs="Times New Roman"/>
          <w:sz w:val="28"/>
          <w:szCs w:val="28"/>
          <w:lang w:val="uk-UA"/>
        </w:rPr>
        <w:t xml:space="preserve"> національним</w:t>
      </w:r>
      <w:r w:rsidRPr="008A2B94">
        <w:rPr>
          <w:rFonts w:ascii="Times New Roman" w:hAnsi="Times New Roman" w:cs="Times New Roman"/>
          <w:sz w:val="28"/>
          <w:szCs w:val="28"/>
          <w:lang w:val="uk-UA"/>
        </w:rPr>
        <w:t>и</w:t>
      </w:r>
      <w:r w:rsidR="009814FD" w:rsidRPr="008A2B94">
        <w:rPr>
          <w:rFonts w:ascii="Times New Roman" w:hAnsi="Times New Roman" w:cs="Times New Roman"/>
          <w:sz w:val="28"/>
          <w:szCs w:val="28"/>
          <w:lang w:val="uk-UA"/>
        </w:rPr>
        <w:t xml:space="preserve"> або міжнародним стандарт</w:t>
      </w:r>
      <w:r w:rsidRPr="008A2B94">
        <w:rPr>
          <w:rFonts w:ascii="Times New Roman" w:hAnsi="Times New Roman" w:cs="Times New Roman"/>
          <w:sz w:val="28"/>
          <w:szCs w:val="28"/>
          <w:lang w:val="uk-UA"/>
        </w:rPr>
        <w:t>а</w:t>
      </w:r>
      <w:r w:rsidR="009814FD" w:rsidRPr="008A2B94">
        <w:rPr>
          <w:rFonts w:ascii="Times New Roman" w:hAnsi="Times New Roman" w:cs="Times New Roman"/>
          <w:sz w:val="28"/>
          <w:szCs w:val="28"/>
          <w:lang w:val="uk-UA"/>
        </w:rPr>
        <w:t>м</w:t>
      </w:r>
      <w:r w:rsidRPr="008A2B94">
        <w:rPr>
          <w:rFonts w:ascii="Times New Roman" w:hAnsi="Times New Roman" w:cs="Times New Roman"/>
          <w:sz w:val="28"/>
          <w:szCs w:val="28"/>
          <w:lang w:val="uk-UA"/>
        </w:rPr>
        <w:t>и</w:t>
      </w:r>
      <w:r w:rsidR="009814FD" w:rsidRPr="008A2B94">
        <w:rPr>
          <w:rFonts w:ascii="Times New Roman" w:hAnsi="Times New Roman" w:cs="Times New Roman"/>
          <w:sz w:val="28"/>
          <w:szCs w:val="28"/>
          <w:lang w:val="uk-UA"/>
        </w:rPr>
        <w:t>.</w:t>
      </w:r>
    </w:p>
    <w:p w:rsidR="009814FD" w:rsidRPr="008A2B94" w:rsidRDefault="009814FD"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Іншими словами, SRF є регульованим, а RDF (загалом) нерегульованим вторинним паливом. А</w:t>
      </w:r>
      <w:r w:rsidR="00FE1C6F"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додатковим припущенням є те, що для виробництва SRF </w:t>
      </w:r>
      <w:r w:rsidR="00FE1C6F" w:rsidRPr="008A2B94">
        <w:rPr>
          <w:rFonts w:ascii="Times New Roman" w:hAnsi="Times New Roman" w:cs="Times New Roman"/>
          <w:sz w:val="28"/>
          <w:szCs w:val="28"/>
          <w:lang w:val="uk-UA"/>
        </w:rPr>
        <w:t xml:space="preserve">для ефективної </w:t>
      </w:r>
      <w:r w:rsidRPr="008A2B94">
        <w:rPr>
          <w:rFonts w:ascii="Times New Roman" w:hAnsi="Times New Roman" w:cs="Times New Roman"/>
          <w:sz w:val="28"/>
          <w:szCs w:val="28"/>
          <w:lang w:val="uk-UA"/>
        </w:rPr>
        <w:t>підготовк</w:t>
      </w:r>
      <w:r w:rsidR="00FE1C6F" w:rsidRPr="008A2B94">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 до повторного використання слід використовувати переробку матеріалів. Додаткова цінність SRF полягає в тому, що: </w:t>
      </w:r>
      <w:r w:rsidR="00FE1C6F" w:rsidRPr="008A2B94">
        <w:rPr>
          <w:rFonts w:ascii="Times New Roman" w:hAnsi="Times New Roman" w:cs="Times New Roman"/>
          <w:sz w:val="28"/>
          <w:szCs w:val="28"/>
          <w:lang w:val="uk-UA"/>
        </w:rPr>
        <w:t>воно</w:t>
      </w:r>
      <w:r w:rsidRPr="008A2B94">
        <w:rPr>
          <w:rFonts w:ascii="Times New Roman" w:hAnsi="Times New Roman" w:cs="Times New Roman"/>
          <w:sz w:val="28"/>
          <w:szCs w:val="28"/>
          <w:lang w:val="uk-UA"/>
        </w:rPr>
        <w:t xml:space="preserve"> добре</w:t>
      </w:r>
      <w:r w:rsidR="00FE1C6F"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характеризується та відом</w:t>
      </w:r>
      <w:r w:rsidR="00FE1C6F" w:rsidRPr="008A2B94">
        <w:rPr>
          <w:rFonts w:ascii="Times New Roman" w:hAnsi="Times New Roman" w:cs="Times New Roman"/>
          <w:sz w:val="28"/>
          <w:szCs w:val="28"/>
          <w:lang w:val="uk-UA"/>
        </w:rPr>
        <w:t>е</w:t>
      </w:r>
      <w:r w:rsidRPr="008A2B94">
        <w:rPr>
          <w:rFonts w:ascii="Times New Roman" w:hAnsi="Times New Roman" w:cs="Times New Roman"/>
          <w:sz w:val="28"/>
          <w:szCs w:val="28"/>
          <w:lang w:val="uk-UA"/>
        </w:rPr>
        <w:t xml:space="preserve"> своїми</w:t>
      </w:r>
      <w:r w:rsidR="00FE1C6F" w:rsidRPr="008A2B94">
        <w:rPr>
          <w:rFonts w:ascii="Times New Roman" w:hAnsi="Times New Roman" w:cs="Times New Roman"/>
          <w:sz w:val="28"/>
          <w:szCs w:val="28"/>
          <w:lang w:val="uk-UA"/>
        </w:rPr>
        <w:t xml:space="preserve"> позитивними екологічними</w:t>
      </w:r>
      <w:r w:rsidRPr="008A2B94">
        <w:rPr>
          <w:rFonts w:ascii="Times New Roman" w:hAnsi="Times New Roman" w:cs="Times New Roman"/>
          <w:sz w:val="28"/>
          <w:szCs w:val="28"/>
          <w:lang w:val="uk-UA"/>
        </w:rPr>
        <w:t xml:space="preserve"> властивостями, технічними та екологічними потребами, пов’язаними з</w:t>
      </w:r>
      <w:r w:rsidR="00FE1C6F"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спеціальн</w:t>
      </w:r>
      <w:r w:rsidR="00FE1C6F" w:rsidRPr="008A2B94">
        <w:rPr>
          <w:rFonts w:ascii="Times New Roman" w:hAnsi="Times New Roman" w:cs="Times New Roman"/>
          <w:sz w:val="28"/>
          <w:szCs w:val="28"/>
          <w:lang w:val="uk-UA"/>
        </w:rPr>
        <w:t>им</w:t>
      </w:r>
      <w:r w:rsidRPr="008A2B94">
        <w:rPr>
          <w:rFonts w:ascii="Times New Roman" w:hAnsi="Times New Roman" w:cs="Times New Roman"/>
          <w:sz w:val="28"/>
          <w:szCs w:val="28"/>
          <w:lang w:val="uk-UA"/>
        </w:rPr>
        <w:t xml:space="preserve"> використання</w:t>
      </w:r>
      <w:r w:rsidR="00FE1C6F" w:rsidRPr="008A2B94">
        <w:rPr>
          <w:rFonts w:ascii="Times New Roman" w:hAnsi="Times New Roman" w:cs="Times New Roman"/>
          <w:sz w:val="28"/>
          <w:szCs w:val="28"/>
          <w:lang w:val="uk-UA"/>
        </w:rPr>
        <w:t>м</w:t>
      </w:r>
      <w:r w:rsidRPr="008A2B94">
        <w:rPr>
          <w:rFonts w:ascii="Times New Roman" w:hAnsi="Times New Roman" w:cs="Times New Roman"/>
          <w:sz w:val="28"/>
          <w:szCs w:val="28"/>
          <w:lang w:val="uk-UA"/>
        </w:rPr>
        <w:t xml:space="preserve"> для відновлення енергії; це дійсно може бути пріоритет</w:t>
      </w:r>
      <w:r w:rsidR="00FE1C6F" w:rsidRPr="008A2B94">
        <w:rPr>
          <w:rFonts w:ascii="Times New Roman" w:hAnsi="Times New Roman" w:cs="Times New Roman"/>
          <w:sz w:val="28"/>
          <w:szCs w:val="28"/>
          <w:lang w:val="uk-UA"/>
        </w:rPr>
        <w:t>ним для</w:t>
      </w:r>
      <w:r w:rsidRPr="008A2B94">
        <w:rPr>
          <w:rFonts w:ascii="Times New Roman" w:hAnsi="Times New Roman" w:cs="Times New Roman"/>
          <w:sz w:val="28"/>
          <w:szCs w:val="28"/>
          <w:lang w:val="uk-UA"/>
        </w:rPr>
        <w:t xml:space="preserve"> переробки відходів,</w:t>
      </w:r>
      <w:r w:rsidR="00FE1C6F" w:rsidRPr="008A2B94">
        <w:rPr>
          <w:rFonts w:ascii="Times New Roman" w:hAnsi="Times New Roman" w:cs="Times New Roman"/>
          <w:sz w:val="28"/>
          <w:szCs w:val="28"/>
          <w:lang w:val="uk-UA"/>
        </w:rPr>
        <w:t xml:space="preserve"> що </w:t>
      </w:r>
      <w:r w:rsidRPr="008A2B94">
        <w:rPr>
          <w:rFonts w:ascii="Times New Roman" w:hAnsi="Times New Roman" w:cs="Times New Roman"/>
          <w:sz w:val="28"/>
          <w:szCs w:val="28"/>
          <w:lang w:val="uk-UA"/>
        </w:rPr>
        <w:t>базується на технологіях обробки, доступних на даний момент для й</w:t>
      </w:r>
      <w:r w:rsidR="00FE1C6F" w:rsidRPr="008A2B94">
        <w:rPr>
          <w:rFonts w:ascii="Times New Roman" w:hAnsi="Times New Roman" w:cs="Times New Roman"/>
          <w:sz w:val="28"/>
          <w:szCs w:val="28"/>
          <w:lang w:val="uk-UA"/>
        </w:rPr>
        <w:t xml:space="preserve">ого виробництва. Відповідність </w:t>
      </w:r>
      <w:r w:rsidRPr="008A2B94">
        <w:rPr>
          <w:rFonts w:ascii="Times New Roman" w:hAnsi="Times New Roman" w:cs="Times New Roman"/>
          <w:sz w:val="28"/>
          <w:szCs w:val="28"/>
          <w:lang w:val="uk-UA"/>
        </w:rPr>
        <w:t>стандарт</w:t>
      </w:r>
      <w:r w:rsidR="00FE1C6F" w:rsidRPr="008A2B94">
        <w:rPr>
          <w:rFonts w:ascii="Times New Roman" w:hAnsi="Times New Roman" w:cs="Times New Roman"/>
          <w:sz w:val="28"/>
          <w:szCs w:val="28"/>
          <w:lang w:val="uk-UA"/>
        </w:rPr>
        <w:t>ам</w:t>
      </w:r>
      <w:r w:rsidRPr="008A2B94">
        <w:rPr>
          <w:rFonts w:ascii="Times New Roman" w:hAnsi="Times New Roman" w:cs="Times New Roman"/>
          <w:sz w:val="28"/>
          <w:szCs w:val="28"/>
          <w:lang w:val="uk-UA"/>
        </w:rPr>
        <w:t xml:space="preserve"> не перешкоджає тому, що подальша відповідність SRF іншим або більш суворим</w:t>
      </w:r>
      <w:r w:rsidR="00FE1C6F" w:rsidRPr="008A2B94">
        <w:rPr>
          <w:rFonts w:ascii="Times New Roman" w:hAnsi="Times New Roman" w:cs="Times New Roman"/>
          <w:sz w:val="28"/>
          <w:szCs w:val="28"/>
          <w:lang w:val="uk-UA"/>
        </w:rPr>
        <w:t xml:space="preserve"> вимогам </w:t>
      </w:r>
      <w:r w:rsidRPr="008A2B94">
        <w:rPr>
          <w:rFonts w:ascii="Times New Roman" w:hAnsi="Times New Roman" w:cs="Times New Roman"/>
          <w:sz w:val="28"/>
          <w:szCs w:val="28"/>
          <w:lang w:val="uk-UA"/>
        </w:rPr>
        <w:t xml:space="preserve">до якості </w:t>
      </w:r>
      <w:r w:rsidR="00FE1C6F" w:rsidRPr="008A2B94">
        <w:rPr>
          <w:rFonts w:ascii="Times New Roman" w:hAnsi="Times New Roman" w:cs="Times New Roman"/>
          <w:sz w:val="28"/>
          <w:szCs w:val="28"/>
          <w:lang w:val="uk-UA"/>
        </w:rPr>
        <w:t>та</w:t>
      </w:r>
      <w:r w:rsidRPr="008A2B94">
        <w:rPr>
          <w:rFonts w:ascii="Times New Roman" w:hAnsi="Times New Roman" w:cs="Times New Roman"/>
          <w:sz w:val="28"/>
          <w:szCs w:val="28"/>
          <w:lang w:val="uk-UA"/>
        </w:rPr>
        <w:t xml:space="preserve"> властивостей палива мож</w:t>
      </w:r>
      <w:r w:rsidR="00FE1C6F" w:rsidRPr="008A2B94">
        <w:rPr>
          <w:rFonts w:ascii="Times New Roman" w:hAnsi="Times New Roman" w:cs="Times New Roman"/>
          <w:sz w:val="28"/>
          <w:szCs w:val="28"/>
          <w:lang w:val="uk-UA"/>
        </w:rPr>
        <w:t>е</w:t>
      </w:r>
      <w:r w:rsidRPr="008A2B94">
        <w:rPr>
          <w:rFonts w:ascii="Times New Roman" w:hAnsi="Times New Roman" w:cs="Times New Roman"/>
          <w:sz w:val="28"/>
          <w:szCs w:val="28"/>
          <w:lang w:val="uk-UA"/>
        </w:rPr>
        <w:t xml:space="preserve"> бути добровільно задан</w:t>
      </w:r>
      <w:r w:rsidR="00FE1C6F" w:rsidRPr="008A2B94">
        <w:rPr>
          <w:rFonts w:ascii="Times New Roman" w:hAnsi="Times New Roman" w:cs="Times New Roman"/>
          <w:sz w:val="28"/>
          <w:szCs w:val="28"/>
          <w:lang w:val="uk-UA"/>
        </w:rPr>
        <w:t>а</w:t>
      </w:r>
      <w:r w:rsidRPr="008A2B94">
        <w:rPr>
          <w:rFonts w:ascii="Times New Roman" w:hAnsi="Times New Roman" w:cs="Times New Roman"/>
          <w:sz w:val="28"/>
          <w:szCs w:val="28"/>
          <w:lang w:val="uk-UA"/>
        </w:rPr>
        <w:t xml:space="preserve"> кінцевими споживачами палива (наприклад, </w:t>
      </w:r>
      <w:r w:rsidR="00FE1C6F" w:rsidRPr="008A2B94">
        <w:rPr>
          <w:rFonts w:ascii="Times New Roman" w:hAnsi="Times New Roman" w:cs="Times New Roman"/>
          <w:sz w:val="28"/>
          <w:szCs w:val="28"/>
          <w:lang w:val="uk-UA"/>
        </w:rPr>
        <w:t xml:space="preserve">для </w:t>
      </w:r>
      <w:r w:rsidRPr="008A2B94">
        <w:rPr>
          <w:rFonts w:ascii="Times New Roman" w:hAnsi="Times New Roman" w:cs="Times New Roman"/>
          <w:sz w:val="28"/>
          <w:szCs w:val="28"/>
          <w:lang w:val="uk-UA"/>
        </w:rPr>
        <w:t>цемент</w:t>
      </w:r>
      <w:r w:rsidR="00FE1C6F" w:rsidRPr="008A2B94">
        <w:rPr>
          <w:rFonts w:ascii="Times New Roman" w:hAnsi="Times New Roman" w:cs="Times New Roman"/>
          <w:sz w:val="28"/>
          <w:szCs w:val="28"/>
          <w:lang w:val="uk-UA"/>
        </w:rPr>
        <w:t xml:space="preserve">них </w:t>
      </w:r>
      <w:r w:rsidRPr="008A2B94">
        <w:rPr>
          <w:rFonts w:ascii="Times New Roman" w:hAnsi="Times New Roman" w:cs="Times New Roman"/>
          <w:sz w:val="28"/>
          <w:szCs w:val="28"/>
          <w:lang w:val="uk-UA"/>
        </w:rPr>
        <w:t>печей, електростанцій, установок газифікації) через приватне зобов'язання (специфікацію) з</w:t>
      </w:r>
      <w:r w:rsidR="00FE1C6F"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виробник</w:t>
      </w:r>
      <w:r w:rsidR="00FE1C6F" w:rsidRPr="008A2B94">
        <w:rPr>
          <w:rFonts w:ascii="Times New Roman" w:hAnsi="Times New Roman" w:cs="Times New Roman"/>
          <w:sz w:val="28"/>
          <w:szCs w:val="28"/>
          <w:lang w:val="uk-UA"/>
        </w:rPr>
        <w:t>ом</w:t>
      </w:r>
      <w:r w:rsidRPr="008A2B94">
        <w:rPr>
          <w:rFonts w:ascii="Times New Roman" w:hAnsi="Times New Roman" w:cs="Times New Roman"/>
          <w:sz w:val="28"/>
          <w:szCs w:val="28"/>
          <w:lang w:val="uk-UA"/>
        </w:rPr>
        <w:t xml:space="preserve">, щоб отримати паливо, яке добре відповідає їхнім власним економічним/технологічним потребам. </w:t>
      </w:r>
    </w:p>
    <w:p w:rsidR="009814FD" w:rsidRPr="008A2B94" w:rsidRDefault="009814FD"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SRF виробляються з окремих або змішаних потоків муніципальних (ТПВ), комерційних (</w:t>
      </w:r>
      <w:r w:rsidR="00FE1C6F" w:rsidRPr="008A2B94">
        <w:rPr>
          <w:rFonts w:ascii="Times New Roman" w:hAnsi="Times New Roman" w:cs="Times New Roman"/>
          <w:sz w:val="28"/>
          <w:szCs w:val="28"/>
          <w:lang w:val="uk-UA"/>
        </w:rPr>
        <w:t>CW</w:t>
      </w:r>
      <w:r w:rsidRPr="008A2B94">
        <w:rPr>
          <w:rFonts w:ascii="Times New Roman" w:hAnsi="Times New Roman" w:cs="Times New Roman"/>
          <w:sz w:val="28"/>
          <w:szCs w:val="28"/>
          <w:lang w:val="uk-UA"/>
        </w:rPr>
        <w:t>),</w:t>
      </w:r>
      <w:r w:rsidR="00FE1C6F"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промислов</w:t>
      </w:r>
      <w:r w:rsidR="00FE1C6F"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(IW) відход</w:t>
      </w:r>
      <w:r w:rsidR="00FE1C6F" w:rsidRPr="008A2B94">
        <w:rPr>
          <w:rFonts w:ascii="Times New Roman" w:hAnsi="Times New Roman" w:cs="Times New Roman"/>
          <w:sz w:val="28"/>
          <w:szCs w:val="28"/>
          <w:lang w:val="uk-UA"/>
        </w:rPr>
        <w:t xml:space="preserve">ів, </w:t>
      </w:r>
      <w:r w:rsidRPr="008A2B94">
        <w:rPr>
          <w:rFonts w:ascii="Times New Roman" w:hAnsi="Times New Roman" w:cs="Times New Roman"/>
          <w:sz w:val="28"/>
          <w:szCs w:val="28"/>
          <w:lang w:val="uk-UA"/>
        </w:rPr>
        <w:t>будів</w:t>
      </w:r>
      <w:r w:rsidR="00FE1C6F" w:rsidRPr="008A2B94">
        <w:rPr>
          <w:rFonts w:ascii="Times New Roman" w:hAnsi="Times New Roman" w:cs="Times New Roman"/>
          <w:sz w:val="28"/>
          <w:szCs w:val="28"/>
          <w:lang w:val="uk-UA"/>
        </w:rPr>
        <w:t>ельного сміття</w:t>
      </w:r>
      <w:r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lastRenderedPageBreak/>
        <w:t>та знесення</w:t>
      </w:r>
      <w:r w:rsidR="00FE1C6F" w:rsidRPr="008A2B94">
        <w:rPr>
          <w:rFonts w:ascii="Times New Roman" w:hAnsi="Times New Roman" w:cs="Times New Roman"/>
          <w:sz w:val="28"/>
          <w:szCs w:val="28"/>
          <w:lang w:val="uk-UA"/>
        </w:rPr>
        <w:t xml:space="preserve"> будівель</w:t>
      </w:r>
      <w:r w:rsidRPr="008A2B94">
        <w:rPr>
          <w:rFonts w:ascii="Times New Roman" w:hAnsi="Times New Roman" w:cs="Times New Roman"/>
          <w:sz w:val="28"/>
          <w:szCs w:val="28"/>
          <w:lang w:val="uk-UA"/>
        </w:rPr>
        <w:t xml:space="preserve"> (CDW). Ці потоки включають різні</w:t>
      </w:r>
      <w:r w:rsidR="00FE1C6F"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частки</w:t>
      </w:r>
      <w:r w:rsidR="00FE1C6F" w:rsidRPr="008A2B94">
        <w:rPr>
          <w:rFonts w:ascii="Times New Roman" w:hAnsi="Times New Roman" w:cs="Times New Roman"/>
          <w:sz w:val="28"/>
          <w:szCs w:val="28"/>
          <w:lang w:val="uk-UA"/>
        </w:rPr>
        <w:t xml:space="preserve"> розмірних</w:t>
      </w:r>
      <w:r w:rsidRPr="008A2B94">
        <w:rPr>
          <w:rFonts w:ascii="Times New Roman" w:hAnsi="Times New Roman" w:cs="Times New Roman"/>
          <w:sz w:val="28"/>
          <w:szCs w:val="28"/>
          <w:lang w:val="uk-UA"/>
        </w:rPr>
        <w:t xml:space="preserve"> фракцій відходів, а також показують різний елементний склад. Різні виробники застосовують</w:t>
      </w:r>
      <w:r w:rsidR="001D5FDB" w:rsidRPr="008A2B94">
        <w:rPr>
          <w:rFonts w:ascii="Times New Roman" w:hAnsi="Times New Roman" w:cs="Times New Roman"/>
          <w:sz w:val="28"/>
          <w:szCs w:val="28"/>
          <w:lang w:val="uk-UA"/>
        </w:rPr>
        <w:t xml:space="preserve"> різноманітні</w:t>
      </w:r>
      <w:r w:rsidRPr="008A2B94">
        <w:rPr>
          <w:rFonts w:ascii="Times New Roman" w:hAnsi="Times New Roman" w:cs="Times New Roman"/>
          <w:sz w:val="28"/>
          <w:szCs w:val="28"/>
          <w:lang w:val="uk-UA"/>
        </w:rPr>
        <w:t xml:space="preserve"> ступені обробки, які змінюють властивості вхідних відходів</w:t>
      </w:r>
      <w:r w:rsidR="00FE1C6F"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і визнач</w:t>
      </w:r>
      <w:r w:rsidR="001D5FDB" w:rsidRPr="008A2B94">
        <w:rPr>
          <w:rFonts w:ascii="Times New Roman" w:hAnsi="Times New Roman" w:cs="Times New Roman"/>
          <w:sz w:val="28"/>
          <w:szCs w:val="28"/>
          <w:lang w:val="uk-UA"/>
        </w:rPr>
        <w:t>ають</w:t>
      </w:r>
      <w:r w:rsidRPr="008A2B94">
        <w:rPr>
          <w:rFonts w:ascii="Times New Roman" w:hAnsi="Times New Roman" w:cs="Times New Roman"/>
          <w:sz w:val="28"/>
          <w:szCs w:val="28"/>
          <w:lang w:val="uk-UA"/>
        </w:rPr>
        <w:t xml:space="preserve"> </w:t>
      </w:r>
      <w:r w:rsidR="001D5FDB" w:rsidRPr="008A2B94">
        <w:rPr>
          <w:rFonts w:ascii="Times New Roman" w:hAnsi="Times New Roman" w:cs="Times New Roman"/>
          <w:sz w:val="28"/>
          <w:szCs w:val="28"/>
          <w:lang w:val="uk-UA"/>
        </w:rPr>
        <w:t>отриманий</w:t>
      </w:r>
      <w:r w:rsidRPr="008A2B94">
        <w:rPr>
          <w:rFonts w:ascii="Times New Roman" w:hAnsi="Times New Roman" w:cs="Times New Roman"/>
          <w:sz w:val="28"/>
          <w:szCs w:val="28"/>
          <w:lang w:val="uk-UA"/>
        </w:rPr>
        <w:t xml:space="preserve"> вихід палива, що </w:t>
      </w:r>
      <w:r w:rsidR="001D5FDB" w:rsidRPr="008A2B94">
        <w:rPr>
          <w:rFonts w:ascii="Times New Roman" w:hAnsi="Times New Roman" w:cs="Times New Roman"/>
          <w:sz w:val="28"/>
          <w:szCs w:val="28"/>
          <w:lang w:val="uk-UA"/>
        </w:rPr>
        <w:t>відмінний</w:t>
      </w:r>
      <w:r w:rsidRPr="008A2B94">
        <w:rPr>
          <w:rFonts w:ascii="Times New Roman" w:hAnsi="Times New Roman" w:cs="Times New Roman"/>
          <w:sz w:val="28"/>
          <w:szCs w:val="28"/>
          <w:lang w:val="uk-UA"/>
        </w:rPr>
        <w:t>, як кількісно, ​​так і</w:t>
      </w:r>
      <w:r w:rsidR="00FE1C6F"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якісн</w:t>
      </w:r>
      <w:r w:rsidR="001D5FDB" w:rsidRPr="008A2B94">
        <w:rPr>
          <w:rFonts w:ascii="Times New Roman" w:hAnsi="Times New Roman" w:cs="Times New Roman"/>
          <w:sz w:val="28"/>
          <w:szCs w:val="28"/>
          <w:lang w:val="uk-UA"/>
        </w:rPr>
        <w:t>о</w:t>
      </w:r>
      <w:r w:rsidRPr="008A2B94">
        <w:rPr>
          <w:rFonts w:ascii="Times New Roman" w:hAnsi="Times New Roman" w:cs="Times New Roman"/>
          <w:sz w:val="28"/>
          <w:szCs w:val="28"/>
          <w:lang w:val="uk-UA"/>
        </w:rPr>
        <w:t>. Ці обробки часто являють собою певний вид механічної обробки або a</w:t>
      </w:r>
      <w:r w:rsidR="001D5FD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механіко-біологічне очищення. Важливо зазначити, що</w:t>
      </w:r>
      <w:r w:rsidR="001D5FDB" w:rsidRPr="008A2B94">
        <w:rPr>
          <w:rFonts w:ascii="Times New Roman" w:hAnsi="Times New Roman" w:cs="Times New Roman"/>
          <w:sz w:val="28"/>
          <w:szCs w:val="28"/>
          <w:lang w:val="uk-UA"/>
        </w:rPr>
        <w:t xml:space="preserve"> бренди</w:t>
      </w:r>
      <w:r w:rsidRPr="008A2B94">
        <w:rPr>
          <w:rFonts w:ascii="Times New Roman" w:hAnsi="Times New Roman" w:cs="Times New Roman"/>
          <w:sz w:val="28"/>
          <w:szCs w:val="28"/>
          <w:lang w:val="uk-UA"/>
        </w:rPr>
        <w:t xml:space="preserve"> SRF, випущені на ринок (також </w:t>
      </w:r>
      <w:r w:rsidR="001D5FDB" w:rsidRPr="008A2B94">
        <w:rPr>
          <w:rFonts w:ascii="Times New Roman" w:hAnsi="Times New Roman" w:cs="Times New Roman"/>
          <w:sz w:val="28"/>
          <w:szCs w:val="28"/>
          <w:lang w:val="uk-UA"/>
        </w:rPr>
        <w:t xml:space="preserve">як і </w:t>
      </w:r>
      <w:r w:rsidRPr="008A2B94">
        <w:rPr>
          <w:rFonts w:ascii="Times New Roman" w:hAnsi="Times New Roman" w:cs="Times New Roman"/>
          <w:sz w:val="28"/>
          <w:szCs w:val="28"/>
          <w:lang w:val="uk-UA"/>
        </w:rPr>
        <w:t>RDF) ніколи не визначають однозначне паливо, властивості</w:t>
      </w:r>
      <w:r w:rsidR="001D5FDB" w:rsidRPr="008A2B94">
        <w:rPr>
          <w:rFonts w:ascii="Times New Roman" w:hAnsi="Times New Roman" w:cs="Times New Roman"/>
          <w:sz w:val="28"/>
          <w:szCs w:val="28"/>
          <w:lang w:val="uk-UA"/>
        </w:rPr>
        <w:t xml:space="preserve"> його</w:t>
      </w:r>
      <w:r w:rsidRPr="008A2B94">
        <w:rPr>
          <w:rFonts w:ascii="Times New Roman" w:hAnsi="Times New Roman" w:cs="Times New Roman"/>
          <w:sz w:val="28"/>
          <w:szCs w:val="28"/>
          <w:lang w:val="uk-UA"/>
        </w:rPr>
        <w:t xml:space="preserve"> </w:t>
      </w:r>
      <w:r w:rsidR="001D5FDB" w:rsidRPr="008A2B94">
        <w:rPr>
          <w:rFonts w:ascii="Times New Roman" w:hAnsi="Times New Roman" w:cs="Times New Roman"/>
          <w:sz w:val="28"/>
          <w:szCs w:val="28"/>
          <w:lang w:val="uk-UA"/>
        </w:rPr>
        <w:t>різновидів</w:t>
      </w:r>
      <w:r w:rsidRPr="008A2B94">
        <w:rPr>
          <w:rFonts w:ascii="Times New Roman" w:hAnsi="Times New Roman" w:cs="Times New Roman"/>
          <w:sz w:val="28"/>
          <w:szCs w:val="28"/>
          <w:lang w:val="uk-UA"/>
        </w:rPr>
        <w:t xml:space="preserve"> (наприклад, склад,</w:t>
      </w:r>
      <w:r w:rsidR="001D5FD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фізико-хімічні властивості) можуть відрізнятися один від одного. Досягнутий ступінь якості є</w:t>
      </w:r>
      <w:r w:rsidR="001D5FDB" w:rsidRPr="008A2B94">
        <w:rPr>
          <w:rFonts w:ascii="Times New Roman" w:hAnsi="Times New Roman" w:cs="Times New Roman"/>
          <w:sz w:val="28"/>
          <w:szCs w:val="28"/>
          <w:lang w:val="uk-UA"/>
        </w:rPr>
        <w:t xml:space="preserve"> наслідком</w:t>
      </w:r>
      <w:r w:rsidRPr="008A2B94">
        <w:rPr>
          <w:rFonts w:ascii="Times New Roman" w:hAnsi="Times New Roman" w:cs="Times New Roman"/>
          <w:sz w:val="28"/>
          <w:szCs w:val="28"/>
          <w:lang w:val="uk-UA"/>
        </w:rPr>
        <w:t xml:space="preserve"> походження палива (потік відходів), </w:t>
      </w:r>
      <w:r w:rsidR="001D5FDB" w:rsidRPr="008A2B94">
        <w:rPr>
          <w:rFonts w:ascii="Times New Roman" w:hAnsi="Times New Roman" w:cs="Times New Roman"/>
          <w:sz w:val="28"/>
          <w:szCs w:val="28"/>
          <w:lang w:val="uk-UA"/>
        </w:rPr>
        <w:t xml:space="preserve">застосованих до нього </w:t>
      </w:r>
      <w:r w:rsidRPr="008A2B94">
        <w:rPr>
          <w:rFonts w:ascii="Times New Roman" w:hAnsi="Times New Roman" w:cs="Times New Roman"/>
          <w:sz w:val="28"/>
          <w:szCs w:val="28"/>
          <w:lang w:val="uk-UA"/>
        </w:rPr>
        <w:t>виробничих процесів і, звісно, ​​</w:t>
      </w:r>
      <w:r w:rsidR="001D5FDB" w:rsidRPr="008A2B94">
        <w:rPr>
          <w:rFonts w:ascii="Times New Roman" w:hAnsi="Times New Roman" w:cs="Times New Roman"/>
          <w:sz w:val="28"/>
          <w:szCs w:val="28"/>
          <w:lang w:val="uk-UA"/>
        </w:rPr>
        <w:t>вимо</w:t>
      </w:r>
      <w:r w:rsidRPr="008A2B94">
        <w:rPr>
          <w:rFonts w:ascii="Times New Roman" w:hAnsi="Times New Roman" w:cs="Times New Roman"/>
          <w:sz w:val="28"/>
          <w:szCs w:val="28"/>
          <w:lang w:val="uk-UA"/>
        </w:rPr>
        <w:t>га</w:t>
      </w:r>
      <w:r w:rsidR="001D5FDB" w:rsidRPr="008A2B94">
        <w:rPr>
          <w:rFonts w:ascii="Times New Roman" w:hAnsi="Times New Roman" w:cs="Times New Roman"/>
          <w:sz w:val="28"/>
          <w:szCs w:val="28"/>
          <w:lang w:val="uk-UA"/>
        </w:rPr>
        <w:t>ми</w:t>
      </w:r>
      <w:r w:rsidRPr="008A2B94">
        <w:rPr>
          <w:rFonts w:ascii="Times New Roman" w:hAnsi="Times New Roman" w:cs="Times New Roman"/>
          <w:sz w:val="28"/>
          <w:szCs w:val="28"/>
          <w:lang w:val="uk-UA"/>
        </w:rPr>
        <w:t xml:space="preserve"> ринков</w:t>
      </w:r>
      <w:r w:rsidR="001D5FDB" w:rsidRPr="008A2B94">
        <w:rPr>
          <w:rFonts w:ascii="Times New Roman" w:hAnsi="Times New Roman" w:cs="Times New Roman"/>
          <w:sz w:val="28"/>
          <w:szCs w:val="28"/>
          <w:lang w:val="uk-UA"/>
        </w:rPr>
        <w:t>ого</w:t>
      </w:r>
      <w:r w:rsidRPr="008A2B94">
        <w:rPr>
          <w:rFonts w:ascii="Times New Roman" w:hAnsi="Times New Roman" w:cs="Times New Roman"/>
          <w:sz w:val="28"/>
          <w:szCs w:val="28"/>
          <w:lang w:val="uk-UA"/>
        </w:rPr>
        <w:t xml:space="preserve"> попит</w:t>
      </w:r>
      <w:r w:rsidR="001D5FDB" w:rsidRPr="008A2B94">
        <w:rPr>
          <w:rFonts w:ascii="Times New Roman" w:hAnsi="Times New Roman" w:cs="Times New Roman"/>
          <w:sz w:val="28"/>
          <w:szCs w:val="28"/>
          <w:lang w:val="uk-UA"/>
        </w:rPr>
        <w:t>у</w:t>
      </w:r>
      <w:r w:rsidRPr="008A2B94">
        <w:rPr>
          <w:rFonts w:ascii="Times New Roman" w:hAnsi="Times New Roman" w:cs="Times New Roman"/>
          <w:sz w:val="28"/>
          <w:szCs w:val="28"/>
          <w:lang w:val="uk-UA"/>
        </w:rPr>
        <w:t xml:space="preserve"> (технологічн</w:t>
      </w:r>
      <w:r w:rsidR="001D5FDB"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економічн</w:t>
      </w:r>
      <w:r w:rsidR="001D5FDB"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та</w:t>
      </w:r>
      <w:r w:rsidR="001D5FD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екологічні вимоги кінцевого споживача).</w:t>
      </w:r>
    </w:p>
    <w:p w:rsidR="009814FD" w:rsidRPr="008A2B94" w:rsidRDefault="009814FD"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Ринковий попит на SRF включає, в Європі та в інших країнах, </w:t>
      </w:r>
      <w:proofErr w:type="spellStart"/>
      <w:r w:rsidR="001D5FDB" w:rsidRPr="008A2B94">
        <w:rPr>
          <w:rFonts w:ascii="Times New Roman" w:hAnsi="Times New Roman" w:cs="Times New Roman"/>
          <w:sz w:val="28"/>
          <w:szCs w:val="28"/>
          <w:lang w:val="uk-UA"/>
        </w:rPr>
        <w:t>підпрриємства</w:t>
      </w:r>
      <w:proofErr w:type="spellEnd"/>
      <w:r w:rsidRPr="008A2B94">
        <w:rPr>
          <w:rFonts w:ascii="Times New Roman" w:hAnsi="Times New Roman" w:cs="Times New Roman"/>
          <w:sz w:val="28"/>
          <w:szCs w:val="28"/>
          <w:lang w:val="uk-UA"/>
        </w:rPr>
        <w:t>, які належать до</w:t>
      </w:r>
      <w:r w:rsidR="001D5FD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систем</w:t>
      </w:r>
      <w:r w:rsidR="001D5FDB" w:rsidRPr="008A2B94">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 поводження з відходами (спалювання: від утилізації до відновлення енергії) та</w:t>
      </w:r>
      <w:r w:rsidR="001D5FD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енергоємні галузі промисловості (наприклад, цементна промисловість, теплові електростанції), для яких</w:t>
      </w:r>
      <w:r w:rsidR="001D5FD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використання вторинного палива як замінника викопного (наприклад, вугілля, </w:t>
      </w:r>
      <w:proofErr w:type="spellStart"/>
      <w:r w:rsidRPr="008A2B94">
        <w:rPr>
          <w:rFonts w:ascii="Times New Roman" w:hAnsi="Times New Roman" w:cs="Times New Roman"/>
          <w:sz w:val="28"/>
          <w:szCs w:val="28"/>
          <w:lang w:val="uk-UA"/>
        </w:rPr>
        <w:t>петро</w:t>
      </w:r>
      <w:proofErr w:type="spellEnd"/>
      <w:r w:rsidRPr="008A2B94">
        <w:rPr>
          <w:rFonts w:ascii="Times New Roman" w:hAnsi="Times New Roman" w:cs="Times New Roman"/>
          <w:sz w:val="28"/>
          <w:szCs w:val="28"/>
          <w:lang w:val="uk-UA"/>
        </w:rPr>
        <w:t xml:space="preserve">-коксу) означає вигоду </w:t>
      </w:r>
      <w:r w:rsidR="001D5FDB" w:rsidRPr="008A2B94">
        <w:rPr>
          <w:rFonts w:ascii="Times New Roman" w:hAnsi="Times New Roman" w:cs="Times New Roman"/>
          <w:sz w:val="28"/>
          <w:szCs w:val="28"/>
          <w:lang w:val="uk-UA"/>
        </w:rPr>
        <w:t>та</w:t>
      </w:r>
      <w:r w:rsidRPr="008A2B94">
        <w:rPr>
          <w:rFonts w:ascii="Times New Roman" w:hAnsi="Times New Roman" w:cs="Times New Roman"/>
          <w:sz w:val="28"/>
          <w:szCs w:val="28"/>
          <w:lang w:val="uk-UA"/>
        </w:rPr>
        <w:t xml:space="preserve"> менш</w:t>
      </w:r>
      <w:r w:rsidR="001D5FDB" w:rsidRPr="008A2B94">
        <w:rPr>
          <w:rFonts w:ascii="Times New Roman" w:hAnsi="Times New Roman" w:cs="Times New Roman"/>
          <w:sz w:val="28"/>
          <w:szCs w:val="28"/>
          <w:lang w:val="uk-UA"/>
        </w:rPr>
        <w:t xml:space="preserve">у </w:t>
      </w:r>
      <w:r w:rsidRPr="008A2B94">
        <w:rPr>
          <w:rFonts w:ascii="Times New Roman" w:hAnsi="Times New Roman" w:cs="Times New Roman"/>
          <w:sz w:val="28"/>
          <w:szCs w:val="28"/>
          <w:lang w:val="uk-UA"/>
        </w:rPr>
        <w:t>залежн</w:t>
      </w:r>
      <w:r w:rsidR="001D5FDB" w:rsidRPr="008A2B94">
        <w:rPr>
          <w:rFonts w:ascii="Times New Roman" w:hAnsi="Times New Roman" w:cs="Times New Roman"/>
          <w:sz w:val="28"/>
          <w:szCs w:val="28"/>
          <w:lang w:val="uk-UA"/>
        </w:rPr>
        <w:t>ість</w:t>
      </w:r>
      <w:r w:rsidRPr="008A2B94">
        <w:rPr>
          <w:rFonts w:ascii="Times New Roman" w:hAnsi="Times New Roman" w:cs="Times New Roman"/>
          <w:sz w:val="28"/>
          <w:szCs w:val="28"/>
          <w:lang w:val="uk-UA"/>
        </w:rPr>
        <w:t xml:space="preserve"> від викопного палива, </w:t>
      </w:r>
      <w:r w:rsidR="001D5FDB" w:rsidRPr="008A2B94">
        <w:rPr>
          <w:rFonts w:ascii="Times New Roman" w:hAnsi="Times New Roman" w:cs="Times New Roman"/>
          <w:sz w:val="28"/>
          <w:szCs w:val="28"/>
          <w:lang w:val="uk-UA"/>
        </w:rPr>
        <w:t xml:space="preserve">а </w:t>
      </w:r>
      <w:r w:rsidRPr="008A2B94">
        <w:rPr>
          <w:rFonts w:ascii="Times New Roman" w:hAnsi="Times New Roman" w:cs="Times New Roman"/>
          <w:sz w:val="28"/>
          <w:szCs w:val="28"/>
          <w:lang w:val="uk-UA"/>
        </w:rPr>
        <w:t>так</w:t>
      </w:r>
      <w:r w:rsidR="001D5FDB" w:rsidRPr="008A2B94">
        <w:rPr>
          <w:rFonts w:ascii="Times New Roman" w:hAnsi="Times New Roman" w:cs="Times New Roman"/>
          <w:sz w:val="28"/>
          <w:szCs w:val="28"/>
          <w:lang w:val="uk-UA"/>
        </w:rPr>
        <w:t>ож</w:t>
      </w:r>
      <w:r w:rsidRPr="008A2B94">
        <w:rPr>
          <w:rFonts w:ascii="Times New Roman" w:hAnsi="Times New Roman" w:cs="Times New Roman"/>
          <w:sz w:val="28"/>
          <w:szCs w:val="28"/>
          <w:lang w:val="uk-UA"/>
        </w:rPr>
        <w:t xml:space="preserve"> і </w:t>
      </w:r>
      <w:r w:rsidR="001D5FDB" w:rsidRPr="008A2B94">
        <w:rPr>
          <w:rFonts w:ascii="Times New Roman" w:hAnsi="Times New Roman" w:cs="Times New Roman"/>
          <w:sz w:val="28"/>
          <w:szCs w:val="28"/>
          <w:lang w:val="uk-UA"/>
        </w:rPr>
        <w:t>з</w:t>
      </w:r>
      <w:r w:rsidRPr="008A2B94">
        <w:rPr>
          <w:rFonts w:ascii="Times New Roman" w:hAnsi="Times New Roman" w:cs="Times New Roman"/>
          <w:sz w:val="28"/>
          <w:szCs w:val="28"/>
          <w:lang w:val="uk-UA"/>
        </w:rPr>
        <w:t>менш</w:t>
      </w:r>
      <w:r w:rsidR="001D5FDB" w:rsidRPr="008A2B94">
        <w:rPr>
          <w:rFonts w:ascii="Times New Roman" w:hAnsi="Times New Roman" w:cs="Times New Roman"/>
          <w:sz w:val="28"/>
          <w:szCs w:val="28"/>
          <w:lang w:val="uk-UA"/>
        </w:rPr>
        <w:t>ення</w:t>
      </w:r>
      <w:r w:rsidRPr="008A2B94">
        <w:rPr>
          <w:rFonts w:ascii="Times New Roman" w:hAnsi="Times New Roman" w:cs="Times New Roman"/>
          <w:sz w:val="28"/>
          <w:szCs w:val="28"/>
          <w:lang w:val="uk-UA"/>
        </w:rPr>
        <w:t xml:space="preserve"> впливу на навколишнє середовище. Місцев</w:t>
      </w:r>
      <w:r w:rsidR="001D5FDB"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w:t>
      </w:r>
      <w:r w:rsidR="001D5FDB" w:rsidRPr="008A2B94">
        <w:rPr>
          <w:rFonts w:ascii="Times New Roman" w:hAnsi="Times New Roman" w:cs="Times New Roman"/>
          <w:sz w:val="28"/>
          <w:szCs w:val="28"/>
          <w:lang w:val="uk-UA"/>
        </w:rPr>
        <w:t xml:space="preserve">альтернативні енергетичні системи отримують </w:t>
      </w:r>
      <w:r w:rsidRPr="008A2B94">
        <w:rPr>
          <w:rFonts w:ascii="Times New Roman" w:hAnsi="Times New Roman" w:cs="Times New Roman"/>
          <w:sz w:val="28"/>
          <w:szCs w:val="28"/>
          <w:lang w:val="uk-UA"/>
        </w:rPr>
        <w:t>енергія з відходів (</w:t>
      </w:r>
      <w:proofErr w:type="spellStart"/>
      <w:r w:rsidRPr="008A2B94">
        <w:rPr>
          <w:rFonts w:ascii="Times New Roman" w:hAnsi="Times New Roman" w:cs="Times New Roman"/>
          <w:sz w:val="28"/>
          <w:szCs w:val="28"/>
          <w:lang w:val="uk-UA"/>
        </w:rPr>
        <w:t>EfW</w:t>
      </w:r>
      <w:proofErr w:type="spellEnd"/>
      <w:r w:rsidRPr="008A2B94">
        <w:rPr>
          <w:rFonts w:ascii="Times New Roman" w:hAnsi="Times New Roman" w:cs="Times New Roman"/>
          <w:sz w:val="28"/>
          <w:szCs w:val="28"/>
          <w:lang w:val="uk-UA"/>
        </w:rPr>
        <w:t>)</w:t>
      </w:r>
      <w:r w:rsidR="001D5FDB" w:rsidRPr="008A2B94">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використовую</w:t>
      </w:r>
      <w:r w:rsidR="001D5FDB" w:rsidRPr="008A2B94">
        <w:rPr>
          <w:rFonts w:ascii="Times New Roman" w:hAnsi="Times New Roman" w:cs="Times New Roman"/>
          <w:sz w:val="28"/>
          <w:szCs w:val="28"/>
          <w:lang w:val="uk-UA"/>
        </w:rPr>
        <w:t>чи</w:t>
      </w:r>
      <w:r w:rsidRPr="008A2B94">
        <w:rPr>
          <w:rFonts w:ascii="Times New Roman" w:hAnsi="Times New Roman" w:cs="Times New Roman"/>
          <w:sz w:val="28"/>
          <w:szCs w:val="28"/>
          <w:lang w:val="uk-UA"/>
        </w:rPr>
        <w:t xml:space="preserve"> потенціал вторинного палива (наприклад, при спільному спалюванні з іншими </w:t>
      </w:r>
      <w:r w:rsidR="001D5FDB" w:rsidRPr="008A2B94">
        <w:rPr>
          <w:rFonts w:ascii="Times New Roman" w:hAnsi="Times New Roman" w:cs="Times New Roman"/>
          <w:sz w:val="28"/>
          <w:szCs w:val="28"/>
          <w:lang w:val="uk-UA"/>
        </w:rPr>
        <w:t>видами</w:t>
      </w:r>
      <w:r w:rsidRPr="008A2B94">
        <w:rPr>
          <w:rFonts w:ascii="Times New Roman" w:hAnsi="Times New Roman" w:cs="Times New Roman"/>
          <w:sz w:val="28"/>
          <w:szCs w:val="28"/>
          <w:lang w:val="uk-UA"/>
        </w:rPr>
        <w:t xml:space="preserve"> відходів або залишками), забезпечую</w:t>
      </w:r>
      <w:r w:rsidR="001D5FDB" w:rsidRPr="008A2B94">
        <w:rPr>
          <w:rFonts w:ascii="Times New Roman" w:hAnsi="Times New Roman" w:cs="Times New Roman"/>
          <w:sz w:val="28"/>
          <w:szCs w:val="28"/>
          <w:lang w:val="uk-UA"/>
        </w:rPr>
        <w:t xml:space="preserve">чи економічну вигоду (забезпечення </w:t>
      </w:r>
      <w:r w:rsidRPr="008A2B94">
        <w:rPr>
          <w:rFonts w:ascii="Times New Roman" w:hAnsi="Times New Roman" w:cs="Times New Roman"/>
          <w:sz w:val="28"/>
          <w:szCs w:val="28"/>
          <w:lang w:val="uk-UA"/>
        </w:rPr>
        <w:t>власн</w:t>
      </w:r>
      <w:r w:rsidR="001D5FDB" w:rsidRPr="008A2B94">
        <w:rPr>
          <w:rFonts w:ascii="Times New Roman" w:hAnsi="Times New Roman" w:cs="Times New Roman"/>
          <w:sz w:val="28"/>
          <w:szCs w:val="28"/>
          <w:lang w:val="uk-UA"/>
        </w:rPr>
        <w:t>их енергетичних</w:t>
      </w:r>
      <w:r w:rsidRPr="008A2B94">
        <w:rPr>
          <w:rFonts w:ascii="Times New Roman" w:hAnsi="Times New Roman" w:cs="Times New Roman"/>
          <w:sz w:val="28"/>
          <w:szCs w:val="28"/>
          <w:lang w:val="uk-UA"/>
        </w:rPr>
        <w:t xml:space="preserve"> потреб; продаж електроенергії в національну мережу; доступ до економічних </w:t>
      </w:r>
      <w:r w:rsidR="00DF1C91" w:rsidRPr="008A2B94">
        <w:rPr>
          <w:rFonts w:ascii="Times New Roman" w:hAnsi="Times New Roman" w:cs="Times New Roman"/>
          <w:sz w:val="28"/>
          <w:szCs w:val="28"/>
          <w:lang w:val="uk-UA"/>
        </w:rPr>
        <w:t>пільг</w:t>
      </w:r>
      <w:r w:rsidRPr="008A2B94">
        <w:rPr>
          <w:rFonts w:ascii="Times New Roman" w:hAnsi="Times New Roman" w:cs="Times New Roman"/>
          <w:sz w:val="28"/>
          <w:szCs w:val="28"/>
          <w:lang w:val="uk-UA"/>
        </w:rPr>
        <w:t xml:space="preserve">). </w:t>
      </w:r>
      <w:r w:rsidR="00203332" w:rsidRPr="008A2B94">
        <w:rPr>
          <w:rFonts w:ascii="Times New Roman" w:hAnsi="Times New Roman" w:cs="Times New Roman"/>
          <w:sz w:val="28"/>
          <w:szCs w:val="28"/>
          <w:lang w:val="uk-UA"/>
        </w:rPr>
        <w:t xml:space="preserve">Кількісні </w:t>
      </w:r>
      <w:r w:rsidRPr="008A2B94">
        <w:rPr>
          <w:rFonts w:ascii="Times New Roman" w:hAnsi="Times New Roman" w:cs="Times New Roman"/>
          <w:sz w:val="28"/>
          <w:szCs w:val="28"/>
          <w:lang w:val="uk-UA"/>
        </w:rPr>
        <w:t>показник</w:t>
      </w:r>
      <w:r w:rsidR="00203332" w:rsidRPr="008A2B94">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 SRF, виробленого та відправленого до конкретних кінцевих користувачів, </w:t>
      </w:r>
      <w:r w:rsidR="00203332" w:rsidRPr="008A2B94">
        <w:rPr>
          <w:rFonts w:ascii="Times New Roman" w:hAnsi="Times New Roman" w:cs="Times New Roman"/>
          <w:sz w:val="28"/>
          <w:szCs w:val="28"/>
          <w:lang w:val="uk-UA"/>
        </w:rPr>
        <w:t xml:space="preserve">наведено нижче для </w:t>
      </w:r>
      <w:r w:rsidRPr="008A2B94">
        <w:rPr>
          <w:rFonts w:ascii="Times New Roman" w:hAnsi="Times New Roman" w:cs="Times New Roman"/>
          <w:sz w:val="28"/>
          <w:szCs w:val="28"/>
          <w:lang w:val="uk-UA"/>
        </w:rPr>
        <w:t>більшості</w:t>
      </w:r>
      <w:r w:rsidR="001D5FD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обстежених країн.</w:t>
      </w:r>
    </w:p>
    <w:p w:rsidR="009814FD" w:rsidRPr="008A2B94" w:rsidRDefault="009814FD"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Енергоємн</w:t>
      </w:r>
      <w:r w:rsidR="00203332"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промислові сектори, такі як печі для випалювання цементу та вапна або електростанції, що працюють на вугіллі</w:t>
      </w:r>
      <w:r w:rsidR="00203332"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виділені як головні </w:t>
      </w:r>
      <w:r w:rsidRPr="008A2B94">
        <w:rPr>
          <w:rFonts w:ascii="Times New Roman" w:hAnsi="Times New Roman" w:cs="Times New Roman"/>
          <w:sz w:val="28"/>
          <w:szCs w:val="28"/>
          <w:lang w:val="uk-UA"/>
        </w:rPr>
        <w:lastRenderedPageBreak/>
        <w:t>очікувані кінцеві користувачі SRF, принаймні в більшості європейських країн.</w:t>
      </w:r>
    </w:p>
    <w:p w:rsidR="009814FD" w:rsidRPr="008A2B94" w:rsidRDefault="009814FD"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Такі країни, як Індія та Китай, яким доводиться управляти великою щорічною кількістю відходів, а також</w:t>
      </w:r>
      <w:r w:rsidR="00203332"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задовольнити свій внутрішній попит на енергію, нещодавно почали розвивати домашню попередню </w:t>
      </w:r>
      <w:r w:rsidR="00203332" w:rsidRPr="008A2B94">
        <w:rPr>
          <w:rFonts w:ascii="Times New Roman" w:hAnsi="Times New Roman" w:cs="Times New Roman"/>
          <w:sz w:val="28"/>
          <w:szCs w:val="28"/>
          <w:lang w:val="uk-UA"/>
        </w:rPr>
        <w:t>роз</w:t>
      </w:r>
      <w:r w:rsidRPr="008A2B94">
        <w:rPr>
          <w:rFonts w:ascii="Times New Roman" w:hAnsi="Times New Roman" w:cs="Times New Roman"/>
          <w:sz w:val="28"/>
          <w:szCs w:val="28"/>
          <w:lang w:val="uk-UA"/>
        </w:rPr>
        <w:t>робку</w:t>
      </w:r>
      <w:r w:rsidR="00203332"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систем </w:t>
      </w:r>
      <w:r w:rsidR="00203332" w:rsidRPr="008A2B94">
        <w:rPr>
          <w:rFonts w:ascii="Times New Roman" w:hAnsi="Times New Roman" w:cs="Times New Roman"/>
          <w:sz w:val="28"/>
          <w:szCs w:val="28"/>
          <w:lang w:val="uk-UA"/>
        </w:rPr>
        <w:t xml:space="preserve">для </w:t>
      </w:r>
      <w:proofErr w:type="spellStart"/>
      <w:r w:rsidR="00203332" w:rsidRPr="008A2B94">
        <w:rPr>
          <w:rFonts w:ascii="Times New Roman" w:hAnsi="Times New Roman" w:cs="Times New Roman"/>
          <w:sz w:val="28"/>
          <w:szCs w:val="28"/>
          <w:lang w:val="uk-UA"/>
        </w:rPr>
        <w:t>порводження</w:t>
      </w:r>
      <w:proofErr w:type="spellEnd"/>
      <w:r w:rsidR="00203332" w:rsidRPr="008A2B94">
        <w:rPr>
          <w:rFonts w:ascii="Times New Roman" w:hAnsi="Times New Roman" w:cs="Times New Roman"/>
          <w:sz w:val="28"/>
          <w:szCs w:val="28"/>
          <w:lang w:val="uk-UA"/>
        </w:rPr>
        <w:t xml:space="preserve"> з</w:t>
      </w:r>
      <w:r w:rsidR="00203332" w:rsidRPr="008A2B94">
        <w:rPr>
          <w:lang w:val="uk-UA"/>
        </w:rPr>
        <w:t xml:space="preserve"> </w:t>
      </w:r>
      <w:r w:rsidR="00203332" w:rsidRPr="008A2B94">
        <w:rPr>
          <w:rFonts w:ascii="Times New Roman" w:hAnsi="Times New Roman" w:cs="Times New Roman"/>
          <w:sz w:val="28"/>
          <w:szCs w:val="28"/>
          <w:lang w:val="uk-UA"/>
        </w:rPr>
        <w:t>SRF/RDF</w:t>
      </w:r>
      <w:r w:rsidRPr="008A2B94">
        <w:rPr>
          <w:rFonts w:ascii="Times New Roman" w:hAnsi="Times New Roman" w:cs="Times New Roman"/>
          <w:sz w:val="28"/>
          <w:szCs w:val="28"/>
          <w:lang w:val="uk-UA"/>
        </w:rPr>
        <w:t>. Вони також стали досить послідовним імпортером SRF/RDF з</w:t>
      </w:r>
      <w:r w:rsidR="00203332"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сусідні</w:t>
      </w:r>
      <w:r w:rsidR="00203332" w:rsidRPr="008A2B94">
        <w:rPr>
          <w:rFonts w:ascii="Times New Roman" w:hAnsi="Times New Roman" w:cs="Times New Roman"/>
          <w:sz w:val="28"/>
          <w:szCs w:val="28"/>
          <w:lang w:val="uk-UA"/>
        </w:rPr>
        <w:t>х</w:t>
      </w:r>
      <w:r w:rsidRPr="008A2B94">
        <w:rPr>
          <w:rFonts w:ascii="Times New Roman" w:hAnsi="Times New Roman" w:cs="Times New Roman"/>
          <w:sz w:val="28"/>
          <w:szCs w:val="28"/>
          <w:lang w:val="uk-UA"/>
        </w:rPr>
        <w:t xml:space="preserve"> країн-виробник</w:t>
      </w:r>
      <w:r w:rsidR="00203332" w:rsidRPr="008A2B94">
        <w:rPr>
          <w:rFonts w:ascii="Times New Roman" w:hAnsi="Times New Roman" w:cs="Times New Roman"/>
          <w:sz w:val="28"/>
          <w:szCs w:val="28"/>
          <w:lang w:val="uk-UA"/>
        </w:rPr>
        <w:t>ів</w:t>
      </w:r>
      <w:r w:rsidRPr="008A2B94">
        <w:rPr>
          <w:rFonts w:ascii="Times New Roman" w:hAnsi="Times New Roman" w:cs="Times New Roman"/>
          <w:sz w:val="28"/>
          <w:szCs w:val="28"/>
          <w:lang w:val="uk-UA"/>
        </w:rPr>
        <w:t xml:space="preserve">. Постійне інтенсивне зростання промисловості </w:t>
      </w:r>
      <w:r w:rsidR="00203332" w:rsidRPr="008A2B94">
        <w:rPr>
          <w:rFonts w:ascii="Times New Roman" w:hAnsi="Times New Roman" w:cs="Times New Roman"/>
          <w:sz w:val="28"/>
          <w:szCs w:val="28"/>
          <w:lang w:val="uk-UA"/>
        </w:rPr>
        <w:t xml:space="preserve">спалювання </w:t>
      </w:r>
      <w:r w:rsidRPr="008A2B94">
        <w:rPr>
          <w:rFonts w:ascii="Times New Roman" w:hAnsi="Times New Roman" w:cs="Times New Roman"/>
          <w:sz w:val="28"/>
          <w:szCs w:val="28"/>
          <w:lang w:val="uk-UA"/>
        </w:rPr>
        <w:t>в</w:t>
      </w:r>
      <w:r w:rsidR="00203332" w:rsidRPr="008A2B94">
        <w:rPr>
          <w:rFonts w:ascii="Times New Roman" w:hAnsi="Times New Roman" w:cs="Times New Roman"/>
          <w:sz w:val="28"/>
          <w:szCs w:val="28"/>
          <w:lang w:val="uk-UA"/>
        </w:rPr>
        <w:t xml:space="preserve">ідходів у </w:t>
      </w:r>
      <w:r w:rsidRPr="008A2B94">
        <w:rPr>
          <w:rFonts w:ascii="Times New Roman" w:hAnsi="Times New Roman" w:cs="Times New Roman"/>
          <w:sz w:val="28"/>
          <w:szCs w:val="28"/>
          <w:lang w:val="uk-UA"/>
        </w:rPr>
        <w:t>Кита</w:t>
      </w:r>
      <w:r w:rsidR="00203332" w:rsidRPr="008A2B94">
        <w:rPr>
          <w:rFonts w:ascii="Times New Roman" w:hAnsi="Times New Roman" w:cs="Times New Roman"/>
          <w:sz w:val="28"/>
          <w:szCs w:val="28"/>
          <w:lang w:val="uk-UA"/>
        </w:rPr>
        <w:t>ї</w:t>
      </w:r>
      <w:r w:rsidRPr="008A2B94">
        <w:rPr>
          <w:rFonts w:ascii="Times New Roman" w:hAnsi="Times New Roman" w:cs="Times New Roman"/>
          <w:sz w:val="28"/>
          <w:szCs w:val="28"/>
          <w:lang w:val="uk-UA"/>
        </w:rPr>
        <w:t>, який, здається, зосереджується насамперед на використанні технології киплячого шару (BFB),</w:t>
      </w:r>
      <w:r w:rsidR="00203332"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може </w:t>
      </w:r>
      <w:r w:rsidR="00203332" w:rsidRPr="008A2B94">
        <w:rPr>
          <w:rFonts w:ascii="Times New Roman" w:hAnsi="Times New Roman" w:cs="Times New Roman"/>
          <w:sz w:val="28"/>
          <w:szCs w:val="28"/>
          <w:lang w:val="uk-UA"/>
        </w:rPr>
        <w:t>зробити його</w:t>
      </w:r>
      <w:r w:rsidRPr="008A2B94">
        <w:rPr>
          <w:rFonts w:ascii="Times New Roman" w:hAnsi="Times New Roman" w:cs="Times New Roman"/>
          <w:sz w:val="28"/>
          <w:szCs w:val="28"/>
          <w:lang w:val="uk-UA"/>
        </w:rPr>
        <w:t xml:space="preserve"> великим кінцевим користувачем SRF.</w:t>
      </w:r>
    </w:p>
    <w:p w:rsidR="009814FD" w:rsidRPr="008A2B94" w:rsidRDefault="009814FD"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Транскордонні перевезення SRF та RDF є значними, також у Європі. Як приклад,</w:t>
      </w:r>
      <w:r w:rsidR="00203332"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Сполучене Королівство експортує значні обсяги в такі країни, як Німеччина, Нідерланди та Швеція.</w:t>
      </w:r>
      <w:r w:rsidR="00203332"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Торгівля залежить від різних факторів, крім політики, можливостей переробки відходів і поточного ринку</w:t>
      </w:r>
      <w:r w:rsidR="00203332"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ціни (включно з такими факторами, як податки).</w:t>
      </w:r>
    </w:p>
    <w:p w:rsidR="009814FD" w:rsidRPr="008A2B94" w:rsidRDefault="009814FD"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В даний час триває робота в рамках міжнародн</w:t>
      </w:r>
      <w:r w:rsidR="00203332" w:rsidRPr="008A2B94">
        <w:rPr>
          <w:rFonts w:ascii="Times New Roman" w:hAnsi="Times New Roman" w:cs="Times New Roman"/>
          <w:sz w:val="28"/>
          <w:szCs w:val="28"/>
          <w:lang w:val="uk-UA"/>
        </w:rPr>
        <w:t xml:space="preserve">ої організації стандартів (ISO) щодо розробки </w:t>
      </w:r>
      <w:r w:rsidRPr="008A2B94">
        <w:rPr>
          <w:rFonts w:ascii="Times New Roman" w:hAnsi="Times New Roman" w:cs="Times New Roman"/>
          <w:sz w:val="28"/>
          <w:szCs w:val="28"/>
          <w:lang w:val="uk-UA"/>
        </w:rPr>
        <w:t>стандарт</w:t>
      </w:r>
      <w:r w:rsidR="00203332" w:rsidRPr="008A2B94">
        <w:rPr>
          <w:rFonts w:ascii="Times New Roman" w:hAnsi="Times New Roman" w:cs="Times New Roman"/>
          <w:sz w:val="28"/>
          <w:szCs w:val="28"/>
          <w:lang w:val="uk-UA"/>
        </w:rPr>
        <w:t>ів на SRF/RDF</w:t>
      </w:r>
      <w:r w:rsidRPr="008A2B94">
        <w:rPr>
          <w:rFonts w:ascii="Times New Roman" w:hAnsi="Times New Roman" w:cs="Times New Roman"/>
          <w:sz w:val="28"/>
          <w:szCs w:val="28"/>
          <w:lang w:val="uk-UA"/>
        </w:rPr>
        <w:t>. Це може бути важливим інструментом для підвищення довіри до SRF як вторинного палива</w:t>
      </w:r>
      <w:r w:rsidR="00C9456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і, таким чином, подолати деякі ринкові бар’єри, викликані відсутністю єдиного найменування</w:t>
      </w:r>
      <w:r w:rsidR="00C9456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і метод</w:t>
      </w:r>
      <w:r w:rsidR="00C94560" w:rsidRPr="008A2B94">
        <w:rPr>
          <w:rFonts w:ascii="Times New Roman" w:hAnsi="Times New Roman" w:cs="Times New Roman"/>
          <w:sz w:val="28"/>
          <w:szCs w:val="28"/>
          <w:lang w:val="uk-UA"/>
        </w:rPr>
        <w:t>ів</w:t>
      </w:r>
      <w:r w:rsidRPr="008A2B94">
        <w:rPr>
          <w:rFonts w:ascii="Times New Roman" w:hAnsi="Times New Roman" w:cs="Times New Roman"/>
          <w:sz w:val="28"/>
          <w:szCs w:val="28"/>
          <w:lang w:val="uk-UA"/>
        </w:rPr>
        <w:t xml:space="preserve"> визначення якості способом</w:t>
      </w:r>
      <w:r w:rsidR="00C94560" w:rsidRPr="008A2B94">
        <w:rPr>
          <w:rFonts w:ascii="Times New Roman" w:hAnsi="Times New Roman" w:cs="Times New Roman"/>
          <w:sz w:val="28"/>
          <w:szCs w:val="28"/>
          <w:lang w:val="uk-UA"/>
        </w:rPr>
        <w:t xml:space="preserve"> порівняння</w:t>
      </w:r>
      <w:r w:rsidRPr="008A2B94">
        <w:rPr>
          <w:rFonts w:ascii="Times New Roman" w:hAnsi="Times New Roman" w:cs="Times New Roman"/>
          <w:sz w:val="28"/>
          <w:szCs w:val="28"/>
          <w:lang w:val="uk-UA"/>
        </w:rPr>
        <w:t>. У роботу також включені країни</w:t>
      </w:r>
      <w:r w:rsidR="00C9456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де використання SRF/RDF сьогодні досить обмежене.</w:t>
      </w:r>
    </w:p>
    <w:p w:rsidR="009814FD" w:rsidRPr="008A2B94" w:rsidRDefault="009814FD"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Ієрархія відходів чітко визнає роль перетворення відходів в енергію та, зокрема, відходів палива</w:t>
      </w:r>
      <w:r w:rsidR="00C9456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вироблен</w:t>
      </w:r>
      <w:r w:rsidR="00C94560"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за допомогою процесів, що доповнюють переробку матеріалів; це означає</w:t>
      </w:r>
      <w:r w:rsidR="00C94560" w:rsidRPr="008A2B94">
        <w:rPr>
          <w:rFonts w:ascii="Times New Roman" w:hAnsi="Times New Roman" w:cs="Times New Roman"/>
          <w:sz w:val="28"/>
          <w:szCs w:val="28"/>
          <w:lang w:val="uk-UA"/>
        </w:rPr>
        <w:t xml:space="preserve"> видобуток</w:t>
      </w:r>
      <w:r w:rsidRPr="008A2B94">
        <w:rPr>
          <w:rFonts w:ascii="Times New Roman" w:hAnsi="Times New Roman" w:cs="Times New Roman"/>
          <w:sz w:val="28"/>
          <w:szCs w:val="28"/>
          <w:lang w:val="uk-UA"/>
        </w:rPr>
        <w:t xml:space="preserve"> палив</w:t>
      </w:r>
      <w:r w:rsidR="00C94560" w:rsidRPr="008A2B94">
        <w:rPr>
          <w:rFonts w:ascii="Times New Roman" w:hAnsi="Times New Roman" w:cs="Times New Roman"/>
          <w:sz w:val="28"/>
          <w:szCs w:val="28"/>
          <w:lang w:val="uk-UA"/>
        </w:rPr>
        <w:t>а</w:t>
      </w:r>
      <w:r w:rsidRPr="008A2B94">
        <w:rPr>
          <w:rFonts w:ascii="Times New Roman" w:hAnsi="Times New Roman" w:cs="Times New Roman"/>
          <w:sz w:val="28"/>
          <w:szCs w:val="28"/>
          <w:lang w:val="uk-UA"/>
        </w:rPr>
        <w:t xml:space="preserve"> з потоків відходів, які більше не придатні для повторного використання, підготовки до повторного використання або </w:t>
      </w:r>
      <w:r w:rsidR="00C94560" w:rsidRPr="008A2B94">
        <w:rPr>
          <w:rFonts w:ascii="Times New Roman" w:hAnsi="Times New Roman" w:cs="Times New Roman"/>
          <w:sz w:val="28"/>
          <w:szCs w:val="28"/>
          <w:lang w:val="uk-UA"/>
        </w:rPr>
        <w:t xml:space="preserve">не </w:t>
      </w:r>
      <w:r w:rsidRPr="008A2B94">
        <w:rPr>
          <w:rFonts w:ascii="Times New Roman" w:hAnsi="Times New Roman" w:cs="Times New Roman"/>
          <w:sz w:val="28"/>
          <w:szCs w:val="28"/>
          <w:lang w:val="uk-UA"/>
        </w:rPr>
        <w:t>є ефективним</w:t>
      </w:r>
      <w:r w:rsidR="00C94560" w:rsidRPr="008A2B94">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 матеріал</w:t>
      </w:r>
      <w:r w:rsidR="00C94560" w:rsidRPr="008A2B94">
        <w:rPr>
          <w:rFonts w:ascii="Times New Roman" w:hAnsi="Times New Roman" w:cs="Times New Roman"/>
          <w:sz w:val="28"/>
          <w:szCs w:val="28"/>
          <w:lang w:val="uk-UA"/>
        </w:rPr>
        <w:t>а</w:t>
      </w:r>
      <w:r w:rsidRPr="008A2B94">
        <w:rPr>
          <w:rFonts w:ascii="Times New Roman" w:hAnsi="Times New Roman" w:cs="Times New Roman"/>
          <w:sz w:val="28"/>
          <w:szCs w:val="28"/>
          <w:lang w:val="uk-UA"/>
        </w:rPr>
        <w:t>м</w:t>
      </w:r>
      <w:r w:rsidR="00C94560" w:rsidRPr="008A2B94">
        <w:rPr>
          <w:rFonts w:ascii="Times New Roman" w:hAnsi="Times New Roman" w:cs="Times New Roman"/>
          <w:sz w:val="28"/>
          <w:szCs w:val="28"/>
          <w:lang w:val="uk-UA"/>
        </w:rPr>
        <w:t xml:space="preserve">и для </w:t>
      </w:r>
      <w:r w:rsidRPr="008A2B94">
        <w:rPr>
          <w:rFonts w:ascii="Times New Roman" w:hAnsi="Times New Roman" w:cs="Times New Roman"/>
          <w:sz w:val="28"/>
          <w:szCs w:val="28"/>
          <w:lang w:val="uk-UA"/>
        </w:rPr>
        <w:t>переробк</w:t>
      </w:r>
      <w:r w:rsidR="00C94560" w:rsidRPr="008A2B94">
        <w:rPr>
          <w:rFonts w:ascii="Times New Roman" w:hAnsi="Times New Roman" w:cs="Times New Roman"/>
          <w:sz w:val="28"/>
          <w:szCs w:val="28"/>
          <w:lang w:val="uk-UA"/>
        </w:rPr>
        <w:t>и</w:t>
      </w:r>
      <w:r w:rsidRPr="008A2B94">
        <w:rPr>
          <w:rFonts w:ascii="Times New Roman" w:hAnsi="Times New Roman" w:cs="Times New Roman"/>
          <w:sz w:val="28"/>
          <w:szCs w:val="28"/>
          <w:lang w:val="uk-UA"/>
        </w:rPr>
        <w:t>. Тверде відновлене паливо (SRF) відповідатиме цій вимозі та сприятиме очікуван</w:t>
      </w:r>
      <w:r w:rsidR="00C94560" w:rsidRPr="008A2B94">
        <w:rPr>
          <w:rFonts w:ascii="Times New Roman" w:hAnsi="Times New Roman" w:cs="Times New Roman"/>
          <w:sz w:val="28"/>
          <w:szCs w:val="28"/>
          <w:lang w:val="uk-UA"/>
        </w:rPr>
        <w:t xml:space="preserve">им </w:t>
      </w:r>
      <w:r w:rsidRPr="008A2B94">
        <w:rPr>
          <w:rFonts w:ascii="Times New Roman" w:hAnsi="Times New Roman" w:cs="Times New Roman"/>
          <w:sz w:val="28"/>
          <w:szCs w:val="28"/>
          <w:lang w:val="uk-UA"/>
        </w:rPr>
        <w:t>зміна</w:t>
      </w:r>
      <w:r w:rsidR="00C94560" w:rsidRPr="008A2B94">
        <w:rPr>
          <w:rFonts w:ascii="Times New Roman" w:hAnsi="Times New Roman" w:cs="Times New Roman"/>
          <w:sz w:val="28"/>
          <w:szCs w:val="28"/>
          <w:lang w:val="uk-UA"/>
        </w:rPr>
        <w:t>м</w:t>
      </w:r>
      <w:r w:rsidRPr="008A2B94">
        <w:rPr>
          <w:rFonts w:ascii="Times New Roman" w:hAnsi="Times New Roman" w:cs="Times New Roman"/>
          <w:sz w:val="28"/>
          <w:szCs w:val="28"/>
          <w:lang w:val="uk-UA"/>
        </w:rPr>
        <w:t xml:space="preserve"> вихідної сировини для перетворення відходів на енергію (покращення можливості переробки та повторного використання</w:t>
      </w:r>
      <w:r w:rsidR="00C9456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так</w:t>
      </w:r>
      <w:r w:rsidR="00C94560" w:rsidRPr="008A2B94">
        <w:rPr>
          <w:rFonts w:ascii="Times New Roman" w:hAnsi="Times New Roman" w:cs="Times New Roman"/>
          <w:sz w:val="28"/>
          <w:szCs w:val="28"/>
          <w:lang w:val="uk-UA"/>
        </w:rPr>
        <w:t xml:space="preserve">их </w:t>
      </w:r>
      <w:r w:rsidRPr="008A2B94">
        <w:rPr>
          <w:rFonts w:ascii="Times New Roman" w:hAnsi="Times New Roman" w:cs="Times New Roman"/>
          <w:sz w:val="28"/>
          <w:szCs w:val="28"/>
          <w:lang w:val="uk-UA"/>
        </w:rPr>
        <w:t>відход</w:t>
      </w:r>
      <w:r w:rsidR="00C94560" w:rsidRPr="008A2B94">
        <w:rPr>
          <w:rFonts w:ascii="Times New Roman" w:hAnsi="Times New Roman" w:cs="Times New Roman"/>
          <w:sz w:val="28"/>
          <w:szCs w:val="28"/>
          <w:lang w:val="uk-UA"/>
        </w:rPr>
        <w:t>ів</w:t>
      </w:r>
      <w:r w:rsidRPr="008A2B94">
        <w:rPr>
          <w:rFonts w:ascii="Times New Roman" w:hAnsi="Times New Roman" w:cs="Times New Roman"/>
          <w:sz w:val="28"/>
          <w:szCs w:val="28"/>
          <w:lang w:val="uk-UA"/>
        </w:rPr>
        <w:t xml:space="preserve">, як пластик, деревина, папір і </w:t>
      </w:r>
      <w:proofErr w:type="spellStart"/>
      <w:r w:rsidRPr="008A2B94">
        <w:rPr>
          <w:rFonts w:ascii="Times New Roman" w:hAnsi="Times New Roman" w:cs="Times New Roman"/>
          <w:sz w:val="28"/>
          <w:szCs w:val="28"/>
          <w:lang w:val="uk-UA"/>
        </w:rPr>
        <w:t>біорозкладані</w:t>
      </w:r>
      <w:proofErr w:type="spellEnd"/>
      <w:r w:rsidRPr="008A2B94">
        <w:rPr>
          <w:rFonts w:ascii="Times New Roman" w:hAnsi="Times New Roman" w:cs="Times New Roman"/>
          <w:sz w:val="28"/>
          <w:szCs w:val="28"/>
          <w:lang w:val="uk-UA"/>
        </w:rPr>
        <w:t xml:space="preserve"> відходи) і </w:t>
      </w:r>
      <w:r w:rsidR="00C94560" w:rsidRPr="008A2B94">
        <w:rPr>
          <w:rFonts w:ascii="Times New Roman" w:hAnsi="Times New Roman" w:cs="Times New Roman"/>
          <w:sz w:val="28"/>
          <w:szCs w:val="28"/>
          <w:lang w:val="uk-UA"/>
        </w:rPr>
        <w:t xml:space="preserve">сприятиме </w:t>
      </w:r>
      <w:r w:rsidR="00C94560" w:rsidRPr="008A2B94">
        <w:rPr>
          <w:rFonts w:ascii="Times New Roman" w:hAnsi="Times New Roman" w:cs="Times New Roman"/>
          <w:sz w:val="28"/>
          <w:szCs w:val="28"/>
          <w:lang w:val="uk-UA"/>
        </w:rPr>
        <w:lastRenderedPageBreak/>
        <w:t>створенню</w:t>
      </w:r>
      <w:r w:rsidRPr="008A2B94">
        <w:rPr>
          <w:rFonts w:ascii="Times New Roman" w:hAnsi="Times New Roman" w:cs="Times New Roman"/>
          <w:sz w:val="28"/>
          <w:szCs w:val="28"/>
          <w:lang w:val="uk-UA"/>
        </w:rPr>
        <w:t xml:space="preserve"> найбільш енергоефективної системи перетворення відходів у енергію.</w:t>
      </w:r>
    </w:p>
    <w:p w:rsidR="009814FD" w:rsidRPr="008A2B94" w:rsidRDefault="009814FD"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Іншою сферою, де передбачається розвиток використання </w:t>
      </w:r>
      <w:r w:rsidR="00C94560" w:rsidRPr="008A2B94">
        <w:rPr>
          <w:rFonts w:ascii="Times New Roman" w:hAnsi="Times New Roman" w:cs="Times New Roman"/>
          <w:sz w:val="28"/>
          <w:szCs w:val="28"/>
          <w:lang w:val="uk-UA"/>
        </w:rPr>
        <w:t>SRF/RDF</w:t>
      </w:r>
      <w:r w:rsidRPr="008A2B94">
        <w:rPr>
          <w:rFonts w:ascii="Times New Roman" w:hAnsi="Times New Roman" w:cs="Times New Roman"/>
          <w:sz w:val="28"/>
          <w:szCs w:val="28"/>
          <w:lang w:val="uk-UA"/>
        </w:rPr>
        <w:t>, є термохімічна переробка</w:t>
      </w:r>
      <w:r w:rsidR="00C9456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відход</w:t>
      </w:r>
      <w:r w:rsidR="00C94560" w:rsidRPr="008A2B94">
        <w:rPr>
          <w:rFonts w:ascii="Times New Roman" w:hAnsi="Times New Roman" w:cs="Times New Roman"/>
          <w:sz w:val="28"/>
          <w:szCs w:val="28"/>
          <w:lang w:val="uk-UA"/>
        </w:rPr>
        <w:t>ів</w:t>
      </w:r>
      <w:r w:rsidRPr="008A2B94">
        <w:rPr>
          <w:rFonts w:ascii="Times New Roman" w:hAnsi="Times New Roman" w:cs="Times New Roman"/>
          <w:sz w:val="28"/>
          <w:szCs w:val="28"/>
          <w:lang w:val="uk-UA"/>
        </w:rPr>
        <w:t xml:space="preserve">. Цьому приділяється багато уваги, і вважається, що це важливий </w:t>
      </w:r>
      <w:r w:rsidR="00C94560" w:rsidRPr="008A2B94">
        <w:rPr>
          <w:rFonts w:ascii="Times New Roman" w:hAnsi="Times New Roman" w:cs="Times New Roman"/>
          <w:sz w:val="28"/>
          <w:szCs w:val="28"/>
          <w:lang w:val="uk-UA"/>
        </w:rPr>
        <w:t xml:space="preserve">крок на шляху </w:t>
      </w:r>
      <w:r w:rsidRPr="008A2B94">
        <w:rPr>
          <w:rFonts w:ascii="Times New Roman" w:hAnsi="Times New Roman" w:cs="Times New Roman"/>
          <w:sz w:val="28"/>
          <w:szCs w:val="28"/>
          <w:lang w:val="uk-UA"/>
        </w:rPr>
        <w:t xml:space="preserve">до більш замкнутої економіки. У цьому випадку SRF </w:t>
      </w:r>
      <w:r w:rsidR="00C94560" w:rsidRPr="008A2B94">
        <w:rPr>
          <w:rFonts w:ascii="Times New Roman" w:hAnsi="Times New Roman" w:cs="Times New Roman"/>
          <w:sz w:val="28"/>
          <w:szCs w:val="28"/>
          <w:lang w:val="uk-UA"/>
        </w:rPr>
        <w:t>може</w:t>
      </w:r>
      <w:r w:rsidRPr="008A2B94">
        <w:rPr>
          <w:rFonts w:ascii="Times New Roman" w:hAnsi="Times New Roman" w:cs="Times New Roman"/>
          <w:sz w:val="28"/>
          <w:szCs w:val="28"/>
          <w:lang w:val="uk-UA"/>
        </w:rPr>
        <w:t xml:space="preserve"> </w:t>
      </w:r>
      <w:r w:rsidR="00C94560" w:rsidRPr="008A2B94">
        <w:rPr>
          <w:rFonts w:ascii="Times New Roman" w:hAnsi="Times New Roman" w:cs="Times New Roman"/>
          <w:sz w:val="28"/>
          <w:szCs w:val="28"/>
          <w:lang w:val="uk-UA"/>
        </w:rPr>
        <w:t xml:space="preserve">відігравати важливу роль у якості </w:t>
      </w:r>
      <w:r w:rsidRPr="008A2B94">
        <w:rPr>
          <w:rFonts w:ascii="Times New Roman" w:hAnsi="Times New Roman" w:cs="Times New Roman"/>
          <w:sz w:val="28"/>
          <w:szCs w:val="28"/>
          <w:lang w:val="uk-UA"/>
        </w:rPr>
        <w:t>тверд</w:t>
      </w:r>
      <w:r w:rsidR="00C94560" w:rsidRPr="008A2B94">
        <w:rPr>
          <w:rFonts w:ascii="Times New Roman" w:hAnsi="Times New Roman" w:cs="Times New Roman"/>
          <w:sz w:val="28"/>
          <w:szCs w:val="28"/>
          <w:lang w:val="uk-UA"/>
        </w:rPr>
        <w:t xml:space="preserve">ої </w:t>
      </w:r>
      <w:r w:rsidRPr="008A2B94">
        <w:rPr>
          <w:rFonts w:ascii="Times New Roman" w:hAnsi="Times New Roman" w:cs="Times New Roman"/>
          <w:sz w:val="28"/>
          <w:szCs w:val="28"/>
          <w:lang w:val="uk-UA"/>
        </w:rPr>
        <w:t>відновлен</w:t>
      </w:r>
      <w:r w:rsidR="00C94560" w:rsidRPr="008A2B94">
        <w:rPr>
          <w:rFonts w:ascii="Times New Roman" w:hAnsi="Times New Roman" w:cs="Times New Roman"/>
          <w:sz w:val="28"/>
          <w:szCs w:val="28"/>
          <w:lang w:val="uk-UA"/>
        </w:rPr>
        <w:t>ої</w:t>
      </w:r>
      <w:r w:rsidRPr="008A2B94">
        <w:rPr>
          <w:rFonts w:ascii="Times New Roman" w:hAnsi="Times New Roman" w:cs="Times New Roman"/>
          <w:sz w:val="28"/>
          <w:szCs w:val="28"/>
          <w:lang w:val="uk-UA"/>
        </w:rPr>
        <w:t xml:space="preserve"> сировин</w:t>
      </w:r>
      <w:r w:rsidR="00C94560" w:rsidRPr="008A2B94">
        <w:rPr>
          <w:rFonts w:ascii="Times New Roman" w:hAnsi="Times New Roman" w:cs="Times New Roman"/>
          <w:sz w:val="28"/>
          <w:szCs w:val="28"/>
          <w:lang w:val="uk-UA"/>
        </w:rPr>
        <w:t>и</w:t>
      </w:r>
      <w:r w:rsidRPr="008A2B94">
        <w:rPr>
          <w:rFonts w:ascii="Times New Roman" w:hAnsi="Times New Roman" w:cs="Times New Roman"/>
          <w:sz w:val="28"/>
          <w:szCs w:val="28"/>
          <w:lang w:val="uk-UA"/>
        </w:rPr>
        <w:t>.</w:t>
      </w:r>
    </w:p>
    <w:p w:rsidR="009814FD" w:rsidRPr="008A2B94" w:rsidRDefault="009814FD"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Тверде паливо, яке виробляється шляхом переробки нешкідливих мон</w:t>
      </w:r>
      <w:r w:rsidR="00C94560" w:rsidRPr="008A2B94">
        <w:rPr>
          <w:rFonts w:ascii="Times New Roman" w:hAnsi="Times New Roman" w:cs="Times New Roman"/>
          <w:sz w:val="28"/>
          <w:szCs w:val="28"/>
          <w:lang w:val="uk-UA"/>
        </w:rPr>
        <w:t xml:space="preserve">о або змішаних потоків відходів </w:t>
      </w:r>
      <w:r w:rsidRPr="008A2B94">
        <w:rPr>
          <w:rFonts w:ascii="Times New Roman" w:hAnsi="Times New Roman" w:cs="Times New Roman"/>
          <w:sz w:val="28"/>
          <w:szCs w:val="28"/>
          <w:lang w:val="uk-UA"/>
        </w:rPr>
        <w:t>щоб зробити їх придатною сировиною для відновлення енергії, вважа</w:t>
      </w:r>
      <w:r w:rsidR="00C94560" w:rsidRPr="008A2B94">
        <w:rPr>
          <w:rFonts w:ascii="Times New Roman" w:hAnsi="Times New Roman" w:cs="Times New Roman"/>
          <w:sz w:val="28"/>
          <w:szCs w:val="28"/>
          <w:lang w:val="uk-UA"/>
        </w:rPr>
        <w:t>є</w:t>
      </w:r>
      <w:r w:rsidRPr="008A2B94">
        <w:rPr>
          <w:rFonts w:ascii="Times New Roman" w:hAnsi="Times New Roman" w:cs="Times New Roman"/>
          <w:sz w:val="28"/>
          <w:szCs w:val="28"/>
          <w:lang w:val="uk-UA"/>
        </w:rPr>
        <w:t>ться вторинним</w:t>
      </w:r>
      <w:r w:rsidR="00C94560" w:rsidRPr="008A2B94">
        <w:rPr>
          <w:rFonts w:ascii="Times New Roman" w:hAnsi="Times New Roman" w:cs="Times New Roman"/>
          <w:sz w:val="28"/>
          <w:szCs w:val="28"/>
          <w:lang w:val="uk-UA"/>
        </w:rPr>
        <w:t xml:space="preserve"> видо</w:t>
      </w:r>
      <w:r w:rsidRPr="008A2B94">
        <w:rPr>
          <w:rFonts w:ascii="Times New Roman" w:hAnsi="Times New Roman" w:cs="Times New Roman"/>
          <w:sz w:val="28"/>
          <w:szCs w:val="28"/>
          <w:lang w:val="uk-UA"/>
        </w:rPr>
        <w:t>м палива.</w:t>
      </w:r>
    </w:p>
    <w:p w:rsidR="009814FD" w:rsidRPr="008A2B94" w:rsidRDefault="00000A10"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Потоки відходів відправляються на альтернативні енергетичні </w:t>
      </w:r>
      <w:r w:rsidR="009814FD" w:rsidRPr="008A2B94">
        <w:rPr>
          <w:rFonts w:ascii="Times New Roman" w:hAnsi="Times New Roman" w:cs="Times New Roman"/>
          <w:sz w:val="28"/>
          <w:szCs w:val="28"/>
          <w:lang w:val="uk-UA"/>
        </w:rPr>
        <w:t>заводи, які виробляють енергію з відходів (</w:t>
      </w:r>
      <w:proofErr w:type="spellStart"/>
      <w:r w:rsidR="009814FD" w:rsidRPr="008A2B94">
        <w:rPr>
          <w:rFonts w:ascii="Times New Roman" w:hAnsi="Times New Roman" w:cs="Times New Roman"/>
          <w:sz w:val="28"/>
          <w:szCs w:val="28"/>
          <w:lang w:val="uk-UA"/>
        </w:rPr>
        <w:t>EfW</w:t>
      </w:r>
      <w:proofErr w:type="spellEnd"/>
      <w:r w:rsidR="009814FD" w:rsidRPr="008A2B94">
        <w:rPr>
          <w:rFonts w:ascii="Times New Roman" w:hAnsi="Times New Roman" w:cs="Times New Roman"/>
          <w:sz w:val="28"/>
          <w:szCs w:val="28"/>
          <w:lang w:val="uk-UA"/>
        </w:rPr>
        <w:t>) у тому вигляді, в якому вони утворюються (наприклад, необроблені та несортовані відходи).</w:t>
      </w:r>
    </w:p>
    <w:p w:rsidR="009814FD" w:rsidRPr="008A2B94" w:rsidRDefault="009814FD"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Тверде відновлене паливо (SRF) зображено на </w:t>
      </w:r>
      <w:r w:rsidR="00F17186">
        <w:rPr>
          <w:rFonts w:ascii="Times New Roman" w:hAnsi="Times New Roman" w:cs="Times New Roman"/>
          <w:sz w:val="28"/>
          <w:szCs w:val="28"/>
          <w:lang w:val="uk-UA"/>
        </w:rPr>
        <w:t>рисунку 1.1</w:t>
      </w:r>
      <w:r w:rsidRPr="008A2B94">
        <w:rPr>
          <w:rFonts w:ascii="Times New Roman" w:hAnsi="Times New Roman" w:cs="Times New Roman"/>
          <w:sz w:val="28"/>
          <w:szCs w:val="28"/>
          <w:lang w:val="uk-UA"/>
        </w:rPr>
        <w:t xml:space="preserve"> як підмножин</w:t>
      </w:r>
      <w:r w:rsidR="00000A10" w:rsidRPr="008A2B94">
        <w:rPr>
          <w:rFonts w:ascii="Times New Roman" w:hAnsi="Times New Roman" w:cs="Times New Roman"/>
          <w:sz w:val="28"/>
          <w:szCs w:val="28"/>
          <w:lang w:val="uk-UA"/>
        </w:rPr>
        <w:t>у</w:t>
      </w:r>
      <w:r w:rsidRPr="008A2B94">
        <w:rPr>
          <w:rFonts w:ascii="Times New Roman" w:hAnsi="Times New Roman" w:cs="Times New Roman"/>
          <w:sz w:val="28"/>
          <w:szCs w:val="28"/>
          <w:lang w:val="uk-UA"/>
        </w:rPr>
        <w:t xml:space="preserve"> великого сімейства RDF,</w:t>
      </w:r>
      <w:r w:rsidR="00000A1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на основі припущення, що вторинне паливо, вироблене з небезпечних потоків відходів, може</w:t>
      </w:r>
      <w:r w:rsidR="00000A1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вважатися SRF або RDF незалежно від того, чи відповідає </w:t>
      </w:r>
      <w:proofErr w:type="spellStart"/>
      <w:r w:rsidRPr="008A2B94">
        <w:rPr>
          <w:rFonts w:ascii="Times New Roman" w:hAnsi="Times New Roman" w:cs="Times New Roman"/>
          <w:sz w:val="28"/>
          <w:szCs w:val="28"/>
          <w:lang w:val="uk-UA"/>
        </w:rPr>
        <w:t>в</w:t>
      </w:r>
      <w:r w:rsidR="00000A10" w:rsidRPr="008A2B94">
        <w:rPr>
          <w:rFonts w:ascii="Times New Roman" w:hAnsi="Times New Roman" w:cs="Times New Roman"/>
          <w:sz w:val="28"/>
          <w:szCs w:val="28"/>
          <w:lang w:val="uk-UA"/>
        </w:rPr>
        <w:t>воно</w:t>
      </w:r>
      <w:proofErr w:type="spellEnd"/>
      <w:r w:rsidRPr="008A2B94">
        <w:rPr>
          <w:rFonts w:ascii="Times New Roman" w:hAnsi="Times New Roman" w:cs="Times New Roman"/>
          <w:sz w:val="28"/>
          <w:szCs w:val="28"/>
          <w:lang w:val="uk-UA"/>
        </w:rPr>
        <w:t xml:space="preserve"> вимогам (тобто класифікації та</w:t>
      </w:r>
      <w:r w:rsidR="00000A1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специфікаці</w:t>
      </w:r>
      <w:r w:rsidR="00000A10" w:rsidRPr="008A2B94">
        <w:rPr>
          <w:rFonts w:ascii="Times New Roman" w:hAnsi="Times New Roman" w:cs="Times New Roman"/>
          <w:sz w:val="28"/>
          <w:szCs w:val="28"/>
          <w:lang w:val="uk-UA"/>
        </w:rPr>
        <w:t>ї</w:t>
      </w:r>
      <w:r w:rsidRPr="008A2B94">
        <w:rPr>
          <w:rFonts w:ascii="Times New Roman" w:hAnsi="Times New Roman" w:cs="Times New Roman"/>
          <w:sz w:val="28"/>
          <w:szCs w:val="28"/>
          <w:lang w:val="uk-UA"/>
        </w:rPr>
        <w:t>), визначен</w:t>
      </w:r>
      <w:r w:rsidR="00000A10" w:rsidRPr="008A2B94">
        <w:rPr>
          <w:rFonts w:ascii="Times New Roman" w:hAnsi="Times New Roman" w:cs="Times New Roman"/>
          <w:sz w:val="28"/>
          <w:szCs w:val="28"/>
          <w:lang w:val="uk-UA"/>
        </w:rPr>
        <w:t>им</w:t>
      </w:r>
      <w:r w:rsidRPr="008A2B94">
        <w:rPr>
          <w:rFonts w:ascii="Times New Roman" w:hAnsi="Times New Roman" w:cs="Times New Roman"/>
          <w:sz w:val="28"/>
          <w:szCs w:val="28"/>
          <w:lang w:val="uk-UA"/>
        </w:rPr>
        <w:t xml:space="preserve"> національним або міжнародним стандартом для SRF. Саме в цьому контексті</w:t>
      </w:r>
      <w:r w:rsidR="00000A10" w:rsidRPr="008A2B94">
        <w:rPr>
          <w:rFonts w:ascii="Times New Roman" w:hAnsi="Times New Roman" w:cs="Times New Roman"/>
          <w:sz w:val="28"/>
          <w:szCs w:val="28"/>
          <w:lang w:val="uk-UA"/>
        </w:rPr>
        <w:t xml:space="preserve"> використовується </w:t>
      </w:r>
      <w:r w:rsidRPr="008A2B94">
        <w:rPr>
          <w:rFonts w:ascii="Times New Roman" w:hAnsi="Times New Roman" w:cs="Times New Roman"/>
          <w:sz w:val="28"/>
          <w:szCs w:val="28"/>
          <w:lang w:val="uk-UA"/>
        </w:rPr>
        <w:t>термін</w:t>
      </w:r>
      <w:r w:rsidR="00000A1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SRF. Це не обов’язково означає, що SRF завжди кращ</w:t>
      </w:r>
      <w:r w:rsidR="00000A10" w:rsidRPr="008A2B94">
        <w:rPr>
          <w:rFonts w:ascii="Times New Roman" w:hAnsi="Times New Roman" w:cs="Times New Roman"/>
          <w:sz w:val="28"/>
          <w:szCs w:val="28"/>
          <w:lang w:val="uk-UA"/>
        </w:rPr>
        <w:t xml:space="preserve">ої </w:t>
      </w:r>
      <w:r w:rsidRPr="008A2B94">
        <w:rPr>
          <w:rFonts w:ascii="Times New Roman" w:hAnsi="Times New Roman" w:cs="Times New Roman"/>
          <w:sz w:val="28"/>
          <w:szCs w:val="28"/>
          <w:lang w:val="uk-UA"/>
        </w:rPr>
        <w:t>як</w:t>
      </w:r>
      <w:r w:rsidR="00000A10" w:rsidRPr="008A2B94">
        <w:rPr>
          <w:rFonts w:ascii="Times New Roman" w:hAnsi="Times New Roman" w:cs="Times New Roman"/>
          <w:sz w:val="28"/>
          <w:szCs w:val="28"/>
          <w:lang w:val="uk-UA"/>
        </w:rPr>
        <w:t>о</w:t>
      </w:r>
      <w:r w:rsidRPr="008A2B94">
        <w:rPr>
          <w:rFonts w:ascii="Times New Roman" w:hAnsi="Times New Roman" w:cs="Times New Roman"/>
          <w:sz w:val="28"/>
          <w:szCs w:val="28"/>
          <w:lang w:val="uk-UA"/>
        </w:rPr>
        <w:t>ст</w:t>
      </w:r>
      <w:r w:rsidR="00000A10"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ніж RDF, але</w:t>
      </w:r>
      <w:r w:rsidR="00000A10" w:rsidRPr="008A2B94">
        <w:rPr>
          <w:rFonts w:ascii="Times New Roman" w:hAnsi="Times New Roman" w:cs="Times New Roman"/>
          <w:sz w:val="28"/>
          <w:szCs w:val="28"/>
          <w:lang w:val="uk-UA"/>
        </w:rPr>
        <w:t xml:space="preserve"> їх</w:t>
      </w:r>
      <w:r w:rsidRPr="008A2B94">
        <w:rPr>
          <w:rFonts w:ascii="Times New Roman" w:hAnsi="Times New Roman" w:cs="Times New Roman"/>
          <w:sz w:val="28"/>
          <w:szCs w:val="28"/>
          <w:lang w:val="uk-UA"/>
        </w:rPr>
        <w:t xml:space="preserve"> якість відома та визначається відповідно до стандартів. </w:t>
      </w:r>
      <w:r w:rsidR="00000A10" w:rsidRPr="008A2B94">
        <w:rPr>
          <w:rFonts w:ascii="Times New Roman" w:hAnsi="Times New Roman" w:cs="Times New Roman"/>
          <w:sz w:val="28"/>
          <w:szCs w:val="28"/>
          <w:lang w:val="uk-UA"/>
        </w:rPr>
        <w:t xml:space="preserve">Іншими </w:t>
      </w:r>
      <w:r w:rsidRPr="008A2B94">
        <w:rPr>
          <w:rFonts w:ascii="Times New Roman" w:hAnsi="Times New Roman" w:cs="Times New Roman"/>
          <w:sz w:val="28"/>
          <w:szCs w:val="28"/>
          <w:lang w:val="uk-UA"/>
        </w:rPr>
        <w:t>словами, SRF завжди регулюється стандартами, тоді як RDF є ширшим терміном, необов’язково</w:t>
      </w:r>
      <w:r w:rsidR="00000A10" w:rsidRPr="008A2B94">
        <w:rPr>
          <w:rFonts w:ascii="Times New Roman" w:hAnsi="Times New Roman" w:cs="Times New Roman"/>
          <w:sz w:val="28"/>
          <w:szCs w:val="28"/>
          <w:lang w:val="uk-UA"/>
        </w:rPr>
        <w:t xml:space="preserve"> регульованим </w:t>
      </w:r>
      <w:r w:rsidRPr="008A2B94">
        <w:rPr>
          <w:rFonts w:ascii="Times New Roman" w:hAnsi="Times New Roman" w:cs="Times New Roman"/>
          <w:sz w:val="28"/>
          <w:szCs w:val="28"/>
          <w:lang w:val="uk-UA"/>
        </w:rPr>
        <w:t>будь-якими стандартами (навіть якщо вони існують на деяких ринках).</w:t>
      </w:r>
    </w:p>
    <w:p w:rsidR="009814FD" w:rsidRPr="008A2B94" w:rsidRDefault="00000A10"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Керівний </w:t>
      </w:r>
      <w:r w:rsidR="009814FD" w:rsidRPr="008A2B94">
        <w:rPr>
          <w:rFonts w:ascii="Times New Roman" w:hAnsi="Times New Roman" w:cs="Times New Roman"/>
          <w:sz w:val="28"/>
          <w:szCs w:val="28"/>
          <w:lang w:val="uk-UA"/>
        </w:rPr>
        <w:t xml:space="preserve">принцип ієрархії відходів, </w:t>
      </w:r>
      <w:r w:rsidRPr="008A2B94">
        <w:rPr>
          <w:rFonts w:ascii="Times New Roman" w:hAnsi="Times New Roman" w:cs="Times New Roman"/>
          <w:sz w:val="28"/>
          <w:szCs w:val="28"/>
          <w:lang w:val="uk-UA"/>
        </w:rPr>
        <w:t xml:space="preserve">передбачає що </w:t>
      </w:r>
      <w:r w:rsidR="009814FD" w:rsidRPr="008A2B94">
        <w:rPr>
          <w:rFonts w:ascii="Times New Roman" w:hAnsi="Times New Roman" w:cs="Times New Roman"/>
          <w:sz w:val="28"/>
          <w:szCs w:val="28"/>
          <w:lang w:val="uk-UA"/>
        </w:rPr>
        <w:t xml:space="preserve">усі вторинні види палива мають </w:t>
      </w:r>
      <w:r w:rsidRPr="008A2B94">
        <w:rPr>
          <w:rFonts w:ascii="Times New Roman" w:hAnsi="Times New Roman" w:cs="Times New Roman"/>
          <w:sz w:val="28"/>
          <w:szCs w:val="28"/>
          <w:lang w:val="uk-UA"/>
        </w:rPr>
        <w:t>походити з</w:t>
      </w:r>
      <w:r w:rsidR="009814FD" w:rsidRPr="008A2B94">
        <w:rPr>
          <w:rFonts w:ascii="Times New Roman" w:hAnsi="Times New Roman" w:cs="Times New Roman"/>
          <w:sz w:val="28"/>
          <w:szCs w:val="28"/>
          <w:lang w:val="uk-UA"/>
        </w:rPr>
        <w:t xml:space="preserve"> відход</w:t>
      </w:r>
      <w:r w:rsidRPr="008A2B94">
        <w:rPr>
          <w:rFonts w:ascii="Times New Roman" w:hAnsi="Times New Roman" w:cs="Times New Roman"/>
          <w:sz w:val="28"/>
          <w:szCs w:val="28"/>
          <w:lang w:val="uk-UA"/>
        </w:rPr>
        <w:t>ів</w:t>
      </w:r>
      <w:r w:rsidR="009814FD" w:rsidRPr="008A2B94">
        <w:rPr>
          <w:rFonts w:ascii="Times New Roman" w:hAnsi="Times New Roman" w:cs="Times New Roman"/>
          <w:sz w:val="28"/>
          <w:szCs w:val="28"/>
          <w:lang w:val="uk-UA"/>
        </w:rPr>
        <w:t>, непридатн</w:t>
      </w:r>
      <w:r w:rsidRPr="008A2B94">
        <w:rPr>
          <w:rFonts w:ascii="Times New Roman" w:hAnsi="Times New Roman" w:cs="Times New Roman"/>
          <w:sz w:val="28"/>
          <w:szCs w:val="28"/>
          <w:lang w:val="uk-UA"/>
        </w:rPr>
        <w:t>их</w:t>
      </w:r>
      <w:r w:rsidR="009814FD" w:rsidRPr="008A2B94">
        <w:rPr>
          <w:rFonts w:ascii="Times New Roman" w:hAnsi="Times New Roman" w:cs="Times New Roman"/>
          <w:sz w:val="28"/>
          <w:szCs w:val="28"/>
          <w:lang w:val="uk-UA"/>
        </w:rPr>
        <w:t xml:space="preserve"> для повторного використання, підготовки до повторного використання або ефективної переробки матеріалів. </w:t>
      </w:r>
      <w:r w:rsidR="0096652C" w:rsidRPr="008A2B94">
        <w:rPr>
          <w:rFonts w:ascii="Times New Roman" w:hAnsi="Times New Roman" w:cs="Times New Roman"/>
          <w:sz w:val="28"/>
          <w:szCs w:val="28"/>
          <w:lang w:val="uk-UA"/>
        </w:rPr>
        <w:t xml:space="preserve">Сенс </w:t>
      </w:r>
      <w:r w:rsidR="009814FD" w:rsidRPr="008A2B94">
        <w:rPr>
          <w:rFonts w:ascii="Times New Roman" w:hAnsi="Times New Roman" w:cs="Times New Roman"/>
          <w:sz w:val="28"/>
          <w:szCs w:val="28"/>
          <w:lang w:val="uk-UA"/>
        </w:rPr>
        <w:t>полягає в тому, щоб ідентифікувати паливний продукт – SRF, додану вартість якого необхідно визначити (</w:t>
      </w:r>
      <w:r w:rsidR="00F17186" w:rsidRPr="008A2B94">
        <w:rPr>
          <w:rFonts w:ascii="Times New Roman" w:hAnsi="Times New Roman" w:cs="Times New Roman"/>
          <w:sz w:val="28"/>
          <w:szCs w:val="28"/>
          <w:lang w:val="uk-UA"/>
        </w:rPr>
        <w:t>Рис</w:t>
      </w:r>
      <w:r w:rsidR="00F17186">
        <w:rPr>
          <w:rFonts w:ascii="Times New Roman" w:hAnsi="Times New Roman" w:cs="Times New Roman"/>
          <w:sz w:val="28"/>
          <w:szCs w:val="28"/>
          <w:lang w:val="uk-UA"/>
        </w:rPr>
        <w:t>.</w:t>
      </w:r>
      <w:r w:rsidR="00F17186" w:rsidRPr="008A2B94">
        <w:rPr>
          <w:rFonts w:ascii="Times New Roman" w:hAnsi="Times New Roman" w:cs="Times New Roman"/>
          <w:sz w:val="28"/>
          <w:szCs w:val="28"/>
          <w:lang w:val="uk-UA"/>
        </w:rPr>
        <w:t xml:space="preserve"> </w:t>
      </w:r>
      <w:r w:rsidR="00F17186">
        <w:rPr>
          <w:rFonts w:ascii="Times New Roman" w:hAnsi="Times New Roman" w:cs="Times New Roman"/>
          <w:sz w:val="28"/>
          <w:szCs w:val="28"/>
          <w:lang w:val="uk-UA"/>
        </w:rPr>
        <w:t>1.2.</w:t>
      </w:r>
      <w:r w:rsidR="009814FD" w:rsidRPr="008A2B94">
        <w:rPr>
          <w:rFonts w:ascii="Times New Roman" w:hAnsi="Times New Roman" w:cs="Times New Roman"/>
          <w:sz w:val="28"/>
          <w:szCs w:val="28"/>
          <w:lang w:val="uk-UA"/>
        </w:rPr>
        <w:t xml:space="preserve">) </w:t>
      </w:r>
      <w:proofErr w:type="spellStart"/>
      <w:r w:rsidR="0096652C" w:rsidRPr="008A2B94">
        <w:rPr>
          <w:rFonts w:ascii="Times New Roman" w:hAnsi="Times New Roman" w:cs="Times New Roman"/>
          <w:sz w:val="28"/>
          <w:szCs w:val="28"/>
          <w:lang w:val="uk-UA"/>
        </w:rPr>
        <w:t>зпоміж</w:t>
      </w:r>
      <w:proofErr w:type="spellEnd"/>
      <w:r w:rsidR="0096652C" w:rsidRPr="008A2B94">
        <w:rPr>
          <w:rFonts w:ascii="Times New Roman" w:hAnsi="Times New Roman" w:cs="Times New Roman"/>
          <w:sz w:val="28"/>
          <w:szCs w:val="28"/>
          <w:lang w:val="uk-UA"/>
        </w:rPr>
        <w:t xml:space="preserve"> </w:t>
      </w:r>
      <w:r w:rsidR="009814FD" w:rsidRPr="008A2B94">
        <w:rPr>
          <w:rFonts w:ascii="Times New Roman" w:hAnsi="Times New Roman" w:cs="Times New Roman"/>
          <w:sz w:val="28"/>
          <w:szCs w:val="28"/>
          <w:lang w:val="uk-UA"/>
        </w:rPr>
        <w:t xml:space="preserve"> загальн</w:t>
      </w:r>
      <w:r w:rsidR="0096652C" w:rsidRPr="008A2B94">
        <w:rPr>
          <w:rFonts w:ascii="Times New Roman" w:hAnsi="Times New Roman" w:cs="Times New Roman"/>
          <w:sz w:val="28"/>
          <w:szCs w:val="28"/>
          <w:lang w:val="uk-UA"/>
        </w:rPr>
        <w:t>ого продукту</w:t>
      </w:r>
      <w:r w:rsidR="009814FD" w:rsidRPr="008A2B94">
        <w:rPr>
          <w:rFonts w:ascii="Times New Roman" w:hAnsi="Times New Roman" w:cs="Times New Roman"/>
          <w:sz w:val="28"/>
          <w:szCs w:val="28"/>
          <w:lang w:val="uk-UA"/>
        </w:rPr>
        <w:t xml:space="preserve"> RDF, який не підлягає спеціальній стандартизації.</w:t>
      </w:r>
    </w:p>
    <w:p w:rsidR="009814FD" w:rsidRPr="008A2B94" w:rsidRDefault="00F17186" w:rsidP="006B0FE1">
      <w:pPr>
        <w:spacing w:after="0" w:line="360" w:lineRule="auto"/>
        <w:ind w:firstLine="709"/>
        <w:jc w:val="both"/>
        <w:rPr>
          <w:rFonts w:ascii="Times New Roman" w:hAnsi="Times New Roman" w:cs="Times New Roman"/>
          <w:color w:val="7030A0"/>
          <w:sz w:val="28"/>
          <w:szCs w:val="28"/>
          <w:lang w:val="uk-UA"/>
        </w:rPr>
      </w:pPr>
      <w:r>
        <w:rPr>
          <w:rFonts w:ascii="Times New Roman" w:hAnsi="Times New Roman" w:cs="Times New Roman"/>
          <w:color w:val="7030A0"/>
          <w:sz w:val="28"/>
          <w:szCs w:val="28"/>
          <w:lang w:val="uk-UA"/>
        </w:rPr>
        <w:lastRenderedPageBreak/>
        <w:t>Рисунок 1.1</w:t>
      </w:r>
      <w:r w:rsidR="00AE1FCC" w:rsidRPr="008A2B94">
        <w:rPr>
          <w:rFonts w:ascii="Times New Roman" w:hAnsi="Times New Roman" w:cs="Times New Roman"/>
          <w:color w:val="7030A0"/>
          <w:sz w:val="28"/>
          <w:szCs w:val="28"/>
          <w:lang w:val="uk-UA"/>
        </w:rPr>
        <w:t xml:space="preserve">. </w:t>
      </w:r>
      <w:r w:rsidR="0096652C" w:rsidRPr="008A2B94">
        <w:rPr>
          <w:rFonts w:ascii="Times New Roman" w:hAnsi="Times New Roman" w:cs="Times New Roman"/>
          <w:color w:val="7030A0"/>
          <w:sz w:val="28"/>
          <w:szCs w:val="28"/>
          <w:lang w:val="uk-UA"/>
        </w:rPr>
        <w:t>Динаміка</w:t>
      </w:r>
      <w:r w:rsidR="00AE1FCC" w:rsidRPr="008A2B94">
        <w:rPr>
          <w:rFonts w:ascii="Times New Roman" w:hAnsi="Times New Roman" w:cs="Times New Roman"/>
          <w:color w:val="7030A0"/>
          <w:sz w:val="28"/>
          <w:szCs w:val="28"/>
          <w:lang w:val="uk-UA"/>
        </w:rPr>
        <w:t xml:space="preserve"> відновлення енергії з відходів шляхом виробництва вторинного палива. Статус завершення утилізації відходів (</w:t>
      </w:r>
      <w:proofErr w:type="spellStart"/>
      <w:r w:rsidR="00AE1FCC" w:rsidRPr="008A2B94">
        <w:rPr>
          <w:rFonts w:ascii="Times New Roman" w:hAnsi="Times New Roman" w:cs="Times New Roman"/>
          <w:color w:val="7030A0"/>
          <w:sz w:val="28"/>
          <w:szCs w:val="28"/>
          <w:lang w:val="uk-UA"/>
        </w:rPr>
        <w:t>EoW</w:t>
      </w:r>
      <w:proofErr w:type="spellEnd"/>
      <w:r w:rsidR="00AE1FCC" w:rsidRPr="008A2B94">
        <w:rPr>
          <w:rFonts w:ascii="Times New Roman" w:hAnsi="Times New Roman" w:cs="Times New Roman"/>
          <w:color w:val="7030A0"/>
          <w:sz w:val="28"/>
          <w:szCs w:val="28"/>
          <w:lang w:val="uk-UA"/>
        </w:rPr>
        <w:t>) можливий лише в окремих країна</w:t>
      </w:r>
      <w:r w:rsidR="00FA60A7" w:rsidRPr="008A2B94">
        <w:rPr>
          <w:rFonts w:ascii="Times New Roman" w:hAnsi="Times New Roman" w:cs="Times New Roman"/>
          <w:color w:val="7030A0"/>
          <w:sz w:val="28"/>
          <w:szCs w:val="28"/>
          <w:lang w:val="uk-UA"/>
        </w:rPr>
        <w:t>х, таких як Італія та Австрія.</w:t>
      </w:r>
    </w:p>
    <w:p w:rsidR="00AE1FCC" w:rsidRPr="008A2B94" w:rsidRDefault="00F17186" w:rsidP="006B0FE1">
      <w:pPr>
        <w:spacing w:after="0" w:line="360" w:lineRule="auto"/>
        <w:ind w:firstLine="709"/>
        <w:jc w:val="both"/>
        <w:rPr>
          <w:rFonts w:ascii="Times New Roman" w:hAnsi="Times New Roman" w:cs="Times New Roman"/>
          <w:color w:val="7030A0"/>
          <w:sz w:val="28"/>
          <w:szCs w:val="28"/>
          <w:lang w:val="uk-UA"/>
        </w:rPr>
      </w:pPr>
      <w:r>
        <w:rPr>
          <w:rFonts w:ascii="Times New Roman" w:hAnsi="Times New Roman" w:cs="Times New Roman"/>
          <w:color w:val="7030A0"/>
          <w:sz w:val="28"/>
          <w:szCs w:val="28"/>
          <w:lang w:val="uk-UA"/>
        </w:rPr>
        <w:t>Рисунок 1.2</w:t>
      </w:r>
      <w:r w:rsidR="00AE1FCC" w:rsidRPr="008A2B94">
        <w:rPr>
          <w:rFonts w:ascii="Times New Roman" w:hAnsi="Times New Roman" w:cs="Times New Roman"/>
          <w:color w:val="7030A0"/>
          <w:sz w:val="28"/>
          <w:szCs w:val="28"/>
          <w:lang w:val="uk-UA"/>
        </w:rPr>
        <w:t xml:space="preserve">. Схематичний підхід до </w:t>
      </w:r>
      <w:r w:rsidR="0096652C" w:rsidRPr="008A2B94">
        <w:rPr>
          <w:rFonts w:ascii="Times New Roman" w:hAnsi="Times New Roman" w:cs="Times New Roman"/>
          <w:color w:val="7030A0"/>
          <w:sz w:val="28"/>
          <w:szCs w:val="28"/>
          <w:lang w:val="uk-UA"/>
        </w:rPr>
        <w:t>класифікації</w:t>
      </w:r>
      <w:r w:rsidR="00AE1FCC" w:rsidRPr="008A2B94">
        <w:rPr>
          <w:rFonts w:ascii="Times New Roman" w:hAnsi="Times New Roman" w:cs="Times New Roman"/>
          <w:color w:val="7030A0"/>
          <w:sz w:val="28"/>
          <w:szCs w:val="28"/>
          <w:lang w:val="uk-UA"/>
        </w:rPr>
        <w:t xml:space="preserve"> RDF і SRF</w:t>
      </w:r>
      <w:r w:rsidR="00FA60A7" w:rsidRPr="008A2B94">
        <w:rPr>
          <w:rFonts w:ascii="Times New Roman" w:hAnsi="Times New Roman" w:cs="Times New Roman"/>
          <w:color w:val="7030A0"/>
          <w:sz w:val="28"/>
          <w:szCs w:val="28"/>
          <w:lang w:val="uk-UA"/>
        </w:rPr>
        <w:t>.</w:t>
      </w:r>
    </w:p>
    <w:p w:rsidR="00AE1FCC" w:rsidRPr="008A2B94" w:rsidRDefault="00AE1FCC"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На </w:t>
      </w:r>
      <w:r w:rsidR="00F17186">
        <w:rPr>
          <w:rFonts w:ascii="Times New Roman" w:hAnsi="Times New Roman" w:cs="Times New Roman"/>
          <w:sz w:val="28"/>
          <w:szCs w:val="28"/>
          <w:lang w:val="uk-UA"/>
        </w:rPr>
        <w:t>рисунку 1.2</w:t>
      </w:r>
      <w:r w:rsidRPr="008A2B94">
        <w:rPr>
          <w:rFonts w:ascii="Times New Roman" w:hAnsi="Times New Roman" w:cs="Times New Roman"/>
          <w:sz w:val="28"/>
          <w:szCs w:val="28"/>
          <w:lang w:val="uk-UA"/>
        </w:rPr>
        <w:t xml:space="preserve"> показано, що SRF може стати сертифікованим SRF (товарний знак якості), якщо він буде вироблений</w:t>
      </w:r>
      <w:r w:rsidR="0096652C"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відповідно до визначеної процедури забезпечення якості для відповіді на ринковий попит (паливо з чітко визначен</w:t>
      </w:r>
      <w:r w:rsidR="0096652C" w:rsidRPr="008A2B94">
        <w:rPr>
          <w:rFonts w:ascii="Times New Roman" w:hAnsi="Times New Roman" w:cs="Times New Roman"/>
          <w:sz w:val="28"/>
          <w:szCs w:val="28"/>
          <w:lang w:val="uk-UA"/>
        </w:rPr>
        <w:t>ою</w:t>
      </w:r>
      <w:r w:rsidRPr="008A2B94">
        <w:rPr>
          <w:rFonts w:ascii="Times New Roman" w:hAnsi="Times New Roman" w:cs="Times New Roman"/>
          <w:sz w:val="28"/>
          <w:szCs w:val="28"/>
          <w:lang w:val="uk-UA"/>
        </w:rPr>
        <w:t xml:space="preserve"> якіст</w:t>
      </w:r>
      <w:r w:rsidR="0096652C" w:rsidRPr="008A2B94">
        <w:rPr>
          <w:rFonts w:ascii="Times New Roman" w:hAnsi="Times New Roman" w:cs="Times New Roman"/>
          <w:sz w:val="28"/>
          <w:szCs w:val="28"/>
          <w:lang w:val="uk-UA"/>
        </w:rPr>
        <w:t>ю</w:t>
      </w:r>
      <w:r w:rsidRPr="008A2B94">
        <w:rPr>
          <w:rFonts w:ascii="Times New Roman" w:hAnsi="Times New Roman" w:cs="Times New Roman"/>
          <w:sz w:val="28"/>
          <w:szCs w:val="28"/>
          <w:lang w:val="uk-UA"/>
        </w:rPr>
        <w:t>).</w:t>
      </w:r>
    </w:p>
    <w:p w:rsidR="00AE1FCC" w:rsidRPr="008A2B94" w:rsidRDefault="00AE1FCC"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Вищезазначене не перешкоджає тому, що відповідність</w:t>
      </w:r>
      <w:r w:rsidR="0096652C" w:rsidRPr="008A2B94">
        <w:rPr>
          <w:rFonts w:ascii="Times New Roman" w:hAnsi="Times New Roman" w:cs="Times New Roman"/>
          <w:sz w:val="28"/>
          <w:szCs w:val="28"/>
          <w:lang w:val="uk-UA"/>
        </w:rPr>
        <w:t xml:space="preserve"> палива вимогам</w:t>
      </w:r>
      <w:r w:rsidRPr="008A2B94">
        <w:rPr>
          <w:rFonts w:ascii="Times New Roman" w:hAnsi="Times New Roman" w:cs="Times New Roman"/>
          <w:sz w:val="28"/>
          <w:szCs w:val="28"/>
          <w:lang w:val="uk-UA"/>
        </w:rPr>
        <w:t xml:space="preserve"> SRF </w:t>
      </w:r>
      <w:r w:rsidR="0096652C" w:rsidRPr="008A2B94">
        <w:rPr>
          <w:rFonts w:ascii="Times New Roman" w:hAnsi="Times New Roman" w:cs="Times New Roman"/>
          <w:sz w:val="28"/>
          <w:szCs w:val="28"/>
          <w:lang w:val="uk-UA"/>
        </w:rPr>
        <w:t>вимагає</w:t>
      </w:r>
      <w:r w:rsidRPr="008A2B94">
        <w:rPr>
          <w:rFonts w:ascii="Times New Roman" w:hAnsi="Times New Roman" w:cs="Times New Roman"/>
          <w:sz w:val="28"/>
          <w:szCs w:val="28"/>
          <w:lang w:val="uk-UA"/>
        </w:rPr>
        <w:t xml:space="preserve"> більш сувор</w:t>
      </w:r>
      <w:r w:rsidR="0096652C" w:rsidRPr="008A2B94">
        <w:rPr>
          <w:rFonts w:ascii="Times New Roman" w:hAnsi="Times New Roman" w:cs="Times New Roman"/>
          <w:sz w:val="28"/>
          <w:szCs w:val="28"/>
          <w:lang w:val="uk-UA"/>
        </w:rPr>
        <w:t>ого підходу до яко</w:t>
      </w:r>
      <w:r w:rsidRPr="008A2B94">
        <w:rPr>
          <w:rFonts w:ascii="Times New Roman" w:hAnsi="Times New Roman" w:cs="Times New Roman"/>
          <w:sz w:val="28"/>
          <w:szCs w:val="28"/>
          <w:lang w:val="uk-UA"/>
        </w:rPr>
        <w:t>ст</w:t>
      </w:r>
      <w:r w:rsidR="0096652C" w:rsidRPr="008A2B94">
        <w:rPr>
          <w:rFonts w:ascii="Times New Roman" w:hAnsi="Times New Roman" w:cs="Times New Roman"/>
          <w:sz w:val="28"/>
          <w:szCs w:val="28"/>
          <w:lang w:val="uk-UA"/>
        </w:rPr>
        <w:t xml:space="preserve">і. </w:t>
      </w:r>
      <w:r w:rsidRPr="008A2B94">
        <w:rPr>
          <w:rFonts w:ascii="Times New Roman" w:hAnsi="Times New Roman" w:cs="Times New Roman"/>
          <w:sz w:val="28"/>
          <w:szCs w:val="28"/>
          <w:lang w:val="uk-UA"/>
        </w:rPr>
        <w:t xml:space="preserve">Вимоги до властивостей палива можуть бути добровільно задані кінцевими споживачами палива (наприклад, цементні </w:t>
      </w:r>
      <w:r w:rsidR="0096652C" w:rsidRPr="008A2B94">
        <w:rPr>
          <w:rFonts w:ascii="Times New Roman" w:hAnsi="Times New Roman" w:cs="Times New Roman"/>
          <w:sz w:val="28"/>
          <w:szCs w:val="28"/>
          <w:lang w:val="uk-UA"/>
        </w:rPr>
        <w:t>заводи</w:t>
      </w:r>
      <w:r w:rsidRPr="008A2B94">
        <w:rPr>
          <w:rFonts w:ascii="Times New Roman" w:hAnsi="Times New Roman" w:cs="Times New Roman"/>
          <w:sz w:val="28"/>
          <w:szCs w:val="28"/>
          <w:lang w:val="uk-UA"/>
        </w:rPr>
        <w:t>,</w:t>
      </w:r>
      <w:r w:rsidR="0096652C"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електростанції, установки газифікації) через приватне зобов'язання (специфікацію) з виробником,</w:t>
      </w:r>
      <w:r w:rsidR="0096652C"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щоб отримати паливо, яке добре відповідає їхнім власним економічним/технологічним потребам. Варто</w:t>
      </w:r>
      <w:r w:rsidR="0096652C"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зазнач</w:t>
      </w:r>
      <w:r w:rsidR="000F1AAA" w:rsidRPr="008A2B94">
        <w:rPr>
          <w:rFonts w:ascii="Times New Roman" w:hAnsi="Times New Roman" w:cs="Times New Roman"/>
          <w:sz w:val="28"/>
          <w:szCs w:val="28"/>
          <w:lang w:val="uk-UA"/>
        </w:rPr>
        <w:t>ити</w:t>
      </w:r>
      <w:r w:rsidRPr="008A2B94">
        <w:rPr>
          <w:rFonts w:ascii="Times New Roman" w:hAnsi="Times New Roman" w:cs="Times New Roman"/>
          <w:sz w:val="28"/>
          <w:szCs w:val="28"/>
          <w:lang w:val="uk-UA"/>
        </w:rPr>
        <w:t>, що використання таких добровільних приватних зобов’язань передбачено стандартами SRF,</w:t>
      </w:r>
      <w:r w:rsidR="0096652C"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наприклад, EN 15539 [13] і поточний розвиток ISO 21640 [14].</w:t>
      </w:r>
    </w:p>
    <w:p w:rsidR="00AE1FCC" w:rsidRPr="008A2B94" w:rsidRDefault="00AE1FCC"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SRF в основному продаються та управляються як відходи. Однак </w:t>
      </w:r>
      <w:r w:rsidR="000F1AAA" w:rsidRPr="008A2B94">
        <w:rPr>
          <w:rFonts w:ascii="Times New Roman" w:hAnsi="Times New Roman" w:cs="Times New Roman"/>
          <w:sz w:val="28"/>
          <w:szCs w:val="28"/>
          <w:lang w:val="uk-UA"/>
        </w:rPr>
        <w:t xml:space="preserve">незабаром вони можуть стати компонентом </w:t>
      </w:r>
      <w:r w:rsidRPr="008A2B94">
        <w:rPr>
          <w:rFonts w:ascii="Times New Roman" w:hAnsi="Times New Roman" w:cs="Times New Roman"/>
          <w:sz w:val="28"/>
          <w:szCs w:val="28"/>
          <w:lang w:val="uk-UA"/>
        </w:rPr>
        <w:t>паливн</w:t>
      </w:r>
      <w:r w:rsidR="000F1AAA" w:rsidRPr="008A2B94">
        <w:rPr>
          <w:rFonts w:ascii="Times New Roman" w:hAnsi="Times New Roman" w:cs="Times New Roman"/>
          <w:sz w:val="28"/>
          <w:szCs w:val="28"/>
          <w:lang w:val="uk-UA"/>
        </w:rPr>
        <w:t>ої</w:t>
      </w:r>
      <w:r w:rsidRPr="008A2B94">
        <w:rPr>
          <w:rFonts w:ascii="Times New Roman" w:hAnsi="Times New Roman" w:cs="Times New Roman"/>
          <w:sz w:val="28"/>
          <w:szCs w:val="28"/>
          <w:lang w:val="uk-UA"/>
        </w:rPr>
        <w:t xml:space="preserve"> </w:t>
      </w:r>
      <w:r w:rsidR="000F1AAA" w:rsidRPr="008A2B94">
        <w:rPr>
          <w:rFonts w:ascii="Times New Roman" w:hAnsi="Times New Roman" w:cs="Times New Roman"/>
          <w:sz w:val="28"/>
          <w:szCs w:val="28"/>
          <w:lang w:val="uk-UA"/>
        </w:rPr>
        <w:t xml:space="preserve">та енергетичної систем </w:t>
      </w:r>
      <w:r w:rsidRPr="008A2B94">
        <w:rPr>
          <w:rFonts w:ascii="Times New Roman" w:hAnsi="Times New Roman" w:cs="Times New Roman"/>
          <w:sz w:val="28"/>
          <w:szCs w:val="28"/>
          <w:lang w:val="uk-UA"/>
        </w:rPr>
        <w:t>в деяких країнах (наприклад, Італія, Австрія [15, 16]). Тоді</w:t>
      </w:r>
      <w:r w:rsidR="000F1AAA" w:rsidRPr="008A2B94">
        <w:rPr>
          <w:rFonts w:ascii="Times New Roman" w:hAnsi="Times New Roman" w:cs="Times New Roman"/>
          <w:sz w:val="28"/>
          <w:szCs w:val="28"/>
          <w:lang w:val="uk-UA"/>
        </w:rPr>
        <w:t xml:space="preserve"> виробництво</w:t>
      </w:r>
      <w:r w:rsidRPr="008A2B94">
        <w:rPr>
          <w:rFonts w:ascii="Times New Roman" w:hAnsi="Times New Roman" w:cs="Times New Roman"/>
          <w:sz w:val="28"/>
          <w:szCs w:val="28"/>
          <w:lang w:val="uk-UA"/>
        </w:rPr>
        <w:t xml:space="preserve"> </w:t>
      </w:r>
      <w:r w:rsidR="000F1AAA" w:rsidRPr="008A2B94">
        <w:rPr>
          <w:rFonts w:ascii="Times New Roman" w:hAnsi="Times New Roman" w:cs="Times New Roman"/>
          <w:sz w:val="28"/>
          <w:szCs w:val="28"/>
          <w:lang w:val="uk-UA"/>
        </w:rPr>
        <w:t>SRF</w:t>
      </w:r>
      <w:r w:rsidRPr="008A2B94">
        <w:rPr>
          <w:rFonts w:ascii="Times New Roman" w:hAnsi="Times New Roman" w:cs="Times New Roman"/>
          <w:sz w:val="28"/>
          <w:szCs w:val="28"/>
          <w:lang w:val="uk-UA"/>
        </w:rPr>
        <w:t xml:space="preserve"> має дотримуватися законодавчо</w:t>
      </w:r>
      <w:r w:rsidR="000F1AAA"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встанов</w:t>
      </w:r>
      <w:r w:rsidR="000F1AAA" w:rsidRPr="008A2B94">
        <w:rPr>
          <w:rFonts w:ascii="Times New Roman" w:hAnsi="Times New Roman" w:cs="Times New Roman"/>
          <w:sz w:val="28"/>
          <w:szCs w:val="28"/>
          <w:lang w:val="uk-UA"/>
        </w:rPr>
        <w:t>лених</w:t>
      </w:r>
      <w:r w:rsidRPr="008A2B94">
        <w:rPr>
          <w:rFonts w:ascii="Times New Roman" w:hAnsi="Times New Roman" w:cs="Times New Roman"/>
          <w:sz w:val="28"/>
          <w:szCs w:val="28"/>
          <w:lang w:val="uk-UA"/>
        </w:rPr>
        <w:t xml:space="preserve"> обов’язков</w:t>
      </w:r>
      <w:r w:rsidR="000F1AAA"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вимог, які дозволяють декларувати SRF як відходи, що </w:t>
      </w:r>
      <w:r w:rsidR="000F1AAA" w:rsidRPr="008A2B94">
        <w:rPr>
          <w:rFonts w:ascii="Times New Roman" w:hAnsi="Times New Roman" w:cs="Times New Roman"/>
          <w:sz w:val="28"/>
          <w:szCs w:val="28"/>
          <w:lang w:val="uk-UA"/>
        </w:rPr>
        <w:t>завершили свій життєвий цикл</w:t>
      </w:r>
      <w:r w:rsidRPr="008A2B94">
        <w:rPr>
          <w:rFonts w:ascii="Times New Roman" w:hAnsi="Times New Roman" w:cs="Times New Roman"/>
          <w:sz w:val="28"/>
          <w:szCs w:val="28"/>
          <w:lang w:val="uk-UA"/>
        </w:rPr>
        <w:t xml:space="preserve"> (</w:t>
      </w:r>
      <w:r w:rsidR="00F17186" w:rsidRPr="00F17186">
        <w:rPr>
          <w:rFonts w:ascii="Times New Roman" w:hAnsi="Times New Roman" w:cs="Times New Roman"/>
          <w:sz w:val="28"/>
          <w:szCs w:val="28"/>
          <w:lang w:val="uk-UA"/>
        </w:rPr>
        <w:t xml:space="preserve">Рис. </w:t>
      </w:r>
      <w:r w:rsidR="00F17186">
        <w:rPr>
          <w:rFonts w:ascii="Times New Roman" w:hAnsi="Times New Roman" w:cs="Times New Roman"/>
          <w:sz w:val="28"/>
          <w:szCs w:val="28"/>
          <w:lang w:val="uk-UA"/>
        </w:rPr>
        <w:t>1.1</w:t>
      </w:r>
      <w:r w:rsidRPr="008A2B94">
        <w:rPr>
          <w:rFonts w:ascii="Times New Roman" w:hAnsi="Times New Roman" w:cs="Times New Roman"/>
          <w:sz w:val="28"/>
          <w:szCs w:val="28"/>
          <w:lang w:val="uk-UA"/>
        </w:rPr>
        <w:t>), що</w:t>
      </w:r>
      <w:r w:rsidR="000F1AAA" w:rsidRPr="008A2B94">
        <w:rPr>
          <w:rFonts w:ascii="Times New Roman" w:hAnsi="Times New Roman" w:cs="Times New Roman"/>
          <w:sz w:val="28"/>
          <w:szCs w:val="28"/>
          <w:lang w:val="uk-UA"/>
        </w:rPr>
        <w:t xml:space="preserve"> отримане </w:t>
      </w:r>
      <w:r w:rsidRPr="008A2B94">
        <w:rPr>
          <w:rFonts w:ascii="Times New Roman" w:hAnsi="Times New Roman" w:cs="Times New Roman"/>
          <w:sz w:val="28"/>
          <w:szCs w:val="28"/>
          <w:lang w:val="uk-UA"/>
        </w:rPr>
        <w:t>паливо більше не підпадає під дію законодавства про відходи.</w:t>
      </w:r>
    </w:p>
    <w:p w:rsidR="00AE1FCC" w:rsidRPr="008A2B94" w:rsidRDefault="00AE1FCC"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Важливо зазначити, що SRF, випущені на ринок, так само як і RDF, ніколи не визначають одн</w:t>
      </w:r>
      <w:r w:rsidR="000F1AAA" w:rsidRPr="008A2B94">
        <w:rPr>
          <w:rFonts w:ascii="Times New Roman" w:hAnsi="Times New Roman" w:cs="Times New Roman"/>
          <w:sz w:val="28"/>
          <w:szCs w:val="28"/>
          <w:lang w:val="uk-UA"/>
        </w:rPr>
        <w:t xml:space="preserve">акове за властивостями </w:t>
      </w:r>
      <w:r w:rsidRPr="008A2B94">
        <w:rPr>
          <w:rFonts w:ascii="Times New Roman" w:hAnsi="Times New Roman" w:cs="Times New Roman"/>
          <w:sz w:val="28"/>
          <w:szCs w:val="28"/>
          <w:lang w:val="uk-UA"/>
        </w:rPr>
        <w:t xml:space="preserve">паливо, </w:t>
      </w:r>
      <w:r w:rsidR="000F1AAA" w:rsidRPr="008A2B94">
        <w:rPr>
          <w:rFonts w:ascii="Times New Roman" w:hAnsi="Times New Roman" w:cs="Times New Roman"/>
          <w:sz w:val="28"/>
          <w:szCs w:val="28"/>
          <w:lang w:val="uk-UA"/>
        </w:rPr>
        <w:t>натомість характеризуючи певну різноманітність паливних продуктів</w:t>
      </w:r>
      <w:r w:rsidRPr="008A2B94">
        <w:rPr>
          <w:rFonts w:ascii="Times New Roman" w:hAnsi="Times New Roman" w:cs="Times New Roman"/>
          <w:sz w:val="28"/>
          <w:szCs w:val="28"/>
          <w:lang w:val="uk-UA"/>
        </w:rPr>
        <w:t>, якісні властивості як</w:t>
      </w:r>
      <w:r w:rsidR="000F1AAA"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(наприклад, склад, фізико-хімічні властивості)</w:t>
      </w:r>
      <w:r w:rsidR="000F1AAA"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можуть відрізнятися один від одного. Досягнутий ступінь якості</w:t>
      </w:r>
      <w:r w:rsidR="000F1AAA" w:rsidRPr="008A2B94">
        <w:rPr>
          <w:rFonts w:ascii="Times New Roman" w:hAnsi="Times New Roman" w:cs="Times New Roman"/>
          <w:sz w:val="28"/>
          <w:szCs w:val="28"/>
          <w:lang w:val="uk-UA"/>
        </w:rPr>
        <w:t xml:space="preserve"> залежить від </w:t>
      </w:r>
      <w:r w:rsidR="000F1AAA" w:rsidRPr="008A2B94">
        <w:rPr>
          <w:rFonts w:ascii="Times New Roman" w:hAnsi="Times New Roman" w:cs="Times New Roman"/>
          <w:sz w:val="28"/>
          <w:szCs w:val="28"/>
          <w:lang w:val="uk-UA"/>
        </w:rPr>
        <w:lastRenderedPageBreak/>
        <w:t>походження палива, виробничих</w:t>
      </w:r>
      <w:r w:rsidRPr="008A2B94">
        <w:rPr>
          <w:rFonts w:ascii="Times New Roman" w:hAnsi="Times New Roman" w:cs="Times New Roman"/>
          <w:sz w:val="28"/>
          <w:szCs w:val="28"/>
          <w:lang w:val="uk-UA"/>
        </w:rPr>
        <w:t xml:space="preserve"> процес</w:t>
      </w:r>
      <w:r w:rsidR="000F1AAA" w:rsidRPr="008A2B94">
        <w:rPr>
          <w:rFonts w:ascii="Times New Roman" w:hAnsi="Times New Roman" w:cs="Times New Roman"/>
          <w:sz w:val="28"/>
          <w:szCs w:val="28"/>
          <w:lang w:val="uk-UA"/>
        </w:rPr>
        <w:t xml:space="preserve">ів отримання, </w:t>
      </w:r>
      <w:r w:rsidRPr="008A2B94">
        <w:rPr>
          <w:rFonts w:ascii="Times New Roman" w:hAnsi="Times New Roman" w:cs="Times New Roman"/>
          <w:sz w:val="28"/>
          <w:szCs w:val="28"/>
          <w:lang w:val="uk-UA"/>
        </w:rPr>
        <w:t>вимог його кінцевого користувача</w:t>
      </w:r>
      <w:r w:rsidR="000F1AAA" w:rsidRPr="008A2B94">
        <w:rPr>
          <w:rFonts w:ascii="Times New Roman" w:hAnsi="Times New Roman" w:cs="Times New Roman"/>
          <w:sz w:val="28"/>
          <w:szCs w:val="28"/>
          <w:lang w:val="uk-UA"/>
        </w:rPr>
        <w:t xml:space="preserve"> тощо</w:t>
      </w:r>
      <w:r w:rsidRPr="008A2B94">
        <w:rPr>
          <w:rFonts w:ascii="Times New Roman" w:hAnsi="Times New Roman" w:cs="Times New Roman"/>
          <w:sz w:val="28"/>
          <w:szCs w:val="28"/>
          <w:lang w:val="uk-UA"/>
        </w:rPr>
        <w:t>.</w:t>
      </w:r>
    </w:p>
    <w:p w:rsidR="00FB653F" w:rsidRPr="008A2B94" w:rsidRDefault="00FB653F" w:rsidP="006B0FE1">
      <w:pPr>
        <w:spacing w:after="0" w:line="360" w:lineRule="auto"/>
        <w:ind w:firstLine="709"/>
        <w:jc w:val="both"/>
        <w:rPr>
          <w:rFonts w:ascii="Times New Roman" w:hAnsi="Times New Roman" w:cs="Times New Roman"/>
          <w:color w:val="E36C0A" w:themeColor="accent6" w:themeShade="BF"/>
          <w:sz w:val="28"/>
          <w:szCs w:val="28"/>
          <w:lang w:val="uk-UA"/>
        </w:rPr>
      </w:pPr>
    </w:p>
    <w:p w:rsidR="00FB653F" w:rsidRPr="008A2B94" w:rsidRDefault="00FB653F" w:rsidP="006B0FE1">
      <w:pPr>
        <w:spacing w:after="0" w:line="360" w:lineRule="auto"/>
        <w:ind w:firstLine="709"/>
        <w:jc w:val="both"/>
        <w:rPr>
          <w:rFonts w:ascii="Times New Roman" w:hAnsi="Times New Roman" w:cs="Times New Roman"/>
          <w:b/>
          <w:sz w:val="28"/>
          <w:szCs w:val="28"/>
          <w:lang w:val="uk-UA"/>
        </w:rPr>
      </w:pPr>
      <w:r w:rsidRPr="008A2B94">
        <w:rPr>
          <w:rFonts w:ascii="Times New Roman" w:hAnsi="Times New Roman" w:cs="Times New Roman"/>
          <w:b/>
          <w:sz w:val="28"/>
          <w:szCs w:val="28"/>
          <w:lang w:val="uk-UA"/>
        </w:rPr>
        <w:t>1.2. Походження, процеси виробництва та специфічні вимоги ринку RDF і SRF.</w:t>
      </w:r>
    </w:p>
    <w:p w:rsidR="009814FD" w:rsidRPr="008A2B94" w:rsidRDefault="00FB653F"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SRF</w:t>
      </w:r>
      <w:r w:rsidR="00AE1FCC" w:rsidRPr="008A2B94">
        <w:rPr>
          <w:rFonts w:ascii="Times New Roman" w:hAnsi="Times New Roman" w:cs="Times New Roman"/>
          <w:sz w:val="28"/>
          <w:szCs w:val="28"/>
          <w:lang w:val="uk-UA"/>
        </w:rPr>
        <w:t xml:space="preserve"> можуть вироблятися на місці з окремих або змішаних потоків муніципальних (ТПВ), комерційних</w:t>
      </w:r>
      <w:r w:rsidR="00432F13" w:rsidRPr="008A2B94">
        <w:rPr>
          <w:rFonts w:ascii="Times New Roman" w:hAnsi="Times New Roman" w:cs="Times New Roman"/>
          <w:sz w:val="28"/>
          <w:szCs w:val="28"/>
          <w:lang w:val="uk-UA"/>
        </w:rPr>
        <w:t xml:space="preserve"> </w:t>
      </w:r>
      <w:r w:rsidR="00AE1FCC" w:rsidRPr="008A2B94">
        <w:rPr>
          <w:rFonts w:ascii="Times New Roman" w:hAnsi="Times New Roman" w:cs="Times New Roman"/>
          <w:sz w:val="28"/>
          <w:szCs w:val="28"/>
          <w:lang w:val="uk-UA"/>
        </w:rPr>
        <w:t>(CW), промислов</w:t>
      </w:r>
      <w:r w:rsidR="00432F13" w:rsidRPr="008A2B94">
        <w:rPr>
          <w:rFonts w:ascii="Times New Roman" w:hAnsi="Times New Roman" w:cs="Times New Roman"/>
          <w:sz w:val="28"/>
          <w:szCs w:val="28"/>
          <w:lang w:val="uk-UA"/>
        </w:rPr>
        <w:t>их</w:t>
      </w:r>
      <w:r w:rsidR="00AE1FCC" w:rsidRPr="008A2B94">
        <w:rPr>
          <w:rFonts w:ascii="Times New Roman" w:hAnsi="Times New Roman" w:cs="Times New Roman"/>
          <w:sz w:val="28"/>
          <w:szCs w:val="28"/>
          <w:lang w:val="uk-UA"/>
        </w:rPr>
        <w:t xml:space="preserve"> (IW)</w:t>
      </w:r>
      <w:r w:rsidR="00432F13" w:rsidRPr="008A2B94">
        <w:rPr>
          <w:rFonts w:ascii="Times New Roman" w:hAnsi="Times New Roman" w:cs="Times New Roman"/>
          <w:sz w:val="28"/>
          <w:szCs w:val="28"/>
          <w:lang w:val="uk-UA"/>
        </w:rPr>
        <w:t>,</w:t>
      </w:r>
      <w:r w:rsidR="00AE1FCC" w:rsidRPr="008A2B94">
        <w:rPr>
          <w:rFonts w:ascii="Times New Roman" w:hAnsi="Times New Roman" w:cs="Times New Roman"/>
          <w:sz w:val="28"/>
          <w:szCs w:val="28"/>
          <w:lang w:val="uk-UA"/>
        </w:rPr>
        <w:t xml:space="preserve"> будів</w:t>
      </w:r>
      <w:r w:rsidR="00432F13" w:rsidRPr="008A2B94">
        <w:rPr>
          <w:rFonts w:ascii="Times New Roman" w:hAnsi="Times New Roman" w:cs="Times New Roman"/>
          <w:sz w:val="28"/>
          <w:szCs w:val="28"/>
          <w:lang w:val="uk-UA"/>
        </w:rPr>
        <w:t>ельних</w:t>
      </w:r>
      <w:r w:rsidR="00AE1FCC" w:rsidRPr="008A2B94">
        <w:rPr>
          <w:rFonts w:ascii="Times New Roman" w:hAnsi="Times New Roman" w:cs="Times New Roman"/>
          <w:sz w:val="28"/>
          <w:szCs w:val="28"/>
          <w:lang w:val="uk-UA"/>
        </w:rPr>
        <w:t xml:space="preserve"> (CDW)</w:t>
      </w:r>
      <w:r w:rsidR="00432F13" w:rsidRPr="008A2B94">
        <w:rPr>
          <w:rFonts w:ascii="Times New Roman" w:hAnsi="Times New Roman" w:cs="Times New Roman"/>
          <w:sz w:val="28"/>
          <w:szCs w:val="28"/>
          <w:lang w:val="uk-UA"/>
        </w:rPr>
        <w:t xml:space="preserve"> відходів</w:t>
      </w:r>
      <w:r w:rsidR="00AE1FCC" w:rsidRPr="008A2B94">
        <w:rPr>
          <w:rFonts w:ascii="Times New Roman" w:hAnsi="Times New Roman" w:cs="Times New Roman"/>
          <w:sz w:val="28"/>
          <w:szCs w:val="28"/>
          <w:lang w:val="uk-UA"/>
        </w:rPr>
        <w:t xml:space="preserve">. Ці </w:t>
      </w:r>
      <w:r w:rsidR="00432F13" w:rsidRPr="008A2B94">
        <w:rPr>
          <w:rFonts w:ascii="Times New Roman" w:hAnsi="Times New Roman" w:cs="Times New Roman"/>
          <w:sz w:val="28"/>
          <w:szCs w:val="28"/>
          <w:lang w:val="uk-UA"/>
        </w:rPr>
        <w:t>джерела</w:t>
      </w:r>
      <w:r w:rsidR="00AE1FCC" w:rsidRPr="008A2B94">
        <w:rPr>
          <w:rFonts w:ascii="Times New Roman" w:hAnsi="Times New Roman" w:cs="Times New Roman"/>
          <w:sz w:val="28"/>
          <w:szCs w:val="28"/>
          <w:lang w:val="uk-UA"/>
        </w:rPr>
        <w:t xml:space="preserve"> включають</w:t>
      </w:r>
      <w:r w:rsidR="00432F13" w:rsidRPr="008A2B94">
        <w:rPr>
          <w:rFonts w:ascii="Times New Roman" w:hAnsi="Times New Roman" w:cs="Times New Roman"/>
          <w:sz w:val="28"/>
          <w:szCs w:val="28"/>
          <w:lang w:val="uk-UA"/>
        </w:rPr>
        <w:t xml:space="preserve"> диференційовані</w:t>
      </w:r>
      <w:r w:rsidR="00AE1FCC" w:rsidRPr="008A2B94">
        <w:rPr>
          <w:rFonts w:ascii="Times New Roman" w:hAnsi="Times New Roman" w:cs="Times New Roman"/>
          <w:sz w:val="28"/>
          <w:szCs w:val="28"/>
          <w:lang w:val="uk-UA"/>
        </w:rPr>
        <w:t xml:space="preserve"> фракці</w:t>
      </w:r>
      <w:r w:rsidR="00432F13" w:rsidRPr="008A2B94">
        <w:rPr>
          <w:rFonts w:ascii="Times New Roman" w:hAnsi="Times New Roman" w:cs="Times New Roman"/>
          <w:sz w:val="28"/>
          <w:szCs w:val="28"/>
          <w:lang w:val="uk-UA"/>
        </w:rPr>
        <w:t>ї</w:t>
      </w:r>
      <w:r w:rsidR="00AE1FCC" w:rsidRPr="008A2B94">
        <w:rPr>
          <w:rFonts w:ascii="Times New Roman" w:hAnsi="Times New Roman" w:cs="Times New Roman"/>
          <w:sz w:val="28"/>
          <w:szCs w:val="28"/>
          <w:lang w:val="uk-UA"/>
        </w:rPr>
        <w:t xml:space="preserve"> відходів, що впливає на їх елементний склад. Як </w:t>
      </w:r>
      <w:r w:rsidR="00432F13" w:rsidRPr="008A2B94">
        <w:rPr>
          <w:rFonts w:ascii="Times New Roman" w:hAnsi="Times New Roman" w:cs="Times New Roman"/>
          <w:sz w:val="28"/>
          <w:szCs w:val="28"/>
          <w:lang w:val="uk-UA"/>
        </w:rPr>
        <w:t xml:space="preserve">приклад наведено результати, отримані на основі </w:t>
      </w:r>
      <w:r w:rsidR="00AE1FCC" w:rsidRPr="008A2B94">
        <w:rPr>
          <w:rFonts w:ascii="Times New Roman" w:hAnsi="Times New Roman" w:cs="Times New Roman"/>
          <w:sz w:val="28"/>
          <w:szCs w:val="28"/>
          <w:lang w:val="uk-UA"/>
        </w:rPr>
        <w:t>досліджень, проведених на</w:t>
      </w:r>
      <w:r w:rsidR="00FA60A7" w:rsidRPr="008A2B94">
        <w:rPr>
          <w:rFonts w:ascii="Times New Roman" w:hAnsi="Times New Roman" w:cs="Times New Roman"/>
          <w:sz w:val="28"/>
          <w:szCs w:val="28"/>
          <w:lang w:val="uk-UA"/>
        </w:rPr>
        <w:t xml:space="preserve"> механічних</w:t>
      </w:r>
      <w:r w:rsidR="00AE1FCC" w:rsidRPr="008A2B94">
        <w:rPr>
          <w:rFonts w:ascii="Times New Roman" w:hAnsi="Times New Roman" w:cs="Times New Roman"/>
          <w:sz w:val="28"/>
          <w:szCs w:val="28"/>
          <w:lang w:val="uk-UA"/>
        </w:rPr>
        <w:t xml:space="preserve"> установках</w:t>
      </w:r>
      <w:r w:rsidR="00FA60A7" w:rsidRPr="008A2B94">
        <w:rPr>
          <w:rFonts w:ascii="Times New Roman" w:hAnsi="Times New Roman" w:cs="Times New Roman"/>
          <w:sz w:val="28"/>
          <w:szCs w:val="28"/>
          <w:lang w:val="uk-UA"/>
        </w:rPr>
        <w:t xml:space="preserve"> заводів</w:t>
      </w:r>
      <w:r w:rsidR="00AE1FCC" w:rsidRPr="008A2B94">
        <w:rPr>
          <w:rFonts w:ascii="Times New Roman" w:hAnsi="Times New Roman" w:cs="Times New Roman"/>
          <w:sz w:val="28"/>
          <w:szCs w:val="28"/>
          <w:lang w:val="uk-UA"/>
        </w:rPr>
        <w:t xml:space="preserve">, які виробляють </w:t>
      </w:r>
      <w:r w:rsidR="00432F13" w:rsidRPr="008A2B94">
        <w:rPr>
          <w:rFonts w:ascii="Times New Roman" w:hAnsi="Times New Roman" w:cs="Times New Roman"/>
          <w:sz w:val="28"/>
          <w:szCs w:val="28"/>
          <w:lang w:val="uk-UA"/>
        </w:rPr>
        <w:t>SRF</w:t>
      </w:r>
      <w:r w:rsidR="00AE1FCC" w:rsidRPr="008A2B94">
        <w:rPr>
          <w:rFonts w:ascii="Times New Roman" w:hAnsi="Times New Roman" w:cs="Times New Roman"/>
          <w:sz w:val="28"/>
          <w:szCs w:val="28"/>
          <w:lang w:val="uk-UA"/>
        </w:rPr>
        <w:t xml:space="preserve"> з потоків ТПВ</w:t>
      </w:r>
      <w:r w:rsidR="00432F13" w:rsidRPr="008A2B94">
        <w:rPr>
          <w:rFonts w:ascii="Times New Roman" w:hAnsi="Times New Roman" w:cs="Times New Roman"/>
          <w:sz w:val="28"/>
          <w:szCs w:val="28"/>
          <w:lang w:val="uk-UA"/>
        </w:rPr>
        <w:t xml:space="preserve"> </w:t>
      </w:r>
      <w:r w:rsidR="00AE1FCC" w:rsidRPr="008A2B94">
        <w:rPr>
          <w:rFonts w:ascii="Times New Roman" w:hAnsi="Times New Roman" w:cs="Times New Roman"/>
          <w:sz w:val="28"/>
          <w:szCs w:val="28"/>
          <w:lang w:val="uk-UA"/>
        </w:rPr>
        <w:t xml:space="preserve">[17] </w:t>
      </w:r>
      <w:r w:rsidR="00AE1FCC" w:rsidRPr="008A2B94">
        <w:rPr>
          <w:rFonts w:ascii="Times New Roman" w:hAnsi="Times New Roman" w:cs="Times New Roman"/>
          <w:sz w:val="28"/>
          <w:szCs w:val="28"/>
          <w:highlight w:val="yellow"/>
          <w:lang w:val="uk-UA"/>
        </w:rPr>
        <w:t>(Таблиця 1</w:t>
      </w:r>
      <w:r w:rsidR="00F17186">
        <w:rPr>
          <w:rFonts w:ascii="Times New Roman" w:hAnsi="Times New Roman" w:cs="Times New Roman"/>
          <w:sz w:val="28"/>
          <w:szCs w:val="28"/>
          <w:highlight w:val="yellow"/>
          <w:lang w:val="uk-UA"/>
        </w:rPr>
        <w:t>.1</w:t>
      </w:r>
      <w:r w:rsidR="00AE1FCC" w:rsidRPr="008A2B94">
        <w:rPr>
          <w:rFonts w:ascii="Times New Roman" w:hAnsi="Times New Roman" w:cs="Times New Roman"/>
          <w:sz w:val="28"/>
          <w:szCs w:val="28"/>
          <w:highlight w:val="yellow"/>
          <w:lang w:val="uk-UA"/>
        </w:rPr>
        <w:t xml:space="preserve"> і Таблиця </w:t>
      </w:r>
      <w:r w:rsidR="00F17186">
        <w:rPr>
          <w:rFonts w:ascii="Times New Roman" w:hAnsi="Times New Roman" w:cs="Times New Roman"/>
          <w:sz w:val="28"/>
          <w:szCs w:val="28"/>
          <w:highlight w:val="yellow"/>
          <w:lang w:val="uk-UA"/>
        </w:rPr>
        <w:t>1.</w:t>
      </w:r>
      <w:r w:rsidR="00AE1FCC" w:rsidRPr="008A2B94">
        <w:rPr>
          <w:rFonts w:ascii="Times New Roman" w:hAnsi="Times New Roman" w:cs="Times New Roman"/>
          <w:sz w:val="28"/>
          <w:szCs w:val="28"/>
          <w:highlight w:val="yellow"/>
          <w:lang w:val="uk-UA"/>
        </w:rPr>
        <w:t xml:space="preserve">2), з потоків </w:t>
      </w:r>
      <w:r w:rsidR="00FA60A7" w:rsidRPr="008A2B94">
        <w:rPr>
          <w:rFonts w:ascii="Times New Roman" w:hAnsi="Times New Roman" w:cs="Times New Roman"/>
          <w:sz w:val="28"/>
          <w:szCs w:val="28"/>
          <w:highlight w:val="yellow"/>
          <w:lang w:val="uk-UA"/>
        </w:rPr>
        <w:t>комерційних та промислових відходів</w:t>
      </w:r>
      <w:r w:rsidR="00AE1FCC" w:rsidRPr="008A2B94">
        <w:rPr>
          <w:rFonts w:ascii="Times New Roman" w:hAnsi="Times New Roman" w:cs="Times New Roman"/>
          <w:sz w:val="28"/>
          <w:szCs w:val="28"/>
          <w:highlight w:val="yellow"/>
          <w:lang w:val="uk-UA"/>
        </w:rPr>
        <w:t xml:space="preserve"> [18] (Таблиця </w:t>
      </w:r>
      <w:r w:rsidR="00F17186">
        <w:rPr>
          <w:rFonts w:ascii="Times New Roman" w:hAnsi="Times New Roman" w:cs="Times New Roman"/>
          <w:sz w:val="28"/>
          <w:szCs w:val="28"/>
          <w:highlight w:val="yellow"/>
          <w:lang w:val="uk-UA"/>
        </w:rPr>
        <w:t>1.</w:t>
      </w:r>
      <w:r w:rsidR="00AE1FCC" w:rsidRPr="008A2B94">
        <w:rPr>
          <w:rFonts w:ascii="Times New Roman" w:hAnsi="Times New Roman" w:cs="Times New Roman"/>
          <w:sz w:val="28"/>
          <w:szCs w:val="28"/>
          <w:highlight w:val="yellow"/>
          <w:lang w:val="uk-UA"/>
        </w:rPr>
        <w:t xml:space="preserve">3 і Таблиця </w:t>
      </w:r>
      <w:r w:rsidR="00F17186">
        <w:rPr>
          <w:rFonts w:ascii="Times New Roman" w:hAnsi="Times New Roman" w:cs="Times New Roman"/>
          <w:sz w:val="28"/>
          <w:szCs w:val="28"/>
          <w:highlight w:val="yellow"/>
          <w:lang w:val="uk-UA"/>
        </w:rPr>
        <w:t>1.</w:t>
      </w:r>
      <w:r w:rsidR="00AE1FCC" w:rsidRPr="008A2B94">
        <w:rPr>
          <w:rFonts w:ascii="Times New Roman" w:hAnsi="Times New Roman" w:cs="Times New Roman"/>
          <w:sz w:val="28"/>
          <w:szCs w:val="28"/>
          <w:highlight w:val="yellow"/>
          <w:lang w:val="uk-UA"/>
        </w:rPr>
        <w:t xml:space="preserve">4) і з </w:t>
      </w:r>
      <w:r w:rsidR="00FA60A7" w:rsidRPr="008A2B94">
        <w:rPr>
          <w:rFonts w:ascii="Times New Roman" w:hAnsi="Times New Roman" w:cs="Times New Roman"/>
          <w:sz w:val="28"/>
          <w:szCs w:val="28"/>
          <w:highlight w:val="yellow"/>
          <w:lang w:val="uk-UA"/>
        </w:rPr>
        <w:t>будівельних відходів</w:t>
      </w:r>
      <w:r w:rsidR="00AE1FCC" w:rsidRPr="008A2B94">
        <w:rPr>
          <w:rFonts w:ascii="Times New Roman" w:hAnsi="Times New Roman" w:cs="Times New Roman"/>
          <w:sz w:val="28"/>
          <w:szCs w:val="28"/>
          <w:highlight w:val="yellow"/>
          <w:lang w:val="uk-UA"/>
        </w:rPr>
        <w:t xml:space="preserve"> (Таблиця </w:t>
      </w:r>
      <w:r w:rsidR="00F17186">
        <w:rPr>
          <w:rFonts w:ascii="Times New Roman" w:hAnsi="Times New Roman" w:cs="Times New Roman"/>
          <w:sz w:val="28"/>
          <w:szCs w:val="28"/>
          <w:highlight w:val="yellow"/>
          <w:lang w:val="uk-UA"/>
        </w:rPr>
        <w:t>1.</w:t>
      </w:r>
      <w:r w:rsidR="00AE1FCC" w:rsidRPr="008A2B94">
        <w:rPr>
          <w:rFonts w:ascii="Times New Roman" w:hAnsi="Times New Roman" w:cs="Times New Roman"/>
          <w:sz w:val="28"/>
          <w:szCs w:val="28"/>
          <w:highlight w:val="yellow"/>
          <w:lang w:val="uk-UA"/>
        </w:rPr>
        <w:t xml:space="preserve">5 і Таблиця </w:t>
      </w:r>
      <w:r w:rsidR="00F17186">
        <w:rPr>
          <w:rFonts w:ascii="Times New Roman" w:hAnsi="Times New Roman" w:cs="Times New Roman"/>
          <w:sz w:val="28"/>
          <w:szCs w:val="28"/>
          <w:highlight w:val="yellow"/>
          <w:lang w:val="uk-UA"/>
        </w:rPr>
        <w:t>1.</w:t>
      </w:r>
      <w:r w:rsidR="00AE1FCC" w:rsidRPr="008A2B94">
        <w:rPr>
          <w:rFonts w:ascii="Times New Roman" w:hAnsi="Times New Roman" w:cs="Times New Roman"/>
          <w:sz w:val="28"/>
          <w:szCs w:val="28"/>
          <w:highlight w:val="yellow"/>
          <w:lang w:val="uk-UA"/>
        </w:rPr>
        <w:t>6).</w:t>
      </w:r>
    </w:p>
    <w:p w:rsidR="00AE1FCC" w:rsidRPr="008A2B94" w:rsidRDefault="00AE1FCC" w:rsidP="006B0FE1">
      <w:pPr>
        <w:spacing w:after="0" w:line="360" w:lineRule="auto"/>
        <w:ind w:firstLine="709"/>
        <w:jc w:val="both"/>
        <w:rPr>
          <w:rFonts w:ascii="Times New Roman" w:hAnsi="Times New Roman" w:cs="Times New Roman"/>
          <w:color w:val="7030A0"/>
          <w:sz w:val="28"/>
          <w:szCs w:val="28"/>
          <w:lang w:val="uk-UA"/>
        </w:rPr>
      </w:pPr>
      <w:r w:rsidRPr="008A2B94">
        <w:rPr>
          <w:rFonts w:ascii="Times New Roman" w:hAnsi="Times New Roman" w:cs="Times New Roman"/>
          <w:color w:val="7030A0"/>
          <w:sz w:val="28"/>
          <w:szCs w:val="28"/>
          <w:lang w:val="uk-UA"/>
        </w:rPr>
        <w:t xml:space="preserve">Таблиця </w:t>
      </w:r>
      <w:r w:rsidR="00F17186">
        <w:rPr>
          <w:rFonts w:ascii="Times New Roman" w:hAnsi="Times New Roman" w:cs="Times New Roman"/>
          <w:color w:val="7030A0"/>
          <w:sz w:val="28"/>
          <w:szCs w:val="28"/>
          <w:lang w:val="uk-UA"/>
        </w:rPr>
        <w:t>1.</w:t>
      </w:r>
      <w:r w:rsidRPr="008A2B94">
        <w:rPr>
          <w:rFonts w:ascii="Times New Roman" w:hAnsi="Times New Roman" w:cs="Times New Roman"/>
          <w:color w:val="7030A0"/>
          <w:sz w:val="28"/>
          <w:szCs w:val="28"/>
          <w:lang w:val="uk-UA"/>
        </w:rPr>
        <w:t xml:space="preserve">1. Результати для вхідних і вихідних потоків із заводу: ТПВ, </w:t>
      </w:r>
      <w:r w:rsidR="00FA60A7" w:rsidRPr="008A2B94">
        <w:rPr>
          <w:rFonts w:ascii="Times New Roman" w:hAnsi="Times New Roman" w:cs="Times New Roman"/>
          <w:color w:val="7030A0"/>
          <w:sz w:val="28"/>
          <w:szCs w:val="28"/>
          <w:lang w:val="uk-UA"/>
        </w:rPr>
        <w:t>SRF</w:t>
      </w:r>
      <w:r w:rsidRPr="008A2B94">
        <w:rPr>
          <w:rFonts w:ascii="Times New Roman" w:hAnsi="Times New Roman" w:cs="Times New Roman"/>
          <w:color w:val="7030A0"/>
          <w:sz w:val="28"/>
          <w:szCs w:val="28"/>
          <w:lang w:val="uk-UA"/>
        </w:rPr>
        <w:t xml:space="preserve"> та інші оброблені потоки відходів – </w:t>
      </w:r>
      <w:r w:rsidR="00FA60A7" w:rsidRPr="008A2B94">
        <w:rPr>
          <w:rFonts w:ascii="Times New Roman" w:hAnsi="Times New Roman" w:cs="Times New Roman"/>
          <w:color w:val="7030A0"/>
          <w:sz w:val="28"/>
          <w:szCs w:val="28"/>
          <w:lang w:val="uk-UA"/>
        </w:rPr>
        <w:t>Склад</w:t>
      </w:r>
      <w:r w:rsidRPr="008A2B94">
        <w:rPr>
          <w:rFonts w:ascii="Times New Roman" w:hAnsi="Times New Roman" w:cs="Times New Roman"/>
          <w:color w:val="7030A0"/>
          <w:sz w:val="28"/>
          <w:szCs w:val="28"/>
          <w:lang w:val="uk-UA"/>
        </w:rPr>
        <w:t xml:space="preserve"> [28].</w:t>
      </w:r>
    </w:p>
    <w:p w:rsidR="00AE1FCC" w:rsidRPr="008A2B94" w:rsidRDefault="00AE1FCC" w:rsidP="006B0FE1">
      <w:pPr>
        <w:spacing w:after="0" w:line="360" w:lineRule="auto"/>
        <w:ind w:firstLine="709"/>
        <w:jc w:val="both"/>
        <w:rPr>
          <w:rFonts w:ascii="Times New Roman" w:hAnsi="Times New Roman" w:cs="Times New Roman"/>
          <w:color w:val="7030A0"/>
          <w:sz w:val="28"/>
          <w:szCs w:val="28"/>
          <w:lang w:val="uk-UA"/>
        </w:rPr>
      </w:pPr>
      <w:r w:rsidRPr="008A2B94">
        <w:rPr>
          <w:rFonts w:ascii="Times New Roman" w:hAnsi="Times New Roman" w:cs="Times New Roman"/>
          <w:color w:val="7030A0"/>
          <w:sz w:val="28"/>
          <w:szCs w:val="28"/>
          <w:lang w:val="uk-UA"/>
        </w:rPr>
        <w:t xml:space="preserve">Таблиця </w:t>
      </w:r>
      <w:r w:rsidR="00F17186">
        <w:rPr>
          <w:rFonts w:ascii="Times New Roman" w:hAnsi="Times New Roman" w:cs="Times New Roman"/>
          <w:color w:val="7030A0"/>
          <w:sz w:val="28"/>
          <w:szCs w:val="28"/>
          <w:lang w:val="uk-UA"/>
        </w:rPr>
        <w:t>1.</w:t>
      </w:r>
      <w:r w:rsidRPr="008A2B94">
        <w:rPr>
          <w:rFonts w:ascii="Times New Roman" w:hAnsi="Times New Roman" w:cs="Times New Roman"/>
          <w:color w:val="7030A0"/>
          <w:sz w:val="28"/>
          <w:szCs w:val="28"/>
          <w:lang w:val="uk-UA"/>
        </w:rPr>
        <w:t xml:space="preserve">2. Результати для вхідних і вихідних потоків із заводу: ТПВ, </w:t>
      </w:r>
      <w:r w:rsidR="00FA60A7" w:rsidRPr="008A2B94">
        <w:rPr>
          <w:rFonts w:ascii="Times New Roman" w:hAnsi="Times New Roman" w:cs="Times New Roman"/>
          <w:color w:val="7030A0"/>
          <w:sz w:val="28"/>
          <w:szCs w:val="28"/>
          <w:lang w:val="uk-UA"/>
        </w:rPr>
        <w:t>SRF</w:t>
      </w:r>
      <w:r w:rsidRPr="008A2B94">
        <w:rPr>
          <w:rFonts w:ascii="Times New Roman" w:hAnsi="Times New Roman" w:cs="Times New Roman"/>
          <w:color w:val="7030A0"/>
          <w:sz w:val="28"/>
          <w:szCs w:val="28"/>
          <w:lang w:val="uk-UA"/>
        </w:rPr>
        <w:t xml:space="preserve"> та інші оброблені потоки відходів – Деякі аналітичні результати [28].</w:t>
      </w:r>
    </w:p>
    <w:p w:rsidR="00AE1FCC" w:rsidRPr="008A2B94" w:rsidRDefault="00AE1FCC" w:rsidP="006B0FE1">
      <w:pPr>
        <w:spacing w:after="0" w:line="360" w:lineRule="auto"/>
        <w:ind w:firstLine="709"/>
        <w:jc w:val="both"/>
        <w:rPr>
          <w:rFonts w:ascii="Times New Roman" w:hAnsi="Times New Roman" w:cs="Times New Roman"/>
          <w:color w:val="7030A0"/>
          <w:sz w:val="28"/>
          <w:szCs w:val="28"/>
          <w:lang w:val="uk-UA"/>
        </w:rPr>
      </w:pPr>
      <w:r w:rsidRPr="008A2B94">
        <w:rPr>
          <w:rFonts w:ascii="Times New Roman" w:hAnsi="Times New Roman" w:cs="Times New Roman"/>
          <w:color w:val="7030A0"/>
          <w:sz w:val="28"/>
          <w:szCs w:val="28"/>
          <w:lang w:val="uk-UA"/>
        </w:rPr>
        <w:t xml:space="preserve">Таблиця </w:t>
      </w:r>
      <w:r w:rsidR="00F17186">
        <w:rPr>
          <w:rFonts w:ascii="Times New Roman" w:hAnsi="Times New Roman" w:cs="Times New Roman"/>
          <w:color w:val="7030A0"/>
          <w:sz w:val="28"/>
          <w:szCs w:val="28"/>
          <w:lang w:val="uk-UA"/>
        </w:rPr>
        <w:t>1.</w:t>
      </w:r>
      <w:r w:rsidRPr="008A2B94">
        <w:rPr>
          <w:rFonts w:ascii="Times New Roman" w:hAnsi="Times New Roman" w:cs="Times New Roman"/>
          <w:color w:val="7030A0"/>
          <w:sz w:val="28"/>
          <w:szCs w:val="28"/>
          <w:lang w:val="uk-UA"/>
        </w:rPr>
        <w:t xml:space="preserve">3. Результати для вхідних і вихідних потоків із установки: потік </w:t>
      </w:r>
      <w:r w:rsidR="00FA60A7" w:rsidRPr="008A2B94">
        <w:rPr>
          <w:rFonts w:ascii="Times New Roman" w:hAnsi="Times New Roman" w:cs="Times New Roman"/>
          <w:color w:val="7030A0"/>
          <w:sz w:val="28"/>
          <w:szCs w:val="28"/>
          <w:lang w:val="uk-UA"/>
        </w:rPr>
        <w:t>комерційних та промислових відходів</w:t>
      </w:r>
      <w:r w:rsidRPr="008A2B94">
        <w:rPr>
          <w:rFonts w:ascii="Times New Roman" w:hAnsi="Times New Roman" w:cs="Times New Roman"/>
          <w:color w:val="7030A0"/>
          <w:sz w:val="28"/>
          <w:szCs w:val="28"/>
          <w:lang w:val="uk-UA"/>
        </w:rPr>
        <w:t xml:space="preserve">, потік SRF, </w:t>
      </w:r>
      <w:r w:rsidR="00FA60A7" w:rsidRPr="008A2B94">
        <w:rPr>
          <w:rFonts w:ascii="Times New Roman" w:hAnsi="Times New Roman" w:cs="Times New Roman"/>
          <w:color w:val="7030A0"/>
          <w:sz w:val="28"/>
          <w:szCs w:val="28"/>
          <w:lang w:val="uk-UA"/>
        </w:rPr>
        <w:t>інші потоки перероблених відходів</w:t>
      </w:r>
      <w:r w:rsidRPr="008A2B94">
        <w:rPr>
          <w:rFonts w:ascii="Times New Roman" w:hAnsi="Times New Roman" w:cs="Times New Roman"/>
          <w:color w:val="7030A0"/>
          <w:sz w:val="28"/>
          <w:szCs w:val="28"/>
          <w:lang w:val="uk-UA"/>
        </w:rPr>
        <w:t xml:space="preserve"> – Склад [18].</w:t>
      </w:r>
    </w:p>
    <w:p w:rsidR="00AE1FCC" w:rsidRPr="008A2B94" w:rsidRDefault="00AE1FCC" w:rsidP="006B0FE1">
      <w:pPr>
        <w:spacing w:after="0" w:line="360" w:lineRule="auto"/>
        <w:ind w:firstLine="709"/>
        <w:jc w:val="both"/>
        <w:rPr>
          <w:rFonts w:ascii="Times New Roman" w:hAnsi="Times New Roman" w:cs="Times New Roman"/>
          <w:color w:val="7030A0"/>
          <w:sz w:val="28"/>
          <w:szCs w:val="28"/>
          <w:lang w:val="uk-UA"/>
        </w:rPr>
      </w:pPr>
      <w:r w:rsidRPr="008A2B94">
        <w:rPr>
          <w:rFonts w:ascii="Times New Roman" w:hAnsi="Times New Roman" w:cs="Times New Roman"/>
          <w:color w:val="7030A0"/>
          <w:sz w:val="28"/>
          <w:szCs w:val="28"/>
          <w:lang w:val="uk-UA"/>
        </w:rPr>
        <w:t xml:space="preserve">Таблиця </w:t>
      </w:r>
      <w:r w:rsidR="00F17186">
        <w:rPr>
          <w:rFonts w:ascii="Times New Roman" w:hAnsi="Times New Roman" w:cs="Times New Roman"/>
          <w:color w:val="7030A0"/>
          <w:sz w:val="28"/>
          <w:szCs w:val="28"/>
          <w:lang w:val="uk-UA"/>
        </w:rPr>
        <w:t>1.</w:t>
      </w:r>
      <w:r w:rsidRPr="008A2B94">
        <w:rPr>
          <w:rFonts w:ascii="Times New Roman" w:hAnsi="Times New Roman" w:cs="Times New Roman"/>
          <w:color w:val="7030A0"/>
          <w:sz w:val="28"/>
          <w:szCs w:val="28"/>
          <w:lang w:val="uk-UA"/>
        </w:rPr>
        <w:t xml:space="preserve">4. Результати для вхідних і вихідних потоків із установки: потік </w:t>
      </w:r>
      <w:r w:rsidR="00FA60A7" w:rsidRPr="008A2B94">
        <w:rPr>
          <w:rFonts w:ascii="Times New Roman" w:hAnsi="Times New Roman" w:cs="Times New Roman"/>
          <w:color w:val="7030A0"/>
          <w:sz w:val="28"/>
          <w:szCs w:val="28"/>
          <w:lang w:val="uk-UA"/>
        </w:rPr>
        <w:t>комерційних та промислових відходів</w:t>
      </w:r>
      <w:r w:rsidRPr="008A2B94">
        <w:rPr>
          <w:rFonts w:ascii="Times New Roman" w:hAnsi="Times New Roman" w:cs="Times New Roman"/>
          <w:color w:val="7030A0"/>
          <w:sz w:val="28"/>
          <w:szCs w:val="28"/>
          <w:lang w:val="uk-UA"/>
        </w:rPr>
        <w:t>, потік SRF, інш</w:t>
      </w:r>
      <w:r w:rsidR="00FA60A7" w:rsidRPr="008A2B94">
        <w:rPr>
          <w:rFonts w:ascii="Times New Roman" w:hAnsi="Times New Roman" w:cs="Times New Roman"/>
          <w:color w:val="7030A0"/>
          <w:sz w:val="28"/>
          <w:szCs w:val="28"/>
          <w:lang w:val="uk-UA"/>
        </w:rPr>
        <w:t>і</w:t>
      </w:r>
      <w:r w:rsidRPr="008A2B94">
        <w:rPr>
          <w:rFonts w:ascii="Times New Roman" w:hAnsi="Times New Roman" w:cs="Times New Roman"/>
          <w:color w:val="7030A0"/>
          <w:sz w:val="28"/>
          <w:szCs w:val="28"/>
          <w:lang w:val="uk-UA"/>
        </w:rPr>
        <w:t xml:space="preserve"> потоки перероблених відходів – Деякі аналітичні результати [18].</w:t>
      </w:r>
    </w:p>
    <w:p w:rsidR="00AE1FCC" w:rsidRPr="008A2B94" w:rsidRDefault="00AE1FCC" w:rsidP="006B0FE1">
      <w:pPr>
        <w:spacing w:after="0" w:line="360" w:lineRule="auto"/>
        <w:ind w:firstLine="709"/>
        <w:jc w:val="both"/>
        <w:rPr>
          <w:rFonts w:ascii="Times New Roman" w:hAnsi="Times New Roman" w:cs="Times New Roman"/>
          <w:color w:val="7030A0"/>
          <w:sz w:val="28"/>
          <w:szCs w:val="28"/>
          <w:lang w:val="uk-UA"/>
        </w:rPr>
      </w:pPr>
      <w:r w:rsidRPr="008A2B94">
        <w:rPr>
          <w:rFonts w:ascii="Times New Roman" w:hAnsi="Times New Roman" w:cs="Times New Roman"/>
          <w:color w:val="7030A0"/>
          <w:sz w:val="28"/>
          <w:szCs w:val="28"/>
          <w:lang w:val="uk-UA"/>
        </w:rPr>
        <w:t xml:space="preserve">Таблиця </w:t>
      </w:r>
      <w:r w:rsidR="00F17186">
        <w:rPr>
          <w:rFonts w:ascii="Times New Roman" w:hAnsi="Times New Roman" w:cs="Times New Roman"/>
          <w:color w:val="7030A0"/>
          <w:sz w:val="28"/>
          <w:szCs w:val="28"/>
          <w:lang w:val="uk-UA"/>
        </w:rPr>
        <w:t>1.</w:t>
      </w:r>
      <w:r w:rsidRPr="008A2B94">
        <w:rPr>
          <w:rFonts w:ascii="Times New Roman" w:hAnsi="Times New Roman" w:cs="Times New Roman"/>
          <w:color w:val="7030A0"/>
          <w:sz w:val="28"/>
          <w:szCs w:val="28"/>
          <w:lang w:val="uk-UA"/>
        </w:rPr>
        <w:t xml:space="preserve">5. Результати для вхідних і вихідних потоків із заводу: потік </w:t>
      </w:r>
      <w:r w:rsidR="00FA60A7" w:rsidRPr="008A2B94">
        <w:rPr>
          <w:rFonts w:ascii="Times New Roman" w:hAnsi="Times New Roman" w:cs="Times New Roman"/>
          <w:color w:val="7030A0"/>
          <w:sz w:val="28"/>
          <w:szCs w:val="28"/>
          <w:lang w:val="uk-UA"/>
        </w:rPr>
        <w:t>будівельних відходів</w:t>
      </w:r>
      <w:r w:rsidRPr="008A2B94">
        <w:rPr>
          <w:rFonts w:ascii="Times New Roman" w:hAnsi="Times New Roman" w:cs="Times New Roman"/>
          <w:color w:val="7030A0"/>
          <w:sz w:val="28"/>
          <w:szCs w:val="28"/>
          <w:lang w:val="uk-UA"/>
        </w:rPr>
        <w:t xml:space="preserve">; потік SRF; </w:t>
      </w:r>
      <w:r w:rsidR="00FA60A7" w:rsidRPr="008A2B94">
        <w:rPr>
          <w:rFonts w:ascii="Times New Roman" w:hAnsi="Times New Roman" w:cs="Times New Roman"/>
          <w:color w:val="7030A0"/>
          <w:sz w:val="28"/>
          <w:szCs w:val="28"/>
          <w:lang w:val="uk-UA"/>
        </w:rPr>
        <w:t>інші потоки перероблених відходів –</w:t>
      </w:r>
      <w:r w:rsidRPr="008A2B94">
        <w:rPr>
          <w:rFonts w:ascii="Times New Roman" w:hAnsi="Times New Roman" w:cs="Times New Roman"/>
          <w:color w:val="7030A0"/>
          <w:sz w:val="28"/>
          <w:szCs w:val="28"/>
          <w:lang w:val="uk-UA"/>
        </w:rPr>
        <w:t xml:space="preserve"> Склад [18].</w:t>
      </w:r>
    </w:p>
    <w:p w:rsidR="00AE1FCC" w:rsidRPr="008A2B94" w:rsidRDefault="00AE1FCC" w:rsidP="006B0FE1">
      <w:pPr>
        <w:spacing w:after="0" w:line="360" w:lineRule="auto"/>
        <w:ind w:firstLine="709"/>
        <w:jc w:val="both"/>
        <w:rPr>
          <w:rFonts w:ascii="Times New Roman" w:hAnsi="Times New Roman" w:cs="Times New Roman"/>
          <w:color w:val="7030A0"/>
          <w:sz w:val="28"/>
          <w:szCs w:val="28"/>
          <w:lang w:val="uk-UA"/>
        </w:rPr>
      </w:pPr>
      <w:r w:rsidRPr="008A2B94">
        <w:rPr>
          <w:rFonts w:ascii="Times New Roman" w:hAnsi="Times New Roman" w:cs="Times New Roman"/>
          <w:color w:val="7030A0"/>
          <w:sz w:val="28"/>
          <w:szCs w:val="28"/>
          <w:lang w:val="uk-UA"/>
        </w:rPr>
        <w:t xml:space="preserve">Таблиця </w:t>
      </w:r>
      <w:r w:rsidR="00F17186">
        <w:rPr>
          <w:rFonts w:ascii="Times New Roman" w:hAnsi="Times New Roman" w:cs="Times New Roman"/>
          <w:color w:val="7030A0"/>
          <w:sz w:val="28"/>
          <w:szCs w:val="28"/>
          <w:lang w:val="uk-UA"/>
        </w:rPr>
        <w:t>1.</w:t>
      </w:r>
      <w:r w:rsidRPr="008A2B94">
        <w:rPr>
          <w:rFonts w:ascii="Times New Roman" w:hAnsi="Times New Roman" w:cs="Times New Roman"/>
          <w:color w:val="7030A0"/>
          <w:sz w:val="28"/>
          <w:szCs w:val="28"/>
          <w:lang w:val="uk-UA"/>
        </w:rPr>
        <w:t xml:space="preserve">6. Результати для вхідних і вихідних потоків із заводу: потік </w:t>
      </w:r>
      <w:r w:rsidR="00FA60A7" w:rsidRPr="008A2B94">
        <w:rPr>
          <w:rFonts w:ascii="Times New Roman" w:hAnsi="Times New Roman" w:cs="Times New Roman"/>
          <w:color w:val="7030A0"/>
          <w:sz w:val="28"/>
          <w:szCs w:val="28"/>
          <w:lang w:val="uk-UA"/>
        </w:rPr>
        <w:t>будівельних відходів</w:t>
      </w:r>
      <w:r w:rsidRPr="008A2B94">
        <w:rPr>
          <w:rFonts w:ascii="Times New Roman" w:hAnsi="Times New Roman" w:cs="Times New Roman"/>
          <w:color w:val="7030A0"/>
          <w:sz w:val="28"/>
          <w:szCs w:val="28"/>
          <w:lang w:val="uk-UA"/>
        </w:rPr>
        <w:t xml:space="preserve">; потік SRF; </w:t>
      </w:r>
      <w:r w:rsidR="00FA60A7" w:rsidRPr="008A2B94">
        <w:rPr>
          <w:rFonts w:ascii="Times New Roman" w:hAnsi="Times New Roman" w:cs="Times New Roman"/>
          <w:color w:val="7030A0"/>
          <w:sz w:val="28"/>
          <w:szCs w:val="28"/>
          <w:lang w:val="uk-UA"/>
        </w:rPr>
        <w:t>інші потоки перероблених відходів</w:t>
      </w:r>
      <w:r w:rsidRPr="008A2B94">
        <w:rPr>
          <w:rFonts w:ascii="Times New Roman" w:hAnsi="Times New Roman" w:cs="Times New Roman"/>
          <w:color w:val="7030A0"/>
          <w:sz w:val="28"/>
          <w:szCs w:val="28"/>
          <w:lang w:val="uk-UA"/>
        </w:rPr>
        <w:t xml:space="preserve"> </w:t>
      </w:r>
      <w:r w:rsidR="00FA60A7" w:rsidRPr="008A2B94">
        <w:rPr>
          <w:rFonts w:ascii="Times New Roman" w:hAnsi="Times New Roman" w:cs="Times New Roman"/>
          <w:color w:val="7030A0"/>
          <w:sz w:val="28"/>
          <w:szCs w:val="28"/>
          <w:lang w:val="uk-UA"/>
        </w:rPr>
        <w:t>–</w:t>
      </w:r>
      <w:r w:rsidRPr="008A2B94">
        <w:rPr>
          <w:rFonts w:ascii="Times New Roman" w:hAnsi="Times New Roman" w:cs="Times New Roman"/>
          <w:color w:val="7030A0"/>
          <w:sz w:val="28"/>
          <w:szCs w:val="28"/>
          <w:lang w:val="uk-UA"/>
        </w:rPr>
        <w:t xml:space="preserve"> деякі аналітичні результати [18].</w:t>
      </w:r>
    </w:p>
    <w:p w:rsidR="00AE1FCC" w:rsidRPr="008A2B94" w:rsidRDefault="00AE1FCC"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lastRenderedPageBreak/>
        <w:t xml:space="preserve">Використовуючи різні процеси у виробництві </w:t>
      </w:r>
      <w:r w:rsidR="00FA60A7" w:rsidRPr="008A2B94">
        <w:rPr>
          <w:rFonts w:ascii="Times New Roman" w:hAnsi="Times New Roman" w:cs="Times New Roman"/>
          <w:sz w:val="28"/>
          <w:szCs w:val="28"/>
          <w:lang w:val="uk-UA"/>
        </w:rPr>
        <w:t>SRF</w:t>
      </w:r>
      <w:r w:rsidRPr="008A2B94">
        <w:rPr>
          <w:rFonts w:ascii="Times New Roman" w:hAnsi="Times New Roman" w:cs="Times New Roman"/>
          <w:sz w:val="28"/>
          <w:szCs w:val="28"/>
          <w:lang w:val="uk-UA"/>
        </w:rPr>
        <w:t xml:space="preserve"> </w:t>
      </w:r>
      <w:r w:rsidR="00FA60A7" w:rsidRPr="008A2B94">
        <w:rPr>
          <w:rFonts w:ascii="Times New Roman" w:hAnsi="Times New Roman" w:cs="Times New Roman"/>
          <w:sz w:val="28"/>
          <w:szCs w:val="28"/>
          <w:lang w:val="uk-UA"/>
        </w:rPr>
        <w:t xml:space="preserve">властивості вхідної продукції з відходів </w:t>
      </w:r>
      <w:r w:rsidR="000411D1" w:rsidRPr="008A2B94">
        <w:rPr>
          <w:rFonts w:ascii="Times New Roman" w:hAnsi="Times New Roman" w:cs="Times New Roman"/>
          <w:sz w:val="28"/>
          <w:szCs w:val="28"/>
          <w:lang w:val="uk-UA"/>
        </w:rPr>
        <w:t>можуть бути</w:t>
      </w:r>
      <w:r w:rsidRPr="008A2B94">
        <w:rPr>
          <w:rFonts w:ascii="Times New Roman" w:hAnsi="Times New Roman" w:cs="Times New Roman"/>
          <w:sz w:val="28"/>
          <w:szCs w:val="28"/>
          <w:lang w:val="uk-UA"/>
        </w:rPr>
        <w:t xml:space="preserve"> змінені</w:t>
      </w:r>
      <w:r w:rsidR="00FA60A7" w:rsidRPr="008A2B94">
        <w:rPr>
          <w:rFonts w:ascii="Times New Roman" w:hAnsi="Times New Roman" w:cs="Times New Roman"/>
          <w:sz w:val="28"/>
          <w:szCs w:val="28"/>
          <w:lang w:val="uk-UA"/>
        </w:rPr>
        <w:t xml:space="preserve"> </w:t>
      </w:r>
      <w:r w:rsidR="000411D1" w:rsidRPr="008A2B94">
        <w:rPr>
          <w:rFonts w:ascii="Times New Roman" w:hAnsi="Times New Roman" w:cs="Times New Roman"/>
          <w:sz w:val="28"/>
          <w:szCs w:val="28"/>
          <w:lang w:val="uk-UA"/>
        </w:rPr>
        <w:t>виробником</w:t>
      </w:r>
      <w:r w:rsidRPr="008A2B94">
        <w:rPr>
          <w:rFonts w:ascii="Times New Roman" w:hAnsi="Times New Roman" w:cs="Times New Roman"/>
          <w:sz w:val="28"/>
          <w:szCs w:val="28"/>
          <w:lang w:val="uk-UA"/>
        </w:rPr>
        <w:t xml:space="preserve">, а обраний процес </w:t>
      </w:r>
      <w:r w:rsidR="000411D1" w:rsidRPr="008A2B94">
        <w:rPr>
          <w:rFonts w:ascii="Times New Roman" w:hAnsi="Times New Roman" w:cs="Times New Roman"/>
          <w:sz w:val="28"/>
          <w:szCs w:val="28"/>
          <w:lang w:val="uk-UA"/>
        </w:rPr>
        <w:t xml:space="preserve">виробництва </w:t>
      </w:r>
      <w:r w:rsidRPr="008A2B94">
        <w:rPr>
          <w:rFonts w:ascii="Times New Roman" w:hAnsi="Times New Roman" w:cs="Times New Roman"/>
          <w:sz w:val="28"/>
          <w:szCs w:val="28"/>
          <w:lang w:val="uk-UA"/>
        </w:rPr>
        <w:t>визначатиме досяжний вихід відход</w:t>
      </w:r>
      <w:r w:rsidR="000411D1" w:rsidRPr="008A2B94">
        <w:rPr>
          <w:rFonts w:ascii="Times New Roman" w:hAnsi="Times New Roman" w:cs="Times New Roman"/>
          <w:sz w:val="28"/>
          <w:szCs w:val="28"/>
          <w:lang w:val="uk-UA"/>
        </w:rPr>
        <w:t>ів, перетворених на</w:t>
      </w:r>
      <w:r w:rsidRPr="008A2B94">
        <w:rPr>
          <w:rFonts w:ascii="Times New Roman" w:hAnsi="Times New Roman" w:cs="Times New Roman"/>
          <w:sz w:val="28"/>
          <w:szCs w:val="28"/>
          <w:lang w:val="uk-UA"/>
        </w:rPr>
        <w:t xml:space="preserve"> палива як в кількісному, так і в якісному відношенні.</w:t>
      </w:r>
    </w:p>
    <w:p w:rsidR="00AE1FCC" w:rsidRPr="008A2B94" w:rsidRDefault="00AE1FCC"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На установках механічної обробки (MT) можна використовувати декілька операцій/технологій сортування</w:t>
      </w:r>
      <w:r w:rsidR="00FA60A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SRF. Це, як приклад, може бути первинне подрібнення, просіювання, магнітне та вихрове подрібнення</w:t>
      </w:r>
      <w:r w:rsidR="002E0D09" w:rsidRPr="008A2B94">
        <w:rPr>
          <w:rFonts w:ascii="Times New Roman" w:hAnsi="Times New Roman" w:cs="Times New Roman"/>
          <w:sz w:val="28"/>
          <w:szCs w:val="28"/>
          <w:lang w:val="uk-UA"/>
        </w:rPr>
        <w:t>,</w:t>
      </w:r>
      <w:r w:rsidR="00FA60A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поточне розділення, пневматичне розділення, оптичне сортування, ближнє інфрачервоне (NIR) сортування та</w:t>
      </w:r>
      <w:r w:rsidR="00FA60A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вторинне подрібнення. Метою використання різних методів сортування є вибіркове розділення</w:t>
      </w:r>
      <w:r w:rsidR="00FA60A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інертн</w:t>
      </w:r>
      <w:r w:rsidR="002E0D09" w:rsidRPr="008A2B94">
        <w:rPr>
          <w:rFonts w:ascii="Times New Roman" w:hAnsi="Times New Roman" w:cs="Times New Roman"/>
          <w:sz w:val="28"/>
          <w:szCs w:val="28"/>
          <w:lang w:val="uk-UA"/>
        </w:rPr>
        <w:t>ого</w:t>
      </w:r>
      <w:r w:rsidRPr="008A2B94">
        <w:rPr>
          <w:rFonts w:ascii="Times New Roman" w:hAnsi="Times New Roman" w:cs="Times New Roman"/>
          <w:sz w:val="28"/>
          <w:szCs w:val="28"/>
          <w:lang w:val="uk-UA"/>
        </w:rPr>
        <w:t xml:space="preserve"> матеріал</w:t>
      </w:r>
      <w:r w:rsidR="002E0D09" w:rsidRPr="008A2B94">
        <w:rPr>
          <w:rFonts w:ascii="Times New Roman" w:hAnsi="Times New Roman" w:cs="Times New Roman"/>
          <w:sz w:val="28"/>
          <w:szCs w:val="28"/>
          <w:lang w:val="uk-UA"/>
        </w:rPr>
        <w:t>у</w:t>
      </w:r>
      <w:r w:rsidRPr="008A2B94">
        <w:rPr>
          <w:rFonts w:ascii="Times New Roman" w:hAnsi="Times New Roman" w:cs="Times New Roman"/>
          <w:sz w:val="28"/>
          <w:szCs w:val="28"/>
          <w:lang w:val="uk-UA"/>
        </w:rPr>
        <w:t>, метал</w:t>
      </w:r>
      <w:r w:rsidR="002E0D09" w:rsidRPr="008A2B94">
        <w:rPr>
          <w:rFonts w:ascii="Times New Roman" w:hAnsi="Times New Roman" w:cs="Times New Roman"/>
          <w:sz w:val="28"/>
          <w:szCs w:val="28"/>
          <w:lang w:val="uk-UA"/>
        </w:rPr>
        <w:t>ів</w:t>
      </w:r>
      <w:r w:rsidRPr="008A2B94">
        <w:rPr>
          <w:rFonts w:ascii="Times New Roman" w:hAnsi="Times New Roman" w:cs="Times New Roman"/>
          <w:sz w:val="28"/>
          <w:szCs w:val="28"/>
          <w:lang w:val="uk-UA"/>
        </w:rPr>
        <w:t xml:space="preserve"> та </w:t>
      </w:r>
      <w:proofErr w:type="spellStart"/>
      <w:r w:rsidRPr="008A2B94">
        <w:rPr>
          <w:rFonts w:ascii="Times New Roman" w:hAnsi="Times New Roman" w:cs="Times New Roman"/>
          <w:sz w:val="28"/>
          <w:szCs w:val="28"/>
          <w:lang w:val="uk-UA"/>
        </w:rPr>
        <w:t>високохлорован</w:t>
      </w:r>
      <w:r w:rsidR="002E0D09" w:rsidRPr="008A2B94">
        <w:rPr>
          <w:rFonts w:ascii="Times New Roman" w:hAnsi="Times New Roman" w:cs="Times New Roman"/>
          <w:sz w:val="28"/>
          <w:szCs w:val="28"/>
          <w:lang w:val="uk-UA"/>
        </w:rPr>
        <w:t>их</w:t>
      </w:r>
      <w:proofErr w:type="spellEnd"/>
      <w:r w:rsidRPr="008A2B94">
        <w:rPr>
          <w:rFonts w:ascii="Times New Roman" w:hAnsi="Times New Roman" w:cs="Times New Roman"/>
          <w:sz w:val="28"/>
          <w:szCs w:val="28"/>
          <w:lang w:val="uk-UA"/>
        </w:rPr>
        <w:t>/забруднююч</w:t>
      </w:r>
      <w:r w:rsidR="002E0D09"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компонент</w:t>
      </w:r>
      <w:r w:rsidR="002E0D09" w:rsidRPr="008A2B94">
        <w:rPr>
          <w:rFonts w:ascii="Times New Roman" w:hAnsi="Times New Roman" w:cs="Times New Roman"/>
          <w:sz w:val="28"/>
          <w:szCs w:val="28"/>
          <w:lang w:val="uk-UA"/>
        </w:rPr>
        <w:t>ів</w:t>
      </w:r>
      <w:r w:rsidRPr="008A2B94">
        <w:rPr>
          <w:rFonts w:ascii="Times New Roman" w:hAnsi="Times New Roman" w:cs="Times New Roman"/>
          <w:sz w:val="28"/>
          <w:szCs w:val="28"/>
          <w:lang w:val="uk-UA"/>
        </w:rPr>
        <w:t xml:space="preserve"> відходів із </w:t>
      </w:r>
      <w:r w:rsidR="002E0D09" w:rsidRPr="008A2B94">
        <w:rPr>
          <w:rFonts w:ascii="Times New Roman" w:hAnsi="Times New Roman" w:cs="Times New Roman"/>
          <w:sz w:val="28"/>
          <w:szCs w:val="28"/>
          <w:lang w:val="uk-UA"/>
        </w:rPr>
        <w:t xml:space="preserve">матеріалу </w:t>
      </w:r>
      <w:r w:rsidRPr="008A2B94">
        <w:rPr>
          <w:rFonts w:ascii="Times New Roman" w:hAnsi="Times New Roman" w:cs="Times New Roman"/>
          <w:sz w:val="28"/>
          <w:szCs w:val="28"/>
          <w:lang w:val="uk-UA"/>
        </w:rPr>
        <w:t>вхідних відходів</w:t>
      </w:r>
      <w:r w:rsidR="00FA60A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у невеликі потоки, щоб отримати високий вихід SRF із специфічними якісними характеристиками.</w:t>
      </w:r>
    </w:p>
    <w:p w:rsidR="00AE1FCC" w:rsidRPr="008A2B94" w:rsidRDefault="00AE1FCC"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На </w:t>
      </w:r>
      <w:r w:rsidRPr="008A2B94">
        <w:rPr>
          <w:rFonts w:ascii="Times New Roman" w:hAnsi="Times New Roman" w:cs="Times New Roman"/>
          <w:sz w:val="28"/>
          <w:szCs w:val="28"/>
          <w:highlight w:val="yellow"/>
          <w:lang w:val="uk-UA"/>
        </w:rPr>
        <w:t xml:space="preserve">рисунку </w:t>
      </w:r>
      <w:r w:rsidR="00F17186">
        <w:rPr>
          <w:rFonts w:ascii="Times New Roman" w:hAnsi="Times New Roman" w:cs="Times New Roman"/>
          <w:sz w:val="28"/>
          <w:szCs w:val="28"/>
          <w:highlight w:val="yellow"/>
          <w:lang w:val="uk-UA"/>
        </w:rPr>
        <w:t>1.3</w:t>
      </w:r>
      <w:r w:rsidRPr="008A2B94">
        <w:rPr>
          <w:rFonts w:ascii="Times New Roman" w:hAnsi="Times New Roman" w:cs="Times New Roman"/>
          <w:sz w:val="28"/>
          <w:szCs w:val="28"/>
          <w:lang w:val="uk-UA"/>
        </w:rPr>
        <w:t xml:space="preserve"> наведено приклад багатоступеневої обробки, застосованої на австрійській очисній станції</w:t>
      </w:r>
      <w:r w:rsidR="00FA60A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виробл</w:t>
      </w:r>
      <w:r w:rsidR="002E0D09" w:rsidRPr="008A2B94">
        <w:rPr>
          <w:rFonts w:ascii="Times New Roman" w:hAnsi="Times New Roman" w:cs="Times New Roman"/>
          <w:sz w:val="28"/>
          <w:szCs w:val="28"/>
          <w:lang w:val="uk-UA"/>
        </w:rPr>
        <w:t>ення</w:t>
      </w:r>
      <w:r w:rsidRPr="008A2B94">
        <w:rPr>
          <w:rFonts w:ascii="Times New Roman" w:hAnsi="Times New Roman" w:cs="Times New Roman"/>
          <w:sz w:val="28"/>
          <w:szCs w:val="28"/>
          <w:lang w:val="uk-UA"/>
        </w:rPr>
        <w:t xml:space="preserve"> SRF середньої (грубий матеріал) і преміум (дрібний матеріал) якості </w:t>
      </w:r>
      <w:r w:rsidR="00FE48CD" w:rsidRPr="008A2B94">
        <w:rPr>
          <w:rFonts w:ascii="Times New Roman" w:hAnsi="Times New Roman" w:cs="Times New Roman"/>
          <w:sz w:val="28"/>
          <w:szCs w:val="28"/>
          <w:lang w:val="uk-UA"/>
        </w:rPr>
        <w:t>при використанні цементних печей як кінцевого споживача продукції</w:t>
      </w:r>
      <w:r w:rsidRPr="008A2B94">
        <w:rPr>
          <w:rFonts w:ascii="Times New Roman" w:hAnsi="Times New Roman" w:cs="Times New Roman"/>
          <w:sz w:val="28"/>
          <w:szCs w:val="28"/>
          <w:lang w:val="uk-UA"/>
        </w:rPr>
        <w:t xml:space="preserve"> [20]. </w:t>
      </w:r>
      <w:r w:rsidR="00FE48CD" w:rsidRPr="008A2B94">
        <w:rPr>
          <w:rFonts w:ascii="Times New Roman" w:hAnsi="Times New Roman" w:cs="Times New Roman"/>
          <w:sz w:val="28"/>
          <w:szCs w:val="28"/>
          <w:lang w:val="uk-UA"/>
        </w:rPr>
        <w:t xml:space="preserve">В </w:t>
      </w:r>
      <w:r w:rsidRPr="008A2B94">
        <w:rPr>
          <w:rFonts w:ascii="Times New Roman" w:hAnsi="Times New Roman" w:cs="Times New Roman"/>
          <w:sz w:val="28"/>
          <w:szCs w:val="28"/>
          <w:lang w:val="uk-UA"/>
        </w:rPr>
        <w:t xml:space="preserve">процес </w:t>
      </w:r>
      <w:r w:rsidR="00FE48CD" w:rsidRPr="008A2B94">
        <w:rPr>
          <w:rFonts w:ascii="Times New Roman" w:hAnsi="Times New Roman" w:cs="Times New Roman"/>
          <w:sz w:val="28"/>
          <w:szCs w:val="28"/>
          <w:lang w:val="uk-UA"/>
        </w:rPr>
        <w:t>включені</w:t>
      </w:r>
      <w:r w:rsidRPr="008A2B94">
        <w:rPr>
          <w:rFonts w:ascii="Times New Roman" w:hAnsi="Times New Roman" w:cs="Times New Roman"/>
          <w:sz w:val="28"/>
          <w:szCs w:val="28"/>
          <w:lang w:val="uk-UA"/>
        </w:rPr>
        <w:t xml:space="preserve"> комерційні відходи, відходи упаковки, промислові</w:t>
      </w:r>
      <w:r w:rsidR="00FA60A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відходи та попередньо оброблені побутові відходи. На </w:t>
      </w:r>
      <w:r w:rsidRPr="008A2B94">
        <w:rPr>
          <w:rFonts w:ascii="Times New Roman" w:hAnsi="Times New Roman" w:cs="Times New Roman"/>
          <w:sz w:val="28"/>
          <w:szCs w:val="28"/>
          <w:highlight w:val="yellow"/>
          <w:lang w:val="uk-UA"/>
        </w:rPr>
        <w:t xml:space="preserve">малюнку </w:t>
      </w:r>
      <w:r w:rsidR="00F17186">
        <w:rPr>
          <w:rFonts w:ascii="Times New Roman" w:hAnsi="Times New Roman" w:cs="Times New Roman"/>
          <w:sz w:val="28"/>
          <w:szCs w:val="28"/>
          <w:highlight w:val="yellow"/>
          <w:lang w:val="uk-UA"/>
        </w:rPr>
        <w:t>1.</w:t>
      </w:r>
      <w:r w:rsidR="00F17186">
        <w:rPr>
          <w:rFonts w:ascii="Times New Roman" w:hAnsi="Times New Roman" w:cs="Times New Roman"/>
          <w:sz w:val="28"/>
          <w:szCs w:val="28"/>
          <w:lang w:val="uk-UA"/>
        </w:rPr>
        <w:t>3</w:t>
      </w:r>
      <w:r w:rsidRPr="008A2B94">
        <w:rPr>
          <w:rFonts w:ascii="Times New Roman" w:hAnsi="Times New Roman" w:cs="Times New Roman"/>
          <w:sz w:val="28"/>
          <w:szCs w:val="28"/>
          <w:lang w:val="uk-UA"/>
        </w:rPr>
        <w:t xml:space="preserve"> показано SRF середньої та високої якості</w:t>
      </w:r>
      <w:r w:rsidR="00FA60A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отримані в процесі, тоді як таблиці </w:t>
      </w:r>
      <w:r w:rsidR="00F17186">
        <w:rPr>
          <w:rFonts w:ascii="Times New Roman" w:hAnsi="Times New Roman" w:cs="Times New Roman"/>
          <w:sz w:val="28"/>
          <w:szCs w:val="28"/>
          <w:lang w:val="uk-UA"/>
        </w:rPr>
        <w:t>1.</w:t>
      </w:r>
      <w:r w:rsidRPr="008A2B94">
        <w:rPr>
          <w:rFonts w:ascii="Times New Roman" w:hAnsi="Times New Roman" w:cs="Times New Roman"/>
          <w:sz w:val="28"/>
          <w:szCs w:val="28"/>
          <w:lang w:val="uk-UA"/>
        </w:rPr>
        <w:t xml:space="preserve">7 і </w:t>
      </w:r>
      <w:r w:rsidR="00F17186">
        <w:rPr>
          <w:rFonts w:ascii="Times New Roman" w:hAnsi="Times New Roman" w:cs="Times New Roman"/>
          <w:sz w:val="28"/>
          <w:szCs w:val="28"/>
          <w:lang w:val="uk-UA"/>
        </w:rPr>
        <w:t>1.</w:t>
      </w:r>
      <w:r w:rsidRPr="008A2B94">
        <w:rPr>
          <w:rFonts w:ascii="Times New Roman" w:hAnsi="Times New Roman" w:cs="Times New Roman"/>
          <w:sz w:val="28"/>
          <w:szCs w:val="28"/>
          <w:lang w:val="uk-UA"/>
        </w:rPr>
        <w:t xml:space="preserve">8 </w:t>
      </w:r>
      <w:r w:rsidR="00FE48CD" w:rsidRPr="008A2B94">
        <w:rPr>
          <w:rFonts w:ascii="Times New Roman" w:hAnsi="Times New Roman" w:cs="Times New Roman"/>
          <w:sz w:val="28"/>
          <w:szCs w:val="28"/>
          <w:lang w:val="uk-UA"/>
        </w:rPr>
        <w:t>описують</w:t>
      </w:r>
      <w:r w:rsidRPr="008A2B94">
        <w:rPr>
          <w:rFonts w:ascii="Times New Roman" w:hAnsi="Times New Roman" w:cs="Times New Roman"/>
          <w:sz w:val="28"/>
          <w:szCs w:val="28"/>
          <w:lang w:val="uk-UA"/>
        </w:rPr>
        <w:t xml:space="preserve"> їх</w:t>
      </w:r>
      <w:r w:rsidR="00FE48CD" w:rsidRPr="008A2B94">
        <w:rPr>
          <w:rFonts w:ascii="Times New Roman" w:hAnsi="Times New Roman" w:cs="Times New Roman"/>
          <w:sz w:val="28"/>
          <w:szCs w:val="28"/>
          <w:lang w:val="uk-UA"/>
        </w:rPr>
        <w:t xml:space="preserve"> ручне</w:t>
      </w:r>
      <w:r w:rsidRPr="008A2B94">
        <w:rPr>
          <w:rFonts w:ascii="Times New Roman" w:hAnsi="Times New Roman" w:cs="Times New Roman"/>
          <w:sz w:val="28"/>
          <w:szCs w:val="28"/>
          <w:lang w:val="uk-UA"/>
        </w:rPr>
        <w:t xml:space="preserve"> сортування та хімічний аналіз</w:t>
      </w:r>
      <w:r w:rsidR="00FA60A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відповідно.</w:t>
      </w:r>
    </w:p>
    <w:p w:rsidR="00AE1FCC" w:rsidRPr="008A2B94" w:rsidRDefault="00AE1FCC" w:rsidP="006B0FE1">
      <w:pPr>
        <w:spacing w:after="0" w:line="360" w:lineRule="auto"/>
        <w:ind w:firstLine="709"/>
        <w:jc w:val="both"/>
        <w:rPr>
          <w:rFonts w:ascii="Times New Roman" w:hAnsi="Times New Roman" w:cs="Times New Roman"/>
          <w:color w:val="7030A0"/>
          <w:sz w:val="28"/>
          <w:szCs w:val="28"/>
          <w:lang w:val="uk-UA"/>
        </w:rPr>
      </w:pPr>
      <w:r w:rsidRPr="008A2B94">
        <w:rPr>
          <w:rFonts w:ascii="Times New Roman" w:hAnsi="Times New Roman" w:cs="Times New Roman"/>
          <w:color w:val="7030A0"/>
          <w:sz w:val="28"/>
          <w:szCs w:val="28"/>
          <w:lang w:val="uk-UA"/>
        </w:rPr>
        <w:t xml:space="preserve">Рисунок </w:t>
      </w:r>
      <w:r w:rsidR="00F17186">
        <w:rPr>
          <w:rFonts w:ascii="Times New Roman" w:hAnsi="Times New Roman" w:cs="Times New Roman"/>
          <w:color w:val="7030A0"/>
          <w:sz w:val="28"/>
          <w:szCs w:val="28"/>
          <w:lang w:val="uk-UA"/>
        </w:rPr>
        <w:t>1.3</w:t>
      </w:r>
      <w:r w:rsidRPr="008A2B94">
        <w:rPr>
          <w:rFonts w:ascii="Times New Roman" w:hAnsi="Times New Roman" w:cs="Times New Roman"/>
          <w:color w:val="7030A0"/>
          <w:sz w:val="28"/>
          <w:szCs w:val="28"/>
          <w:lang w:val="uk-UA"/>
        </w:rPr>
        <w:t>. Багатоступенева схема обробки, прийнята на австрійських очисних спорудах для комбіновано</w:t>
      </w:r>
      <w:r w:rsidR="00FE48CD" w:rsidRPr="008A2B94">
        <w:rPr>
          <w:rFonts w:ascii="Times New Roman" w:hAnsi="Times New Roman" w:cs="Times New Roman"/>
          <w:color w:val="7030A0"/>
          <w:sz w:val="28"/>
          <w:szCs w:val="28"/>
          <w:lang w:val="uk-UA"/>
        </w:rPr>
        <w:t xml:space="preserve">го </w:t>
      </w:r>
      <w:r w:rsidRPr="008A2B94">
        <w:rPr>
          <w:rFonts w:ascii="Times New Roman" w:hAnsi="Times New Roman" w:cs="Times New Roman"/>
          <w:color w:val="7030A0"/>
          <w:sz w:val="28"/>
          <w:szCs w:val="28"/>
          <w:lang w:val="uk-UA"/>
        </w:rPr>
        <w:t>виробництв</w:t>
      </w:r>
      <w:r w:rsidR="00FE48CD" w:rsidRPr="008A2B94">
        <w:rPr>
          <w:rFonts w:ascii="Times New Roman" w:hAnsi="Times New Roman" w:cs="Times New Roman"/>
          <w:color w:val="7030A0"/>
          <w:sz w:val="28"/>
          <w:szCs w:val="28"/>
          <w:lang w:val="uk-UA"/>
        </w:rPr>
        <w:t>а</w:t>
      </w:r>
      <w:r w:rsidRPr="008A2B94">
        <w:rPr>
          <w:rFonts w:ascii="Times New Roman" w:hAnsi="Times New Roman" w:cs="Times New Roman"/>
          <w:color w:val="7030A0"/>
          <w:sz w:val="28"/>
          <w:szCs w:val="28"/>
          <w:lang w:val="uk-UA"/>
        </w:rPr>
        <w:t xml:space="preserve"> SRF середньої якості (тобто грубий матеріал) і SRF преміум якості (тобто дрібний матеріал). [20].</w:t>
      </w:r>
    </w:p>
    <w:p w:rsidR="00E06522" w:rsidRPr="008A2B94" w:rsidRDefault="00E06522" w:rsidP="006B0FE1">
      <w:pPr>
        <w:spacing w:after="0" w:line="360" w:lineRule="auto"/>
        <w:ind w:firstLine="709"/>
        <w:jc w:val="both"/>
        <w:rPr>
          <w:rFonts w:ascii="Times New Roman" w:hAnsi="Times New Roman" w:cs="Times New Roman"/>
          <w:color w:val="7030A0"/>
          <w:sz w:val="28"/>
          <w:szCs w:val="28"/>
          <w:lang w:val="uk-UA"/>
        </w:rPr>
      </w:pPr>
      <w:r w:rsidRPr="008A2B94">
        <w:rPr>
          <w:rFonts w:ascii="Times New Roman" w:hAnsi="Times New Roman" w:cs="Times New Roman"/>
          <w:color w:val="7030A0"/>
          <w:sz w:val="28"/>
          <w:szCs w:val="28"/>
          <w:lang w:val="uk-UA"/>
        </w:rPr>
        <w:t xml:space="preserve">Таблиця </w:t>
      </w:r>
      <w:r w:rsidR="00F17186">
        <w:rPr>
          <w:rFonts w:ascii="Times New Roman" w:hAnsi="Times New Roman" w:cs="Times New Roman"/>
          <w:color w:val="7030A0"/>
          <w:sz w:val="28"/>
          <w:szCs w:val="28"/>
          <w:lang w:val="uk-UA"/>
        </w:rPr>
        <w:t>1.</w:t>
      </w:r>
      <w:r w:rsidRPr="008A2B94">
        <w:rPr>
          <w:rFonts w:ascii="Times New Roman" w:hAnsi="Times New Roman" w:cs="Times New Roman"/>
          <w:color w:val="7030A0"/>
          <w:sz w:val="28"/>
          <w:szCs w:val="28"/>
          <w:lang w:val="uk-UA"/>
        </w:rPr>
        <w:t xml:space="preserve">7. Результати аналізу ручного сортування </w:t>
      </w:r>
      <w:r w:rsidR="00FE48CD" w:rsidRPr="008A2B94">
        <w:rPr>
          <w:rFonts w:ascii="Times New Roman" w:hAnsi="Times New Roman" w:cs="Times New Roman"/>
          <w:color w:val="7030A0"/>
          <w:sz w:val="28"/>
          <w:szCs w:val="28"/>
          <w:lang w:val="uk-UA"/>
        </w:rPr>
        <w:t>SRF</w:t>
      </w:r>
      <w:r w:rsidRPr="008A2B94">
        <w:rPr>
          <w:rFonts w:ascii="Times New Roman" w:hAnsi="Times New Roman" w:cs="Times New Roman"/>
          <w:color w:val="7030A0"/>
          <w:sz w:val="28"/>
          <w:szCs w:val="28"/>
          <w:lang w:val="uk-UA"/>
        </w:rPr>
        <w:t xml:space="preserve"> середньої та високої якості, вироблених згідно процес</w:t>
      </w:r>
      <w:r w:rsidR="00FE48CD" w:rsidRPr="008A2B94">
        <w:rPr>
          <w:rFonts w:ascii="Times New Roman" w:hAnsi="Times New Roman" w:cs="Times New Roman"/>
          <w:color w:val="7030A0"/>
          <w:sz w:val="28"/>
          <w:szCs w:val="28"/>
          <w:lang w:val="uk-UA"/>
        </w:rPr>
        <w:t>у</w:t>
      </w:r>
      <w:r w:rsidRPr="008A2B94">
        <w:rPr>
          <w:rFonts w:ascii="Times New Roman" w:hAnsi="Times New Roman" w:cs="Times New Roman"/>
          <w:color w:val="7030A0"/>
          <w:sz w:val="28"/>
          <w:szCs w:val="28"/>
          <w:lang w:val="uk-UA"/>
        </w:rPr>
        <w:t xml:space="preserve"> обробки, показан</w:t>
      </w:r>
      <w:r w:rsidR="00FE48CD" w:rsidRPr="008A2B94">
        <w:rPr>
          <w:rFonts w:ascii="Times New Roman" w:hAnsi="Times New Roman" w:cs="Times New Roman"/>
          <w:color w:val="7030A0"/>
          <w:sz w:val="28"/>
          <w:szCs w:val="28"/>
          <w:lang w:val="uk-UA"/>
        </w:rPr>
        <w:t>ому</w:t>
      </w:r>
      <w:r w:rsidRPr="008A2B94">
        <w:rPr>
          <w:rFonts w:ascii="Times New Roman" w:hAnsi="Times New Roman" w:cs="Times New Roman"/>
          <w:color w:val="7030A0"/>
          <w:sz w:val="28"/>
          <w:szCs w:val="28"/>
          <w:lang w:val="uk-UA"/>
        </w:rPr>
        <w:t xml:space="preserve"> на малюнку 4, у порівнянні з процесами низькоякісного SRF [20].</w:t>
      </w:r>
    </w:p>
    <w:p w:rsidR="00E06522" w:rsidRPr="008A2B94" w:rsidRDefault="00E06522" w:rsidP="006B0FE1">
      <w:pPr>
        <w:spacing w:after="0" w:line="360" w:lineRule="auto"/>
        <w:ind w:firstLine="709"/>
        <w:jc w:val="both"/>
        <w:rPr>
          <w:rFonts w:ascii="Times New Roman" w:hAnsi="Times New Roman" w:cs="Times New Roman"/>
          <w:color w:val="7030A0"/>
          <w:sz w:val="28"/>
          <w:szCs w:val="28"/>
          <w:lang w:val="uk-UA"/>
        </w:rPr>
      </w:pPr>
      <w:r w:rsidRPr="008A2B94">
        <w:rPr>
          <w:rFonts w:ascii="Times New Roman" w:hAnsi="Times New Roman" w:cs="Times New Roman"/>
          <w:color w:val="7030A0"/>
          <w:sz w:val="28"/>
          <w:szCs w:val="28"/>
          <w:lang w:val="uk-UA"/>
        </w:rPr>
        <w:t xml:space="preserve">Таблиця </w:t>
      </w:r>
      <w:r w:rsidR="00F17186">
        <w:rPr>
          <w:rFonts w:ascii="Times New Roman" w:hAnsi="Times New Roman" w:cs="Times New Roman"/>
          <w:color w:val="7030A0"/>
          <w:sz w:val="28"/>
          <w:szCs w:val="28"/>
          <w:lang w:val="uk-UA"/>
        </w:rPr>
        <w:t>1.</w:t>
      </w:r>
      <w:r w:rsidRPr="008A2B94">
        <w:rPr>
          <w:rFonts w:ascii="Times New Roman" w:hAnsi="Times New Roman" w:cs="Times New Roman"/>
          <w:color w:val="7030A0"/>
          <w:sz w:val="28"/>
          <w:szCs w:val="28"/>
          <w:lang w:val="uk-UA"/>
        </w:rPr>
        <w:t xml:space="preserve">8. Результати для окремих фізико-хімічних властивостей вироблених SRF середньої та високої якості відповідно до процесів обробки, </w:t>
      </w:r>
      <w:r w:rsidRPr="008A2B94">
        <w:rPr>
          <w:rFonts w:ascii="Times New Roman" w:hAnsi="Times New Roman" w:cs="Times New Roman"/>
          <w:color w:val="7030A0"/>
          <w:sz w:val="28"/>
          <w:szCs w:val="28"/>
          <w:lang w:val="uk-UA"/>
        </w:rPr>
        <w:lastRenderedPageBreak/>
        <w:t>показаних на малюнку 5, у порівнянні з процесами SRF низької якості. [20]. (</w:t>
      </w:r>
      <w:proofErr w:type="spellStart"/>
      <w:r w:rsidRPr="008A2B94">
        <w:rPr>
          <w:rFonts w:ascii="Times New Roman" w:hAnsi="Times New Roman" w:cs="Times New Roman"/>
          <w:color w:val="7030A0"/>
          <w:sz w:val="28"/>
          <w:szCs w:val="28"/>
          <w:highlight w:val="yellow"/>
          <w:lang w:val="uk-UA"/>
        </w:rPr>
        <w:t>ar</w:t>
      </w:r>
      <w:proofErr w:type="spellEnd"/>
      <w:r w:rsidRPr="008A2B94">
        <w:rPr>
          <w:rFonts w:ascii="Times New Roman" w:hAnsi="Times New Roman" w:cs="Times New Roman"/>
          <w:color w:val="7030A0"/>
          <w:sz w:val="28"/>
          <w:szCs w:val="28"/>
          <w:lang w:val="uk-UA"/>
        </w:rPr>
        <w:t xml:space="preserve">: як отримано; </w:t>
      </w:r>
      <w:r w:rsidRPr="008A2B94">
        <w:rPr>
          <w:rFonts w:ascii="Times New Roman" w:hAnsi="Times New Roman" w:cs="Times New Roman"/>
          <w:color w:val="7030A0"/>
          <w:sz w:val="28"/>
          <w:szCs w:val="28"/>
          <w:highlight w:val="yellow"/>
          <w:lang w:val="uk-UA"/>
        </w:rPr>
        <w:t>d:</w:t>
      </w:r>
      <w:r w:rsidRPr="008A2B94">
        <w:rPr>
          <w:rFonts w:ascii="Times New Roman" w:hAnsi="Times New Roman" w:cs="Times New Roman"/>
          <w:color w:val="7030A0"/>
          <w:sz w:val="28"/>
          <w:szCs w:val="28"/>
          <w:lang w:val="uk-UA"/>
        </w:rPr>
        <w:t xml:space="preserve"> суха основа).</w:t>
      </w:r>
    </w:p>
    <w:p w:rsidR="00E06522" w:rsidRPr="008A2B94" w:rsidRDefault="00E06522"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Схема багатоступінчастого процесу, прийнята на австрійському заводі МТ компанії </w:t>
      </w:r>
      <w:proofErr w:type="spellStart"/>
      <w:r w:rsidRPr="008A2B94">
        <w:rPr>
          <w:rFonts w:ascii="Times New Roman" w:hAnsi="Times New Roman" w:cs="Times New Roman"/>
          <w:sz w:val="28"/>
          <w:szCs w:val="28"/>
          <w:lang w:val="uk-UA"/>
        </w:rPr>
        <w:t>ThermoTeam</w:t>
      </w:r>
      <w:proofErr w:type="spellEnd"/>
      <w:r w:rsidRPr="008A2B94">
        <w:rPr>
          <w:rFonts w:ascii="Times New Roman" w:hAnsi="Times New Roman" w:cs="Times New Roman"/>
          <w:sz w:val="28"/>
          <w:szCs w:val="28"/>
          <w:lang w:val="uk-UA"/>
        </w:rPr>
        <w:t xml:space="preserve"> для відновлення матеріалів і виробництва високоякісного SRF для використання в цементних печах зі змішаних відходів [21] представлен</w:t>
      </w:r>
      <w:r w:rsidR="00FE48CD" w:rsidRPr="008A2B94">
        <w:rPr>
          <w:rFonts w:ascii="Times New Roman" w:hAnsi="Times New Roman" w:cs="Times New Roman"/>
          <w:sz w:val="28"/>
          <w:szCs w:val="28"/>
          <w:lang w:val="uk-UA"/>
        </w:rPr>
        <w:t>а</w:t>
      </w:r>
      <w:r w:rsidRPr="008A2B94">
        <w:rPr>
          <w:rFonts w:ascii="Times New Roman" w:hAnsi="Times New Roman" w:cs="Times New Roman"/>
          <w:sz w:val="28"/>
          <w:szCs w:val="28"/>
          <w:lang w:val="uk-UA"/>
        </w:rPr>
        <w:t xml:space="preserve"> на </w:t>
      </w:r>
      <w:r w:rsidRPr="008A2B94">
        <w:rPr>
          <w:rFonts w:ascii="Times New Roman" w:hAnsi="Times New Roman" w:cs="Times New Roman"/>
          <w:sz w:val="28"/>
          <w:szCs w:val="28"/>
          <w:highlight w:val="yellow"/>
          <w:lang w:val="uk-UA"/>
        </w:rPr>
        <w:t xml:space="preserve">рисунку </w:t>
      </w:r>
      <w:r w:rsidR="00F17186">
        <w:rPr>
          <w:rFonts w:ascii="Times New Roman" w:hAnsi="Times New Roman" w:cs="Times New Roman"/>
          <w:sz w:val="28"/>
          <w:szCs w:val="28"/>
          <w:highlight w:val="yellow"/>
          <w:lang w:val="uk-UA"/>
        </w:rPr>
        <w:t>1.4</w:t>
      </w:r>
      <w:r w:rsidRPr="008A2B94">
        <w:rPr>
          <w:rFonts w:ascii="Times New Roman" w:hAnsi="Times New Roman" w:cs="Times New Roman"/>
          <w:sz w:val="28"/>
          <w:szCs w:val="28"/>
          <w:highlight w:val="yellow"/>
          <w:lang w:val="uk-UA"/>
        </w:rPr>
        <w:t>.</w:t>
      </w:r>
    </w:p>
    <w:p w:rsidR="00E5737B" w:rsidRPr="008A2B94" w:rsidRDefault="00F17186" w:rsidP="006B0FE1">
      <w:pPr>
        <w:spacing w:after="0" w:line="360" w:lineRule="auto"/>
        <w:ind w:firstLine="709"/>
        <w:jc w:val="both"/>
        <w:rPr>
          <w:rFonts w:ascii="Times New Roman" w:hAnsi="Times New Roman" w:cs="Times New Roman"/>
          <w:color w:val="7030A0"/>
          <w:sz w:val="28"/>
          <w:szCs w:val="28"/>
          <w:lang w:val="uk-UA"/>
        </w:rPr>
      </w:pPr>
      <w:r>
        <w:rPr>
          <w:rFonts w:ascii="Times New Roman" w:hAnsi="Times New Roman" w:cs="Times New Roman"/>
          <w:color w:val="7030A0"/>
          <w:sz w:val="28"/>
          <w:szCs w:val="28"/>
          <w:lang w:val="uk-UA"/>
        </w:rPr>
        <w:t>Малюнок 1.4</w:t>
      </w:r>
      <w:r w:rsidR="00E5737B" w:rsidRPr="008A2B94">
        <w:rPr>
          <w:rFonts w:ascii="Times New Roman" w:hAnsi="Times New Roman" w:cs="Times New Roman"/>
          <w:color w:val="7030A0"/>
          <w:sz w:val="28"/>
          <w:szCs w:val="28"/>
          <w:lang w:val="uk-UA"/>
        </w:rPr>
        <w:t xml:space="preserve">. Багатоступенева схема переробки 100 000 </w:t>
      </w:r>
      <w:r w:rsidR="00093F17" w:rsidRPr="008A2B94">
        <w:rPr>
          <w:rFonts w:ascii="Times New Roman" w:hAnsi="Times New Roman" w:cs="Times New Roman"/>
          <w:color w:val="7030A0"/>
          <w:sz w:val="28"/>
          <w:szCs w:val="28"/>
          <w:lang w:val="uk-UA"/>
        </w:rPr>
        <w:t>тон</w:t>
      </w:r>
      <w:r w:rsidR="00E5737B" w:rsidRPr="008A2B94">
        <w:rPr>
          <w:rFonts w:ascii="Times New Roman" w:hAnsi="Times New Roman" w:cs="Times New Roman"/>
          <w:color w:val="7030A0"/>
          <w:sz w:val="28"/>
          <w:szCs w:val="28"/>
          <w:lang w:val="uk-UA"/>
        </w:rPr>
        <w:t xml:space="preserve"> на рік Установка </w:t>
      </w:r>
      <w:proofErr w:type="spellStart"/>
      <w:r w:rsidR="00E5737B" w:rsidRPr="008A2B94">
        <w:rPr>
          <w:rFonts w:ascii="Times New Roman" w:hAnsi="Times New Roman" w:cs="Times New Roman"/>
          <w:color w:val="7030A0"/>
          <w:sz w:val="28"/>
          <w:szCs w:val="28"/>
          <w:lang w:val="uk-UA"/>
        </w:rPr>
        <w:t>ThermoTeam</w:t>
      </w:r>
      <w:proofErr w:type="spellEnd"/>
      <w:r w:rsidR="00E5737B" w:rsidRPr="008A2B94">
        <w:rPr>
          <w:rFonts w:ascii="Times New Roman" w:hAnsi="Times New Roman" w:cs="Times New Roman"/>
          <w:color w:val="7030A0"/>
          <w:sz w:val="28"/>
          <w:szCs w:val="28"/>
          <w:lang w:val="uk-UA"/>
        </w:rPr>
        <w:t xml:space="preserve"> для розділення </w:t>
      </w:r>
      <w:r w:rsidR="00FE48CD" w:rsidRPr="008A2B94">
        <w:rPr>
          <w:rFonts w:ascii="Times New Roman" w:hAnsi="Times New Roman" w:cs="Times New Roman"/>
          <w:color w:val="7030A0"/>
          <w:sz w:val="28"/>
          <w:szCs w:val="28"/>
          <w:lang w:val="uk-UA"/>
        </w:rPr>
        <w:t>заліза</w:t>
      </w:r>
      <w:r w:rsidR="00E5737B" w:rsidRPr="008A2B94">
        <w:rPr>
          <w:rFonts w:ascii="Times New Roman" w:hAnsi="Times New Roman" w:cs="Times New Roman"/>
          <w:color w:val="7030A0"/>
          <w:sz w:val="28"/>
          <w:szCs w:val="28"/>
          <w:lang w:val="uk-UA"/>
        </w:rPr>
        <w:t xml:space="preserve"> та </w:t>
      </w:r>
      <w:r w:rsidR="00FE48CD" w:rsidRPr="008A2B94">
        <w:rPr>
          <w:rFonts w:ascii="Times New Roman" w:hAnsi="Times New Roman" w:cs="Times New Roman"/>
          <w:color w:val="7030A0"/>
          <w:sz w:val="28"/>
          <w:szCs w:val="28"/>
          <w:lang w:val="uk-UA"/>
        </w:rPr>
        <w:t>інших</w:t>
      </w:r>
      <w:r w:rsidR="00E5737B" w:rsidRPr="008A2B94">
        <w:rPr>
          <w:rFonts w:ascii="Times New Roman" w:hAnsi="Times New Roman" w:cs="Times New Roman"/>
          <w:color w:val="7030A0"/>
          <w:sz w:val="28"/>
          <w:szCs w:val="28"/>
          <w:lang w:val="uk-UA"/>
        </w:rPr>
        <w:t xml:space="preserve"> метал</w:t>
      </w:r>
      <w:r w:rsidR="00FE48CD" w:rsidRPr="008A2B94">
        <w:rPr>
          <w:rFonts w:ascii="Times New Roman" w:hAnsi="Times New Roman" w:cs="Times New Roman"/>
          <w:color w:val="7030A0"/>
          <w:sz w:val="28"/>
          <w:szCs w:val="28"/>
          <w:lang w:val="uk-UA"/>
        </w:rPr>
        <w:t>ів</w:t>
      </w:r>
      <w:r w:rsidR="00E5737B" w:rsidRPr="008A2B94">
        <w:rPr>
          <w:rFonts w:ascii="Times New Roman" w:hAnsi="Times New Roman" w:cs="Times New Roman"/>
          <w:color w:val="7030A0"/>
          <w:sz w:val="28"/>
          <w:szCs w:val="28"/>
          <w:lang w:val="uk-UA"/>
        </w:rPr>
        <w:t>, PVC, PET, важк</w:t>
      </w:r>
      <w:r w:rsidR="00FE48CD" w:rsidRPr="008A2B94">
        <w:rPr>
          <w:rFonts w:ascii="Times New Roman" w:hAnsi="Times New Roman" w:cs="Times New Roman"/>
          <w:color w:val="7030A0"/>
          <w:sz w:val="28"/>
          <w:szCs w:val="28"/>
          <w:lang w:val="uk-UA"/>
        </w:rPr>
        <w:t>ої</w:t>
      </w:r>
      <w:r w:rsidR="00E5737B" w:rsidRPr="008A2B94">
        <w:rPr>
          <w:rFonts w:ascii="Times New Roman" w:hAnsi="Times New Roman" w:cs="Times New Roman"/>
          <w:color w:val="7030A0"/>
          <w:sz w:val="28"/>
          <w:szCs w:val="28"/>
          <w:lang w:val="uk-UA"/>
        </w:rPr>
        <w:t xml:space="preserve"> фракці</w:t>
      </w:r>
      <w:r w:rsidR="00FE48CD" w:rsidRPr="008A2B94">
        <w:rPr>
          <w:rFonts w:ascii="Times New Roman" w:hAnsi="Times New Roman" w:cs="Times New Roman"/>
          <w:color w:val="7030A0"/>
          <w:sz w:val="28"/>
          <w:szCs w:val="28"/>
          <w:lang w:val="uk-UA"/>
        </w:rPr>
        <w:t>ї</w:t>
      </w:r>
      <w:r w:rsidR="00E5737B" w:rsidRPr="008A2B94">
        <w:rPr>
          <w:rFonts w:ascii="Times New Roman" w:hAnsi="Times New Roman" w:cs="Times New Roman"/>
          <w:color w:val="7030A0"/>
          <w:sz w:val="28"/>
          <w:szCs w:val="28"/>
          <w:lang w:val="uk-UA"/>
        </w:rPr>
        <w:t xml:space="preserve"> та виробництво преміум SRF [21].</w:t>
      </w:r>
    </w:p>
    <w:p w:rsidR="00E5737B" w:rsidRPr="008A2B94" w:rsidRDefault="00E5737B"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Щодо використання SRF на установках газифікації, існують такі вимоги до я</w:t>
      </w:r>
      <w:r w:rsidR="00FE48CD" w:rsidRPr="008A2B94">
        <w:rPr>
          <w:rFonts w:ascii="Times New Roman" w:hAnsi="Times New Roman" w:cs="Times New Roman"/>
          <w:sz w:val="28"/>
          <w:szCs w:val="28"/>
          <w:lang w:val="uk-UA"/>
        </w:rPr>
        <w:t>кості (тобто граничні значення)</w:t>
      </w:r>
      <w:r w:rsidRPr="008A2B94">
        <w:rPr>
          <w:rFonts w:ascii="Times New Roman" w:hAnsi="Times New Roman" w:cs="Times New Roman"/>
          <w:sz w:val="28"/>
          <w:szCs w:val="28"/>
          <w:lang w:val="uk-UA"/>
        </w:rPr>
        <w:t xml:space="preserve">, </w:t>
      </w:r>
      <w:r w:rsidR="00FE48CD" w:rsidRPr="008A2B94">
        <w:rPr>
          <w:rFonts w:ascii="Times New Roman" w:hAnsi="Times New Roman" w:cs="Times New Roman"/>
          <w:sz w:val="28"/>
          <w:szCs w:val="28"/>
          <w:lang w:val="uk-UA"/>
        </w:rPr>
        <w:t>що</w:t>
      </w:r>
      <w:r w:rsidRPr="008A2B94">
        <w:rPr>
          <w:rFonts w:ascii="Times New Roman" w:hAnsi="Times New Roman" w:cs="Times New Roman"/>
          <w:sz w:val="28"/>
          <w:szCs w:val="28"/>
          <w:lang w:val="uk-UA"/>
        </w:rPr>
        <w:t xml:space="preserve"> стосується SRF, які використовуються на </w:t>
      </w:r>
      <w:proofErr w:type="spellStart"/>
      <w:r w:rsidRPr="008A2B94">
        <w:rPr>
          <w:rFonts w:ascii="Times New Roman" w:hAnsi="Times New Roman" w:cs="Times New Roman"/>
          <w:sz w:val="28"/>
          <w:szCs w:val="28"/>
          <w:lang w:val="uk-UA"/>
        </w:rPr>
        <w:t>газифікаційному</w:t>
      </w:r>
      <w:proofErr w:type="spellEnd"/>
      <w:r w:rsidRPr="008A2B94">
        <w:rPr>
          <w:rFonts w:ascii="Times New Roman" w:hAnsi="Times New Roman" w:cs="Times New Roman"/>
          <w:sz w:val="28"/>
          <w:szCs w:val="28"/>
          <w:lang w:val="uk-UA"/>
        </w:rPr>
        <w:t xml:space="preserve"> заводі </w:t>
      </w:r>
      <w:proofErr w:type="spellStart"/>
      <w:r w:rsidRPr="008A2B94">
        <w:rPr>
          <w:rFonts w:ascii="Times New Roman" w:hAnsi="Times New Roman" w:cs="Times New Roman"/>
          <w:sz w:val="28"/>
          <w:szCs w:val="28"/>
          <w:lang w:val="uk-UA"/>
        </w:rPr>
        <w:t>Лахті</w:t>
      </w:r>
      <w:proofErr w:type="spellEnd"/>
      <w:r w:rsidRPr="008A2B94">
        <w:rPr>
          <w:rFonts w:ascii="Times New Roman" w:hAnsi="Times New Roman" w:cs="Times New Roman"/>
          <w:sz w:val="28"/>
          <w:szCs w:val="28"/>
          <w:lang w:val="uk-UA"/>
        </w:rPr>
        <w:t xml:space="preserve"> у Фінляндії:</w:t>
      </w:r>
    </w:p>
    <w:p w:rsidR="00E5737B" w:rsidRPr="008A2B94" w:rsidRDefault="00E5737B"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- 18</w:t>
      </w:r>
      <w:r w:rsidR="00B45959" w:rsidRPr="008A2B94">
        <w:rPr>
          <w:rFonts w:ascii="Times New Roman" w:hAnsi="Times New Roman" w:cs="Times New Roman"/>
          <w:sz w:val="28"/>
          <w:szCs w:val="28"/>
          <w:lang w:val="uk-UA"/>
        </w:rPr>
        <w:t xml:space="preserve">–24 </w:t>
      </w:r>
      <w:proofErr w:type="spellStart"/>
      <w:r w:rsidR="00B45959" w:rsidRPr="008A2B94">
        <w:rPr>
          <w:rFonts w:ascii="Times New Roman" w:hAnsi="Times New Roman" w:cs="Times New Roman"/>
          <w:sz w:val="28"/>
          <w:szCs w:val="28"/>
          <w:lang w:val="uk-UA"/>
        </w:rPr>
        <w:t>МДж</w:t>
      </w:r>
      <w:proofErr w:type="spellEnd"/>
      <w:r w:rsidR="00B45959" w:rsidRPr="008A2B94">
        <w:rPr>
          <w:rFonts w:ascii="Times New Roman" w:hAnsi="Times New Roman" w:cs="Times New Roman"/>
          <w:sz w:val="28"/>
          <w:szCs w:val="28"/>
          <w:lang w:val="uk-UA"/>
        </w:rPr>
        <w:t>/кг</w:t>
      </w:r>
      <w:r w:rsidRPr="008A2B94">
        <w:rPr>
          <w:rFonts w:ascii="Times New Roman" w:hAnsi="Times New Roman" w:cs="Times New Roman"/>
          <w:sz w:val="28"/>
          <w:szCs w:val="28"/>
          <w:lang w:val="uk-UA"/>
        </w:rPr>
        <w:t>;</w:t>
      </w:r>
    </w:p>
    <w:p w:rsidR="00E5737B" w:rsidRPr="008A2B94" w:rsidRDefault="00E5737B"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&lt;30 мас.% і &lt;15 мас.% відповідно вологість і зольність;</w:t>
      </w:r>
    </w:p>
    <w:p w:rsidR="00E5737B" w:rsidRPr="008A2B94" w:rsidRDefault="00E5737B"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 &lt;0,6 мас.%, </w:t>
      </w:r>
      <w:proofErr w:type="spellStart"/>
      <w:r w:rsidRPr="008A2B94">
        <w:rPr>
          <w:rFonts w:ascii="Times New Roman" w:hAnsi="Times New Roman" w:cs="Times New Roman"/>
          <w:sz w:val="28"/>
          <w:szCs w:val="28"/>
          <w:lang w:val="uk-UA"/>
        </w:rPr>
        <w:t>Cl</w:t>
      </w:r>
      <w:proofErr w:type="spellEnd"/>
    </w:p>
    <w:p w:rsidR="00E5737B" w:rsidRPr="008A2B94" w:rsidRDefault="00E5737B"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 &lt;0,1 мг/кг, </w:t>
      </w:r>
      <w:proofErr w:type="spellStart"/>
      <w:r w:rsidRPr="008A2B94">
        <w:rPr>
          <w:rFonts w:ascii="Times New Roman" w:hAnsi="Times New Roman" w:cs="Times New Roman"/>
          <w:sz w:val="28"/>
          <w:szCs w:val="28"/>
          <w:lang w:val="uk-UA"/>
        </w:rPr>
        <w:t>Hg</w:t>
      </w:r>
      <w:proofErr w:type="spellEnd"/>
      <w:r w:rsidRPr="008A2B94">
        <w:rPr>
          <w:rFonts w:ascii="Times New Roman" w:hAnsi="Times New Roman" w:cs="Times New Roman"/>
          <w:sz w:val="28"/>
          <w:szCs w:val="28"/>
          <w:lang w:val="uk-UA"/>
        </w:rPr>
        <w:t>.</w:t>
      </w:r>
    </w:p>
    <w:p w:rsidR="00E5737B" w:rsidRPr="008A2B94" w:rsidRDefault="00E5737B"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Досвід, проведений на заводі SRF-BFB в </w:t>
      </w:r>
      <w:proofErr w:type="spellStart"/>
      <w:r w:rsidRPr="008A2B94">
        <w:rPr>
          <w:rFonts w:ascii="Times New Roman" w:hAnsi="Times New Roman" w:cs="Times New Roman"/>
          <w:sz w:val="28"/>
          <w:szCs w:val="28"/>
          <w:lang w:val="uk-UA"/>
        </w:rPr>
        <w:t>Аньяланкоскі</w:t>
      </w:r>
      <w:proofErr w:type="spellEnd"/>
      <w:r w:rsidRPr="008A2B94">
        <w:rPr>
          <w:rFonts w:ascii="Times New Roman" w:hAnsi="Times New Roman" w:cs="Times New Roman"/>
          <w:sz w:val="28"/>
          <w:szCs w:val="28"/>
          <w:lang w:val="uk-UA"/>
        </w:rPr>
        <w:t xml:space="preserve"> (Фінляндія) [29], вказав на вміст хлору як головн</w:t>
      </w:r>
      <w:r w:rsidR="00B45959" w:rsidRPr="008A2B94">
        <w:rPr>
          <w:rFonts w:ascii="Times New Roman" w:hAnsi="Times New Roman" w:cs="Times New Roman"/>
          <w:sz w:val="28"/>
          <w:szCs w:val="28"/>
          <w:lang w:val="uk-UA"/>
        </w:rPr>
        <w:t>у</w:t>
      </w:r>
      <w:r w:rsidRPr="008A2B94">
        <w:rPr>
          <w:rFonts w:ascii="Times New Roman" w:hAnsi="Times New Roman" w:cs="Times New Roman"/>
          <w:sz w:val="28"/>
          <w:szCs w:val="28"/>
          <w:lang w:val="uk-UA"/>
        </w:rPr>
        <w:t xml:space="preserve"> проблем</w:t>
      </w:r>
      <w:r w:rsidR="00B45959" w:rsidRPr="008A2B94">
        <w:rPr>
          <w:rFonts w:ascii="Times New Roman" w:hAnsi="Times New Roman" w:cs="Times New Roman"/>
          <w:sz w:val="28"/>
          <w:szCs w:val="28"/>
          <w:lang w:val="uk-UA"/>
        </w:rPr>
        <w:t>у</w:t>
      </w:r>
      <w:r w:rsidRPr="008A2B94">
        <w:rPr>
          <w:rFonts w:ascii="Times New Roman" w:hAnsi="Times New Roman" w:cs="Times New Roman"/>
          <w:sz w:val="28"/>
          <w:szCs w:val="28"/>
          <w:lang w:val="uk-UA"/>
        </w:rPr>
        <w:t xml:space="preserve"> (тобто ризик корозії та забруднення) і потреба у вологовміст</w:t>
      </w:r>
      <w:r w:rsidR="00B45959" w:rsidRPr="008A2B94">
        <w:rPr>
          <w:rFonts w:ascii="Times New Roman" w:hAnsi="Times New Roman" w:cs="Times New Roman"/>
          <w:sz w:val="28"/>
          <w:szCs w:val="28"/>
          <w:lang w:val="uk-UA"/>
        </w:rPr>
        <w:t>у</w:t>
      </w:r>
      <w:r w:rsidRPr="008A2B94">
        <w:rPr>
          <w:rFonts w:ascii="Times New Roman" w:hAnsi="Times New Roman" w:cs="Times New Roman"/>
          <w:sz w:val="28"/>
          <w:szCs w:val="28"/>
          <w:lang w:val="uk-UA"/>
        </w:rPr>
        <w:t xml:space="preserve"> </w:t>
      </w:r>
      <w:r w:rsidR="00B45959" w:rsidRPr="008A2B94">
        <w:rPr>
          <w:rFonts w:ascii="Times New Roman" w:hAnsi="Times New Roman" w:cs="Times New Roman"/>
          <w:sz w:val="28"/>
          <w:szCs w:val="28"/>
          <w:lang w:val="uk-UA"/>
        </w:rPr>
        <w:t>SRF</w:t>
      </w:r>
      <w:r w:rsidRPr="008A2B94">
        <w:rPr>
          <w:rFonts w:ascii="Times New Roman" w:hAnsi="Times New Roman" w:cs="Times New Roman"/>
          <w:sz w:val="28"/>
          <w:szCs w:val="28"/>
          <w:lang w:val="uk-UA"/>
        </w:rPr>
        <w:t xml:space="preserve"> в межах 15–30 % і зольн</w:t>
      </w:r>
      <w:r w:rsidR="00B45959" w:rsidRPr="008A2B94">
        <w:rPr>
          <w:rFonts w:ascii="Times New Roman" w:hAnsi="Times New Roman" w:cs="Times New Roman"/>
          <w:sz w:val="28"/>
          <w:szCs w:val="28"/>
          <w:lang w:val="uk-UA"/>
        </w:rPr>
        <w:t>ості</w:t>
      </w:r>
      <w:r w:rsidRPr="008A2B94">
        <w:rPr>
          <w:rFonts w:ascii="Times New Roman" w:hAnsi="Times New Roman" w:cs="Times New Roman"/>
          <w:sz w:val="28"/>
          <w:szCs w:val="28"/>
          <w:lang w:val="uk-UA"/>
        </w:rPr>
        <w:t xml:space="preserve"> у межах 8–12 %. Щодо вмісту хлору, переважні значення &lt;0,6 мас.% </w:t>
      </w:r>
      <w:r w:rsidR="00B45959" w:rsidRPr="008A2B94">
        <w:rPr>
          <w:rFonts w:ascii="Times New Roman" w:hAnsi="Times New Roman" w:cs="Times New Roman"/>
          <w:sz w:val="28"/>
          <w:szCs w:val="28"/>
          <w:lang w:val="uk-UA"/>
        </w:rPr>
        <w:t>рекомендовані</w:t>
      </w:r>
      <w:r w:rsidRPr="008A2B94">
        <w:rPr>
          <w:rFonts w:ascii="Times New Roman" w:hAnsi="Times New Roman" w:cs="Times New Roman"/>
          <w:sz w:val="28"/>
          <w:szCs w:val="28"/>
          <w:lang w:val="uk-UA"/>
        </w:rPr>
        <w:t xml:space="preserve"> для спільного спалювання в котлах з киплячим шаром і газифікації, а значення в діапазоні 0,6–0,9 мас.% для використання </w:t>
      </w:r>
      <w:r w:rsidR="00B45959" w:rsidRPr="008A2B94">
        <w:rPr>
          <w:rFonts w:ascii="Times New Roman" w:hAnsi="Times New Roman" w:cs="Times New Roman"/>
          <w:sz w:val="28"/>
          <w:szCs w:val="28"/>
          <w:lang w:val="uk-UA"/>
        </w:rPr>
        <w:t xml:space="preserve">SRF </w:t>
      </w:r>
      <w:r w:rsidRPr="008A2B94">
        <w:rPr>
          <w:rFonts w:ascii="Times New Roman" w:hAnsi="Times New Roman" w:cs="Times New Roman"/>
          <w:sz w:val="28"/>
          <w:szCs w:val="28"/>
          <w:lang w:val="uk-UA"/>
        </w:rPr>
        <w:t>в цементних печах [30].</w:t>
      </w:r>
    </w:p>
    <w:p w:rsidR="00B45959" w:rsidRPr="008A2B94" w:rsidRDefault="00B45959" w:rsidP="006B0FE1">
      <w:pPr>
        <w:spacing w:after="0" w:line="360" w:lineRule="auto"/>
        <w:ind w:firstLine="709"/>
        <w:jc w:val="both"/>
        <w:rPr>
          <w:rFonts w:ascii="Times New Roman" w:hAnsi="Times New Roman" w:cs="Times New Roman"/>
          <w:color w:val="FF0000"/>
          <w:sz w:val="28"/>
          <w:szCs w:val="28"/>
          <w:lang w:val="uk-UA"/>
        </w:rPr>
      </w:pPr>
    </w:p>
    <w:p w:rsidR="00B45959" w:rsidRPr="008A2B94" w:rsidRDefault="00B45959" w:rsidP="006B0FE1">
      <w:pPr>
        <w:spacing w:after="0" w:line="360" w:lineRule="auto"/>
        <w:ind w:firstLine="709"/>
        <w:jc w:val="both"/>
        <w:rPr>
          <w:rFonts w:ascii="Times New Roman" w:hAnsi="Times New Roman" w:cs="Times New Roman"/>
          <w:b/>
          <w:sz w:val="28"/>
          <w:szCs w:val="28"/>
          <w:lang w:val="uk-UA"/>
        </w:rPr>
      </w:pPr>
      <w:r w:rsidRPr="008A2B94">
        <w:rPr>
          <w:rFonts w:ascii="Times New Roman" w:hAnsi="Times New Roman" w:cs="Times New Roman"/>
          <w:b/>
          <w:sz w:val="28"/>
          <w:szCs w:val="28"/>
          <w:lang w:val="uk-UA"/>
        </w:rPr>
        <w:t>1.3. Стан виробництва та споживання SRF у країнах світу</w:t>
      </w:r>
    </w:p>
    <w:p w:rsidR="00D14576" w:rsidRPr="008A2B94" w:rsidRDefault="00D14576" w:rsidP="006B0FE1">
      <w:pPr>
        <w:spacing w:after="0" w:line="360" w:lineRule="auto"/>
        <w:ind w:firstLine="709"/>
        <w:jc w:val="both"/>
        <w:rPr>
          <w:rFonts w:ascii="Times New Roman" w:hAnsi="Times New Roman" w:cs="Times New Roman"/>
          <w:sz w:val="28"/>
          <w:szCs w:val="28"/>
          <w:lang w:val="uk-UA"/>
        </w:rPr>
      </w:pPr>
    </w:p>
    <w:p w:rsidR="00BA0FF6" w:rsidRPr="008A2B94" w:rsidRDefault="00BA0FF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АЗІЯ</w:t>
      </w:r>
    </w:p>
    <w:p w:rsidR="00BA0FF6" w:rsidRPr="008A2B94" w:rsidRDefault="00BA0FF6" w:rsidP="006B0FE1">
      <w:pPr>
        <w:spacing w:after="0" w:line="360" w:lineRule="auto"/>
        <w:ind w:firstLine="709"/>
        <w:jc w:val="both"/>
        <w:rPr>
          <w:rFonts w:ascii="Times New Roman" w:hAnsi="Times New Roman" w:cs="Times New Roman"/>
          <w:b/>
          <w:sz w:val="28"/>
          <w:szCs w:val="28"/>
          <w:lang w:val="uk-UA"/>
        </w:rPr>
      </w:pPr>
      <w:r w:rsidRPr="008A2B94">
        <w:rPr>
          <w:rFonts w:ascii="Times New Roman" w:hAnsi="Times New Roman" w:cs="Times New Roman"/>
          <w:b/>
          <w:sz w:val="28"/>
          <w:szCs w:val="28"/>
          <w:lang w:val="uk-UA"/>
        </w:rPr>
        <w:t>Японія</w:t>
      </w:r>
    </w:p>
    <w:p w:rsidR="00BA0FF6" w:rsidRPr="008A2B94" w:rsidRDefault="00BA0FF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Загальна кількість твердих побутових відходів, які утворюються в Японії, станови</w:t>
      </w:r>
      <w:r w:rsidR="0050769F" w:rsidRPr="008A2B94">
        <w:rPr>
          <w:rFonts w:ascii="Times New Roman" w:hAnsi="Times New Roman" w:cs="Times New Roman"/>
          <w:sz w:val="28"/>
          <w:szCs w:val="28"/>
          <w:lang w:val="uk-UA"/>
        </w:rPr>
        <w:t>ли</w:t>
      </w:r>
      <w:r w:rsidRPr="008A2B94">
        <w:rPr>
          <w:rFonts w:ascii="Times New Roman" w:hAnsi="Times New Roman" w:cs="Times New Roman"/>
          <w:sz w:val="28"/>
          <w:szCs w:val="28"/>
          <w:lang w:val="uk-UA"/>
        </w:rPr>
        <w:t xml:space="preserve"> близько 44,3 млн. тон на рік</w:t>
      </w:r>
      <w:r w:rsidR="00B45959"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2014 р. та 42,8 </w:t>
      </w:r>
      <w:proofErr w:type="spellStart"/>
      <w:r w:rsidR="0050769F" w:rsidRPr="008A2B94">
        <w:rPr>
          <w:rFonts w:ascii="Times New Roman" w:hAnsi="Times New Roman" w:cs="Times New Roman"/>
          <w:sz w:val="28"/>
          <w:szCs w:val="28"/>
          <w:lang w:val="uk-UA"/>
        </w:rPr>
        <w:t>млн.т</w:t>
      </w:r>
      <w:proofErr w:type="spellEnd"/>
      <w:r w:rsidRPr="008A2B94">
        <w:rPr>
          <w:rFonts w:ascii="Times New Roman" w:hAnsi="Times New Roman" w:cs="Times New Roman"/>
          <w:sz w:val="28"/>
          <w:szCs w:val="28"/>
          <w:lang w:val="uk-UA"/>
        </w:rPr>
        <w:t xml:space="preserve">/рік у </w:t>
      </w:r>
      <w:r w:rsidRPr="008A2B94">
        <w:rPr>
          <w:rFonts w:ascii="Times New Roman" w:hAnsi="Times New Roman" w:cs="Times New Roman"/>
          <w:sz w:val="28"/>
          <w:szCs w:val="28"/>
          <w:lang w:val="uk-UA"/>
        </w:rPr>
        <w:lastRenderedPageBreak/>
        <w:t>2015 р. [31]. RDF виробляються з так званих «загальних відходів»</w:t>
      </w:r>
      <w:r w:rsidR="0050769F" w:rsidRPr="008A2B94">
        <w:rPr>
          <w:rFonts w:ascii="Times New Roman" w:hAnsi="Times New Roman" w:cs="Times New Roman"/>
          <w:sz w:val="28"/>
          <w:szCs w:val="28"/>
          <w:lang w:val="uk-UA"/>
        </w:rPr>
        <w:t xml:space="preserve"> та </w:t>
      </w:r>
      <w:r w:rsidRPr="008A2B94">
        <w:rPr>
          <w:rFonts w:ascii="Times New Roman" w:hAnsi="Times New Roman" w:cs="Times New Roman"/>
          <w:sz w:val="28"/>
          <w:szCs w:val="28"/>
          <w:lang w:val="uk-UA"/>
        </w:rPr>
        <w:t>включа</w:t>
      </w:r>
      <w:r w:rsidR="0050769F" w:rsidRPr="008A2B94">
        <w:rPr>
          <w:rFonts w:ascii="Times New Roman" w:hAnsi="Times New Roman" w:cs="Times New Roman"/>
          <w:sz w:val="28"/>
          <w:szCs w:val="28"/>
          <w:lang w:val="uk-UA"/>
        </w:rPr>
        <w:t xml:space="preserve">ють </w:t>
      </w:r>
      <w:r w:rsidRPr="008A2B94">
        <w:rPr>
          <w:rFonts w:ascii="Times New Roman" w:hAnsi="Times New Roman" w:cs="Times New Roman"/>
          <w:sz w:val="28"/>
          <w:szCs w:val="28"/>
          <w:lang w:val="uk-UA"/>
        </w:rPr>
        <w:t xml:space="preserve">побутові та комерційні відходи, відповідно до національного законодавства про відходи. RDF сушать шляхом додавання хімікатів і гранулюють; </w:t>
      </w:r>
      <w:r w:rsidR="00193DC8" w:rsidRPr="008A2B94">
        <w:rPr>
          <w:rFonts w:ascii="Times New Roman" w:hAnsi="Times New Roman" w:cs="Times New Roman"/>
          <w:sz w:val="28"/>
          <w:szCs w:val="28"/>
          <w:lang w:val="uk-UA"/>
        </w:rPr>
        <w:t xml:space="preserve">паливо </w:t>
      </w:r>
      <w:r w:rsidRPr="008A2B94">
        <w:rPr>
          <w:rFonts w:ascii="Times New Roman" w:hAnsi="Times New Roman" w:cs="Times New Roman"/>
          <w:sz w:val="28"/>
          <w:szCs w:val="28"/>
          <w:lang w:val="uk-UA"/>
        </w:rPr>
        <w:t xml:space="preserve">включає </w:t>
      </w:r>
      <w:r w:rsidR="0050769F" w:rsidRPr="008A2B94">
        <w:rPr>
          <w:rFonts w:ascii="Times New Roman" w:hAnsi="Times New Roman" w:cs="Times New Roman"/>
          <w:sz w:val="28"/>
          <w:szCs w:val="28"/>
          <w:lang w:val="uk-UA"/>
        </w:rPr>
        <w:t xml:space="preserve">фракцію </w:t>
      </w:r>
      <w:r w:rsidR="00193DC8" w:rsidRPr="008A2B94">
        <w:rPr>
          <w:rFonts w:ascii="Times New Roman" w:hAnsi="Times New Roman" w:cs="Times New Roman"/>
          <w:sz w:val="28"/>
          <w:szCs w:val="28"/>
          <w:lang w:val="uk-UA"/>
        </w:rPr>
        <w:t>розкладених</w:t>
      </w:r>
      <w:r w:rsidRPr="008A2B94">
        <w:rPr>
          <w:rFonts w:ascii="Times New Roman" w:hAnsi="Times New Roman" w:cs="Times New Roman"/>
          <w:sz w:val="28"/>
          <w:szCs w:val="28"/>
          <w:lang w:val="uk-UA"/>
        </w:rPr>
        <w:t xml:space="preserve"> відходів, повин</w:t>
      </w:r>
      <w:r w:rsidR="00193DC8" w:rsidRPr="008A2B94">
        <w:rPr>
          <w:rFonts w:ascii="Times New Roman" w:hAnsi="Times New Roman" w:cs="Times New Roman"/>
          <w:sz w:val="28"/>
          <w:szCs w:val="28"/>
          <w:lang w:val="uk-UA"/>
        </w:rPr>
        <w:t>но</w:t>
      </w:r>
      <w:r w:rsidRPr="008A2B94">
        <w:rPr>
          <w:rFonts w:ascii="Times New Roman" w:hAnsi="Times New Roman" w:cs="Times New Roman"/>
          <w:sz w:val="28"/>
          <w:szCs w:val="28"/>
          <w:lang w:val="uk-UA"/>
        </w:rPr>
        <w:t xml:space="preserve"> відповідати вимогам, встановленим у спеціальних національних стандартах [32], таки</w:t>
      </w:r>
      <w:r w:rsidR="00193DC8" w:rsidRPr="008A2B94">
        <w:rPr>
          <w:rFonts w:ascii="Times New Roman" w:hAnsi="Times New Roman" w:cs="Times New Roman"/>
          <w:sz w:val="28"/>
          <w:szCs w:val="28"/>
          <w:lang w:val="uk-UA"/>
        </w:rPr>
        <w:t xml:space="preserve">м </w:t>
      </w:r>
      <w:r w:rsidRPr="008A2B94">
        <w:rPr>
          <w:rFonts w:ascii="Times New Roman" w:hAnsi="Times New Roman" w:cs="Times New Roman"/>
          <w:sz w:val="28"/>
          <w:szCs w:val="28"/>
          <w:lang w:val="uk-UA"/>
        </w:rPr>
        <w:t>як</w:t>
      </w:r>
      <w:r w:rsidR="00193DC8" w:rsidRPr="008A2B94">
        <w:rPr>
          <w:rFonts w:ascii="Times New Roman" w:hAnsi="Times New Roman" w:cs="Times New Roman"/>
          <w:sz w:val="28"/>
          <w:szCs w:val="28"/>
          <w:lang w:val="uk-UA"/>
        </w:rPr>
        <w:t xml:space="preserve"> питома теплота згорання (ПТЗ)</w:t>
      </w:r>
      <w:r w:rsidRPr="008A2B94">
        <w:rPr>
          <w:rFonts w:ascii="Times New Roman" w:hAnsi="Times New Roman" w:cs="Times New Roman"/>
          <w:sz w:val="28"/>
          <w:szCs w:val="28"/>
          <w:lang w:val="uk-UA"/>
        </w:rPr>
        <w:t xml:space="preserve"> &gt;12 500 кДж/кг, вологість &lt;10% або зольність &lt;20%.</w:t>
      </w:r>
    </w:p>
    <w:p w:rsidR="00BA0FF6" w:rsidRPr="008A2B94" w:rsidRDefault="00BA0FF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Повідомляється про 50 установок RDF в країні [33]. </w:t>
      </w:r>
      <w:r w:rsidR="00193DC8" w:rsidRPr="008A2B94">
        <w:rPr>
          <w:rFonts w:ascii="Times New Roman" w:hAnsi="Times New Roman" w:cs="Times New Roman"/>
          <w:sz w:val="28"/>
          <w:szCs w:val="28"/>
          <w:lang w:val="uk-UA"/>
        </w:rPr>
        <w:t xml:space="preserve">Виробництво </w:t>
      </w:r>
      <w:r w:rsidRPr="008A2B94">
        <w:rPr>
          <w:rFonts w:ascii="Times New Roman" w:hAnsi="Times New Roman" w:cs="Times New Roman"/>
          <w:sz w:val="28"/>
          <w:szCs w:val="28"/>
          <w:lang w:val="uk-UA"/>
        </w:rPr>
        <w:t xml:space="preserve">RDF кількісно </w:t>
      </w:r>
      <w:r w:rsidR="00193DC8" w:rsidRPr="008A2B94">
        <w:rPr>
          <w:rFonts w:ascii="Times New Roman" w:hAnsi="Times New Roman" w:cs="Times New Roman"/>
          <w:sz w:val="28"/>
          <w:szCs w:val="28"/>
          <w:lang w:val="uk-UA"/>
        </w:rPr>
        <w:t xml:space="preserve">становило </w:t>
      </w:r>
      <w:r w:rsidRPr="008A2B94">
        <w:rPr>
          <w:rFonts w:ascii="Times New Roman" w:hAnsi="Times New Roman" w:cs="Times New Roman"/>
          <w:sz w:val="28"/>
          <w:szCs w:val="28"/>
          <w:lang w:val="uk-UA"/>
        </w:rPr>
        <w:t xml:space="preserve">приблизно 270 000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у 2013 році [33] та 300 000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у 2015 році [35], демонструючи тенденцію до </w:t>
      </w:r>
      <w:r w:rsidR="00193DC8" w:rsidRPr="008A2B94">
        <w:rPr>
          <w:rFonts w:ascii="Times New Roman" w:hAnsi="Times New Roman" w:cs="Times New Roman"/>
          <w:sz w:val="28"/>
          <w:szCs w:val="28"/>
          <w:lang w:val="uk-UA"/>
        </w:rPr>
        <w:t xml:space="preserve">збільшення </w:t>
      </w:r>
      <w:r w:rsidRPr="008A2B94">
        <w:rPr>
          <w:rFonts w:ascii="Times New Roman" w:hAnsi="Times New Roman" w:cs="Times New Roman"/>
          <w:sz w:val="28"/>
          <w:szCs w:val="28"/>
          <w:lang w:val="uk-UA"/>
        </w:rPr>
        <w:t xml:space="preserve">[31]. Із заявленою середньою </w:t>
      </w:r>
      <w:r w:rsidR="00193DC8" w:rsidRPr="008A2B94">
        <w:rPr>
          <w:rFonts w:ascii="Times New Roman" w:hAnsi="Times New Roman" w:cs="Times New Roman"/>
          <w:sz w:val="28"/>
          <w:szCs w:val="28"/>
          <w:lang w:val="uk-UA"/>
        </w:rPr>
        <w:t xml:space="preserve">ПТЗ </w:t>
      </w:r>
      <w:r w:rsidRPr="008A2B94">
        <w:rPr>
          <w:rFonts w:ascii="Times New Roman" w:hAnsi="Times New Roman" w:cs="Times New Roman"/>
          <w:sz w:val="28"/>
          <w:szCs w:val="28"/>
          <w:lang w:val="uk-UA"/>
        </w:rPr>
        <w:t xml:space="preserve">приблизно 18 </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/кг [35], RDF, вироблен</w:t>
      </w:r>
      <w:r w:rsidR="00193DC8" w:rsidRPr="008A2B94">
        <w:rPr>
          <w:rFonts w:ascii="Times New Roman" w:hAnsi="Times New Roman" w:cs="Times New Roman"/>
          <w:sz w:val="28"/>
          <w:szCs w:val="28"/>
          <w:lang w:val="uk-UA"/>
        </w:rPr>
        <w:t>е</w:t>
      </w:r>
      <w:r w:rsidRPr="008A2B94">
        <w:rPr>
          <w:rFonts w:ascii="Times New Roman" w:hAnsi="Times New Roman" w:cs="Times New Roman"/>
          <w:sz w:val="28"/>
          <w:szCs w:val="28"/>
          <w:lang w:val="uk-UA"/>
        </w:rPr>
        <w:t xml:space="preserve"> у Японії, в основному призначен</w:t>
      </w:r>
      <w:r w:rsidR="00193DC8" w:rsidRPr="008A2B94">
        <w:rPr>
          <w:rFonts w:ascii="Times New Roman" w:hAnsi="Times New Roman" w:cs="Times New Roman"/>
          <w:sz w:val="28"/>
          <w:szCs w:val="28"/>
          <w:lang w:val="uk-UA"/>
        </w:rPr>
        <w:t>е</w:t>
      </w:r>
      <w:r w:rsidRPr="008A2B94">
        <w:rPr>
          <w:rFonts w:ascii="Times New Roman" w:hAnsi="Times New Roman" w:cs="Times New Roman"/>
          <w:sz w:val="28"/>
          <w:szCs w:val="28"/>
          <w:lang w:val="uk-UA"/>
        </w:rPr>
        <w:t xml:space="preserve"> для використання в міських </w:t>
      </w:r>
      <w:r w:rsidR="00193DC8" w:rsidRPr="008A2B94">
        <w:rPr>
          <w:rFonts w:ascii="Times New Roman" w:hAnsi="Times New Roman" w:cs="Times New Roman"/>
          <w:sz w:val="28"/>
          <w:szCs w:val="28"/>
          <w:lang w:val="uk-UA"/>
        </w:rPr>
        <w:t xml:space="preserve">підприємствах, </w:t>
      </w:r>
      <w:proofErr w:type="spellStart"/>
      <w:r w:rsidR="00193DC8" w:rsidRPr="008A2B94">
        <w:rPr>
          <w:rFonts w:ascii="Times New Roman" w:hAnsi="Times New Roman" w:cs="Times New Roman"/>
          <w:sz w:val="28"/>
          <w:szCs w:val="28"/>
          <w:lang w:val="uk-UA"/>
        </w:rPr>
        <w:t>трансформуючих</w:t>
      </w:r>
      <w:proofErr w:type="spellEnd"/>
      <w:r w:rsidR="00193DC8" w:rsidRPr="008A2B94">
        <w:rPr>
          <w:rFonts w:ascii="Times New Roman" w:hAnsi="Times New Roman" w:cs="Times New Roman"/>
          <w:sz w:val="28"/>
          <w:szCs w:val="28"/>
          <w:lang w:val="uk-UA"/>
        </w:rPr>
        <w:t xml:space="preserve"> сміття у енергію</w:t>
      </w:r>
      <w:r w:rsidRPr="008A2B94">
        <w:rPr>
          <w:rFonts w:ascii="Times New Roman" w:hAnsi="Times New Roman" w:cs="Times New Roman"/>
          <w:sz w:val="28"/>
          <w:szCs w:val="28"/>
          <w:lang w:val="uk-UA"/>
        </w:rPr>
        <w:t>, напр</w:t>
      </w:r>
      <w:r w:rsidR="00193DC8" w:rsidRPr="008A2B94">
        <w:rPr>
          <w:rFonts w:ascii="Times New Roman" w:hAnsi="Times New Roman" w:cs="Times New Roman"/>
          <w:sz w:val="28"/>
          <w:szCs w:val="28"/>
          <w:lang w:val="uk-UA"/>
        </w:rPr>
        <w:t>иклад,</w:t>
      </w:r>
      <w:r w:rsidRPr="008A2B94">
        <w:rPr>
          <w:rFonts w:ascii="Times New Roman" w:hAnsi="Times New Roman" w:cs="Times New Roman"/>
          <w:sz w:val="28"/>
          <w:szCs w:val="28"/>
          <w:lang w:val="uk-UA"/>
        </w:rPr>
        <w:t xml:space="preserve"> </w:t>
      </w:r>
      <w:r w:rsidR="00193DC8" w:rsidRPr="008A2B94">
        <w:rPr>
          <w:rFonts w:ascii="Times New Roman" w:hAnsi="Times New Roman" w:cs="Times New Roman"/>
          <w:sz w:val="28"/>
          <w:szCs w:val="28"/>
          <w:lang w:val="uk-UA"/>
        </w:rPr>
        <w:t>на</w:t>
      </w:r>
      <w:r w:rsidRPr="008A2B94">
        <w:rPr>
          <w:rFonts w:ascii="Times New Roman" w:hAnsi="Times New Roman" w:cs="Times New Roman"/>
          <w:sz w:val="28"/>
          <w:szCs w:val="28"/>
          <w:lang w:val="uk-UA"/>
        </w:rPr>
        <w:t xml:space="preserve"> електростанції для задоволення місцевого попиту на електроенергію; інши</w:t>
      </w:r>
      <w:r w:rsidR="00193DC8" w:rsidRPr="008A2B94">
        <w:rPr>
          <w:rFonts w:ascii="Times New Roman" w:hAnsi="Times New Roman" w:cs="Times New Roman"/>
          <w:sz w:val="28"/>
          <w:szCs w:val="28"/>
          <w:lang w:val="uk-UA"/>
        </w:rPr>
        <w:t xml:space="preserve">ми </w:t>
      </w:r>
      <w:r w:rsidRPr="008A2B94">
        <w:rPr>
          <w:rFonts w:ascii="Times New Roman" w:hAnsi="Times New Roman" w:cs="Times New Roman"/>
          <w:sz w:val="28"/>
          <w:szCs w:val="28"/>
          <w:lang w:val="uk-UA"/>
        </w:rPr>
        <w:t>кінцевими споживачами є підприємства цементної та целюлозної промисловості та підприємства централізованого теплопостачання.</w:t>
      </w:r>
    </w:p>
    <w:p w:rsidR="00BA0FF6" w:rsidRPr="008A2B94" w:rsidRDefault="00BA0FF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Додаткове вторинне паливо під назвою RPF (</w:t>
      </w:r>
      <w:proofErr w:type="spellStart"/>
      <w:r w:rsidRPr="008A2B94">
        <w:rPr>
          <w:rFonts w:ascii="Times New Roman" w:hAnsi="Times New Roman" w:cs="Times New Roman"/>
          <w:sz w:val="28"/>
          <w:szCs w:val="28"/>
          <w:lang w:val="uk-UA"/>
        </w:rPr>
        <w:t>Refuse</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Derived</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Paper</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and</w:t>
      </w:r>
      <w:proofErr w:type="spellEnd"/>
      <w:r w:rsidRPr="008A2B94">
        <w:rPr>
          <w:rFonts w:ascii="Times New Roman" w:hAnsi="Times New Roman" w:cs="Times New Roman"/>
          <w:sz w:val="28"/>
          <w:szCs w:val="28"/>
          <w:lang w:val="uk-UA"/>
        </w:rPr>
        <w:t xml:space="preserve"> </w:t>
      </w:r>
      <w:proofErr w:type="spellStart"/>
      <w:r w:rsidR="00193DC8" w:rsidRPr="008A2B94">
        <w:rPr>
          <w:rFonts w:ascii="Times New Roman" w:hAnsi="Times New Roman" w:cs="Times New Roman"/>
          <w:sz w:val="28"/>
          <w:szCs w:val="28"/>
          <w:lang w:val="uk-UA"/>
        </w:rPr>
        <w:t>Plastics</w:t>
      </w:r>
      <w:proofErr w:type="spellEnd"/>
      <w:r w:rsidR="00193DC8" w:rsidRPr="008A2B94">
        <w:rPr>
          <w:rFonts w:ascii="Times New Roman" w:hAnsi="Times New Roman" w:cs="Times New Roman"/>
          <w:sz w:val="28"/>
          <w:szCs w:val="28"/>
          <w:lang w:val="uk-UA"/>
        </w:rPr>
        <w:t xml:space="preserve"> </w:t>
      </w:r>
      <w:proofErr w:type="spellStart"/>
      <w:r w:rsidR="00193DC8" w:rsidRPr="008A2B94">
        <w:rPr>
          <w:rFonts w:ascii="Times New Roman" w:hAnsi="Times New Roman" w:cs="Times New Roman"/>
          <w:sz w:val="28"/>
          <w:szCs w:val="28"/>
          <w:lang w:val="uk-UA"/>
        </w:rPr>
        <w:t>Densified</w:t>
      </w:r>
      <w:proofErr w:type="spellEnd"/>
      <w:r w:rsidR="00193DC8" w:rsidRPr="008A2B94">
        <w:rPr>
          <w:rFonts w:ascii="Times New Roman" w:hAnsi="Times New Roman" w:cs="Times New Roman"/>
          <w:sz w:val="28"/>
          <w:szCs w:val="28"/>
          <w:lang w:val="uk-UA"/>
        </w:rPr>
        <w:t xml:space="preserve"> </w:t>
      </w:r>
      <w:proofErr w:type="spellStart"/>
      <w:r w:rsidR="00193DC8" w:rsidRPr="008A2B94">
        <w:rPr>
          <w:rFonts w:ascii="Times New Roman" w:hAnsi="Times New Roman" w:cs="Times New Roman"/>
          <w:sz w:val="28"/>
          <w:szCs w:val="28"/>
          <w:lang w:val="uk-UA"/>
        </w:rPr>
        <w:t>Fuel</w:t>
      </w:r>
      <w:proofErr w:type="spellEnd"/>
      <w:r w:rsidR="00193DC8" w:rsidRPr="008A2B94">
        <w:rPr>
          <w:rFonts w:ascii="Times New Roman" w:hAnsi="Times New Roman" w:cs="Times New Roman"/>
          <w:sz w:val="28"/>
          <w:szCs w:val="28"/>
          <w:lang w:val="uk-UA"/>
        </w:rPr>
        <w:t xml:space="preserve">) також </w:t>
      </w:r>
      <w:r w:rsidRPr="008A2B94">
        <w:rPr>
          <w:rFonts w:ascii="Times New Roman" w:hAnsi="Times New Roman" w:cs="Times New Roman"/>
          <w:sz w:val="28"/>
          <w:szCs w:val="28"/>
          <w:lang w:val="uk-UA"/>
        </w:rPr>
        <w:t>виробляється в Японії. RPF — це гранульоване паливо з відходів, виготовлене з сухого та нешкідливого паперу</w:t>
      </w:r>
      <w:r w:rsidR="00193DC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і пластикові відходи промислового походження (потоки залишків деревини, текстилю та гуми</w:t>
      </w:r>
      <w:r w:rsidR="00193DC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також допускаються, якщо виконуються вимоги стандартизованої якості палива). Національн</w:t>
      </w:r>
      <w:r w:rsidR="00193DC8" w:rsidRPr="008A2B94">
        <w:rPr>
          <w:rFonts w:ascii="Times New Roman" w:hAnsi="Times New Roman" w:cs="Times New Roman"/>
          <w:sz w:val="28"/>
          <w:szCs w:val="28"/>
          <w:lang w:val="uk-UA"/>
        </w:rPr>
        <w:t xml:space="preserve">і </w:t>
      </w:r>
      <w:r w:rsidRPr="008A2B94">
        <w:rPr>
          <w:rFonts w:ascii="Times New Roman" w:hAnsi="Times New Roman" w:cs="Times New Roman"/>
          <w:sz w:val="28"/>
          <w:szCs w:val="28"/>
          <w:lang w:val="uk-UA"/>
        </w:rPr>
        <w:t xml:space="preserve">стандарти [34], добре визнані та застосовуються всіма операторами, </w:t>
      </w:r>
      <w:r w:rsidR="00193DC8" w:rsidRPr="008A2B94">
        <w:rPr>
          <w:rFonts w:ascii="Times New Roman" w:hAnsi="Times New Roman" w:cs="Times New Roman"/>
          <w:sz w:val="28"/>
          <w:szCs w:val="28"/>
          <w:lang w:val="uk-UA"/>
        </w:rPr>
        <w:t>що задіяні у виробництв</w:t>
      </w:r>
      <w:r w:rsidRPr="008A2B94">
        <w:rPr>
          <w:rFonts w:ascii="Times New Roman" w:hAnsi="Times New Roman" w:cs="Times New Roman"/>
          <w:sz w:val="28"/>
          <w:szCs w:val="28"/>
          <w:lang w:val="uk-UA"/>
        </w:rPr>
        <w:t xml:space="preserve"> RPF</w:t>
      </w:r>
      <w:r w:rsidR="00193DC8" w:rsidRPr="008A2B94">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JIS Z7311:2010 класифікує його на чотири якісні «класи». Одним із них є т. зв</w:t>
      </w:r>
      <w:r w:rsidR="00193DC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RPF-кокс, який визначається як високоякісний RPF з калорійністю &gt;33 </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/кг, близькою до</w:t>
      </w:r>
      <w:r w:rsidR="00193DC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вугілля. Він відрізняється від вищезгаданого RDF походженням (тобто потоки відходів) і властивостями (тобто</w:t>
      </w:r>
      <w:r w:rsidR="00193DC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нижчі значення вологості та зольності; вищі теплотворні властивості).</w:t>
      </w:r>
    </w:p>
    <w:p w:rsidR="00BA0FF6" w:rsidRPr="008A2B94" w:rsidRDefault="00BA0FF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У 2013 та 2015 роках було вироблено близько 1,2 </w:t>
      </w:r>
      <w:proofErr w:type="spellStart"/>
      <w:r w:rsidR="00193DC8" w:rsidRPr="008A2B94">
        <w:rPr>
          <w:rFonts w:ascii="Times New Roman" w:hAnsi="Times New Roman" w:cs="Times New Roman"/>
          <w:sz w:val="28"/>
          <w:szCs w:val="28"/>
          <w:lang w:val="uk-UA"/>
        </w:rPr>
        <w:t>млн.т</w:t>
      </w:r>
      <w:proofErr w:type="spellEnd"/>
      <w:r w:rsidRPr="008A2B94">
        <w:rPr>
          <w:rFonts w:ascii="Times New Roman" w:hAnsi="Times New Roman" w:cs="Times New Roman"/>
          <w:sz w:val="28"/>
          <w:szCs w:val="28"/>
          <w:lang w:val="uk-UA"/>
        </w:rPr>
        <w:t>/рік RPF [31,35] з кількох</w:t>
      </w:r>
      <w:r w:rsidR="00193DC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діючих об’єктів </w:t>
      </w:r>
      <w:r w:rsidR="00193DC8" w:rsidRPr="008A2B94">
        <w:rPr>
          <w:rFonts w:ascii="Times New Roman" w:hAnsi="Times New Roman" w:cs="Times New Roman"/>
          <w:sz w:val="28"/>
          <w:szCs w:val="28"/>
          <w:lang w:val="uk-UA"/>
        </w:rPr>
        <w:t xml:space="preserve">RPF </w:t>
      </w:r>
      <w:r w:rsidRPr="008A2B94">
        <w:rPr>
          <w:rFonts w:ascii="Times New Roman" w:hAnsi="Times New Roman" w:cs="Times New Roman"/>
          <w:sz w:val="28"/>
          <w:szCs w:val="28"/>
          <w:lang w:val="uk-UA"/>
        </w:rPr>
        <w:t xml:space="preserve">(85 у 2013 році та 227 у 2015 році). Ці дані </w:t>
      </w:r>
      <w:r w:rsidRPr="008A2B94">
        <w:rPr>
          <w:rFonts w:ascii="Times New Roman" w:hAnsi="Times New Roman" w:cs="Times New Roman"/>
          <w:sz w:val="28"/>
          <w:szCs w:val="28"/>
          <w:lang w:val="uk-UA"/>
        </w:rPr>
        <w:lastRenderedPageBreak/>
        <w:t>тако</w:t>
      </w:r>
      <w:r w:rsidR="00193DC8" w:rsidRPr="008A2B94">
        <w:rPr>
          <w:rFonts w:ascii="Times New Roman" w:hAnsi="Times New Roman" w:cs="Times New Roman"/>
          <w:sz w:val="28"/>
          <w:szCs w:val="28"/>
          <w:lang w:val="uk-UA"/>
        </w:rPr>
        <w:t xml:space="preserve">ж підтверджуються результатами </w:t>
      </w:r>
      <w:r w:rsidRPr="008A2B94">
        <w:rPr>
          <w:rFonts w:ascii="Times New Roman" w:hAnsi="Times New Roman" w:cs="Times New Roman"/>
          <w:sz w:val="28"/>
          <w:szCs w:val="28"/>
          <w:lang w:val="uk-UA"/>
        </w:rPr>
        <w:t>загальнонаціональн</w:t>
      </w:r>
      <w:r w:rsidR="00193DC8" w:rsidRPr="008A2B94">
        <w:rPr>
          <w:rFonts w:ascii="Times New Roman" w:hAnsi="Times New Roman" w:cs="Times New Roman"/>
          <w:sz w:val="28"/>
          <w:szCs w:val="28"/>
          <w:lang w:val="uk-UA"/>
        </w:rPr>
        <w:t>ого</w:t>
      </w:r>
      <w:r w:rsidRPr="008A2B94">
        <w:rPr>
          <w:rFonts w:ascii="Times New Roman" w:hAnsi="Times New Roman" w:cs="Times New Roman"/>
          <w:sz w:val="28"/>
          <w:szCs w:val="28"/>
          <w:lang w:val="uk-UA"/>
        </w:rPr>
        <w:t xml:space="preserve"> дослідження, проведен</w:t>
      </w:r>
      <w:r w:rsidR="00193DC8" w:rsidRPr="008A2B94">
        <w:rPr>
          <w:rFonts w:ascii="Times New Roman" w:hAnsi="Times New Roman" w:cs="Times New Roman"/>
          <w:sz w:val="28"/>
          <w:szCs w:val="28"/>
          <w:lang w:val="uk-UA"/>
        </w:rPr>
        <w:t>ого</w:t>
      </w:r>
      <w:r w:rsidRPr="008A2B94">
        <w:rPr>
          <w:rFonts w:ascii="Times New Roman" w:hAnsi="Times New Roman" w:cs="Times New Roman"/>
          <w:sz w:val="28"/>
          <w:szCs w:val="28"/>
          <w:lang w:val="uk-UA"/>
        </w:rPr>
        <w:t xml:space="preserve"> Японською промисловою асоціацією RPF [31]. Дослідження</w:t>
      </w:r>
      <w:r w:rsidR="00193DC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показує швидке зростання попиту на RDF між 2004 і 2009 роками, після чого настало плато</w:t>
      </w:r>
      <w:r w:rsidR="00193DC8" w:rsidRPr="008A2B94">
        <w:rPr>
          <w:rFonts w:ascii="Times New Roman" w:hAnsi="Times New Roman" w:cs="Times New Roman"/>
          <w:sz w:val="28"/>
          <w:szCs w:val="28"/>
          <w:lang w:val="uk-UA"/>
        </w:rPr>
        <w:t xml:space="preserve"> ринку </w:t>
      </w:r>
      <w:r w:rsidRPr="008A2B94">
        <w:rPr>
          <w:rFonts w:ascii="Times New Roman" w:hAnsi="Times New Roman" w:cs="Times New Roman"/>
          <w:sz w:val="28"/>
          <w:szCs w:val="28"/>
          <w:lang w:val="uk-UA"/>
        </w:rPr>
        <w:t xml:space="preserve">(близько 1,6 </w:t>
      </w:r>
      <w:proofErr w:type="spellStart"/>
      <w:r w:rsidR="00193DC8" w:rsidRPr="008A2B94">
        <w:rPr>
          <w:rFonts w:ascii="Times New Roman" w:hAnsi="Times New Roman" w:cs="Times New Roman"/>
          <w:sz w:val="28"/>
          <w:szCs w:val="28"/>
          <w:lang w:val="uk-UA"/>
        </w:rPr>
        <w:t>млн.т</w:t>
      </w:r>
      <w:proofErr w:type="spellEnd"/>
      <w:r w:rsidRPr="008A2B94">
        <w:rPr>
          <w:rFonts w:ascii="Times New Roman" w:hAnsi="Times New Roman" w:cs="Times New Roman"/>
          <w:sz w:val="28"/>
          <w:szCs w:val="28"/>
          <w:lang w:val="uk-UA"/>
        </w:rPr>
        <w:t xml:space="preserve">/рік) до 2016 року, коли він зріс до 1,7 </w:t>
      </w:r>
      <w:proofErr w:type="spellStart"/>
      <w:r w:rsidR="008B4F35" w:rsidRPr="008A2B94">
        <w:rPr>
          <w:rFonts w:ascii="Times New Roman" w:hAnsi="Times New Roman" w:cs="Times New Roman"/>
          <w:sz w:val="28"/>
          <w:szCs w:val="28"/>
          <w:lang w:val="uk-UA"/>
        </w:rPr>
        <w:t>млн.т</w:t>
      </w:r>
      <w:proofErr w:type="spellEnd"/>
      <w:r w:rsidR="008B4F35" w:rsidRPr="008A2B94">
        <w:rPr>
          <w:rFonts w:ascii="Times New Roman" w:hAnsi="Times New Roman" w:cs="Times New Roman"/>
          <w:sz w:val="28"/>
          <w:szCs w:val="28"/>
          <w:lang w:val="uk-UA"/>
        </w:rPr>
        <w:t>/рік. З</w:t>
      </w:r>
      <w:r w:rsidRPr="008A2B94">
        <w:rPr>
          <w:rFonts w:ascii="Times New Roman" w:hAnsi="Times New Roman" w:cs="Times New Roman"/>
          <w:sz w:val="28"/>
          <w:szCs w:val="28"/>
          <w:lang w:val="uk-UA"/>
        </w:rPr>
        <w:t>а</w:t>
      </w:r>
      <w:r w:rsidR="008B4F35"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дан</w:t>
      </w:r>
      <w:r w:rsidR="008B4F35" w:rsidRPr="008A2B94">
        <w:rPr>
          <w:rFonts w:ascii="Times New Roman" w:hAnsi="Times New Roman" w:cs="Times New Roman"/>
          <w:sz w:val="28"/>
          <w:szCs w:val="28"/>
          <w:lang w:val="uk-UA"/>
        </w:rPr>
        <w:t>ими</w:t>
      </w:r>
      <w:r w:rsidRPr="008A2B94">
        <w:rPr>
          <w:rFonts w:ascii="Times New Roman" w:hAnsi="Times New Roman" w:cs="Times New Roman"/>
          <w:sz w:val="28"/>
          <w:szCs w:val="28"/>
          <w:lang w:val="uk-UA"/>
        </w:rPr>
        <w:t xml:space="preserve"> оцінки для</w:t>
      </w:r>
      <w:r w:rsidR="008B4F35"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 2016 і 2017 рок</w:t>
      </w:r>
      <w:r w:rsidR="008B4F35" w:rsidRPr="008A2B94">
        <w:rPr>
          <w:rFonts w:ascii="Times New Roman" w:hAnsi="Times New Roman" w:cs="Times New Roman"/>
          <w:sz w:val="28"/>
          <w:szCs w:val="28"/>
          <w:lang w:val="uk-UA"/>
        </w:rPr>
        <w:t>ів</w:t>
      </w:r>
      <w:r w:rsidRPr="008A2B94">
        <w:rPr>
          <w:rFonts w:ascii="Times New Roman" w:hAnsi="Times New Roman" w:cs="Times New Roman"/>
          <w:sz w:val="28"/>
          <w:szCs w:val="28"/>
          <w:lang w:val="uk-UA"/>
        </w:rPr>
        <w:t xml:space="preserve"> спостерігається тенденція зростання попиту. За даними цього опитування нац</w:t>
      </w:r>
      <w:r w:rsidR="008B4F35" w:rsidRPr="008A2B94">
        <w:rPr>
          <w:rFonts w:ascii="Times New Roman" w:hAnsi="Times New Roman" w:cs="Times New Roman"/>
          <w:sz w:val="28"/>
          <w:szCs w:val="28"/>
          <w:lang w:val="uk-UA"/>
        </w:rPr>
        <w:t xml:space="preserve">іональні </w:t>
      </w:r>
      <w:r w:rsidRPr="008A2B94">
        <w:rPr>
          <w:rFonts w:ascii="Times New Roman" w:hAnsi="Times New Roman" w:cs="Times New Roman"/>
          <w:sz w:val="28"/>
          <w:szCs w:val="28"/>
          <w:lang w:val="uk-UA"/>
        </w:rPr>
        <w:t>виробничі потужності змогли задовольнити такий попит RPF на 70–75</w:t>
      </w:r>
      <w:r w:rsidR="008B4F35" w:rsidRPr="008A2B94">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з 2013 року та підтримуються</w:t>
      </w:r>
      <w:r w:rsidR="008B4F35"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нещодавнім збільшенням кількості </w:t>
      </w:r>
      <w:r w:rsidR="008B4F35" w:rsidRPr="008A2B94">
        <w:rPr>
          <w:rFonts w:ascii="Times New Roman" w:hAnsi="Times New Roman" w:cs="Times New Roman"/>
          <w:sz w:val="28"/>
          <w:szCs w:val="28"/>
          <w:lang w:val="uk-UA"/>
        </w:rPr>
        <w:t xml:space="preserve">об'єктів виробників </w:t>
      </w:r>
      <w:r w:rsidRPr="008A2B94">
        <w:rPr>
          <w:rFonts w:ascii="Times New Roman" w:hAnsi="Times New Roman" w:cs="Times New Roman"/>
          <w:sz w:val="28"/>
          <w:szCs w:val="28"/>
          <w:lang w:val="uk-UA"/>
        </w:rPr>
        <w:t>RPF.</w:t>
      </w:r>
    </w:p>
    <w:p w:rsidR="00BA0FF6" w:rsidRPr="008A2B94" w:rsidRDefault="00BA0FF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RPF </w:t>
      </w:r>
      <w:r w:rsidR="008B4F35" w:rsidRPr="008A2B94">
        <w:rPr>
          <w:rFonts w:ascii="Times New Roman" w:hAnsi="Times New Roman" w:cs="Times New Roman"/>
          <w:sz w:val="28"/>
          <w:szCs w:val="28"/>
          <w:lang w:val="uk-UA"/>
        </w:rPr>
        <w:t>вживається</w:t>
      </w:r>
      <w:r w:rsidRPr="008A2B94">
        <w:rPr>
          <w:rFonts w:ascii="Times New Roman" w:hAnsi="Times New Roman" w:cs="Times New Roman"/>
          <w:sz w:val="28"/>
          <w:szCs w:val="28"/>
          <w:lang w:val="uk-UA"/>
        </w:rPr>
        <w:t xml:space="preserve"> головним чином як замінне паливо через його властивості (наприклад, </w:t>
      </w:r>
      <w:r w:rsidR="008B4F35" w:rsidRPr="008A2B94">
        <w:rPr>
          <w:rFonts w:ascii="Times New Roman" w:hAnsi="Times New Roman" w:cs="Times New Roman"/>
          <w:sz w:val="28"/>
          <w:szCs w:val="28"/>
          <w:lang w:val="uk-UA"/>
        </w:rPr>
        <w:t>ПТЗ</w:t>
      </w:r>
      <w:r w:rsidRPr="008A2B94">
        <w:rPr>
          <w:rFonts w:ascii="Times New Roman" w:hAnsi="Times New Roman" w:cs="Times New Roman"/>
          <w:sz w:val="28"/>
          <w:szCs w:val="28"/>
          <w:lang w:val="uk-UA"/>
        </w:rPr>
        <w:t xml:space="preserve"> &gt; 25 </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/кг) і його</w:t>
      </w:r>
      <w:r w:rsidR="008B4F35" w:rsidRPr="008A2B94">
        <w:rPr>
          <w:rFonts w:ascii="Times New Roman" w:hAnsi="Times New Roman" w:cs="Times New Roman"/>
          <w:sz w:val="28"/>
          <w:szCs w:val="28"/>
          <w:lang w:val="uk-UA"/>
        </w:rPr>
        <w:t xml:space="preserve"> основними </w:t>
      </w:r>
      <w:r w:rsidRPr="008A2B94">
        <w:rPr>
          <w:rFonts w:ascii="Times New Roman" w:hAnsi="Times New Roman" w:cs="Times New Roman"/>
          <w:sz w:val="28"/>
          <w:szCs w:val="28"/>
          <w:lang w:val="uk-UA"/>
        </w:rPr>
        <w:t xml:space="preserve">національними споживачами є японська паперова та сталеливарна промисловість, </w:t>
      </w:r>
      <w:r w:rsidR="008B4F35" w:rsidRPr="008A2B94">
        <w:rPr>
          <w:rFonts w:ascii="Times New Roman" w:hAnsi="Times New Roman" w:cs="Times New Roman"/>
          <w:sz w:val="28"/>
          <w:szCs w:val="28"/>
          <w:lang w:val="uk-UA"/>
        </w:rPr>
        <w:t>а також</w:t>
      </w:r>
      <w:r w:rsidRPr="008A2B94">
        <w:rPr>
          <w:rFonts w:ascii="Times New Roman" w:hAnsi="Times New Roman" w:cs="Times New Roman"/>
          <w:sz w:val="28"/>
          <w:szCs w:val="28"/>
          <w:lang w:val="uk-UA"/>
        </w:rPr>
        <w:t xml:space="preserve"> цементні печі [37].</w:t>
      </w:r>
    </w:p>
    <w:p w:rsidR="00BA0FF6" w:rsidRPr="008A2B94" w:rsidRDefault="00BA0FF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Японська федерація металургійної промисловості [38] оцінила споживання пластикових відходів (не</w:t>
      </w:r>
      <w:r w:rsidR="008B4F35"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спеціально визначені як RPF) та інш</w:t>
      </w:r>
      <w:r w:rsidR="008B4F35"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відход</w:t>
      </w:r>
      <w:r w:rsidR="008B4F35" w:rsidRPr="008A2B94">
        <w:rPr>
          <w:rFonts w:ascii="Times New Roman" w:hAnsi="Times New Roman" w:cs="Times New Roman"/>
          <w:sz w:val="28"/>
          <w:szCs w:val="28"/>
          <w:lang w:val="uk-UA"/>
        </w:rPr>
        <w:t>ів</w:t>
      </w:r>
      <w:r w:rsidRPr="008A2B94">
        <w:rPr>
          <w:rFonts w:ascii="Times New Roman" w:hAnsi="Times New Roman" w:cs="Times New Roman"/>
          <w:sz w:val="28"/>
          <w:szCs w:val="28"/>
          <w:lang w:val="uk-UA"/>
        </w:rPr>
        <w:t>, так</w:t>
      </w:r>
      <w:r w:rsidR="008B4F35"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як відпрацьовані шини, приблизно</w:t>
      </w:r>
      <w:r w:rsidR="008B4F35" w:rsidRPr="008A2B94">
        <w:rPr>
          <w:rFonts w:ascii="Times New Roman" w:hAnsi="Times New Roman" w:cs="Times New Roman"/>
          <w:sz w:val="28"/>
          <w:szCs w:val="28"/>
          <w:lang w:val="uk-UA"/>
        </w:rPr>
        <w:t xml:space="preserve"> як</w:t>
      </w:r>
      <w:r w:rsidRPr="008A2B94">
        <w:rPr>
          <w:rFonts w:ascii="Times New Roman" w:hAnsi="Times New Roman" w:cs="Times New Roman"/>
          <w:sz w:val="28"/>
          <w:szCs w:val="28"/>
          <w:lang w:val="uk-UA"/>
        </w:rPr>
        <w:t xml:space="preserve"> 450 000 тон у 2016 році,</w:t>
      </w:r>
      <w:r w:rsidR="008B4F35"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який практично не змінився з 2005 року. Не було знайдено даних про використання RPF у</w:t>
      </w:r>
      <w:r w:rsidR="008B4F35"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паперов</w:t>
      </w:r>
      <w:r w:rsidR="008B4F35" w:rsidRPr="008A2B94">
        <w:rPr>
          <w:rFonts w:ascii="Times New Roman" w:hAnsi="Times New Roman" w:cs="Times New Roman"/>
          <w:sz w:val="28"/>
          <w:szCs w:val="28"/>
          <w:lang w:val="uk-UA"/>
        </w:rPr>
        <w:t>ій</w:t>
      </w:r>
      <w:r w:rsidRPr="008A2B94">
        <w:rPr>
          <w:rFonts w:ascii="Times New Roman" w:hAnsi="Times New Roman" w:cs="Times New Roman"/>
          <w:sz w:val="28"/>
          <w:szCs w:val="28"/>
          <w:lang w:val="uk-UA"/>
        </w:rPr>
        <w:t xml:space="preserve"> промислов</w:t>
      </w:r>
      <w:r w:rsidR="008B4F35" w:rsidRPr="008A2B94">
        <w:rPr>
          <w:rFonts w:ascii="Times New Roman" w:hAnsi="Times New Roman" w:cs="Times New Roman"/>
          <w:sz w:val="28"/>
          <w:szCs w:val="28"/>
          <w:lang w:val="uk-UA"/>
        </w:rPr>
        <w:t>ості</w:t>
      </w:r>
      <w:r w:rsidRPr="008A2B94">
        <w:rPr>
          <w:rFonts w:ascii="Times New Roman" w:hAnsi="Times New Roman" w:cs="Times New Roman"/>
          <w:sz w:val="28"/>
          <w:szCs w:val="28"/>
          <w:lang w:val="uk-UA"/>
        </w:rPr>
        <w:t>. Про цементну промисловість Японії статистика опублікована на веб-сайті</w:t>
      </w:r>
      <w:r w:rsidR="008B4F35"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Японськ</w:t>
      </w:r>
      <w:r w:rsidR="008B4F35" w:rsidRPr="008A2B94">
        <w:rPr>
          <w:rFonts w:ascii="Times New Roman" w:hAnsi="Times New Roman" w:cs="Times New Roman"/>
          <w:sz w:val="28"/>
          <w:szCs w:val="28"/>
          <w:lang w:val="uk-UA"/>
        </w:rPr>
        <w:t>ої</w:t>
      </w:r>
      <w:r w:rsidRPr="008A2B94">
        <w:rPr>
          <w:rFonts w:ascii="Times New Roman" w:hAnsi="Times New Roman" w:cs="Times New Roman"/>
          <w:sz w:val="28"/>
          <w:szCs w:val="28"/>
          <w:lang w:val="uk-UA"/>
        </w:rPr>
        <w:t xml:space="preserve"> цементн</w:t>
      </w:r>
      <w:r w:rsidR="008B4F35" w:rsidRPr="008A2B94">
        <w:rPr>
          <w:rFonts w:ascii="Times New Roman" w:hAnsi="Times New Roman" w:cs="Times New Roman"/>
          <w:sz w:val="28"/>
          <w:szCs w:val="28"/>
          <w:lang w:val="uk-UA"/>
        </w:rPr>
        <w:t>ої</w:t>
      </w:r>
      <w:r w:rsidRPr="008A2B94">
        <w:rPr>
          <w:rFonts w:ascii="Times New Roman" w:hAnsi="Times New Roman" w:cs="Times New Roman"/>
          <w:sz w:val="28"/>
          <w:szCs w:val="28"/>
          <w:lang w:val="uk-UA"/>
        </w:rPr>
        <w:t xml:space="preserve"> асоціаці</w:t>
      </w:r>
      <w:r w:rsidR="008B4F35" w:rsidRPr="008A2B94">
        <w:rPr>
          <w:rFonts w:ascii="Times New Roman" w:hAnsi="Times New Roman" w:cs="Times New Roman"/>
          <w:sz w:val="28"/>
          <w:szCs w:val="28"/>
          <w:lang w:val="uk-UA"/>
        </w:rPr>
        <w:t>ї</w:t>
      </w:r>
      <w:r w:rsidRPr="008A2B94">
        <w:rPr>
          <w:rFonts w:ascii="Times New Roman" w:hAnsi="Times New Roman" w:cs="Times New Roman"/>
          <w:sz w:val="28"/>
          <w:szCs w:val="28"/>
          <w:lang w:val="uk-UA"/>
        </w:rPr>
        <w:t xml:space="preserve"> [39] показує низьке</w:t>
      </w:r>
      <w:r w:rsidR="008B4F35" w:rsidRPr="008A2B94">
        <w:rPr>
          <w:rFonts w:ascii="Times New Roman" w:hAnsi="Times New Roman" w:cs="Times New Roman"/>
          <w:sz w:val="28"/>
          <w:szCs w:val="28"/>
          <w:lang w:val="uk-UA"/>
        </w:rPr>
        <w:t xml:space="preserve"> споживання RPF та RDF </w:t>
      </w:r>
      <w:r w:rsidRPr="008A2B94">
        <w:rPr>
          <w:rFonts w:ascii="Times New Roman" w:hAnsi="Times New Roman" w:cs="Times New Roman"/>
          <w:sz w:val="28"/>
          <w:szCs w:val="28"/>
          <w:lang w:val="uk-UA"/>
        </w:rPr>
        <w:t>та щорічне зменшення від приблизно 50 000-55 000 тон/рік (2010–2014) до 35 000-37 000 тон/рік (2015–2016), що</w:t>
      </w:r>
      <w:r w:rsidR="008B4F35"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відповідає лише 1,2–1,3 мас.% загального річного споживання замінних видів палива.</w:t>
      </w:r>
    </w:p>
    <w:p w:rsidR="00BA0FF6" w:rsidRPr="008A2B94" w:rsidRDefault="00BA0FF6" w:rsidP="006B0FE1">
      <w:pPr>
        <w:spacing w:after="0" w:line="360" w:lineRule="auto"/>
        <w:ind w:firstLine="709"/>
        <w:jc w:val="both"/>
        <w:rPr>
          <w:rFonts w:ascii="Times New Roman" w:hAnsi="Times New Roman" w:cs="Times New Roman"/>
          <w:color w:val="7030A0"/>
          <w:sz w:val="28"/>
          <w:szCs w:val="28"/>
          <w:lang w:val="uk-UA"/>
        </w:rPr>
      </w:pPr>
      <w:r w:rsidRPr="008A2B94">
        <w:rPr>
          <w:rFonts w:ascii="Times New Roman" w:hAnsi="Times New Roman" w:cs="Times New Roman"/>
          <w:color w:val="7030A0"/>
          <w:sz w:val="28"/>
          <w:szCs w:val="28"/>
          <w:lang w:val="uk-UA"/>
        </w:rPr>
        <w:t xml:space="preserve">Рисунок </w:t>
      </w:r>
      <w:r w:rsidR="00F17186">
        <w:rPr>
          <w:rFonts w:ascii="Times New Roman" w:hAnsi="Times New Roman" w:cs="Times New Roman"/>
          <w:color w:val="7030A0"/>
          <w:sz w:val="28"/>
          <w:szCs w:val="28"/>
          <w:lang w:val="uk-UA"/>
        </w:rPr>
        <w:t>1.5</w:t>
      </w:r>
      <w:r w:rsidRPr="008A2B94">
        <w:rPr>
          <w:rFonts w:ascii="Times New Roman" w:hAnsi="Times New Roman" w:cs="Times New Roman"/>
          <w:color w:val="7030A0"/>
          <w:sz w:val="28"/>
          <w:szCs w:val="28"/>
          <w:lang w:val="uk-UA"/>
        </w:rPr>
        <w:t xml:space="preserve">. Тенденція річного попиту (зелений) і виробництва (червоний) RPF в Японії; світло-зелений (попит) </w:t>
      </w:r>
      <w:r w:rsidR="008B4F35" w:rsidRPr="008A2B94">
        <w:rPr>
          <w:rFonts w:ascii="Times New Roman" w:hAnsi="Times New Roman" w:cs="Times New Roman"/>
          <w:color w:val="7030A0"/>
          <w:sz w:val="28"/>
          <w:szCs w:val="28"/>
          <w:lang w:val="uk-UA"/>
        </w:rPr>
        <w:t xml:space="preserve">і </w:t>
      </w:r>
      <w:r w:rsidRPr="008A2B94">
        <w:rPr>
          <w:rFonts w:ascii="Times New Roman" w:hAnsi="Times New Roman" w:cs="Times New Roman"/>
          <w:color w:val="7030A0"/>
          <w:sz w:val="28"/>
          <w:szCs w:val="28"/>
          <w:lang w:val="uk-UA"/>
        </w:rPr>
        <w:t>жовті стовпчики (виробництво) за 2017 та 2018 роки відповідають частков</w:t>
      </w:r>
      <w:r w:rsidR="008B4F35" w:rsidRPr="008A2B94">
        <w:rPr>
          <w:rFonts w:ascii="Times New Roman" w:hAnsi="Times New Roman" w:cs="Times New Roman"/>
          <w:color w:val="7030A0"/>
          <w:sz w:val="28"/>
          <w:szCs w:val="28"/>
          <w:lang w:val="uk-UA"/>
        </w:rPr>
        <w:t>ій</w:t>
      </w:r>
      <w:r w:rsidRPr="008A2B94">
        <w:rPr>
          <w:rFonts w:ascii="Times New Roman" w:hAnsi="Times New Roman" w:cs="Times New Roman"/>
          <w:color w:val="7030A0"/>
          <w:sz w:val="28"/>
          <w:szCs w:val="28"/>
          <w:lang w:val="uk-UA"/>
        </w:rPr>
        <w:t xml:space="preserve"> річн</w:t>
      </w:r>
      <w:r w:rsidR="008B4F35" w:rsidRPr="008A2B94">
        <w:rPr>
          <w:rFonts w:ascii="Times New Roman" w:hAnsi="Times New Roman" w:cs="Times New Roman"/>
          <w:color w:val="7030A0"/>
          <w:sz w:val="28"/>
          <w:szCs w:val="28"/>
          <w:lang w:val="uk-UA"/>
        </w:rPr>
        <w:t>ій</w:t>
      </w:r>
      <w:r w:rsidRPr="008A2B94">
        <w:rPr>
          <w:rFonts w:ascii="Times New Roman" w:hAnsi="Times New Roman" w:cs="Times New Roman"/>
          <w:color w:val="7030A0"/>
          <w:sz w:val="28"/>
          <w:szCs w:val="28"/>
          <w:lang w:val="uk-UA"/>
        </w:rPr>
        <w:t xml:space="preserve"> оцін</w:t>
      </w:r>
      <w:r w:rsidR="008B4F35" w:rsidRPr="008A2B94">
        <w:rPr>
          <w:rFonts w:ascii="Times New Roman" w:hAnsi="Times New Roman" w:cs="Times New Roman"/>
          <w:color w:val="7030A0"/>
          <w:sz w:val="28"/>
          <w:szCs w:val="28"/>
          <w:lang w:val="uk-UA"/>
        </w:rPr>
        <w:t>ці</w:t>
      </w:r>
      <w:r w:rsidRPr="008A2B94">
        <w:rPr>
          <w:rFonts w:ascii="Times New Roman" w:hAnsi="Times New Roman" w:cs="Times New Roman"/>
          <w:color w:val="7030A0"/>
          <w:sz w:val="28"/>
          <w:szCs w:val="28"/>
          <w:lang w:val="uk-UA"/>
        </w:rPr>
        <w:t xml:space="preserve"> [36].</w:t>
      </w:r>
    </w:p>
    <w:p w:rsidR="00BA0FF6" w:rsidRPr="008A2B94" w:rsidRDefault="00BA0FF6" w:rsidP="006B0FE1">
      <w:pPr>
        <w:spacing w:after="0" w:line="360" w:lineRule="auto"/>
        <w:ind w:firstLine="709"/>
        <w:jc w:val="both"/>
        <w:rPr>
          <w:rFonts w:ascii="Times New Roman" w:hAnsi="Times New Roman" w:cs="Times New Roman"/>
          <w:b/>
          <w:sz w:val="28"/>
          <w:szCs w:val="28"/>
          <w:lang w:val="uk-UA"/>
        </w:rPr>
      </w:pPr>
      <w:r w:rsidRPr="008A2B94">
        <w:rPr>
          <w:rFonts w:ascii="Times New Roman" w:hAnsi="Times New Roman" w:cs="Times New Roman"/>
          <w:b/>
          <w:sz w:val="28"/>
          <w:szCs w:val="28"/>
          <w:lang w:val="uk-UA"/>
        </w:rPr>
        <w:t>Корея</w:t>
      </w:r>
    </w:p>
    <w:p w:rsidR="00BA0FF6" w:rsidRPr="008A2B94" w:rsidRDefault="00BA0FF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До 2012 року Корея (Республіка Південна Корея) кодифікувала вторинне паливо в цілому як тверде паливо</w:t>
      </w:r>
      <w:r w:rsidR="008B4F35"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[43], як</w:t>
      </w:r>
      <w:r w:rsidR="008B4F35" w:rsidRPr="008A2B94">
        <w:rPr>
          <w:rFonts w:ascii="Times New Roman" w:hAnsi="Times New Roman" w:cs="Times New Roman"/>
          <w:sz w:val="28"/>
          <w:szCs w:val="28"/>
          <w:lang w:val="uk-UA"/>
        </w:rPr>
        <w:t>е</w:t>
      </w:r>
      <w:r w:rsidRPr="008A2B94">
        <w:rPr>
          <w:rFonts w:ascii="Times New Roman" w:hAnsi="Times New Roman" w:cs="Times New Roman"/>
          <w:sz w:val="28"/>
          <w:szCs w:val="28"/>
          <w:lang w:val="uk-UA"/>
        </w:rPr>
        <w:t xml:space="preserve"> бул</w:t>
      </w:r>
      <w:r w:rsidR="008B4F35" w:rsidRPr="008A2B94">
        <w:rPr>
          <w:rFonts w:ascii="Times New Roman" w:hAnsi="Times New Roman" w:cs="Times New Roman"/>
          <w:sz w:val="28"/>
          <w:szCs w:val="28"/>
          <w:lang w:val="uk-UA"/>
        </w:rPr>
        <w:t>о</w:t>
      </w:r>
      <w:r w:rsidRPr="008A2B94">
        <w:rPr>
          <w:rFonts w:ascii="Times New Roman" w:hAnsi="Times New Roman" w:cs="Times New Roman"/>
          <w:sz w:val="28"/>
          <w:szCs w:val="28"/>
          <w:lang w:val="uk-UA"/>
        </w:rPr>
        <w:t xml:space="preserve"> якісно диференційован</w:t>
      </w:r>
      <w:r w:rsidR="008B4F35" w:rsidRPr="008A2B94">
        <w:rPr>
          <w:rFonts w:ascii="Times New Roman" w:hAnsi="Times New Roman" w:cs="Times New Roman"/>
          <w:sz w:val="28"/>
          <w:szCs w:val="28"/>
          <w:lang w:val="uk-UA"/>
        </w:rPr>
        <w:t>е</w:t>
      </w:r>
      <w:r w:rsidRPr="008A2B94">
        <w:rPr>
          <w:rFonts w:ascii="Times New Roman" w:hAnsi="Times New Roman" w:cs="Times New Roman"/>
          <w:sz w:val="28"/>
          <w:szCs w:val="28"/>
          <w:lang w:val="uk-UA"/>
        </w:rPr>
        <w:t xml:space="preserve"> на RDF (паливо, отримане зі сміття, яке може бути </w:t>
      </w:r>
      <w:proofErr w:type="spellStart"/>
      <w:r w:rsidRPr="008A2B94">
        <w:rPr>
          <w:rFonts w:ascii="Times New Roman" w:hAnsi="Times New Roman" w:cs="Times New Roman"/>
          <w:sz w:val="28"/>
          <w:szCs w:val="28"/>
          <w:lang w:val="uk-UA"/>
        </w:rPr>
        <w:t>пелетизоване</w:t>
      </w:r>
      <w:proofErr w:type="spellEnd"/>
      <w:r w:rsidRPr="008A2B94">
        <w:rPr>
          <w:rFonts w:ascii="Times New Roman" w:hAnsi="Times New Roman" w:cs="Times New Roman"/>
          <w:sz w:val="28"/>
          <w:szCs w:val="28"/>
          <w:lang w:val="uk-UA"/>
        </w:rPr>
        <w:t xml:space="preserve"> або</w:t>
      </w:r>
      <w:r w:rsidR="008B4F35"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ні), RPF (аналог RPF, виробленого в Японії), TDF (паливо, </w:t>
      </w:r>
      <w:r w:rsidRPr="008A2B94">
        <w:rPr>
          <w:rFonts w:ascii="Times New Roman" w:hAnsi="Times New Roman" w:cs="Times New Roman"/>
          <w:sz w:val="28"/>
          <w:szCs w:val="28"/>
          <w:lang w:val="uk-UA"/>
        </w:rPr>
        <w:lastRenderedPageBreak/>
        <w:t>отримане з шин) і WCF (деревна стружка). У 2013 році [44] термін SRF (тверде відновлене паливо) було введено в Кореї національн</w:t>
      </w:r>
      <w:r w:rsidR="00C00A58" w:rsidRPr="008A2B94">
        <w:rPr>
          <w:rFonts w:ascii="Times New Roman" w:hAnsi="Times New Roman" w:cs="Times New Roman"/>
          <w:sz w:val="28"/>
          <w:szCs w:val="28"/>
          <w:lang w:val="uk-UA"/>
        </w:rPr>
        <w:t xml:space="preserve">им </w:t>
      </w:r>
      <w:r w:rsidRPr="008A2B94">
        <w:rPr>
          <w:rFonts w:ascii="Times New Roman" w:hAnsi="Times New Roman" w:cs="Times New Roman"/>
          <w:sz w:val="28"/>
          <w:szCs w:val="28"/>
          <w:lang w:val="uk-UA"/>
        </w:rPr>
        <w:t>законодавством, і наразі визнаються два типи SRF: SRF і SRF біомаси.</w:t>
      </w:r>
    </w:p>
    <w:p w:rsidR="00BA0FF6" w:rsidRPr="008A2B94" w:rsidRDefault="00BA0FF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Політика управління відходами [44,45], прийнята в Кореї в 2013 році, включає комплексний план </w:t>
      </w:r>
      <w:proofErr w:type="spellStart"/>
      <w:r w:rsidRPr="008A2B94">
        <w:rPr>
          <w:rFonts w:ascii="Times New Roman" w:hAnsi="Times New Roman" w:cs="Times New Roman"/>
          <w:sz w:val="28"/>
          <w:szCs w:val="28"/>
          <w:lang w:val="uk-UA"/>
        </w:rPr>
        <w:t>Waste-to-Energy</w:t>
      </w:r>
      <w:proofErr w:type="spellEnd"/>
      <w:r w:rsidRPr="008A2B94">
        <w:rPr>
          <w:rFonts w:ascii="Times New Roman" w:hAnsi="Times New Roman" w:cs="Times New Roman"/>
          <w:sz w:val="28"/>
          <w:szCs w:val="28"/>
          <w:lang w:val="uk-UA"/>
        </w:rPr>
        <w:t xml:space="preserve"> </w:t>
      </w:r>
      <w:r w:rsidR="00C00A58" w:rsidRPr="008A2B94">
        <w:rPr>
          <w:rFonts w:ascii="Times New Roman" w:hAnsi="Times New Roman" w:cs="Times New Roman"/>
          <w:sz w:val="28"/>
          <w:szCs w:val="28"/>
          <w:lang w:val="uk-UA"/>
        </w:rPr>
        <w:t>(</w:t>
      </w:r>
      <w:proofErr w:type="spellStart"/>
      <w:r w:rsidR="00C00A58" w:rsidRPr="008A2B94">
        <w:rPr>
          <w:rFonts w:ascii="Times New Roman" w:hAnsi="Times New Roman" w:cs="Times New Roman"/>
          <w:sz w:val="28"/>
          <w:szCs w:val="28"/>
          <w:lang w:val="uk-UA"/>
        </w:rPr>
        <w:t>EfW</w:t>
      </w:r>
      <w:proofErr w:type="spellEnd"/>
      <w:r w:rsidR="00C00A58" w:rsidRPr="008A2B94">
        <w:rPr>
          <w:rFonts w:ascii="Times New Roman" w:hAnsi="Times New Roman" w:cs="Times New Roman"/>
          <w:sz w:val="28"/>
          <w:szCs w:val="28"/>
          <w:lang w:val="uk-UA"/>
        </w:rPr>
        <w:t xml:space="preserve">, </w:t>
      </w:r>
      <w:proofErr w:type="spellStart"/>
      <w:r w:rsidR="00C00A58" w:rsidRPr="008A2B94">
        <w:rPr>
          <w:rFonts w:ascii="Times New Roman" w:hAnsi="Times New Roman" w:cs="Times New Roman"/>
          <w:sz w:val="28"/>
          <w:szCs w:val="28"/>
          <w:lang w:val="uk-UA"/>
        </w:rPr>
        <w:t>WtE</w:t>
      </w:r>
      <w:proofErr w:type="spellEnd"/>
      <w:r w:rsidR="00C00A58" w:rsidRPr="008A2B94">
        <w:rPr>
          <w:rFonts w:ascii="Times New Roman" w:hAnsi="Times New Roman" w:cs="Times New Roman"/>
          <w:sz w:val="28"/>
          <w:szCs w:val="28"/>
          <w:lang w:val="uk-UA"/>
        </w:rPr>
        <w:t xml:space="preserve">) – переробка сміття в енергію </w:t>
      </w:r>
      <w:r w:rsidRPr="008A2B94">
        <w:rPr>
          <w:rFonts w:ascii="Times New Roman" w:hAnsi="Times New Roman" w:cs="Times New Roman"/>
          <w:sz w:val="28"/>
          <w:szCs w:val="28"/>
          <w:lang w:val="uk-UA"/>
        </w:rPr>
        <w:t>(основна частина виробленої відновлюваної енергії)</w:t>
      </w:r>
      <w:r w:rsidR="00C00A58" w:rsidRPr="008A2B94">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w:t>
      </w:r>
      <w:r w:rsidR="00C00A58" w:rsidRPr="008A2B94">
        <w:rPr>
          <w:rFonts w:ascii="Times New Roman" w:hAnsi="Times New Roman" w:cs="Times New Roman"/>
          <w:sz w:val="28"/>
          <w:szCs w:val="28"/>
          <w:lang w:val="uk-UA"/>
        </w:rPr>
        <w:t xml:space="preserve">Відповідно </w:t>
      </w:r>
      <w:r w:rsidRPr="008A2B94">
        <w:rPr>
          <w:rFonts w:ascii="Times New Roman" w:hAnsi="Times New Roman" w:cs="Times New Roman"/>
          <w:sz w:val="28"/>
          <w:szCs w:val="28"/>
          <w:lang w:val="uk-UA"/>
        </w:rPr>
        <w:t xml:space="preserve">до цього очікується збільшення з 1,8 </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у 2013 р. до 3,8 </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w:t>
      </w:r>
      <w:r w:rsidR="00C00A58" w:rsidRPr="008A2B94">
        <w:rPr>
          <w:rFonts w:ascii="Times New Roman" w:hAnsi="Times New Roman" w:cs="Times New Roman"/>
          <w:sz w:val="28"/>
          <w:szCs w:val="28"/>
          <w:lang w:val="uk-UA"/>
        </w:rPr>
        <w:t xml:space="preserve">у 2020 р. горючих фракцій (наприклад, </w:t>
      </w:r>
      <w:r w:rsidRPr="008A2B94">
        <w:rPr>
          <w:rFonts w:ascii="Times New Roman" w:hAnsi="Times New Roman" w:cs="Times New Roman"/>
          <w:sz w:val="28"/>
          <w:szCs w:val="28"/>
          <w:lang w:val="uk-UA"/>
        </w:rPr>
        <w:t xml:space="preserve">папір, пластик, деревина) муніципальних/промислових відходів, перетворених у SRF, </w:t>
      </w:r>
      <w:r w:rsidR="00C00A58" w:rsidRPr="008A2B94">
        <w:rPr>
          <w:rFonts w:ascii="Times New Roman" w:hAnsi="Times New Roman" w:cs="Times New Roman"/>
          <w:sz w:val="28"/>
          <w:szCs w:val="28"/>
          <w:lang w:val="uk-UA"/>
        </w:rPr>
        <w:t>що буде використане для</w:t>
      </w:r>
      <w:r w:rsidRPr="008A2B94">
        <w:rPr>
          <w:rFonts w:ascii="Times New Roman" w:hAnsi="Times New Roman" w:cs="Times New Roman"/>
          <w:sz w:val="28"/>
          <w:szCs w:val="28"/>
          <w:lang w:val="uk-UA"/>
        </w:rPr>
        <w:t xml:space="preserve"> спалювання або</w:t>
      </w:r>
      <w:r w:rsidR="00C00A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перетвор</w:t>
      </w:r>
      <w:r w:rsidR="00C00A58" w:rsidRPr="008A2B94">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ться в енергію на котельнях, </w:t>
      </w:r>
      <w:proofErr w:type="spellStart"/>
      <w:r w:rsidRPr="008A2B94">
        <w:rPr>
          <w:rFonts w:ascii="Times New Roman" w:hAnsi="Times New Roman" w:cs="Times New Roman"/>
          <w:sz w:val="28"/>
          <w:szCs w:val="28"/>
          <w:lang w:val="uk-UA"/>
        </w:rPr>
        <w:t>когенераційних</w:t>
      </w:r>
      <w:proofErr w:type="spellEnd"/>
      <w:r w:rsidRPr="008A2B94">
        <w:rPr>
          <w:rFonts w:ascii="Times New Roman" w:hAnsi="Times New Roman" w:cs="Times New Roman"/>
          <w:sz w:val="28"/>
          <w:szCs w:val="28"/>
          <w:lang w:val="uk-UA"/>
        </w:rPr>
        <w:t xml:space="preserve"> установках. Повідомляється про дванадцять SRF-заводів</w:t>
      </w:r>
      <w:r w:rsidR="00C00A58" w:rsidRPr="008A2B94">
        <w:rPr>
          <w:rFonts w:ascii="Times New Roman" w:hAnsi="Times New Roman" w:cs="Times New Roman"/>
          <w:sz w:val="28"/>
          <w:szCs w:val="28"/>
          <w:lang w:val="uk-UA"/>
        </w:rPr>
        <w:t>, що працюють</w:t>
      </w:r>
      <w:r w:rsidRPr="008A2B94">
        <w:rPr>
          <w:rFonts w:ascii="Times New Roman" w:hAnsi="Times New Roman" w:cs="Times New Roman"/>
          <w:sz w:val="28"/>
          <w:szCs w:val="28"/>
          <w:lang w:val="uk-UA"/>
        </w:rPr>
        <w:t xml:space="preserve"> в країні [45], майже всі вони виробляють </w:t>
      </w:r>
      <w:r w:rsidR="00C00A58" w:rsidRPr="008A2B94">
        <w:rPr>
          <w:rFonts w:ascii="Times New Roman" w:hAnsi="Times New Roman" w:cs="Times New Roman"/>
          <w:sz w:val="28"/>
          <w:szCs w:val="28"/>
          <w:lang w:val="uk-UA"/>
        </w:rPr>
        <w:t xml:space="preserve">SRF </w:t>
      </w:r>
      <w:r w:rsidRPr="008A2B94">
        <w:rPr>
          <w:rFonts w:ascii="Times New Roman" w:hAnsi="Times New Roman" w:cs="Times New Roman"/>
          <w:sz w:val="28"/>
          <w:szCs w:val="28"/>
          <w:lang w:val="uk-UA"/>
        </w:rPr>
        <w:t xml:space="preserve">у формі </w:t>
      </w:r>
      <w:proofErr w:type="spellStart"/>
      <w:r w:rsidRPr="008A2B94">
        <w:rPr>
          <w:rFonts w:ascii="Times New Roman" w:hAnsi="Times New Roman" w:cs="Times New Roman"/>
          <w:sz w:val="28"/>
          <w:szCs w:val="28"/>
          <w:lang w:val="uk-UA"/>
        </w:rPr>
        <w:t>пелет</w:t>
      </w:r>
      <w:proofErr w:type="spellEnd"/>
      <w:r w:rsidRPr="008A2B94">
        <w:rPr>
          <w:rFonts w:ascii="Times New Roman" w:hAnsi="Times New Roman" w:cs="Times New Roman"/>
          <w:sz w:val="28"/>
          <w:szCs w:val="28"/>
          <w:lang w:val="uk-UA"/>
        </w:rPr>
        <w:t xml:space="preserve"> (потужність заводів</w:t>
      </w:r>
      <w:r w:rsidR="00C00A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від 25 тон/добу до 200 тон/добу). Крім того, будуються 4 заводи та ще 2</w:t>
      </w:r>
      <w:r w:rsidR="00C00A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планується.</w:t>
      </w:r>
    </w:p>
    <w:p w:rsidR="00BA0FF6" w:rsidRPr="008A2B94" w:rsidRDefault="00BA0FF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Щодо заводів </w:t>
      </w:r>
      <w:proofErr w:type="spellStart"/>
      <w:r w:rsidRPr="008A2B94">
        <w:rPr>
          <w:rFonts w:ascii="Times New Roman" w:hAnsi="Times New Roman" w:cs="Times New Roman"/>
          <w:sz w:val="28"/>
          <w:szCs w:val="28"/>
          <w:lang w:val="uk-UA"/>
        </w:rPr>
        <w:t>EfW</w:t>
      </w:r>
      <w:proofErr w:type="spellEnd"/>
      <w:r w:rsidRPr="008A2B94">
        <w:rPr>
          <w:rFonts w:ascii="Times New Roman" w:hAnsi="Times New Roman" w:cs="Times New Roman"/>
          <w:sz w:val="28"/>
          <w:szCs w:val="28"/>
          <w:lang w:val="uk-UA"/>
        </w:rPr>
        <w:t>,</w:t>
      </w:r>
      <w:r w:rsidR="00C00A58" w:rsidRPr="008A2B94">
        <w:rPr>
          <w:rFonts w:ascii="Times New Roman" w:hAnsi="Times New Roman" w:cs="Times New Roman"/>
          <w:sz w:val="28"/>
          <w:szCs w:val="28"/>
          <w:lang w:val="uk-UA"/>
        </w:rPr>
        <w:t xml:space="preserve"> на сьогодні існує</w:t>
      </w:r>
      <w:r w:rsidRPr="008A2B94">
        <w:rPr>
          <w:rFonts w:ascii="Times New Roman" w:hAnsi="Times New Roman" w:cs="Times New Roman"/>
          <w:sz w:val="28"/>
          <w:szCs w:val="28"/>
          <w:lang w:val="uk-UA"/>
        </w:rPr>
        <w:t xml:space="preserve"> 185 сміттєспалювальних заводів і 10 заводів газифікації ТПВ (потужністю від 10 до</w:t>
      </w:r>
      <w:r w:rsidR="00C00A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150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/добу) в країні [45].</w:t>
      </w:r>
    </w:p>
    <w:p w:rsidR="00BA0FF6" w:rsidRPr="008A2B94" w:rsidRDefault="00BA0FF6" w:rsidP="006B0FE1">
      <w:pPr>
        <w:spacing w:after="0" w:line="360" w:lineRule="auto"/>
        <w:ind w:firstLine="709"/>
        <w:jc w:val="both"/>
        <w:rPr>
          <w:rFonts w:ascii="Times New Roman" w:hAnsi="Times New Roman" w:cs="Times New Roman"/>
          <w:b/>
          <w:sz w:val="28"/>
          <w:szCs w:val="28"/>
          <w:lang w:val="uk-UA"/>
        </w:rPr>
      </w:pPr>
      <w:r w:rsidRPr="008A2B94">
        <w:rPr>
          <w:rFonts w:ascii="Times New Roman" w:hAnsi="Times New Roman" w:cs="Times New Roman"/>
          <w:b/>
          <w:sz w:val="28"/>
          <w:szCs w:val="28"/>
          <w:lang w:val="uk-UA"/>
        </w:rPr>
        <w:t>Таїланд</w:t>
      </w:r>
    </w:p>
    <w:p w:rsidR="00F33BF3" w:rsidRPr="008A2B94" w:rsidRDefault="00BA0FF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За оцінками, у 2015 та 2016 роках у Таїланді було утворено близько 27 млн ​​тон ТПВ [46, 47].</w:t>
      </w:r>
      <w:r w:rsidR="00C00A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Нещодавно в країні була запроваджена інтегрована система поводження з відходами з метою</w:t>
      </w:r>
      <w:r w:rsidR="00C00A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прискорення рекуперації матеріалів та енергії з ТПВ шляхом розділення первинних відходів, систем попередньої обробки, </w:t>
      </w:r>
      <w:proofErr w:type="spellStart"/>
      <w:r w:rsidRPr="008A2B94">
        <w:rPr>
          <w:rFonts w:ascii="Times New Roman" w:hAnsi="Times New Roman" w:cs="Times New Roman"/>
          <w:sz w:val="28"/>
          <w:szCs w:val="28"/>
          <w:lang w:val="uk-UA"/>
        </w:rPr>
        <w:t>WtE</w:t>
      </w:r>
      <w:proofErr w:type="spellEnd"/>
      <w:r w:rsidRPr="008A2B94">
        <w:rPr>
          <w:rFonts w:ascii="Times New Roman" w:hAnsi="Times New Roman" w:cs="Times New Roman"/>
          <w:sz w:val="28"/>
          <w:szCs w:val="28"/>
          <w:lang w:val="uk-UA"/>
        </w:rPr>
        <w:t xml:space="preserve"> та/або установок для компостування. За даними Де</w:t>
      </w:r>
      <w:r w:rsidR="00C00A58" w:rsidRPr="008A2B94">
        <w:rPr>
          <w:rFonts w:ascii="Times New Roman" w:hAnsi="Times New Roman" w:cs="Times New Roman"/>
          <w:sz w:val="28"/>
          <w:szCs w:val="28"/>
          <w:lang w:val="uk-UA"/>
        </w:rPr>
        <w:t>ржавної енергетичної статистики</w:t>
      </w:r>
      <w:r w:rsidRPr="008A2B94">
        <w:rPr>
          <w:rFonts w:ascii="Times New Roman" w:hAnsi="Times New Roman" w:cs="Times New Roman"/>
          <w:sz w:val="28"/>
          <w:szCs w:val="28"/>
          <w:lang w:val="uk-UA"/>
        </w:rPr>
        <w:t xml:space="preserve"> в країні д</w:t>
      </w:r>
      <w:r w:rsidR="00C00A58" w:rsidRPr="008A2B94">
        <w:rPr>
          <w:rFonts w:ascii="Times New Roman" w:hAnsi="Times New Roman" w:cs="Times New Roman"/>
          <w:sz w:val="28"/>
          <w:szCs w:val="28"/>
          <w:lang w:val="uk-UA"/>
        </w:rPr>
        <w:t>іють 4 заводи зі спалювання ТПВ</w:t>
      </w:r>
      <w:r w:rsidRPr="008A2B94">
        <w:rPr>
          <w:rFonts w:ascii="Times New Roman" w:hAnsi="Times New Roman" w:cs="Times New Roman"/>
          <w:sz w:val="28"/>
          <w:szCs w:val="28"/>
          <w:lang w:val="uk-UA"/>
        </w:rPr>
        <w:t xml:space="preserve"> (</w:t>
      </w:r>
      <w:r w:rsidR="00C00A58" w:rsidRPr="008A2B94">
        <w:rPr>
          <w:rFonts w:ascii="Times New Roman" w:hAnsi="Times New Roman" w:cs="Times New Roman"/>
          <w:sz w:val="28"/>
          <w:szCs w:val="28"/>
          <w:lang w:val="uk-UA"/>
        </w:rPr>
        <w:t>з них</w:t>
      </w:r>
      <w:r w:rsidRPr="008A2B94">
        <w:rPr>
          <w:rFonts w:ascii="Times New Roman" w:hAnsi="Times New Roman" w:cs="Times New Roman"/>
          <w:sz w:val="28"/>
          <w:szCs w:val="28"/>
          <w:lang w:val="uk-UA"/>
        </w:rPr>
        <w:t xml:space="preserve"> 2 установки з рухомими гратами; 1 установка обертової печі зупинена), 5 </w:t>
      </w:r>
      <w:r w:rsidR="00C00A58" w:rsidRPr="008A2B94">
        <w:rPr>
          <w:rFonts w:ascii="Times New Roman" w:hAnsi="Times New Roman" w:cs="Times New Roman"/>
          <w:sz w:val="28"/>
          <w:szCs w:val="28"/>
          <w:lang w:val="uk-UA"/>
        </w:rPr>
        <w:t xml:space="preserve">заплановані </w:t>
      </w:r>
      <w:r w:rsidRPr="008A2B94">
        <w:rPr>
          <w:rFonts w:ascii="Times New Roman" w:hAnsi="Times New Roman" w:cs="Times New Roman"/>
          <w:sz w:val="28"/>
          <w:szCs w:val="28"/>
          <w:lang w:val="uk-UA"/>
        </w:rPr>
        <w:t>під</w:t>
      </w:r>
      <w:r w:rsidR="00C00A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будівництво та додаткові плани будівництва ще 8. Чотири з цих </w:t>
      </w:r>
      <w:r w:rsidR="00C00A58" w:rsidRPr="008A2B94">
        <w:rPr>
          <w:rFonts w:ascii="Times New Roman" w:hAnsi="Times New Roman" w:cs="Times New Roman"/>
          <w:sz w:val="28"/>
          <w:szCs w:val="28"/>
          <w:lang w:val="uk-UA"/>
        </w:rPr>
        <w:t>заводів</w:t>
      </w:r>
      <w:r w:rsidRPr="008A2B94">
        <w:rPr>
          <w:rFonts w:ascii="Times New Roman" w:hAnsi="Times New Roman" w:cs="Times New Roman"/>
          <w:sz w:val="28"/>
          <w:szCs w:val="28"/>
          <w:lang w:val="uk-UA"/>
        </w:rPr>
        <w:t xml:space="preserve"> </w:t>
      </w:r>
      <w:r w:rsidR="00C00A58" w:rsidRPr="008A2B94">
        <w:rPr>
          <w:rFonts w:ascii="Times New Roman" w:hAnsi="Times New Roman" w:cs="Times New Roman"/>
          <w:sz w:val="28"/>
          <w:szCs w:val="28"/>
          <w:lang w:val="uk-UA"/>
        </w:rPr>
        <w:t xml:space="preserve">заявлені </w:t>
      </w:r>
      <w:r w:rsidRPr="008A2B94">
        <w:rPr>
          <w:rFonts w:ascii="Times New Roman" w:hAnsi="Times New Roman" w:cs="Times New Roman"/>
          <w:sz w:val="28"/>
          <w:szCs w:val="28"/>
          <w:lang w:val="uk-UA"/>
        </w:rPr>
        <w:t xml:space="preserve">як </w:t>
      </w:r>
      <w:r w:rsidR="00C00A58" w:rsidRPr="008A2B94">
        <w:rPr>
          <w:rFonts w:ascii="Times New Roman" w:hAnsi="Times New Roman" w:cs="Times New Roman"/>
          <w:sz w:val="28"/>
          <w:szCs w:val="28"/>
          <w:lang w:val="uk-UA"/>
        </w:rPr>
        <w:t>виробники</w:t>
      </w:r>
      <w:r w:rsidRPr="008A2B94">
        <w:rPr>
          <w:rFonts w:ascii="Times New Roman" w:hAnsi="Times New Roman" w:cs="Times New Roman"/>
          <w:sz w:val="28"/>
          <w:szCs w:val="28"/>
          <w:lang w:val="uk-UA"/>
        </w:rPr>
        <w:t xml:space="preserve"> RDF</w:t>
      </w:r>
      <w:r w:rsidR="00C00A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з очисною потужністю від мінімум 250–500 тон/добу до 1550–2700 тон/добу,</w:t>
      </w:r>
      <w:r w:rsidR="00685D7D"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з розрахунковим потенційним споживанням RDF на сміттєспалювальних заводах близько 4950 тон/</w:t>
      </w:r>
      <w:r w:rsidR="00685D7D" w:rsidRPr="008A2B94">
        <w:rPr>
          <w:rFonts w:ascii="Times New Roman" w:hAnsi="Times New Roman" w:cs="Times New Roman"/>
          <w:sz w:val="28"/>
          <w:szCs w:val="28"/>
          <w:lang w:val="uk-UA"/>
        </w:rPr>
        <w:t>добу</w:t>
      </w:r>
      <w:r w:rsidRPr="008A2B94">
        <w:rPr>
          <w:rFonts w:ascii="Times New Roman" w:hAnsi="Times New Roman" w:cs="Times New Roman"/>
          <w:sz w:val="28"/>
          <w:szCs w:val="28"/>
          <w:lang w:val="uk-UA"/>
        </w:rPr>
        <w:t xml:space="preserve">. </w:t>
      </w:r>
      <w:r w:rsidR="00F33BF3" w:rsidRPr="008A2B94">
        <w:rPr>
          <w:rFonts w:ascii="Times New Roman" w:hAnsi="Times New Roman" w:cs="Times New Roman"/>
          <w:sz w:val="28"/>
          <w:szCs w:val="28"/>
          <w:lang w:val="uk-UA"/>
        </w:rPr>
        <w:t xml:space="preserve">У 2017 році працювали дві установки RDF-газифікації [47]. Ці заводи використовують технологію двоступеневої газифікації (тобто висхідний потік і плавлення золи), </w:t>
      </w:r>
      <w:r w:rsidR="00200D99" w:rsidRPr="008A2B94">
        <w:rPr>
          <w:rFonts w:ascii="Times New Roman" w:hAnsi="Times New Roman" w:cs="Times New Roman"/>
          <w:sz w:val="28"/>
          <w:szCs w:val="28"/>
          <w:lang w:val="uk-UA"/>
        </w:rPr>
        <w:t>і разом вони переробили 259 тон</w:t>
      </w:r>
      <w:r w:rsidR="00F33BF3" w:rsidRPr="008A2B94">
        <w:rPr>
          <w:rFonts w:ascii="Times New Roman" w:hAnsi="Times New Roman" w:cs="Times New Roman"/>
          <w:sz w:val="28"/>
          <w:szCs w:val="28"/>
          <w:lang w:val="uk-UA"/>
        </w:rPr>
        <w:t>/день</w:t>
      </w:r>
      <w:r w:rsidR="00200D99" w:rsidRPr="008A2B94">
        <w:rPr>
          <w:rFonts w:ascii="Times New Roman" w:hAnsi="Times New Roman" w:cs="Times New Roman"/>
          <w:sz w:val="28"/>
          <w:szCs w:val="28"/>
          <w:lang w:val="uk-UA"/>
        </w:rPr>
        <w:t xml:space="preserve"> </w:t>
      </w:r>
      <w:r w:rsidR="00F33BF3" w:rsidRPr="008A2B94">
        <w:rPr>
          <w:rFonts w:ascii="Times New Roman" w:hAnsi="Times New Roman" w:cs="Times New Roman"/>
          <w:sz w:val="28"/>
          <w:szCs w:val="28"/>
          <w:lang w:val="uk-UA"/>
        </w:rPr>
        <w:t xml:space="preserve">RDF або 602 </w:t>
      </w:r>
      <w:r w:rsidR="00F33BF3" w:rsidRPr="008A2B94">
        <w:rPr>
          <w:rFonts w:ascii="Times New Roman" w:hAnsi="Times New Roman" w:cs="Times New Roman"/>
          <w:sz w:val="28"/>
          <w:szCs w:val="28"/>
          <w:lang w:val="uk-UA"/>
        </w:rPr>
        <w:lastRenderedPageBreak/>
        <w:t>т/добу ТПВ. Були заявлені додаткові установки газифікації/піролізу ТПВ/РДФ</w:t>
      </w:r>
      <w:r w:rsidR="00200D99" w:rsidRPr="008A2B94">
        <w:rPr>
          <w:rFonts w:ascii="Times New Roman" w:hAnsi="Times New Roman" w:cs="Times New Roman"/>
          <w:sz w:val="28"/>
          <w:szCs w:val="28"/>
          <w:lang w:val="uk-UA"/>
        </w:rPr>
        <w:t xml:space="preserve"> що </w:t>
      </w:r>
      <w:r w:rsidR="00F33BF3" w:rsidRPr="008A2B94">
        <w:rPr>
          <w:rFonts w:ascii="Times New Roman" w:hAnsi="Times New Roman" w:cs="Times New Roman"/>
          <w:sz w:val="28"/>
          <w:szCs w:val="28"/>
          <w:lang w:val="uk-UA"/>
        </w:rPr>
        <w:t>буду</w:t>
      </w:r>
      <w:r w:rsidR="00200D99" w:rsidRPr="008A2B94">
        <w:rPr>
          <w:rFonts w:ascii="Times New Roman" w:hAnsi="Times New Roman" w:cs="Times New Roman"/>
          <w:sz w:val="28"/>
          <w:szCs w:val="28"/>
          <w:lang w:val="uk-UA"/>
        </w:rPr>
        <w:t>ю</w:t>
      </w:r>
      <w:r w:rsidR="00F33BF3" w:rsidRPr="008A2B94">
        <w:rPr>
          <w:rFonts w:ascii="Times New Roman" w:hAnsi="Times New Roman" w:cs="Times New Roman"/>
          <w:sz w:val="28"/>
          <w:szCs w:val="28"/>
          <w:lang w:val="uk-UA"/>
        </w:rPr>
        <w:t xml:space="preserve">ться або планується в країні, для </w:t>
      </w:r>
      <w:r w:rsidR="00200D99" w:rsidRPr="008A2B94">
        <w:rPr>
          <w:rFonts w:ascii="Times New Roman" w:hAnsi="Times New Roman" w:cs="Times New Roman"/>
          <w:sz w:val="28"/>
          <w:szCs w:val="28"/>
          <w:lang w:val="uk-UA"/>
        </w:rPr>
        <w:t>підвищення</w:t>
      </w:r>
      <w:r w:rsidR="00F33BF3" w:rsidRPr="008A2B94">
        <w:rPr>
          <w:rFonts w:ascii="Times New Roman" w:hAnsi="Times New Roman" w:cs="Times New Roman"/>
          <w:sz w:val="28"/>
          <w:szCs w:val="28"/>
          <w:lang w:val="uk-UA"/>
        </w:rPr>
        <w:t xml:space="preserve"> потенційного споживання RDF</w:t>
      </w:r>
      <w:r w:rsidR="00200D99" w:rsidRPr="008A2B94">
        <w:rPr>
          <w:rFonts w:ascii="Times New Roman" w:hAnsi="Times New Roman" w:cs="Times New Roman"/>
          <w:sz w:val="28"/>
          <w:szCs w:val="28"/>
          <w:lang w:val="uk-UA"/>
        </w:rPr>
        <w:t xml:space="preserve"> </w:t>
      </w:r>
      <w:r w:rsidR="00F33BF3" w:rsidRPr="008A2B94">
        <w:rPr>
          <w:rFonts w:ascii="Times New Roman" w:hAnsi="Times New Roman" w:cs="Times New Roman"/>
          <w:sz w:val="28"/>
          <w:szCs w:val="28"/>
          <w:lang w:val="uk-UA"/>
        </w:rPr>
        <w:t xml:space="preserve">близько 468 </w:t>
      </w:r>
      <w:r w:rsidR="00093F17" w:rsidRPr="008A2B94">
        <w:rPr>
          <w:rFonts w:ascii="Times New Roman" w:hAnsi="Times New Roman" w:cs="Times New Roman"/>
          <w:sz w:val="28"/>
          <w:szCs w:val="28"/>
          <w:lang w:val="uk-UA"/>
        </w:rPr>
        <w:t>тон</w:t>
      </w:r>
      <w:r w:rsidR="00F33BF3" w:rsidRPr="008A2B94">
        <w:rPr>
          <w:rFonts w:ascii="Times New Roman" w:hAnsi="Times New Roman" w:cs="Times New Roman"/>
          <w:sz w:val="28"/>
          <w:szCs w:val="28"/>
          <w:lang w:val="uk-UA"/>
        </w:rPr>
        <w:t>/день.</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Загалом було повідомлено про 23 цементні печі [47], які знаходяться в експлуатації, будуються та плануються</w:t>
      </w:r>
      <w:r w:rsidR="00200D99" w:rsidRPr="008A2B94">
        <w:rPr>
          <w:rFonts w:ascii="Times New Roman" w:hAnsi="Times New Roman" w:cs="Times New Roman"/>
          <w:sz w:val="28"/>
          <w:szCs w:val="28"/>
          <w:lang w:val="uk-UA"/>
        </w:rPr>
        <w:t xml:space="preserve"> до будівництва </w:t>
      </w:r>
      <w:r w:rsidRPr="008A2B94">
        <w:rPr>
          <w:rFonts w:ascii="Times New Roman" w:hAnsi="Times New Roman" w:cs="Times New Roman"/>
          <w:sz w:val="28"/>
          <w:szCs w:val="28"/>
          <w:lang w:val="uk-UA"/>
        </w:rPr>
        <w:t xml:space="preserve">потужністю клінкеру 38 </w:t>
      </w:r>
      <w:proofErr w:type="spellStart"/>
      <w:r w:rsidR="00200D99" w:rsidRPr="008A2B94">
        <w:rPr>
          <w:rFonts w:ascii="Times New Roman" w:hAnsi="Times New Roman" w:cs="Times New Roman"/>
          <w:sz w:val="28"/>
          <w:szCs w:val="28"/>
          <w:lang w:val="uk-UA"/>
        </w:rPr>
        <w:t>млн.т</w:t>
      </w:r>
      <w:proofErr w:type="spellEnd"/>
      <w:r w:rsidRPr="008A2B94">
        <w:rPr>
          <w:rFonts w:ascii="Times New Roman" w:hAnsi="Times New Roman" w:cs="Times New Roman"/>
          <w:sz w:val="28"/>
          <w:szCs w:val="28"/>
          <w:lang w:val="uk-UA"/>
        </w:rPr>
        <w:t xml:space="preserve">/рік. Ці </w:t>
      </w:r>
      <w:r w:rsidR="00200D99" w:rsidRPr="008A2B94">
        <w:rPr>
          <w:rFonts w:ascii="Times New Roman" w:hAnsi="Times New Roman" w:cs="Times New Roman"/>
          <w:sz w:val="28"/>
          <w:szCs w:val="28"/>
          <w:lang w:val="uk-UA"/>
        </w:rPr>
        <w:t>заводи</w:t>
      </w:r>
      <w:r w:rsidRPr="008A2B94">
        <w:rPr>
          <w:rFonts w:ascii="Times New Roman" w:hAnsi="Times New Roman" w:cs="Times New Roman"/>
          <w:sz w:val="28"/>
          <w:szCs w:val="28"/>
          <w:lang w:val="uk-UA"/>
        </w:rPr>
        <w:t xml:space="preserve"> здатні за</w:t>
      </w:r>
      <w:r w:rsidR="00200D99" w:rsidRPr="008A2B94">
        <w:rPr>
          <w:rFonts w:ascii="Times New Roman" w:hAnsi="Times New Roman" w:cs="Times New Roman"/>
          <w:sz w:val="28"/>
          <w:szCs w:val="28"/>
          <w:lang w:val="uk-UA"/>
        </w:rPr>
        <w:t>безпечити</w:t>
      </w:r>
      <w:r w:rsidRPr="008A2B94">
        <w:rPr>
          <w:rFonts w:ascii="Times New Roman" w:hAnsi="Times New Roman" w:cs="Times New Roman"/>
          <w:sz w:val="28"/>
          <w:szCs w:val="28"/>
          <w:lang w:val="uk-UA"/>
        </w:rPr>
        <w:t xml:space="preserve"> 40% </w:t>
      </w:r>
      <w:r w:rsidR="00200D99" w:rsidRPr="008A2B94">
        <w:rPr>
          <w:rFonts w:ascii="Times New Roman" w:hAnsi="Times New Roman" w:cs="Times New Roman"/>
          <w:sz w:val="28"/>
          <w:szCs w:val="28"/>
          <w:lang w:val="uk-UA"/>
        </w:rPr>
        <w:t xml:space="preserve">свого </w:t>
      </w:r>
      <w:r w:rsidRPr="008A2B94">
        <w:rPr>
          <w:rFonts w:ascii="Times New Roman" w:hAnsi="Times New Roman" w:cs="Times New Roman"/>
          <w:sz w:val="28"/>
          <w:szCs w:val="28"/>
          <w:lang w:val="uk-UA"/>
        </w:rPr>
        <w:t>власн</w:t>
      </w:r>
      <w:r w:rsidR="00200D99" w:rsidRPr="008A2B94">
        <w:rPr>
          <w:rFonts w:ascii="Times New Roman" w:hAnsi="Times New Roman" w:cs="Times New Roman"/>
          <w:sz w:val="28"/>
          <w:szCs w:val="28"/>
          <w:lang w:val="uk-UA"/>
        </w:rPr>
        <w:t>ого</w:t>
      </w:r>
      <w:r w:rsidRPr="008A2B94">
        <w:rPr>
          <w:rFonts w:ascii="Times New Roman" w:hAnsi="Times New Roman" w:cs="Times New Roman"/>
          <w:sz w:val="28"/>
          <w:szCs w:val="28"/>
          <w:lang w:val="uk-UA"/>
        </w:rPr>
        <w:t xml:space="preserve"> споживання енергії RDF. Характеристика відповідного RDF для використання в цемент</w:t>
      </w:r>
      <w:r w:rsidR="00200D99" w:rsidRPr="008A2B94">
        <w:rPr>
          <w:rFonts w:ascii="Times New Roman" w:hAnsi="Times New Roman" w:cs="Times New Roman"/>
          <w:sz w:val="28"/>
          <w:szCs w:val="28"/>
          <w:lang w:val="uk-UA"/>
        </w:rPr>
        <w:t xml:space="preserve">них </w:t>
      </w:r>
      <w:r w:rsidRPr="008A2B94">
        <w:rPr>
          <w:rFonts w:ascii="Times New Roman" w:hAnsi="Times New Roman" w:cs="Times New Roman"/>
          <w:sz w:val="28"/>
          <w:szCs w:val="28"/>
          <w:lang w:val="uk-UA"/>
        </w:rPr>
        <w:t>печ</w:t>
      </w:r>
      <w:r w:rsidR="00200D99" w:rsidRPr="008A2B94">
        <w:rPr>
          <w:rFonts w:ascii="Times New Roman" w:hAnsi="Times New Roman" w:cs="Times New Roman"/>
          <w:sz w:val="28"/>
          <w:szCs w:val="28"/>
          <w:lang w:val="uk-UA"/>
        </w:rPr>
        <w:t>ах</w:t>
      </w:r>
      <w:r w:rsidRPr="008A2B94">
        <w:rPr>
          <w:rFonts w:ascii="Times New Roman" w:hAnsi="Times New Roman" w:cs="Times New Roman"/>
          <w:sz w:val="28"/>
          <w:szCs w:val="28"/>
          <w:lang w:val="uk-UA"/>
        </w:rPr>
        <w:t xml:space="preserve"> в Таїланді [47] вимагає принаймні 18,8 </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/кг теплотворної здатності, вміст вологи &lt; 30 %, і</w:t>
      </w:r>
      <w:r w:rsidR="00200D99"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вміст хлору та сірки &lt;1 %.</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Таїланд має потенційний річний обсяг виробництва приблизно 2,46 млн.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RDF [47]. Типовий RDF буде</w:t>
      </w:r>
      <w:r w:rsidR="00200D99"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склада</w:t>
      </w:r>
      <w:r w:rsidR="00200D99" w:rsidRPr="008A2B94">
        <w:rPr>
          <w:rFonts w:ascii="Times New Roman" w:hAnsi="Times New Roman" w:cs="Times New Roman"/>
          <w:sz w:val="28"/>
          <w:szCs w:val="28"/>
          <w:lang w:val="uk-UA"/>
        </w:rPr>
        <w:t>ти</w:t>
      </w:r>
      <w:r w:rsidRPr="008A2B94">
        <w:rPr>
          <w:rFonts w:ascii="Times New Roman" w:hAnsi="Times New Roman" w:cs="Times New Roman"/>
          <w:sz w:val="28"/>
          <w:szCs w:val="28"/>
          <w:lang w:val="uk-UA"/>
        </w:rPr>
        <w:t xml:space="preserve">ся з 40 % пластику, 30 % </w:t>
      </w:r>
      <w:r w:rsidR="00200D99" w:rsidRPr="008A2B94">
        <w:rPr>
          <w:rFonts w:ascii="Times New Roman" w:hAnsi="Times New Roman" w:cs="Times New Roman"/>
          <w:sz w:val="28"/>
          <w:szCs w:val="28"/>
          <w:lang w:val="uk-UA"/>
        </w:rPr>
        <w:t>господарських</w:t>
      </w:r>
      <w:r w:rsidRPr="008A2B94">
        <w:rPr>
          <w:rFonts w:ascii="Times New Roman" w:hAnsi="Times New Roman" w:cs="Times New Roman"/>
          <w:sz w:val="28"/>
          <w:szCs w:val="28"/>
          <w:lang w:val="uk-UA"/>
        </w:rPr>
        <w:t xml:space="preserve"> відходів, 10 % харчових відходів, менше 10 % паперу та близько 10 %</w:t>
      </w:r>
      <w:r w:rsidR="00200D99"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 негорючих матеріалів, зі значенням </w:t>
      </w:r>
      <w:r w:rsidR="00200D99" w:rsidRPr="008A2B94">
        <w:rPr>
          <w:rFonts w:ascii="Times New Roman" w:hAnsi="Times New Roman" w:cs="Times New Roman"/>
          <w:sz w:val="28"/>
          <w:szCs w:val="28"/>
          <w:lang w:val="uk-UA"/>
        </w:rPr>
        <w:t xml:space="preserve">ПТЗ </w:t>
      </w:r>
      <w:r w:rsidRPr="008A2B94">
        <w:rPr>
          <w:rFonts w:ascii="Times New Roman" w:hAnsi="Times New Roman" w:cs="Times New Roman"/>
          <w:sz w:val="28"/>
          <w:szCs w:val="28"/>
          <w:lang w:val="uk-UA"/>
        </w:rPr>
        <w:t xml:space="preserve">близько 19,6 </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/кг і вмістом вологи</w:t>
      </w:r>
      <w:r w:rsidR="00200D99"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12%. Три національні цементні компанії [47] інвестували в заводи для сортування ТПВ з метою</w:t>
      </w:r>
      <w:r w:rsidR="00200D99"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виробництв</w:t>
      </w:r>
      <w:r w:rsidR="00200D99" w:rsidRPr="008A2B94">
        <w:rPr>
          <w:rFonts w:ascii="Times New Roman" w:hAnsi="Times New Roman" w:cs="Times New Roman"/>
          <w:sz w:val="28"/>
          <w:szCs w:val="28"/>
          <w:lang w:val="uk-UA"/>
        </w:rPr>
        <w:t>а</w:t>
      </w:r>
      <w:r w:rsidRPr="008A2B94">
        <w:rPr>
          <w:rFonts w:ascii="Times New Roman" w:hAnsi="Times New Roman" w:cs="Times New Roman"/>
          <w:sz w:val="28"/>
          <w:szCs w:val="28"/>
          <w:lang w:val="uk-UA"/>
        </w:rPr>
        <w:t xml:space="preserve"> відповідного RDF: повідомляється, що шість «спеціалізованих» сортувальних заводів уже працюють</w:t>
      </w:r>
      <w:r w:rsidR="00200D99" w:rsidRPr="008A2B94">
        <w:rPr>
          <w:rFonts w:ascii="Times New Roman" w:hAnsi="Times New Roman" w:cs="Times New Roman"/>
          <w:sz w:val="28"/>
          <w:szCs w:val="28"/>
          <w:lang w:val="uk-UA"/>
        </w:rPr>
        <w:t xml:space="preserve">. Орієнтовна </w:t>
      </w:r>
      <w:r w:rsidRPr="008A2B94">
        <w:rPr>
          <w:rFonts w:ascii="Times New Roman" w:hAnsi="Times New Roman" w:cs="Times New Roman"/>
          <w:sz w:val="28"/>
          <w:szCs w:val="28"/>
          <w:lang w:val="uk-UA"/>
        </w:rPr>
        <w:t>потужність переробки понад 350 000 тон RDF на рік, два з</w:t>
      </w:r>
      <w:r w:rsidR="00200D99" w:rsidRPr="008A2B94">
        <w:rPr>
          <w:rFonts w:ascii="Times New Roman" w:hAnsi="Times New Roman" w:cs="Times New Roman"/>
          <w:sz w:val="28"/>
          <w:szCs w:val="28"/>
          <w:lang w:val="uk-UA"/>
        </w:rPr>
        <w:t xml:space="preserve">находяться в стадії будівництва. Планується </w:t>
      </w:r>
      <w:r w:rsidRPr="008A2B94">
        <w:rPr>
          <w:rFonts w:ascii="Times New Roman" w:hAnsi="Times New Roman" w:cs="Times New Roman"/>
          <w:sz w:val="28"/>
          <w:szCs w:val="28"/>
          <w:lang w:val="uk-UA"/>
        </w:rPr>
        <w:t xml:space="preserve">потенційне загальне виробництво RDF у цьому промисловому секторі на рівні 1,5 млн.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/рік.</w:t>
      </w:r>
    </w:p>
    <w:p w:rsidR="00F33BF3" w:rsidRPr="008A2B94" w:rsidRDefault="00F33BF3" w:rsidP="00200D99">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У 2016 році система </w:t>
      </w:r>
      <w:proofErr w:type="spellStart"/>
      <w:r w:rsidRPr="008A2B94">
        <w:rPr>
          <w:rFonts w:ascii="Times New Roman" w:hAnsi="Times New Roman" w:cs="Times New Roman"/>
          <w:sz w:val="28"/>
          <w:szCs w:val="28"/>
          <w:lang w:val="uk-UA"/>
        </w:rPr>
        <w:t>WtE</w:t>
      </w:r>
      <w:proofErr w:type="spellEnd"/>
      <w:r w:rsidRPr="008A2B94">
        <w:rPr>
          <w:rFonts w:ascii="Times New Roman" w:hAnsi="Times New Roman" w:cs="Times New Roman"/>
          <w:sz w:val="28"/>
          <w:szCs w:val="28"/>
          <w:lang w:val="uk-UA"/>
        </w:rPr>
        <w:t xml:space="preserve"> Таїланду [48] складалася з 8 об’єктів RDF, 7 у</w:t>
      </w:r>
      <w:r w:rsidR="00200D99" w:rsidRPr="008A2B94">
        <w:rPr>
          <w:rFonts w:ascii="Times New Roman" w:hAnsi="Times New Roman" w:cs="Times New Roman"/>
          <w:sz w:val="28"/>
          <w:szCs w:val="28"/>
          <w:lang w:val="uk-UA"/>
        </w:rPr>
        <w:t xml:space="preserve">становок для спалювання ТПВ/RDF, </w:t>
      </w:r>
      <w:r w:rsidRPr="008A2B94">
        <w:rPr>
          <w:rFonts w:ascii="Times New Roman" w:hAnsi="Times New Roman" w:cs="Times New Roman"/>
          <w:sz w:val="28"/>
          <w:szCs w:val="28"/>
          <w:lang w:val="uk-UA"/>
        </w:rPr>
        <w:t>заводів та 5 установок газифікації RDF. Дані про заміщення палива в цементній промисловості Таїланду [46]</w:t>
      </w:r>
      <w:r w:rsidR="00200D99"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відображають у тому ж році споживання 94 </w:t>
      </w:r>
      <w:r w:rsidR="00200D99" w:rsidRPr="008A2B94">
        <w:rPr>
          <w:rFonts w:ascii="Times New Roman" w:hAnsi="Times New Roman" w:cs="Times New Roman"/>
          <w:sz w:val="28"/>
          <w:szCs w:val="28"/>
          <w:lang w:val="uk-UA"/>
        </w:rPr>
        <w:t xml:space="preserve">млн. </w:t>
      </w:r>
      <w:r w:rsidRPr="008A2B94">
        <w:rPr>
          <w:rFonts w:ascii="Times New Roman" w:hAnsi="Times New Roman" w:cs="Times New Roman"/>
          <w:sz w:val="28"/>
          <w:szCs w:val="28"/>
          <w:lang w:val="uk-UA"/>
        </w:rPr>
        <w:t xml:space="preserve">тон RDF та 32 </w:t>
      </w:r>
      <w:r w:rsidR="00200D99" w:rsidRPr="008A2B94">
        <w:rPr>
          <w:rFonts w:ascii="Times New Roman" w:hAnsi="Times New Roman" w:cs="Times New Roman"/>
          <w:sz w:val="28"/>
          <w:szCs w:val="28"/>
          <w:lang w:val="uk-UA"/>
        </w:rPr>
        <w:t xml:space="preserve">млн. тон </w:t>
      </w:r>
      <w:r w:rsidRPr="008A2B94">
        <w:rPr>
          <w:rFonts w:ascii="Times New Roman" w:hAnsi="Times New Roman" w:cs="Times New Roman"/>
          <w:sz w:val="28"/>
          <w:szCs w:val="28"/>
          <w:lang w:val="uk-UA"/>
        </w:rPr>
        <w:t>використаних шин на 2016 рік.</w:t>
      </w:r>
    </w:p>
    <w:p w:rsidR="00BA0FF6"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Класифікація відходів палива відповідно до Американських стандартів випробування матеріалів (ASTM)</w:t>
      </w:r>
      <w:r w:rsidR="00200D99"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вважається основною </w:t>
      </w:r>
      <w:r w:rsidR="00200D99" w:rsidRPr="008A2B94">
        <w:rPr>
          <w:rFonts w:ascii="Times New Roman" w:hAnsi="Times New Roman" w:cs="Times New Roman"/>
          <w:sz w:val="28"/>
          <w:szCs w:val="28"/>
          <w:lang w:val="uk-UA"/>
        </w:rPr>
        <w:t>нормативною базою</w:t>
      </w:r>
      <w:r w:rsidRPr="008A2B94">
        <w:rPr>
          <w:rFonts w:ascii="Times New Roman" w:hAnsi="Times New Roman" w:cs="Times New Roman"/>
          <w:sz w:val="28"/>
          <w:szCs w:val="28"/>
          <w:lang w:val="uk-UA"/>
        </w:rPr>
        <w:t xml:space="preserve"> в країні [47]. Він визначає сім типів RDF на основі попередньо відсортованих ТПВ.</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Правила Таїланду для</w:t>
      </w:r>
      <w:r w:rsidR="00DD0B1A" w:rsidRPr="008A2B94">
        <w:rPr>
          <w:rFonts w:ascii="Times New Roman" w:hAnsi="Times New Roman" w:cs="Times New Roman"/>
          <w:sz w:val="28"/>
          <w:szCs w:val="28"/>
          <w:lang w:val="uk-UA"/>
        </w:rPr>
        <w:t xml:space="preserve"> класифікації</w:t>
      </w:r>
      <w:r w:rsidRPr="008A2B94">
        <w:rPr>
          <w:rFonts w:ascii="Times New Roman" w:hAnsi="Times New Roman" w:cs="Times New Roman"/>
          <w:sz w:val="28"/>
          <w:szCs w:val="28"/>
          <w:lang w:val="uk-UA"/>
        </w:rPr>
        <w:t xml:space="preserve"> SRF/RDF [49]</w:t>
      </w:r>
      <w:r w:rsidR="00DD0B1A" w:rsidRPr="008A2B94">
        <w:rPr>
          <w:rFonts w:ascii="Times New Roman" w:hAnsi="Times New Roman" w:cs="Times New Roman"/>
          <w:sz w:val="28"/>
          <w:szCs w:val="28"/>
          <w:lang w:val="uk-UA"/>
        </w:rPr>
        <w:t>:</w:t>
      </w:r>
    </w:p>
    <w:p w:rsidR="00F33BF3" w:rsidRPr="008A2B94" w:rsidRDefault="00F33BF3" w:rsidP="00DD0B1A">
      <w:pPr>
        <w:pStyle w:val="a3"/>
        <w:numPr>
          <w:ilvl w:val="0"/>
          <w:numId w:val="3"/>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lastRenderedPageBreak/>
        <w:t xml:space="preserve">RDF-1 Відходи, що використовуються як паливо у </w:t>
      </w:r>
      <w:r w:rsidR="00200D99" w:rsidRPr="008A2B94">
        <w:rPr>
          <w:rFonts w:ascii="Times New Roman" w:hAnsi="Times New Roman" w:cs="Times New Roman"/>
          <w:sz w:val="28"/>
          <w:szCs w:val="28"/>
          <w:lang w:val="uk-UA"/>
        </w:rPr>
        <w:t>первинному</w:t>
      </w:r>
      <w:r w:rsidRPr="008A2B94">
        <w:rPr>
          <w:rFonts w:ascii="Times New Roman" w:hAnsi="Times New Roman" w:cs="Times New Roman"/>
          <w:sz w:val="28"/>
          <w:szCs w:val="28"/>
          <w:lang w:val="uk-UA"/>
        </w:rPr>
        <w:t xml:space="preserve"> вигляді</w:t>
      </w:r>
    </w:p>
    <w:p w:rsidR="00F33BF3" w:rsidRPr="008A2B94" w:rsidRDefault="00F33BF3" w:rsidP="00DD0B1A">
      <w:pPr>
        <w:pStyle w:val="a3"/>
        <w:numPr>
          <w:ilvl w:val="0"/>
          <w:numId w:val="3"/>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RDF-2 Відходи, оброблені до грубого розміру, з чорним</w:t>
      </w:r>
      <w:r w:rsidR="00200D99" w:rsidRPr="008A2B94">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 метал</w:t>
      </w:r>
      <w:r w:rsidR="00200D99" w:rsidRPr="008A2B94">
        <w:rPr>
          <w:rFonts w:ascii="Times New Roman" w:hAnsi="Times New Roman" w:cs="Times New Roman"/>
          <w:sz w:val="28"/>
          <w:szCs w:val="28"/>
          <w:lang w:val="uk-UA"/>
        </w:rPr>
        <w:t>а</w:t>
      </w:r>
      <w:r w:rsidRPr="008A2B94">
        <w:rPr>
          <w:rFonts w:ascii="Times New Roman" w:hAnsi="Times New Roman" w:cs="Times New Roman"/>
          <w:sz w:val="28"/>
          <w:szCs w:val="28"/>
          <w:lang w:val="uk-UA"/>
        </w:rPr>
        <w:t>м</w:t>
      </w:r>
      <w:r w:rsidR="00200D99" w:rsidRPr="008A2B94">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 або без н</w:t>
      </w:r>
      <w:r w:rsidR="00200D99" w:rsidRPr="008A2B94">
        <w:rPr>
          <w:rFonts w:ascii="Times New Roman" w:hAnsi="Times New Roman" w:cs="Times New Roman"/>
          <w:sz w:val="28"/>
          <w:szCs w:val="28"/>
          <w:lang w:val="uk-UA"/>
        </w:rPr>
        <w:t>их;</w:t>
      </w:r>
    </w:p>
    <w:p w:rsidR="00F33BF3" w:rsidRPr="008A2B94" w:rsidRDefault="00200D99" w:rsidP="00DD0B1A">
      <w:pPr>
        <w:pStyle w:val="a3"/>
        <w:numPr>
          <w:ilvl w:val="0"/>
          <w:numId w:val="3"/>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RDF</w:t>
      </w:r>
      <w:r w:rsidR="00F33BF3" w:rsidRPr="008A2B94">
        <w:rPr>
          <w:rFonts w:ascii="Times New Roman" w:hAnsi="Times New Roman" w:cs="Times New Roman"/>
          <w:sz w:val="28"/>
          <w:szCs w:val="28"/>
          <w:lang w:val="uk-UA"/>
        </w:rPr>
        <w:t xml:space="preserve">-3 Подрібнене паливо, отримане з ТПВ, яке було оброблено </w:t>
      </w:r>
      <w:r w:rsidRPr="008A2B94">
        <w:rPr>
          <w:rFonts w:ascii="Times New Roman" w:hAnsi="Times New Roman" w:cs="Times New Roman"/>
          <w:sz w:val="28"/>
          <w:szCs w:val="28"/>
          <w:lang w:val="uk-UA"/>
        </w:rPr>
        <w:t xml:space="preserve">з </w:t>
      </w:r>
      <w:r w:rsidR="00F33BF3" w:rsidRPr="008A2B94">
        <w:rPr>
          <w:rFonts w:ascii="Times New Roman" w:hAnsi="Times New Roman" w:cs="Times New Roman"/>
          <w:sz w:val="28"/>
          <w:szCs w:val="28"/>
          <w:lang w:val="uk-UA"/>
        </w:rPr>
        <w:t>видалення</w:t>
      </w:r>
      <w:r w:rsidRPr="008A2B94">
        <w:rPr>
          <w:rFonts w:ascii="Times New Roman" w:hAnsi="Times New Roman" w:cs="Times New Roman"/>
          <w:sz w:val="28"/>
          <w:szCs w:val="28"/>
          <w:lang w:val="uk-UA"/>
        </w:rPr>
        <w:t xml:space="preserve">м </w:t>
      </w:r>
      <w:r w:rsidR="00F33BF3" w:rsidRPr="008A2B94">
        <w:rPr>
          <w:rFonts w:ascii="Times New Roman" w:hAnsi="Times New Roman" w:cs="Times New Roman"/>
          <w:sz w:val="28"/>
          <w:szCs w:val="28"/>
          <w:lang w:val="uk-UA"/>
        </w:rPr>
        <w:t>метал</w:t>
      </w:r>
      <w:r w:rsidRPr="008A2B94">
        <w:rPr>
          <w:rFonts w:ascii="Times New Roman" w:hAnsi="Times New Roman" w:cs="Times New Roman"/>
          <w:sz w:val="28"/>
          <w:szCs w:val="28"/>
          <w:lang w:val="uk-UA"/>
        </w:rPr>
        <w:t>у</w:t>
      </w:r>
      <w:r w:rsidR="00F33BF3" w:rsidRPr="008A2B94">
        <w:rPr>
          <w:rFonts w:ascii="Times New Roman" w:hAnsi="Times New Roman" w:cs="Times New Roman"/>
          <w:sz w:val="28"/>
          <w:szCs w:val="28"/>
          <w:lang w:val="uk-UA"/>
        </w:rPr>
        <w:t>, скл</w:t>
      </w:r>
      <w:r w:rsidRPr="008A2B94">
        <w:rPr>
          <w:rFonts w:ascii="Times New Roman" w:hAnsi="Times New Roman" w:cs="Times New Roman"/>
          <w:sz w:val="28"/>
          <w:szCs w:val="28"/>
          <w:lang w:val="uk-UA"/>
        </w:rPr>
        <w:t>а</w:t>
      </w:r>
      <w:r w:rsidR="00F33BF3" w:rsidRPr="008A2B94">
        <w:rPr>
          <w:rFonts w:ascii="Times New Roman" w:hAnsi="Times New Roman" w:cs="Times New Roman"/>
          <w:sz w:val="28"/>
          <w:szCs w:val="28"/>
          <w:lang w:val="uk-UA"/>
        </w:rPr>
        <w:t xml:space="preserve"> та інш</w:t>
      </w:r>
      <w:r w:rsidRPr="008A2B94">
        <w:rPr>
          <w:rFonts w:ascii="Times New Roman" w:hAnsi="Times New Roman" w:cs="Times New Roman"/>
          <w:sz w:val="28"/>
          <w:szCs w:val="28"/>
          <w:lang w:val="uk-UA"/>
        </w:rPr>
        <w:t>их</w:t>
      </w:r>
      <w:r w:rsidR="00F33BF3" w:rsidRPr="008A2B94">
        <w:rPr>
          <w:rFonts w:ascii="Times New Roman" w:hAnsi="Times New Roman" w:cs="Times New Roman"/>
          <w:sz w:val="28"/>
          <w:szCs w:val="28"/>
          <w:lang w:val="uk-UA"/>
        </w:rPr>
        <w:t xml:space="preserve"> неорганічн</w:t>
      </w:r>
      <w:r w:rsidRPr="008A2B94">
        <w:rPr>
          <w:rFonts w:ascii="Times New Roman" w:hAnsi="Times New Roman" w:cs="Times New Roman"/>
          <w:sz w:val="28"/>
          <w:szCs w:val="28"/>
          <w:lang w:val="uk-UA"/>
        </w:rPr>
        <w:t>их</w:t>
      </w:r>
      <w:r w:rsidR="00F33BF3" w:rsidRPr="008A2B94">
        <w:rPr>
          <w:rFonts w:ascii="Times New Roman" w:hAnsi="Times New Roman" w:cs="Times New Roman"/>
          <w:sz w:val="28"/>
          <w:szCs w:val="28"/>
          <w:lang w:val="uk-UA"/>
        </w:rPr>
        <w:t xml:space="preserve"> матеріал</w:t>
      </w:r>
      <w:r w:rsidRPr="008A2B94">
        <w:rPr>
          <w:rFonts w:ascii="Times New Roman" w:hAnsi="Times New Roman" w:cs="Times New Roman"/>
          <w:sz w:val="28"/>
          <w:szCs w:val="28"/>
          <w:lang w:val="uk-UA"/>
        </w:rPr>
        <w:t>ів</w:t>
      </w:r>
      <w:r w:rsidR="00F33BF3" w:rsidRPr="008A2B94">
        <w:rPr>
          <w:rFonts w:ascii="Times New Roman" w:hAnsi="Times New Roman" w:cs="Times New Roman"/>
          <w:sz w:val="28"/>
          <w:szCs w:val="28"/>
          <w:lang w:val="uk-UA"/>
        </w:rPr>
        <w:t xml:space="preserve"> (95% мас., пропускає 50</w:t>
      </w:r>
      <w:r w:rsidR="00DD0B1A" w:rsidRPr="008A2B94">
        <w:rPr>
          <w:rFonts w:ascii="Times New Roman" w:hAnsi="Times New Roman" w:cs="Times New Roman"/>
          <w:sz w:val="28"/>
          <w:szCs w:val="28"/>
          <w:lang w:val="uk-UA"/>
        </w:rPr>
        <w:t xml:space="preserve"> </w:t>
      </w:r>
      <w:r w:rsidR="00F33BF3" w:rsidRPr="008A2B94">
        <w:rPr>
          <w:rFonts w:ascii="Times New Roman" w:hAnsi="Times New Roman" w:cs="Times New Roman"/>
          <w:sz w:val="28"/>
          <w:szCs w:val="28"/>
          <w:lang w:val="uk-UA"/>
        </w:rPr>
        <w:t>мм</w:t>
      </w:r>
      <w:r w:rsidR="00F33BF3" w:rsidRPr="008A2B94">
        <w:rPr>
          <w:rFonts w:ascii="Times New Roman" w:hAnsi="Times New Roman" w:cs="Times New Roman"/>
          <w:sz w:val="28"/>
          <w:szCs w:val="28"/>
          <w:vertAlign w:val="superscript"/>
          <w:lang w:val="uk-UA"/>
        </w:rPr>
        <w:t>2</w:t>
      </w:r>
      <w:r w:rsidR="00DD0B1A" w:rsidRPr="008A2B94">
        <w:rPr>
          <w:rFonts w:ascii="Times New Roman" w:hAnsi="Times New Roman" w:cs="Times New Roman"/>
          <w:sz w:val="28"/>
          <w:szCs w:val="28"/>
          <w:lang w:val="uk-UA"/>
        </w:rPr>
        <w:t xml:space="preserve"> </w:t>
      </w:r>
      <w:r w:rsidR="00F33BF3" w:rsidRPr="008A2B94">
        <w:rPr>
          <w:rFonts w:ascii="Times New Roman" w:hAnsi="Times New Roman" w:cs="Times New Roman"/>
          <w:sz w:val="28"/>
          <w:szCs w:val="28"/>
          <w:lang w:val="uk-UA"/>
        </w:rPr>
        <w:t>сітка)</w:t>
      </w:r>
      <w:r w:rsidR="00DD0B1A" w:rsidRPr="008A2B94">
        <w:rPr>
          <w:rFonts w:ascii="Times New Roman" w:hAnsi="Times New Roman" w:cs="Times New Roman"/>
          <w:sz w:val="28"/>
          <w:szCs w:val="28"/>
          <w:lang w:val="uk-UA"/>
        </w:rPr>
        <w:t>;</w:t>
      </w:r>
    </w:p>
    <w:p w:rsidR="00F33BF3" w:rsidRPr="008A2B94" w:rsidRDefault="00F33BF3" w:rsidP="00DD0B1A">
      <w:pPr>
        <w:pStyle w:val="a3"/>
        <w:numPr>
          <w:ilvl w:val="0"/>
          <w:numId w:val="3"/>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RDF-4 Горючі відходи, перероблені в порошок (95% мас., пропускає </w:t>
      </w:r>
      <w:r w:rsidR="00DD0B1A" w:rsidRPr="008A2B94">
        <w:rPr>
          <w:rFonts w:ascii="Times New Roman" w:hAnsi="Times New Roman" w:cs="Times New Roman"/>
          <w:sz w:val="28"/>
          <w:szCs w:val="28"/>
          <w:lang w:val="uk-UA"/>
        </w:rPr>
        <w:t xml:space="preserve"> 10 </w:t>
      </w:r>
      <w:r w:rsidRPr="008A2B94">
        <w:rPr>
          <w:rFonts w:ascii="Times New Roman" w:hAnsi="Times New Roman" w:cs="Times New Roman"/>
          <w:sz w:val="28"/>
          <w:szCs w:val="28"/>
          <w:lang w:val="uk-UA"/>
        </w:rPr>
        <w:t>мм</w:t>
      </w:r>
      <w:r w:rsidR="00DD0B1A" w:rsidRPr="008A2B94">
        <w:rPr>
          <w:rFonts w:ascii="Times New Roman" w:hAnsi="Times New Roman" w:cs="Times New Roman"/>
          <w:sz w:val="28"/>
          <w:szCs w:val="28"/>
          <w:vertAlign w:val="superscript"/>
          <w:lang w:val="uk-UA"/>
        </w:rPr>
        <w:t>2</w:t>
      </w:r>
      <w:r w:rsidRPr="008A2B94">
        <w:rPr>
          <w:rFonts w:ascii="Times New Roman" w:hAnsi="Times New Roman" w:cs="Times New Roman"/>
          <w:sz w:val="28"/>
          <w:szCs w:val="28"/>
          <w:lang w:val="uk-UA"/>
        </w:rPr>
        <w:t xml:space="preserve"> </w:t>
      </w:r>
      <w:r w:rsidR="00DD0B1A" w:rsidRPr="008A2B94">
        <w:rPr>
          <w:rFonts w:ascii="Times New Roman" w:hAnsi="Times New Roman" w:cs="Times New Roman"/>
          <w:sz w:val="28"/>
          <w:szCs w:val="28"/>
          <w:lang w:val="uk-UA"/>
        </w:rPr>
        <w:t>сітка</w:t>
      </w:r>
      <w:r w:rsidRPr="008A2B94">
        <w:rPr>
          <w:rFonts w:ascii="Times New Roman" w:hAnsi="Times New Roman" w:cs="Times New Roman"/>
          <w:sz w:val="28"/>
          <w:szCs w:val="28"/>
          <w:lang w:val="uk-UA"/>
        </w:rPr>
        <w:t>)</w:t>
      </w:r>
      <w:r w:rsidR="00DD0B1A" w:rsidRPr="008A2B94">
        <w:rPr>
          <w:rFonts w:ascii="Times New Roman" w:hAnsi="Times New Roman" w:cs="Times New Roman"/>
          <w:sz w:val="28"/>
          <w:szCs w:val="28"/>
          <w:lang w:val="uk-UA"/>
        </w:rPr>
        <w:t>;</w:t>
      </w:r>
    </w:p>
    <w:p w:rsidR="00F33BF3" w:rsidRPr="008A2B94" w:rsidRDefault="00F33BF3" w:rsidP="00DD0B1A">
      <w:pPr>
        <w:pStyle w:val="a3"/>
        <w:numPr>
          <w:ilvl w:val="0"/>
          <w:numId w:val="3"/>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RDF-5 Горючі відходи, ущільнені (пресовані) у формі гранул, шлаків,</w:t>
      </w:r>
      <w:r w:rsidR="00DD0B1A"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брикет</w:t>
      </w:r>
      <w:r w:rsidR="00DD0B1A" w:rsidRPr="008A2B94">
        <w:rPr>
          <w:rFonts w:ascii="Times New Roman" w:hAnsi="Times New Roman" w:cs="Times New Roman"/>
          <w:sz w:val="28"/>
          <w:szCs w:val="28"/>
          <w:lang w:val="uk-UA"/>
        </w:rPr>
        <w:t>ів</w:t>
      </w:r>
      <w:r w:rsidRPr="008A2B94">
        <w:rPr>
          <w:rFonts w:ascii="Times New Roman" w:hAnsi="Times New Roman" w:cs="Times New Roman"/>
          <w:sz w:val="28"/>
          <w:szCs w:val="28"/>
          <w:lang w:val="uk-UA"/>
        </w:rPr>
        <w:t xml:space="preserve">, або </w:t>
      </w:r>
      <w:proofErr w:type="spellStart"/>
      <w:r w:rsidR="00DD0B1A" w:rsidRPr="008A2B94">
        <w:rPr>
          <w:rFonts w:ascii="Times New Roman" w:hAnsi="Times New Roman" w:cs="Times New Roman"/>
          <w:sz w:val="28"/>
          <w:szCs w:val="28"/>
          <w:lang w:val="uk-UA"/>
        </w:rPr>
        <w:t>пелет</w:t>
      </w:r>
      <w:proofErr w:type="spellEnd"/>
      <w:r w:rsidRPr="008A2B94">
        <w:rPr>
          <w:rFonts w:ascii="Times New Roman" w:hAnsi="Times New Roman" w:cs="Times New Roman"/>
          <w:sz w:val="28"/>
          <w:szCs w:val="28"/>
          <w:lang w:val="uk-UA"/>
        </w:rPr>
        <w:t xml:space="preserve"> (d-RDF)</w:t>
      </w:r>
      <w:r w:rsidR="00DD0B1A" w:rsidRPr="008A2B94">
        <w:rPr>
          <w:rFonts w:ascii="Times New Roman" w:hAnsi="Times New Roman" w:cs="Times New Roman"/>
          <w:sz w:val="28"/>
          <w:szCs w:val="28"/>
          <w:lang w:val="uk-UA"/>
        </w:rPr>
        <w:t>;</w:t>
      </w:r>
    </w:p>
    <w:p w:rsidR="00F33BF3" w:rsidRPr="008A2B94" w:rsidRDefault="00F33BF3" w:rsidP="00DD0B1A">
      <w:pPr>
        <w:pStyle w:val="a3"/>
        <w:numPr>
          <w:ilvl w:val="0"/>
          <w:numId w:val="3"/>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RDF-6 Горючі відходи, перероблені на рідке паливо</w:t>
      </w:r>
      <w:r w:rsidR="00DD0B1A" w:rsidRPr="008A2B94">
        <w:rPr>
          <w:rFonts w:ascii="Times New Roman" w:hAnsi="Times New Roman" w:cs="Times New Roman"/>
          <w:sz w:val="28"/>
          <w:szCs w:val="28"/>
          <w:lang w:val="uk-UA"/>
        </w:rPr>
        <w:t>;</w:t>
      </w:r>
    </w:p>
    <w:p w:rsidR="00F33BF3" w:rsidRPr="008A2B94" w:rsidRDefault="00F33BF3" w:rsidP="00DD0B1A">
      <w:pPr>
        <w:pStyle w:val="a3"/>
        <w:numPr>
          <w:ilvl w:val="0"/>
          <w:numId w:val="3"/>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RDF-7 Горючі відходи, перероблені на рідке, газоподібне паливо</w:t>
      </w:r>
      <w:r w:rsidR="00DD0B1A" w:rsidRPr="008A2B94">
        <w:rPr>
          <w:rFonts w:ascii="Times New Roman" w:hAnsi="Times New Roman" w:cs="Times New Roman"/>
          <w:sz w:val="28"/>
          <w:szCs w:val="28"/>
          <w:lang w:val="uk-UA"/>
        </w:rPr>
        <w:t>.</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Вторинне паливо RDF-5 </w:t>
      </w:r>
      <w:r w:rsidR="00DD0B1A"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 вважається особливо привабливим порівняно з</w:t>
      </w:r>
      <w:r w:rsidR="00DD0B1A"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згоряння</w:t>
      </w:r>
      <w:r w:rsidR="00DD0B1A" w:rsidRPr="008A2B94">
        <w:rPr>
          <w:rFonts w:ascii="Times New Roman" w:hAnsi="Times New Roman" w:cs="Times New Roman"/>
          <w:sz w:val="28"/>
          <w:szCs w:val="28"/>
          <w:lang w:val="uk-UA"/>
        </w:rPr>
        <w:t>м</w:t>
      </w:r>
      <w:r w:rsidRPr="008A2B94">
        <w:rPr>
          <w:rFonts w:ascii="Times New Roman" w:hAnsi="Times New Roman" w:cs="Times New Roman"/>
          <w:sz w:val="28"/>
          <w:szCs w:val="28"/>
          <w:lang w:val="uk-UA"/>
        </w:rPr>
        <w:t xml:space="preserve"> самого </w:t>
      </w:r>
      <w:r w:rsidR="00DD0B1A" w:rsidRPr="008A2B94">
        <w:rPr>
          <w:rFonts w:ascii="Times New Roman" w:hAnsi="Times New Roman" w:cs="Times New Roman"/>
          <w:sz w:val="28"/>
          <w:szCs w:val="28"/>
          <w:lang w:val="uk-UA"/>
        </w:rPr>
        <w:t>сортованого сміття</w:t>
      </w:r>
      <w:r w:rsidRPr="008A2B94">
        <w:rPr>
          <w:rFonts w:ascii="Times New Roman" w:hAnsi="Times New Roman" w:cs="Times New Roman"/>
          <w:sz w:val="28"/>
          <w:szCs w:val="28"/>
          <w:lang w:val="uk-UA"/>
        </w:rPr>
        <w:t xml:space="preserve">. RDF-5 </w:t>
      </w:r>
      <w:r w:rsidR="00DD0B1A" w:rsidRPr="008A2B94">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це ущільнені горючі відходи (в основному виробляються в</w:t>
      </w:r>
      <w:r w:rsidR="00DD0B1A"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формі гранул), отриманих із ущільнених пластикових відходів (тобто досить подібних до японського RPF) [49]. Це</w:t>
      </w:r>
      <w:r w:rsidR="00DD0B1A" w:rsidRPr="008A2B94">
        <w:rPr>
          <w:rFonts w:ascii="Times New Roman" w:hAnsi="Times New Roman" w:cs="Times New Roman"/>
          <w:sz w:val="28"/>
          <w:szCs w:val="28"/>
          <w:lang w:val="uk-UA"/>
        </w:rPr>
        <w:t xml:space="preserve"> паливо </w:t>
      </w:r>
      <w:r w:rsidRPr="008A2B94">
        <w:rPr>
          <w:rFonts w:ascii="Times New Roman" w:hAnsi="Times New Roman" w:cs="Times New Roman"/>
          <w:sz w:val="28"/>
          <w:szCs w:val="28"/>
          <w:lang w:val="uk-UA"/>
        </w:rPr>
        <w:t>може спалюватися в різних існуючих котлах, таких як камери згоряння з киплячим шаром, газифікатори, цемент</w:t>
      </w:r>
      <w:r w:rsidR="00DD0B1A" w:rsidRPr="008A2B94">
        <w:rPr>
          <w:rFonts w:ascii="Times New Roman" w:hAnsi="Times New Roman" w:cs="Times New Roman"/>
          <w:sz w:val="28"/>
          <w:szCs w:val="28"/>
          <w:lang w:val="uk-UA"/>
        </w:rPr>
        <w:t xml:space="preserve">ні </w:t>
      </w:r>
      <w:r w:rsidRPr="008A2B94">
        <w:rPr>
          <w:rFonts w:ascii="Times New Roman" w:hAnsi="Times New Roman" w:cs="Times New Roman"/>
          <w:sz w:val="28"/>
          <w:szCs w:val="28"/>
          <w:lang w:val="uk-UA"/>
        </w:rPr>
        <w:t>і цегельн</w:t>
      </w:r>
      <w:r w:rsidR="00DD0B1A"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печ</w:t>
      </w:r>
      <w:r w:rsidR="00DD0B1A"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і його легко транспортувати або зберігати. В</w:t>
      </w:r>
      <w:r w:rsidR="00DD0B1A" w:rsidRPr="008A2B94">
        <w:rPr>
          <w:rFonts w:ascii="Times New Roman" w:hAnsi="Times New Roman" w:cs="Times New Roman"/>
          <w:sz w:val="28"/>
          <w:szCs w:val="28"/>
          <w:lang w:val="uk-UA"/>
        </w:rPr>
        <w:t>оно</w:t>
      </w:r>
      <w:r w:rsidRPr="008A2B94">
        <w:rPr>
          <w:rFonts w:ascii="Times New Roman" w:hAnsi="Times New Roman" w:cs="Times New Roman"/>
          <w:sz w:val="28"/>
          <w:szCs w:val="28"/>
          <w:lang w:val="uk-UA"/>
        </w:rPr>
        <w:t xml:space="preserve"> містить менший відсоток негорючих залишків (наприклад, металів і скла), вищий вміст тепла на одиницю ваги, ніж</w:t>
      </w:r>
      <w:r w:rsidR="00DD0B1A"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неперероблені тверді відходи. Коли RDF-5 спалюється у спеціальному котлі, </w:t>
      </w:r>
      <w:r w:rsidR="00DD0B1A" w:rsidRPr="008A2B94">
        <w:rPr>
          <w:rFonts w:ascii="Times New Roman" w:hAnsi="Times New Roman" w:cs="Times New Roman"/>
          <w:sz w:val="28"/>
          <w:szCs w:val="28"/>
          <w:lang w:val="uk-UA"/>
        </w:rPr>
        <w:t>воно</w:t>
      </w:r>
      <w:r w:rsidRPr="008A2B94">
        <w:rPr>
          <w:rFonts w:ascii="Times New Roman" w:hAnsi="Times New Roman" w:cs="Times New Roman"/>
          <w:sz w:val="28"/>
          <w:szCs w:val="28"/>
          <w:lang w:val="uk-UA"/>
        </w:rPr>
        <w:t xml:space="preserve"> може </w:t>
      </w:r>
      <w:r w:rsidR="00DD0B1A" w:rsidRPr="008A2B94">
        <w:rPr>
          <w:rFonts w:ascii="Times New Roman" w:hAnsi="Times New Roman" w:cs="Times New Roman"/>
          <w:sz w:val="28"/>
          <w:szCs w:val="28"/>
          <w:lang w:val="uk-UA"/>
        </w:rPr>
        <w:t>забезпечити</w:t>
      </w:r>
      <w:r w:rsidRPr="008A2B94">
        <w:rPr>
          <w:rFonts w:ascii="Times New Roman" w:hAnsi="Times New Roman" w:cs="Times New Roman"/>
          <w:sz w:val="28"/>
          <w:szCs w:val="28"/>
          <w:lang w:val="uk-UA"/>
        </w:rPr>
        <w:t xml:space="preserve"> до 8–10 %</w:t>
      </w:r>
      <w:r w:rsidR="00DD0B1A"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більш</w:t>
      </w:r>
      <w:r w:rsidR="00DD0B1A" w:rsidRPr="008A2B94">
        <w:rPr>
          <w:rFonts w:ascii="Times New Roman" w:hAnsi="Times New Roman" w:cs="Times New Roman"/>
          <w:sz w:val="28"/>
          <w:szCs w:val="28"/>
          <w:lang w:val="uk-UA"/>
        </w:rPr>
        <w:t>у</w:t>
      </w:r>
      <w:r w:rsidRPr="008A2B94">
        <w:rPr>
          <w:rFonts w:ascii="Times New Roman" w:hAnsi="Times New Roman" w:cs="Times New Roman"/>
          <w:sz w:val="28"/>
          <w:szCs w:val="28"/>
          <w:lang w:val="uk-UA"/>
        </w:rPr>
        <w:t xml:space="preserve"> термічн</w:t>
      </w:r>
      <w:r w:rsidR="00DD0B1A" w:rsidRPr="008A2B94">
        <w:rPr>
          <w:rFonts w:ascii="Times New Roman" w:hAnsi="Times New Roman" w:cs="Times New Roman"/>
          <w:sz w:val="28"/>
          <w:szCs w:val="28"/>
          <w:lang w:val="uk-UA"/>
        </w:rPr>
        <w:t>у</w:t>
      </w:r>
      <w:r w:rsidRPr="008A2B94">
        <w:rPr>
          <w:rFonts w:ascii="Times New Roman" w:hAnsi="Times New Roman" w:cs="Times New Roman"/>
          <w:sz w:val="28"/>
          <w:szCs w:val="28"/>
          <w:lang w:val="uk-UA"/>
        </w:rPr>
        <w:t xml:space="preserve"> ефективність порівняно з необробленими відходами.</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Доцільн</w:t>
      </w:r>
      <w:r w:rsidR="00DD0B1A" w:rsidRPr="008A2B94">
        <w:rPr>
          <w:rFonts w:ascii="Times New Roman" w:hAnsi="Times New Roman" w:cs="Times New Roman"/>
          <w:sz w:val="28"/>
          <w:szCs w:val="28"/>
          <w:lang w:val="uk-UA"/>
        </w:rPr>
        <w:t>им для</w:t>
      </w:r>
      <w:r w:rsidRPr="008A2B94">
        <w:rPr>
          <w:rFonts w:ascii="Times New Roman" w:hAnsi="Times New Roman" w:cs="Times New Roman"/>
          <w:sz w:val="28"/>
          <w:szCs w:val="28"/>
          <w:lang w:val="uk-UA"/>
        </w:rPr>
        <w:t xml:space="preserve"> виробництва RDF-5</w:t>
      </w:r>
      <w:r w:rsidR="00DD0B1A" w:rsidRPr="008A2B94">
        <w:rPr>
          <w:rFonts w:ascii="Times New Roman" w:hAnsi="Times New Roman" w:cs="Times New Roman"/>
          <w:sz w:val="28"/>
          <w:szCs w:val="28"/>
          <w:lang w:val="uk-UA"/>
        </w:rPr>
        <w:t xml:space="preserve"> є </w:t>
      </w:r>
      <w:proofErr w:type="spellStart"/>
      <w:r w:rsidR="00DD0B1A" w:rsidRPr="008A2B94">
        <w:rPr>
          <w:rFonts w:ascii="Times New Roman" w:hAnsi="Times New Roman" w:cs="Times New Roman"/>
          <w:sz w:val="28"/>
          <w:szCs w:val="28"/>
          <w:lang w:val="uk-UA"/>
        </w:rPr>
        <w:t>їхзмішування</w:t>
      </w:r>
      <w:proofErr w:type="spellEnd"/>
      <w:r w:rsidR="00DD0B1A" w:rsidRPr="008A2B94">
        <w:rPr>
          <w:rFonts w:ascii="Times New Roman" w:hAnsi="Times New Roman" w:cs="Times New Roman"/>
          <w:sz w:val="28"/>
          <w:szCs w:val="28"/>
          <w:lang w:val="uk-UA"/>
        </w:rPr>
        <w:t xml:space="preserve"> з</w:t>
      </w:r>
      <w:r w:rsidRPr="008A2B94">
        <w:rPr>
          <w:rFonts w:ascii="Times New Roman" w:hAnsi="Times New Roman" w:cs="Times New Roman"/>
          <w:sz w:val="28"/>
          <w:szCs w:val="28"/>
          <w:lang w:val="uk-UA"/>
        </w:rPr>
        <w:t xml:space="preserve"> шламом сирої нафти [49].</w:t>
      </w:r>
      <w:r w:rsidR="00DD0B1A"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RDF, виготовлені з використаних і невикористаних пластикових відходів, були випробувані в пілотному масштабі</w:t>
      </w:r>
      <w:r w:rsidR="00DD0B1A"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систем</w:t>
      </w:r>
      <w:r w:rsidR="00DD0B1A" w:rsidRPr="008A2B94">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 газифікації з фіксованим шаром низхідного потоку [50]; при цьому RDF, виготовлен</w:t>
      </w:r>
      <w:r w:rsidR="00DD0B1A" w:rsidRPr="008A2B94">
        <w:rPr>
          <w:rFonts w:ascii="Times New Roman" w:hAnsi="Times New Roman" w:cs="Times New Roman"/>
          <w:sz w:val="28"/>
          <w:szCs w:val="28"/>
          <w:lang w:val="uk-UA"/>
        </w:rPr>
        <w:t>е</w:t>
      </w:r>
      <w:r w:rsidRPr="008A2B94">
        <w:rPr>
          <w:rFonts w:ascii="Times New Roman" w:hAnsi="Times New Roman" w:cs="Times New Roman"/>
          <w:sz w:val="28"/>
          <w:szCs w:val="28"/>
          <w:lang w:val="uk-UA"/>
        </w:rPr>
        <w:t xml:space="preserve"> з ТПВ</w:t>
      </w:r>
      <w:r w:rsidR="00DD0B1A" w:rsidRPr="008A2B94">
        <w:rPr>
          <w:rFonts w:ascii="Times New Roman" w:hAnsi="Times New Roman" w:cs="Times New Roman"/>
          <w:sz w:val="28"/>
          <w:szCs w:val="28"/>
          <w:lang w:val="uk-UA"/>
        </w:rPr>
        <w:t xml:space="preserve"> при</w:t>
      </w:r>
      <w:r w:rsidRPr="008A2B94">
        <w:rPr>
          <w:rFonts w:ascii="Times New Roman" w:hAnsi="Times New Roman" w:cs="Times New Roman"/>
          <w:sz w:val="28"/>
          <w:szCs w:val="28"/>
          <w:lang w:val="uk-UA"/>
        </w:rPr>
        <w:t xml:space="preserve"> утилізації</w:t>
      </w:r>
      <w:r w:rsidR="00DD0B1A"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сміттєзвалища з високим вмістом горючих відходів, </w:t>
      </w:r>
      <w:r w:rsidRPr="008A2B94">
        <w:rPr>
          <w:rFonts w:ascii="Times New Roman" w:hAnsi="Times New Roman" w:cs="Times New Roman"/>
          <w:sz w:val="28"/>
          <w:szCs w:val="28"/>
          <w:lang w:val="uk-UA"/>
        </w:rPr>
        <w:lastRenderedPageBreak/>
        <w:t>низьким вмістом вологи та меншою кількістю</w:t>
      </w:r>
      <w:r w:rsidR="00DD0B1A"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біологічно </w:t>
      </w:r>
      <w:proofErr w:type="spellStart"/>
      <w:r w:rsidRPr="008A2B94">
        <w:rPr>
          <w:rFonts w:ascii="Times New Roman" w:hAnsi="Times New Roman" w:cs="Times New Roman"/>
          <w:sz w:val="28"/>
          <w:szCs w:val="28"/>
          <w:lang w:val="uk-UA"/>
        </w:rPr>
        <w:t>розкладаних</w:t>
      </w:r>
      <w:proofErr w:type="spellEnd"/>
      <w:r w:rsidRPr="008A2B94">
        <w:rPr>
          <w:rFonts w:ascii="Times New Roman" w:hAnsi="Times New Roman" w:cs="Times New Roman"/>
          <w:sz w:val="28"/>
          <w:szCs w:val="28"/>
          <w:lang w:val="uk-UA"/>
        </w:rPr>
        <w:t xml:space="preserve"> фракцій було </w:t>
      </w:r>
      <w:proofErr w:type="spellStart"/>
      <w:r w:rsidRPr="008A2B94">
        <w:rPr>
          <w:rFonts w:ascii="Times New Roman" w:hAnsi="Times New Roman" w:cs="Times New Roman"/>
          <w:sz w:val="28"/>
          <w:szCs w:val="28"/>
          <w:lang w:val="uk-UA"/>
        </w:rPr>
        <w:t>протестовано</w:t>
      </w:r>
      <w:proofErr w:type="spellEnd"/>
      <w:r w:rsidRPr="008A2B94">
        <w:rPr>
          <w:rFonts w:ascii="Times New Roman" w:hAnsi="Times New Roman" w:cs="Times New Roman"/>
          <w:sz w:val="28"/>
          <w:szCs w:val="28"/>
          <w:lang w:val="uk-UA"/>
        </w:rPr>
        <w:t xml:space="preserve"> на низьких пілотних газифікаторах із низхідним потоком [51].</w:t>
      </w:r>
    </w:p>
    <w:p w:rsidR="00F33BF3" w:rsidRPr="008A2B94" w:rsidRDefault="00F33BF3" w:rsidP="006B0FE1">
      <w:pPr>
        <w:spacing w:after="0" w:line="360" w:lineRule="auto"/>
        <w:ind w:firstLine="709"/>
        <w:jc w:val="both"/>
        <w:rPr>
          <w:rFonts w:ascii="Times New Roman" w:hAnsi="Times New Roman" w:cs="Times New Roman"/>
          <w:b/>
          <w:sz w:val="28"/>
          <w:szCs w:val="28"/>
          <w:lang w:val="uk-UA"/>
        </w:rPr>
      </w:pPr>
      <w:r w:rsidRPr="008A2B94">
        <w:rPr>
          <w:rFonts w:ascii="Times New Roman" w:hAnsi="Times New Roman" w:cs="Times New Roman"/>
          <w:b/>
          <w:sz w:val="28"/>
          <w:szCs w:val="28"/>
          <w:lang w:val="uk-UA"/>
        </w:rPr>
        <w:t>Індія</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В Індії термін RDF використовується для визначення відходів палива, які можна використовувати для спільної </w:t>
      </w:r>
      <w:r w:rsidR="0009008E" w:rsidRPr="008A2B94">
        <w:rPr>
          <w:rFonts w:ascii="Times New Roman" w:hAnsi="Times New Roman" w:cs="Times New Roman"/>
          <w:sz w:val="28"/>
          <w:szCs w:val="28"/>
          <w:lang w:val="uk-UA"/>
        </w:rPr>
        <w:t>пере</w:t>
      </w:r>
      <w:r w:rsidRPr="008A2B94">
        <w:rPr>
          <w:rFonts w:ascii="Times New Roman" w:hAnsi="Times New Roman" w:cs="Times New Roman"/>
          <w:sz w:val="28"/>
          <w:szCs w:val="28"/>
          <w:lang w:val="uk-UA"/>
        </w:rPr>
        <w:t>робки</w:t>
      </w:r>
      <w:r w:rsidR="0009008E" w:rsidRPr="008A2B94">
        <w:rPr>
          <w:rFonts w:ascii="Times New Roman" w:hAnsi="Times New Roman" w:cs="Times New Roman"/>
          <w:sz w:val="28"/>
          <w:szCs w:val="28"/>
          <w:lang w:val="uk-UA"/>
        </w:rPr>
        <w:t xml:space="preserve"> у </w:t>
      </w:r>
      <w:r w:rsidRPr="008A2B94">
        <w:rPr>
          <w:rFonts w:ascii="Times New Roman" w:hAnsi="Times New Roman" w:cs="Times New Roman"/>
          <w:sz w:val="28"/>
          <w:szCs w:val="28"/>
          <w:lang w:val="uk-UA"/>
        </w:rPr>
        <w:t>різн</w:t>
      </w:r>
      <w:r w:rsidR="0009008E"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галуз</w:t>
      </w:r>
      <w:r w:rsidR="0009008E" w:rsidRPr="008A2B94">
        <w:rPr>
          <w:rFonts w:ascii="Times New Roman" w:hAnsi="Times New Roman" w:cs="Times New Roman"/>
          <w:sz w:val="28"/>
          <w:szCs w:val="28"/>
          <w:lang w:val="uk-UA"/>
        </w:rPr>
        <w:t>ях</w:t>
      </w:r>
      <w:r w:rsidRPr="008A2B94">
        <w:rPr>
          <w:rFonts w:ascii="Times New Roman" w:hAnsi="Times New Roman" w:cs="Times New Roman"/>
          <w:sz w:val="28"/>
          <w:szCs w:val="28"/>
          <w:lang w:val="uk-UA"/>
        </w:rPr>
        <w:t xml:space="preserve"> промисловості. Згідно з національним законодавством RDF – це тверде паливо</w:t>
      </w:r>
      <w:r w:rsidR="0009008E" w:rsidRPr="008A2B94">
        <w:rPr>
          <w:rFonts w:ascii="Times New Roman" w:hAnsi="Times New Roman" w:cs="Times New Roman"/>
          <w:sz w:val="28"/>
          <w:szCs w:val="28"/>
          <w:lang w:val="uk-UA"/>
        </w:rPr>
        <w:t xml:space="preserve"> з </w:t>
      </w:r>
      <w:r w:rsidRPr="008A2B94">
        <w:rPr>
          <w:rFonts w:ascii="Times New Roman" w:hAnsi="Times New Roman" w:cs="Times New Roman"/>
          <w:sz w:val="28"/>
          <w:szCs w:val="28"/>
          <w:lang w:val="uk-UA"/>
        </w:rPr>
        <w:t>горюч</w:t>
      </w:r>
      <w:r w:rsidR="0009008E" w:rsidRPr="008A2B94">
        <w:rPr>
          <w:rFonts w:ascii="Times New Roman" w:hAnsi="Times New Roman" w:cs="Times New Roman"/>
          <w:sz w:val="28"/>
          <w:szCs w:val="28"/>
          <w:lang w:val="uk-UA"/>
        </w:rPr>
        <w:t xml:space="preserve">их </w:t>
      </w:r>
      <w:r w:rsidRPr="008A2B94">
        <w:rPr>
          <w:rFonts w:ascii="Times New Roman" w:hAnsi="Times New Roman" w:cs="Times New Roman"/>
          <w:sz w:val="28"/>
          <w:szCs w:val="28"/>
          <w:lang w:val="uk-UA"/>
        </w:rPr>
        <w:t>відход</w:t>
      </w:r>
      <w:r w:rsidR="0009008E" w:rsidRPr="008A2B94">
        <w:rPr>
          <w:rFonts w:ascii="Times New Roman" w:hAnsi="Times New Roman" w:cs="Times New Roman"/>
          <w:sz w:val="28"/>
          <w:szCs w:val="28"/>
          <w:lang w:val="uk-UA"/>
        </w:rPr>
        <w:t>ів</w:t>
      </w:r>
      <w:r w:rsidRPr="008A2B94">
        <w:rPr>
          <w:rFonts w:ascii="Times New Roman" w:hAnsi="Times New Roman" w:cs="Times New Roman"/>
          <w:sz w:val="28"/>
          <w:szCs w:val="28"/>
          <w:lang w:val="uk-UA"/>
        </w:rPr>
        <w:t>, так</w:t>
      </w:r>
      <w:r w:rsidR="0009008E"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як пластик, деревина, целюлоза або органічні відходи, крім хлорованих</w:t>
      </w:r>
      <w:r w:rsidR="0009008E"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матеріалів. Зазвичай в</w:t>
      </w:r>
      <w:r w:rsidR="0009008E" w:rsidRPr="008A2B94">
        <w:rPr>
          <w:rFonts w:ascii="Times New Roman" w:hAnsi="Times New Roman" w:cs="Times New Roman"/>
          <w:sz w:val="28"/>
          <w:szCs w:val="28"/>
          <w:lang w:val="uk-UA"/>
        </w:rPr>
        <w:t>оно виробляється</w:t>
      </w:r>
      <w:r w:rsidRPr="008A2B94">
        <w:rPr>
          <w:rFonts w:ascii="Times New Roman" w:hAnsi="Times New Roman" w:cs="Times New Roman"/>
          <w:sz w:val="28"/>
          <w:szCs w:val="28"/>
          <w:lang w:val="uk-UA"/>
        </w:rPr>
        <w:t xml:space="preserve"> у формі гранул або пуху, отриманого шляхом сушіння, подрібнення, зневоднення</w:t>
      </w:r>
      <w:r w:rsidR="0009008E"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та пресування ТПВ. Термін SCF (</w:t>
      </w:r>
      <w:proofErr w:type="spellStart"/>
      <w:r w:rsidRPr="008A2B94">
        <w:rPr>
          <w:rFonts w:ascii="Times New Roman" w:hAnsi="Times New Roman" w:cs="Times New Roman"/>
          <w:sz w:val="28"/>
          <w:szCs w:val="28"/>
          <w:lang w:val="uk-UA"/>
        </w:rPr>
        <w:t>Segregated</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Combustible</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Fraction</w:t>
      </w:r>
      <w:proofErr w:type="spellEnd"/>
      <w:r w:rsidRPr="008A2B94">
        <w:rPr>
          <w:rFonts w:ascii="Times New Roman" w:hAnsi="Times New Roman" w:cs="Times New Roman"/>
          <w:sz w:val="28"/>
          <w:szCs w:val="28"/>
          <w:lang w:val="uk-UA"/>
        </w:rPr>
        <w:t>) також використовується в</w:t>
      </w:r>
      <w:r w:rsidR="0009008E"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Інді</w:t>
      </w:r>
      <w:r w:rsidR="0009008E" w:rsidRPr="008A2B94">
        <w:rPr>
          <w:rFonts w:ascii="Times New Roman" w:hAnsi="Times New Roman" w:cs="Times New Roman"/>
          <w:sz w:val="28"/>
          <w:szCs w:val="28"/>
          <w:lang w:val="uk-UA"/>
        </w:rPr>
        <w:t>ї</w:t>
      </w:r>
      <w:r w:rsidRPr="008A2B94">
        <w:rPr>
          <w:rFonts w:ascii="Times New Roman" w:hAnsi="Times New Roman" w:cs="Times New Roman"/>
          <w:sz w:val="28"/>
          <w:szCs w:val="28"/>
          <w:lang w:val="uk-UA"/>
        </w:rPr>
        <w:t xml:space="preserve"> </w:t>
      </w:r>
      <w:r w:rsidR="0009008E" w:rsidRPr="008A2B94">
        <w:rPr>
          <w:rFonts w:ascii="Times New Roman" w:hAnsi="Times New Roman" w:cs="Times New Roman"/>
          <w:sz w:val="28"/>
          <w:szCs w:val="28"/>
          <w:lang w:val="uk-UA"/>
        </w:rPr>
        <w:t>для</w:t>
      </w:r>
      <w:r w:rsidRPr="008A2B94">
        <w:rPr>
          <w:rFonts w:ascii="Times New Roman" w:hAnsi="Times New Roman" w:cs="Times New Roman"/>
          <w:sz w:val="28"/>
          <w:szCs w:val="28"/>
          <w:lang w:val="uk-UA"/>
        </w:rPr>
        <w:t xml:space="preserve"> визнач</w:t>
      </w:r>
      <w:r w:rsidR="0009008E" w:rsidRPr="008A2B94">
        <w:rPr>
          <w:rFonts w:ascii="Times New Roman" w:hAnsi="Times New Roman" w:cs="Times New Roman"/>
          <w:sz w:val="28"/>
          <w:szCs w:val="28"/>
          <w:lang w:val="uk-UA"/>
        </w:rPr>
        <w:t>ення</w:t>
      </w:r>
      <w:r w:rsidRPr="008A2B94">
        <w:rPr>
          <w:rFonts w:ascii="Times New Roman" w:hAnsi="Times New Roman" w:cs="Times New Roman"/>
          <w:sz w:val="28"/>
          <w:szCs w:val="28"/>
          <w:lang w:val="uk-UA"/>
        </w:rPr>
        <w:t xml:space="preserve"> непереробн</w:t>
      </w:r>
      <w:r w:rsidR="0009008E"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фракці</w:t>
      </w:r>
      <w:r w:rsidR="0009008E" w:rsidRPr="008A2B94">
        <w:rPr>
          <w:rFonts w:ascii="Times New Roman" w:hAnsi="Times New Roman" w:cs="Times New Roman"/>
          <w:sz w:val="28"/>
          <w:szCs w:val="28"/>
          <w:lang w:val="uk-UA"/>
        </w:rPr>
        <w:t>й</w:t>
      </w:r>
      <w:r w:rsidRPr="008A2B94">
        <w:rPr>
          <w:rFonts w:ascii="Times New Roman" w:hAnsi="Times New Roman" w:cs="Times New Roman"/>
          <w:sz w:val="28"/>
          <w:szCs w:val="28"/>
          <w:lang w:val="uk-UA"/>
        </w:rPr>
        <w:t xml:space="preserve"> ТПВ, які містять пластик та інші горючі матеріали</w:t>
      </w:r>
      <w:r w:rsidR="0009008E" w:rsidRPr="008A2B94">
        <w:rPr>
          <w:rFonts w:ascii="Times New Roman" w:hAnsi="Times New Roman" w:cs="Times New Roman"/>
          <w:sz w:val="28"/>
          <w:szCs w:val="28"/>
          <w:lang w:val="uk-UA"/>
        </w:rPr>
        <w:t>, що</w:t>
      </w:r>
      <w:r w:rsidRPr="008A2B94">
        <w:rPr>
          <w:rFonts w:ascii="Times New Roman" w:hAnsi="Times New Roman" w:cs="Times New Roman"/>
          <w:sz w:val="28"/>
          <w:szCs w:val="28"/>
          <w:lang w:val="uk-UA"/>
        </w:rPr>
        <w:t xml:space="preserve"> не піддаються біологічному розкладанню та виділяють токсичні гази під час їх спалювання чи викидання на смітник</w:t>
      </w:r>
      <w:r w:rsidR="0009008E" w:rsidRPr="008A2B94">
        <w:rPr>
          <w:rFonts w:ascii="Times New Roman" w:hAnsi="Times New Roman" w:cs="Times New Roman"/>
          <w:sz w:val="28"/>
          <w:szCs w:val="28"/>
          <w:lang w:val="uk-UA"/>
        </w:rPr>
        <w:t xml:space="preserve">, або </w:t>
      </w:r>
      <w:r w:rsidRPr="008A2B94">
        <w:rPr>
          <w:rFonts w:ascii="Times New Roman" w:hAnsi="Times New Roman" w:cs="Times New Roman"/>
          <w:sz w:val="28"/>
          <w:szCs w:val="28"/>
          <w:lang w:val="uk-UA"/>
        </w:rPr>
        <w:t xml:space="preserve">звалища. Ці фракції можна переробляти на заводах </w:t>
      </w:r>
      <w:proofErr w:type="spellStart"/>
      <w:r w:rsidRPr="008A2B94">
        <w:rPr>
          <w:rFonts w:ascii="Times New Roman" w:hAnsi="Times New Roman" w:cs="Times New Roman"/>
          <w:sz w:val="28"/>
          <w:szCs w:val="28"/>
          <w:lang w:val="uk-UA"/>
        </w:rPr>
        <w:t>WtE</w:t>
      </w:r>
      <w:proofErr w:type="spellEnd"/>
      <w:r w:rsidRPr="008A2B94">
        <w:rPr>
          <w:rFonts w:ascii="Times New Roman" w:hAnsi="Times New Roman" w:cs="Times New Roman"/>
          <w:sz w:val="28"/>
          <w:szCs w:val="28"/>
          <w:lang w:val="uk-UA"/>
        </w:rPr>
        <w:t xml:space="preserve"> або використовувати на установках попередньої обробки</w:t>
      </w:r>
      <w:r w:rsidR="0009008E"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для виробництва RDF. </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Вимоги до якості для RDF при використанні в цементній промисловості (попередній </w:t>
      </w:r>
      <w:proofErr w:type="spellStart"/>
      <w:r w:rsidRPr="008A2B94">
        <w:rPr>
          <w:rFonts w:ascii="Times New Roman" w:hAnsi="Times New Roman" w:cs="Times New Roman"/>
          <w:sz w:val="28"/>
          <w:szCs w:val="28"/>
          <w:lang w:val="uk-UA"/>
        </w:rPr>
        <w:t>кальцинатор</w:t>
      </w:r>
      <w:proofErr w:type="spellEnd"/>
      <w:r w:rsidRPr="008A2B94">
        <w:rPr>
          <w:rFonts w:ascii="Times New Roman" w:hAnsi="Times New Roman" w:cs="Times New Roman"/>
          <w:sz w:val="28"/>
          <w:szCs w:val="28"/>
          <w:lang w:val="uk-UA"/>
        </w:rPr>
        <w:t>/піч)</w:t>
      </w:r>
      <w:r w:rsidR="0009008E"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були визначені в </w:t>
      </w:r>
      <w:r w:rsidR="0009008E" w:rsidRPr="008A2B94">
        <w:rPr>
          <w:rFonts w:ascii="Times New Roman" w:hAnsi="Times New Roman" w:cs="Times New Roman"/>
          <w:sz w:val="28"/>
          <w:szCs w:val="28"/>
          <w:lang w:val="uk-UA"/>
        </w:rPr>
        <w:t>Організації охорони здоров'я та екології департаменту</w:t>
      </w:r>
      <w:r w:rsidRPr="008A2B94">
        <w:rPr>
          <w:rFonts w:ascii="Times New Roman" w:hAnsi="Times New Roman" w:cs="Times New Roman"/>
          <w:sz w:val="28"/>
          <w:szCs w:val="28"/>
          <w:lang w:val="uk-UA"/>
        </w:rPr>
        <w:t xml:space="preserve"> Центрального державного управління [61].</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Зовсім недавно правила класифікації та вимоги до специфікацій для цемент</w:t>
      </w:r>
      <w:r w:rsidR="0009008E" w:rsidRPr="008A2B94">
        <w:rPr>
          <w:rFonts w:ascii="Times New Roman" w:hAnsi="Times New Roman" w:cs="Times New Roman"/>
          <w:sz w:val="28"/>
          <w:szCs w:val="28"/>
          <w:lang w:val="uk-UA"/>
        </w:rPr>
        <w:t xml:space="preserve">ної </w:t>
      </w:r>
      <w:r w:rsidRPr="008A2B94">
        <w:rPr>
          <w:rFonts w:ascii="Times New Roman" w:hAnsi="Times New Roman" w:cs="Times New Roman"/>
          <w:sz w:val="28"/>
          <w:szCs w:val="28"/>
          <w:lang w:val="uk-UA"/>
        </w:rPr>
        <w:t>промисловості були запропоновані експертним комітетом, призначеним національним міністерством</w:t>
      </w:r>
      <w:r w:rsidR="0009008E" w:rsidRPr="008A2B94">
        <w:rPr>
          <w:rFonts w:ascii="Times New Roman" w:hAnsi="Times New Roman" w:cs="Times New Roman"/>
          <w:sz w:val="28"/>
          <w:szCs w:val="28"/>
          <w:lang w:val="uk-UA"/>
        </w:rPr>
        <w:t xml:space="preserve"> комунального господарства </w:t>
      </w:r>
      <w:r w:rsidRPr="008A2B94">
        <w:rPr>
          <w:rFonts w:ascii="Times New Roman" w:hAnsi="Times New Roman" w:cs="Times New Roman"/>
          <w:sz w:val="28"/>
          <w:szCs w:val="28"/>
          <w:lang w:val="uk-UA"/>
        </w:rPr>
        <w:t>(</w:t>
      </w:r>
      <w:proofErr w:type="spellStart"/>
      <w:r w:rsidRPr="008A2B94">
        <w:rPr>
          <w:rFonts w:ascii="Times New Roman" w:hAnsi="Times New Roman" w:cs="Times New Roman"/>
          <w:sz w:val="28"/>
          <w:szCs w:val="28"/>
          <w:lang w:val="uk-UA"/>
        </w:rPr>
        <w:t>MoHUA</w:t>
      </w:r>
      <w:proofErr w:type="spellEnd"/>
      <w:r w:rsidRPr="008A2B94">
        <w:rPr>
          <w:rFonts w:ascii="Times New Roman" w:hAnsi="Times New Roman" w:cs="Times New Roman"/>
          <w:sz w:val="28"/>
          <w:szCs w:val="28"/>
          <w:lang w:val="uk-UA"/>
        </w:rPr>
        <w:t>) [59] і підтверджено</w:t>
      </w:r>
      <w:r w:rsidR="0009008E" w:rsidRPr="008A2B94">
        <w:rPr>
          <w:rFonts w:ascii="Times New Roman" w:hAnsi="Times New Roman" w:cs="Times New Roman"/>
          <w:sz w:val="28"/>
          <w:szCs w:val="28"/>
          <w:lang w:val="uk-UA"/>
        </w:rPr>
        <w:t xml:space="preserve"> Асоціацією виробництва цементу. Як </w:t>
      </w:r>
      <w:r w:rsidRPr="008A2B94">
        <w:rPr>
          <w:rFonts w:ascii="Times New Roman" w:hAnsi="Times New Roman" w:cs="Times New Roman"/>
          <w:sz w:val="28"/>
          <w:szCs w:val="28"/>
          <w:lang w:val="uk-UA"/>
        </w:rPr>
        <w:t xml:space="preserve">повідомляється, </w:t>
      </w:r>
      <w:r w:rsidR="0009008E" w:rsidRPr="008A2B94">
        <w:rPr>
          <w:rFonts w:ascii="Times New Roman" w:hAnsi="Times New Roman" w:cs="Times New Roman"/>
          <w:sz w:val="28"/>
          <w:szCs w:val="28"/>
          <w:lang w:val="uk-UA"/>
        </w:rPr>
        <w:t xml:space="preserve"> внесені пропозиції </w:t>
      </w:r>
      <w:r w:rsidRPr="008A2B94">
        <w:rPr>
          <w:rFonts w:ascii="Times New Roman" w:hAnsi="Times New Roman" w:cs="Times New Roman"/>
          <w:sz w:val="28"/>
          <w:szCs w:val="28"/>
          <w:lang w:val="uk-UA"/>
        </w:rPr>
        <w:t>добре сприймаються іншими зацікавленими сторонами щодо використання як SCF, так і RDF</w:t>
      </w:r>
      <w:r w:rsidR="0009008E" w:rsidRPr="008A2B94">
        <w:rPr>
          <w:rFonts w:ascii="Times New Roman" w:hAnsi="Times New Roman" w:cs="Times New Roman"/>
          <w:sz w:val="28"/>
          <w:szCs w:val="28"/>
          <w:lang w:val="uk-UA"/>
        </w:rPr>
        <w:t xml:space="preserve"> на </w:t>
      </w:r>
      <w:r w:rsidRPr="008A2B94">
        <w:rPr>
          <w:rFonts w:ascii="Times New Roman" w:hAnsi="Times New Roman" w:cs="Times New Roman"/>
          <w:sz w:val="28"/>
          <w:szCs w:val="28"/>
          <w:lang w:val="uk-UA"/>
        </w:rPr>
        <w:t>завод</w:t>
      </w:r>
      <w:r w:rsidR="0009008E" w:rsidRPr="008A2B94">
        <w:rPr>
          <w:rFonts w:ascii="Times New Roman" w:hAnsi="Times New Roman" w:cs="Times New Roman"/>
          <w:sz w:val="28"/>
          <w:szCs w:val="28"/>
          <w:lang w:val="uk-UA"/>
        </w:rPr>
        <w:t>ах</w:t>
      </w:r>
      <w:r w:rsidRPr="008A2B94">
        <w:rPr>
          <w:rFonts w:ascii="Times New Roman" w:hAnsi="Times New Roman" w:cs="Times New Roman"/>
          <w:sz w:val="28"/>
          <w:szCs w:val="28"/>
          <w:lang w:val="uk-UA"/>
        </w:rPr>
        <w:t xml:space="preserve"> з переробки відходів.</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Окрім використання як додаткового палива на теплових електростанціях і сміттєспалювальних заводах,</w:t>
      </w:r>
      <w:r w:rsidR="0009008E" w:rsidRPr="008A2B94">
        <w:rPr>
          <w:rFonts w:ascii="Times New Roman" w:hAnsi="Times New Roman" w:cs="Times New Roman"/>
          <w:sz w:val="28"/>
          <w:szCs w:val="28"/>
          <w:lang w:val="uk-UA"/>
        </w:rPr>
        <w:t xml:space="preserve"> керівництво держави </w:t>
      </w:r>
      <w:r w:rsidRPr="008A2B94">
        <w:rPr>
          <w:rFonts w:ascii="Times New Roman" w:hAnsi="Times New Roman" w:cs="Times New Roman"/>
          <w:sz w:val="28"/>
          <w:szCs w:val="28"/>
          <w:lang w:val="uk-UA"/>
        </w:rPr>
        <w:lastRenderedPageBreak/>
        <w:t>висвітлює цементну промисловість як найбільш прийнятну галузь для впровадження RDF</w:t>
      </w:r>
      <w:r w:rsidR="0067107B" w:rsidRPr="008A2B94">
        <w:rPr>
          <w:rFonts w:ascii="Times New Roman" w:hAnsi="Times New Roman" w:cs="Times New Roman"/>
          <w:sz w:val="28"/>
          <w:szCs w:val="28"/>
          <w:lang w:val="uk-UA"/>
        </w:rPr>
        <w:t xml:space="preserve"> у якості </w:t>
      </w:r>
      <w:r w:rsidRPr="008A2B94">
        <w:rPr>
          <w:rFonts w:ascii="Times New Roman" w:hAnsi="Times New Roman" w:cs="Times New Roman"/>
          <w:sz w:val="28"/>
          <w:szCs w:val="28"/>
          <w:lang w:val="uk-UA"/>
        </w:rPr>
        <w:t>замінн</w:t>
      </w:r>
      <w:r w:rsidR="0067107B" w:rsidRPr="008A2B94">
        <w:rPr>
          <w:rFonts w:ascii="Times New Roman" w:hAnsi="Times New Roman" w:cs="Times New Roman"/>
          <w:sz w:val="28"/>
          <w:szCs w:val="28"/>
          <w:lang w:val="uk-UA"/>
        </w:rPr>
        <w:t>ого</w:t>
      </w:r>
      <w:r w:rsidRPr="008A2B94">
        <w:rPr>
          <w:rFonts w:ascii="Times New Roman" w:hAnsi="Times New Roman" w:cs="Times New Roman"/>
          <w:sz w:val="28"/>
          <w:szCs w:val="28"/>
          <w:lang w:val="uk-UA"/>
        </w:rPr>
        <w:t xml:space="preserve"> палив</w:t>
      </w:r>
      <w:r w:rsidR="0067107B" w:rsidRPr="008A2B94">
        <w:rPr>
          <w:rFonts w:ascii="Times New Roman" w:hAnsi="Times New Roman" w:cs="Times New Roman"/>
          <w:sz w:val="28"/>
          <w:szCs w:val="28"/>
          <w:lang w:val="uk-UA"/>
        </w:rPr>
        <w:t>а</w:t>
      </w:r>
      <w:r w:rsidRPr="008A2B94">
        <w:rPr>
          <w:rFonts w:ascii="Times New Roman" w:hAnsi="Times New Roman" w:cs="Times New Roman"/>
          <w:sz w:val="28"/>
          <w:szCs w:val="28"/>
          <w:lang w:val="uk-UA"/>
        </w:rPr>
        <w:t>. З іншого боку, RDF вважається непридатним паливом для термічної та чавунної промисловості</w:t>
      </w:r>
      <w:r w:rsidR="0067107B" w:rsidRPr="008A2B94">
        <w:rPr>
          <w:rFonts w:ascii="Times New Roman" w:hAnsi="Times New Roman" w:cs="Times New Roman"/>
          <w:sz w:val="28"/>
          <w:szCs w:val="28"/>
          <w:lang w:val="uk-UA"/>
        </w:rPr>
        <w:t xml:space="preserve"> та</w:t>
      </w:r>
      <w:r w:rsidRPr="008A2B94">
        <w:rPr>
          <w:rFonts w:ascii="Times New Roman" w:hAnsi="Times New Roman" w:cs="Times New Roman"/>
          <w:sz w:val="28"/>
          <w:szCs w:val="28"/>
          <w:lang w:val="uk-UA"/>
        </w:rPr>
        <w:t xml:space="preserve"> сталеливарн</w:t>
      </w:r>
      <w:r w:rsidR="0067107B" w:rsidRPr="008A2B94">
        <w:rPr>
          <w:rFonts w:ascii="Times New Roman" w:hAnsi="Times New Roman" w:cs="Times New Roman"/>
          <w:sz w:val="28"/>
          <w:szCs w:val="28"/>
          <w:lang w:val="uk-UA"/>
        </w:rPr>
        <w:t>ої</w:t>
      </w:r>
      <w:r w:rsidRPr="008A2B94">
        <w:rPr>
          <w:rFonts w:ascii="Times New Roman" w:hAnsi="Times New Roman" w:cs="Times New Roman"/>
          <w:sz w:val="28"/>
          <w:szCs w:val="28"/>
          <w:lang w:val="uk-UA"/>
        </w:rPr>
        <w:t xml:space="preserve"> промислов</w:t>
      </w:r>
      <w:r w:rsidR="0067107B" w:rsidRPr="008A2B94">
        <w:rPr>
          <w:rFonts w:ascii="Times New Roman" w:hAnsi="Times New Roman" w:cs="Times New Roman"/>
          <w:sz w:val="28"/>
          <w:szCs w:val="28"/>
          <w:lang w:val="uk-UA"/>
        </w:rPr>
        <w:t>ості, а також</w:t>
      </w:r>
      <w:r w:rsidRPr="008A2B94">
        <w:rPr>
          <w:rFonts w:ascii="Times New Roman" w:hAnsi="Times New Roman" w:cs="Times New Roman"/>
          <w:sz w:val="28"/>
          <w:szCs w:val="28"/>
          <w:lang w:val="uk-UA"/>
        </w:rPr>
        <w:t xml:space="preserve"> цегельн</w:t>
      </w:r>
      <w:r w:rsidR="0067107B" w:rsidRPr="008A2B94">
        <w:rPr>
          <w:rFonts w:ascii="Times New Roman" w:hAnsi="Times New Roman" w:cs="Times New Roman"/>
          <w:sz w:val="28"/>
          <w:szCs w:val="28"/>
          <w:lang w:val="uk-UA"/>
        </w:rPr>
        <w:t>их печей</w:t>
      </w:r>
      <w:r w:rsidRPr="008A2B94">
        <w:rPr>
          <w:rFonts w:ascii="Times New Roman" w:hAnsi="Times New Roman" w:cs="Times New Roman"/>
          <w:sz w:val="28"/>
          <w:szCs w:val="28"/>
          <w:lang w:val="uk-UA"/>
        </w:rPr>
        <w:t xml:space="preserve"> через різні обмеження, які можуть мати негативний вплив</w:t>
      </w:r>
      <w:r w:rsidR="0067107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на процес виробництва, якість продукції та навколишнє середовище.</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Після Китаю Індія є одним із найбільших споживачів цементу у світі із загальною кількістю 163 працюючих</w:t>
      </w:r>
      <w:r w:rsidR="0067107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печей у 2017 році [62] У 2017 році на Індію припадало 9,5% загального світового споживання цементу [63]</w:t>
      </w:r>
      <w:r w:rsidR="0067107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Незважаючи на цей факт, поточне використання альтернативних видів палива в цементній промисловості</w:t>
      </w:r>
      <w:r w:rsidR="0067107B" w:rsidRPr="008A2B94">
        <w:rPr>
          <w:rFonts w:ascii="Times New Roman" w:hAnsi="Times New Roman" w:cs="Times New Roman"/>
          <w:sz w:val="28"/>
          <w:szCs w:val="28"/>
          <w:lang w:val="uk-UA"/>
        </w:rPr>
        <w:t xml:space="preserve">, яке вимірюється за допомогою </w:t>
      </w:r>
      <w:r w:rsidRPr="008A2B94">
        <w:rPr>
          <w:rFonts w:ascii="Times New Roman" w:hAnsi="Times New Roman" w:cs="Times New Roman"/>
          <w:sz w:val="28"/>
          <w:szCs w:val="28"/>
          <w:lang w:val="uk-UA"/>
        </w:rPr>
        <w:t>Коефіцієнт</w:t>
      </w:r>
      <w:r w:rsidR="0067107B" w:rsidRPr="008A2B94">
        <w:rPr>
          <w:rFonts w:ascii="Times New Roman" w:hAnsi="Times New Roman" w:cs="Times New Roman"/>
          <w:sz w:val="28"/>
          <w:szCs w:val="28"/>
          <w:lang w:val="uk-UA"/>
        </w:rPr>
        <w:t>у</w:t>
      </w:r>
      <w:r w:rsidRPr="008A2B94">
        <w:rPr>
          <w:rFonts w:ascii="Times New Roman" w:hAnsi="Times New Roman" w:cs="Times New Roman"/>
          <w:sz w:val="28"/>
          <w:szCs w:val="28"/>
          <w:lang w:val="uk-UA"/>
        </w:rPr>
        <w:t xml:space="preserve"> теплового заміщення (TSR) все ще досить низьк</w:t>
      </w:r>
      <w:r w:rsidR="0067107B" w:rsidRPr="008A2B94">
        <w:rPr>
          <w:rFonts w:ascii="Times New Roman" w:hAnsi="Times New Roman" w:cs="Times New Roman"/>
          <w:sz w:val="28"/>
          <w:szCs w:val="28"/>
          <w:lang w:val="uk-UA"/>
        </w:rPr>
        <w:t>е</w:t>
      </w:r>
      <w:r w:rsidRPr="008A2B94">
        <w:rPr>
          <w:rFonts w:ascii="Times New Roman" w:hAnsi="Times New Roman" w:cs="Times New Roman"/>
          <w:sz w:val="28"/>
          <w:szCs w:val="28"/>
          <w:lang w:val="uk-UA"/>
        </w:rPr>
        <w:t>, зі збільшенням з 0,6% у 2010 році до 3%</w:t>
      </w:r>
      <w:r w:rsidR="0067107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у 2017 р., з яких 24% становила біомаса [64].</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RDF з ТПВ вважається одним із найперспективніших альтернативних видів палива (</w:t>
      </w:r>
      <w:r w:rsidR="0067107B" w:rsidRPr="008A2B94">
        <w:rPr>
          <w:rFonts w:ascii="Times New Roman" w:hAnsi="Times New Roman" w:cs="Times New Roman"/>
          <w:sz w:val="28"/>
          <w:szCs w:val="28"/>
          <w:lang w:val="uk-UA"/>
        </w:rPr>
        <w:t xml:space="preserve">серед </w:t>
      </w:r>
      <w:r w:rsidRPr="008A2B94">
        <w:rPr>
          <w:rFonts w:ascii="Times New Roman" w:hAnsi="Times New Roman" w:cs="Times New Roman"/>
          <w:sz w:val="28"/>
          <w:szCs w:val="28"/>
          <w:lang w:val="uk-UA"/>
        </w:rPr>
        <w:t>інших утилізованих замінників</w:t>
      </w:r>
      <w:r w:rsidR="0067107B" w:rsidRPr="008A2B94">
        <w:rPr>
          <w:rFonts w:ascii="Times New Roman" w:hAnsi="Times New Roman" w:cs="Times New Roman"/>
          <w:sz w:val="28"/>
          <w:szCs w:val="28"/>
          <w:lang w:val="uk-UA"/>
        </w:rPr>
        <w:t xml:space="preserve"> – </w:t>
      </w:r>
      <w:r w:rsidRPr="008A2B94">
        <w:rPr>
          <w:rFonts w:ascii="Times New Roman" w:hAnsi="Times New Roman" w:cs="Times New Roman"/>
          <w:sz w:val="28"/>
          <w:szCs w:val="28"/>
          <w:lang w:val="uk-UA"/>
        </w:rPr>
        <w:t>використані шини, промислові пластикові відходи, небезпечні відходи, висушений осад стічних вод, бійні</w:t>
      </w:r>
      <w:r w:rsidR="0067107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відходи та біомаса [65, 66]). За оцінками, потенційна доступність становить близько 1,37 млн.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на рік</w:t>
      </w:r>
      <w:r w:rsidR="0067107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MSW-RDF для спільної обробки. Деякі з проблем, пов’язаних з використанням RDF в Індії:</w:t>
      </w:r>
    </w:p>
    <w:p w:rsidR="00F33BF3" w:rsidRPr="008A2B94" w:rsidRDefault="00F33BF3" w:rsidP="0067107B">
      <w:pPr>
        <w:pStyle w:val="a3"/>
        <w:numPr>
          <w:ilvl w:val="0"/>
          <w:numId w:val="4"/>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технічні бар'єри, такі як низька якість ТПВ: висока вологість, хлор та важкі метали</w:t>
      </w:r>
      <w:r w:rsidR="0067107B" w:rsidRPr="008A2B94">
        <w:rPr>
          <w:rFonts w:ascii="Times New Roman" w:hAnsi="Times New Roman" w:cs="Times New Roman"/>
          <w:sz w:val="28"/>
          <w:szCs w:val="28"/>
          <w:lang w:val="uk-UA"/>
        </w:rPr>
        <w:t xml:space="preserve"> у складі</w:t>
      </w:r>
      <w:r w:rsidRPr="008A2B94">
        <w:rPr>
          <w:rFonts w:ascii="Times New Roman" w:hAnsi="Times New Roman" w:cs="Times New Roman"/>
          <w:sz w:val="28"/>
          <w:szCs w:val="28"/>
          <w:lang w:val="uk-UA"/>
        </w:rPr>
        <w:t xml:space="preserve"> RDF, налаштування очисних споруд ТПВ на RDF</w:t>
      </w:r>
      <w:r w:rsidR="0067107B" w:rsidRPr="008A2B94">
        <w:rPr>
          <w:rFonts w:ascii="Times New Roman" w:hAnsi="Times New Roman" w:cs="Times New Roman"/>
          <w:sz w:val="28"/>
          <w:szCs w:val="28"/>
          <w:lang w:val="uk-UA"/>
        </w:rPr>
        <w:t xml:space="preserve"> для відповідної</w:t>
      </w:r>
      <w:r w:rsidRPr="008A2B94">
        <w:rPr>
          <w:rFonts w:ascii="Times New Roman" w:hAnsi="Times New Roman" w:cs="Times New Roman"/>
          <w:sz w:val="28"/>
          <w:szCs w:val="28"/>
          <w:lang w:val="uk-UA"/>
        </w:rPr>
        <w:t xml:space="preserve"> марки цементу;</w:t>
      </w:r>
    </w:p>
    <w:p w:rsidR="00F33BF3" w:rsidRPr="008A2B94" w:rsidRDefault="00F33BF3" w:rsidP="0067107B">
      <w:pPr>
        <w:pStyle w:val="a3"/>
        <w:numPr>
          <w:ilvl w:val="0"/>
          <w:numId w:val="4"/>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фінансові бар'єри, такі як високі інвестиційні витрати на заводи попередньої обробки або високі витрати на</w:t>
      </w:r>
      <w:r w:rsidR="0067107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збирання та транспортування ТПВ;</w:t>
      </w:r>
    </w:p>
    <w:p w:rsidR="00F33BF3" w:rsidRPr="008A2B94" w:rsidRDefault="00F33BF3" w:rsidP="0067107B">
      <w:pPr>
        <w:pStyle w:val="a3"/>
        <w:numPr>
          <w:ilvl w:val="0"/>
          <w:numId w:val="4"/>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політичні та нормативні </w:t>
      </w:r>
      <w:r w:rsidR="0067107B" w:rsidRPr="008A2B94">
        <w:rPr>
          <w:rFonts w:ascii="Times New Roman" w:hAnsi="Times New Roman" w:cs="Times New Roman"/>
          <w:sz w:val="28"/>
          <w:szCs w:val="28"/>
          <w:lang w:val="uk-UA"/>
        </w:rPr>
        <w:t>документи</w:t>
      </w:r>
      <w:r w:rsidRPr="008A2B94">
        <w:rPr>
          <w:rFonts w:ascii="Times New Roman" w:hAnsi="Times New Roman" w:cs="Times New Roman"/>
          <w:sz w:val="28"/>
          <w:szCs w:val="28"/>
          <w:lang w:val="uk-UA"/>
        </w:rPr>
        <w:t xml:space="preserve"> щодо перетворення ТПВ у RDF та спільної обробки RDF у цементних печах все ще розробляються. Якщо ми подивимося на дані про кількість</w:t>
      </w:r>
      <w:r w:rsidR="0067107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відходів, що використовувалися в цементній промисловості в </w:t>
      </w:r>
      <w:r w:rsidRPr="008A2B94">
        <w:rPr>
          <w:rFonts w:ascii="Times New Roman" w:hAnsi="Times New Roman" w:cs="Times New Roman"/>
          <w:sz w:val="28"/>
          <w:szCs w:val="28"/>
          <w:lang w:val="uk-UA"/>
        </w:rPr>
        <w:lastRenderedPageBreak/>
        <w:t>Індії протягом 2016 року, RDF, має незначний</w:t>
      </w:r>
      <w:r w:rsidR="0067107B" w:rsidRPr="008A2B94">
        <w:rPr>
          <w:rFonts w:ascii="Times New Roman" w:hAnsi="Times New Roman" w:cs="Times New Roman"/>
          <w:sz w:val="28"/>
          <w:szCs w:val="28"/>
          <w:lang w:val="uk-UA"/>
        </w:rPr>
        <w:t xml:space="preserve"> показник лише 848 то</w:t>
      </w:r>
      <w:r w:rsidRPr="008A2B94">
        <w:rPr>
          <w:rFonts w:ascii="Times New Roman" w:hAnsi="Times New Roman" w:cs="Times New Roman"/>
          <w:sz w:val="28"/>
          <w:szCs w:val="28"/>
          <w:lang w:val="uk-UA"/>
        </w:rPr>
        <w:t xml:space="preserve">н/рік </w:t>
      </w:r>
      <w:r w:rsidR="0067107B" w:rsidRPr="008A2B94">
        <w:rPr>
          <w:rFonts w:ascii="Times New Roman" w:hAnsi="Times New Roman" w:cs="Times New Roman"/>
          <w:sz w:val="28"/>
          <w:szCs w:val="28"/>
          <w:lang w:val="uk-UA"/>
        </w:rPr>
        <w:t>пере</w:t>
      </w:r>
      <w:r w:rsidRPr="008A2B94">
        <w:rPr>
          <w:rFonts w:ascii="Times New Roman" w:hAnsi="Times New Roman" w:cs="Times New Roman"/>
          <w:sz w:val="28"/>
          <w:szCs w:val="28"/>
          <w:lang w:val="uk-UA"/>
        </w:rPr>
        <w:t>роблено в 1 цементній печі.</w:t>
      </w:r>
    </w:p>
    <w:p w:rsidR="00F33BF3" w:rsidRPr="008A2B94" w:rsidRDefault="00F33BF3" w:rsidP="006B0FE1">
      <w:pPr>
        <w:spacing w:after="0" w:line="360" w:lineRule="auto"/>
        <w:ind w:firstLine="709"/>
        <w:jc w:val="both"/>
        <w:rPr>
          <w:rFonts w:ascii="Times New Roman" w:hAnsi="Times New Roman" w:cs="Times New Roman"/>
          <w:b/>
          <w:sz w:val="28"/>
          <w:szCs w:val="28"/>
          <w:lang w:val="uk-UA"/>
        </w:rPr>
      </w:pPr>
      <w:r w:rsidRPr="008A2B94">
        <w:rPr>
          <w:rFonts w:ascii="Times New Roman" w:hAnsi="Times New Roman" w:cs="Times New Roman"/>
          <w:b/>
          <w:sz w:val="28"/>
          <w:szCs w:val="28"/>
          <w:lang w:val="uk-UA"/>
        </w:rPr>
        <w:t>Китай</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Китай, який збільшив виробництво ТПВ на 33,8% за останні 10 років, досягнувши більш</w:t>
      </w:r>
      <w:r w:rsidR="0067107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ніж 203 </w:t>
      </w:r>
      <w:proofErr w:type="spellStart"/>
      <w:r w:rsidR="0067107B" w:rsidRPr="008A2B94">
        <w:rPr>
          <w:rFonts w:ascii="Times New Roman" w:hAnsi="Times New Roman" w:cs="Times New Roman"/>
          <w:sz w:val="28"/>
          <w:szCs w:val="28"/>
          <w:lang w:val="uk-UA"/>
        </w:rPr>
        <w:t>млн.т</w:t>
      </w:r>
      <w:proofErr w:type="spellEnd"/>
      <w:r w:rsidRPr="008A2B94">
        <w:rPr>
          <w:rFonts w:ascii="Times New Roman" w:hAnsi="Times New Roman" w:cs="Times New Roman"/>
          <w:sz w:val="28"/>
          <w:szCs w:val="28"/>
          <w:lang w:val="uk-UA"/>
        </w:rPr>
        <w:t>/рік у 2016 році, нещодавно зроби</w:t>
      </w:r>
      <w:r w:rsidR="0067107B" w:rsidRPr="008A2B94">
        <w:rPr>
          <w:rFonts w:ascii="Times New Roman" w:hAnsi="Times New Roman" w:cs="Times New Roman"/>
          <w:sz w:val="28"/>
          <w:szCs w:val="28"/>
          <w:lang w:val="uk-UA"/>
        </w:rPr>
        <w:t>в</w:t>
      </w:r>
      <w:r w:rsidRPr="008A2B94">
        <w:rPr>
          <w:rFonts w:ascii="Times New Roman" w:hAnsi="Times New Roman" w:cs="Times New Roman"/>
          <w:sz w:val="28"/>
          <w:szCs w:val="28"/>
          <w:lang w:val="uk-UA"/>
        </w:rPr>
        <w:t xml:space="preserve"> політичний вибір у бік значного збільшення своїх</w:t>
      </w:r>
      <w:r w:rsidR="0067107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добов</w:t>
      </w:r>
      <w:r w:rsidR="0067107B"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потужн</w:t>
      </w:r>
      <w:r w:rsidR="0067107B" w:rsidRPr="008A2B94">
        <w:rPr>
          <w:rFonts w:ascii="Times New Roman" w:hAnsi="Times New Roman" w:cs="Times New Roman"/>
          <w:sz w:val="28"/>
          <w:szCs w:val="28"/>
          <w:lang w:val="uk-UA"/>
        </w:rPr>
        <w:t>остей</w:t>
      </w:r>
      <w:r w:rsidRPr="008A2B94">
        <w:rPr>
          <w:rFonts w:ascii="Times New Roman" w:hAnsi="Times New Roman" w:cs="Times New Roman"/>
          <w:sz w:val="28"/>
          <w:szCs w:val="28"/>
          <w:lang w:val="uk-UA"/>
        </w:rPr>
        <w:t xml:space="preserve"> утилізації шляхом спалювання [67, 60]. Очікується, що спалювання зросте</w:t>
      </w:r>
      <w:r w:rsidR="0067107B" w:rsidRPr="008A2B94">
        <w:rPr>
          <w:rFonts w:ascii="Times New Roman" w:hAnsi="Times New Roman" w:cs="Times New Roman"/>
          <w:sz w:val="28"/>
          <w:szCs w:val="28"/>
          <w:lang w:val="uk-UA"/>
        </w:rPr>
        <w:t xml:space="preserve"> з </w:t>
      </w:r>
      <w:r w:rsidRPr="008A2B94">
        <w:rPr>
          <w:rFonts w:ascii="Times New Roman" w:hAnsi="Times New Roman" w:cs="Times New Roman"/>
          <w:sz w:val="28"/>
          <w:szCs w:val="28"/>
          <w:lang w:val="uk-UA"/>
        </w:rPr>
        <w:t>близько 235 000 тон/день у 20</w:t>
      </w:r>
      <w:r w:rsidR="0067107B" w:rsidRPr="008A2B94">
        <w:rPr>
          <w:rFonts w:ascii="Times New Roman" w:hAnsi="Times New Roman" w:cs="Times New Roman"/>
          <w:sz w:val="28"/>
          <w:szCs w:val="28"/>
          <w:lang w:val="uk-UA"/>
        </w:rPr>
        <w:t>15 році до приблизно 591 000 то</w:t>
      </w:r>
      <w:r w:rsidRPr="008A2B94">
        <w:rPr>
          <w:rFonts w:ascii="Times New Roman" w:hAnsi="Times New Roman" w:cs="Times New Roman"/>
          <w:sz w:val="28"/>
          <w:szCs w:val="28"/>
          <w:lang w:val="uk-UA"/>
        </w:rPr>
        <w:t>н/день у 202</w:t>
      </w:r>
      <w:r w:rsidR="0067107B" w:rsidRPr="008A2B94">
        <w:rPr>
          <w:rFonts w:ascii="Times New Roman" w:hAnsi="Times New Roman" w:cs="Times New Roman"/>
          <w:sz w:val="28"/>
          <w:szCs w:val="28"/>
          <w:lang w:val="uk-UA"/>
        </w:rPr>
        <w:t>2</w:t>
      </w:r>
      <w:r w:rsidRPr="008A2B94">
        <w:rPr>
          <w:rFonts w:ascii="Times New Roman" w:hAnsi="Times New Roman" w:cs="Times New Roman"/>
          <w:sz w:val="28"/>
          <w:szCs w:val="28"/>
          <w:lang w:val="uk-UA"/>
        </w:rPr>
        <w:t xml:space="preserve"> році, це означає збільшення його ваги в</w:t>
      </w:r>
      <w:r w:rsidR="0067107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національн</w:t>
      </w:r>
      <w:r w:rsidR="0067107B" w:rsidRPr="008A2B94">
        <w:rPr>
          <w:rFonts w:ascii="Times New Roman" w:hAnsi="Times New Roman" w:cs="Times New Roman"/>
          <w:sz w:val="28"/>
          <w:szCs w:val="28"/>
          <w:lang w:val="uk-UA"/>
        </w:rPr>
        <w:t>ому</w:t>
      </w:r>
      <w:r w:rsidRPr="008A2B94">
        <w:rPr>
          <w:rFonts w:ascii="Times New Roman" w:hAnsi="Times New Roman" w:cs="Times New Roman"/>
          <w:sz w:val="28"/>
          <w:szCs w:val="28"/>
          <w:lang w:val="uk-UA"/>
        </w:rPr>
        <w:t xml:space="preserve"> поводженн</w:t>
      </w:r>
      <w:r w:rsidR="0067107B"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з ТПВ з 31% у 2015 році до 54% ​​у 202</w:t>
      </w:r>
      <w:r w:rsidR="0067107B" w:rsidRPr="008A2B94">
        <w:rPr>
          <w:rFonts w:ascii="Times New Roman" w:hAnsi="Times New Roman" w:cs="Times New Roman"/>
          <w:sz w:val="28"/>
          <w:szCs w:val="28"/>
          <w:lang w:val="uk-UA"/>
        </w:rPr>
        <w:t>2</w:t>
      </w:r>
      <w:r w:rsidRPr="008A2B94">
        <w:rPr>
          <w:rFonts w:ascii="Times New Roman" w:hAnsi="Times New Roman" w:cs="Times New Roman"/>
          <w:sz w:val="28"/>
          <w:szCs w:val="28"/>
          <w:lang w:val="uk-UA"/>
        </w:rPr>
        <w:t xml:space="preserve"> році. Це також означає</w:t>
      </w:r>
      <w:r w:rsidR="0067107B" w:rsidRPr="008A2B94">
        <w:rPr>
          <w:rFonts w:ascii="Times New Roman" w:hAnsi="Times New Roman" w:cs="Times New Roman"/>
          <w:sz w:val="28"/>
          <w:szCs w:val="28"/>
          <w:lang w:val="uk-UA"/>
        </w:rPr>
        <w:t xml:space="preserve">,що </w:t>
      </w:r>
      <w:r w:rsidRPr="008A2B94">
        <w:rPr>
          <w:rFonts w:ascii="Times New Roman" w:hAnsi="Times New Roman" w:cs="Times New Roman"/>
          <w:sz w:val="28"/>
          <w:szCs w:val="28"/>
          <w:lang w:val="uk-UA"/>
        </w:rPr>
        <w:t>зрос</w:t>
      </w:r>
      <w:r w:rsidR="0067107B" w:rsidRPr="008A2B94">
        <w:rPr>
          <w:rFonts w:ascii="Times New Roman" w:hAnsi="Times New Roman" w:cs="Times New Roman"/>
          <w:sz w:val="28"/>
          <w:szCs w:val="28"/>
          <w:lang w:val="uk-UA"/>
        </w:rPr>
        <w:t>тає</w:t>
      </w:r>
      <w:r w:rsidRPr="008A2B94">
        <w:rPr>
          <w:rFonts w:ascii="Times New Roman" w:hAnsi="Times New Roman" w:cs="Times New Roman"/>
          <w:sz w:val="28"/>
          <w:szCs w:val="28"/>
          <w:lang w:val="uk-UA"/>
        </w:rPr>
        <w:t xml:space="preserve"> кількість сміттєспалювальних заводів, як</w:t>
      </w:r>
      <w:r w:rsidR="0067107B" w:rsidRPr="008A2B94">
        <w:rPr>
          <w:rFonts w:ascii="Times New Roman" w:hAnsi="Times New Roman" w:cs="Times New Roman"/>
          <w:sz w:val="28"/>
          <w:szCs w:val="28"/>
          <w:lang w:val="uk-UA"/>
        </w:rPr>
        <w:t>а</w:t>
      </w:r>
      <w:r w:rsidRPr="008A2B94">
        <w:rPr>
          <w:rFonts w:ascii="Times New Roman" w:hAnsi="Times New Roman" w:cs="Times New Roman"/>
          <w:sz w:val="28"/>
          <w:szCs w:val="28"/>
          <w:lang w:val="uk-UA"/>
        </w:rPr>
        <w:t xml:space="preserve"> вже змінилися з 249 заводів у 2016 році до 303 у 2017 році.</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highlight w:val="yellow"/>
          <w:lang w:val="uk-UA"/>
        </w:rPr>
        <w:t>Рисунок 1</w:t>
      </w:r>
      <w:r w:rsidR="00F17186">
        <w:rPr>
          <w:rFonts w:ascii="Times New Roman" w:hAnsi="Times New Roman" w:cs="Times New Roman"/>
          <w:sz w:val="28"/>
          <w:szCs w:val="28"/>
          <w:lang w:val="uk-UA"/>
        </w:rPr>
        <w:t>.6</w:t>
      </w:r>
      <w:r w:rsidRPr="008A2B94">
        <w:rPr>
          <w:rFonts w:ascii="Times New Roman" w:hAnsi="Times New Roman" w:cs="Times New Roman"/>
          <w:sz w:val="28"/>
          <w:szCs w:val="28"/>
          <w:lang w:val="uk-UA"/>
        </w:rPr>
        <w:t xml:space="preserve"> описує заплановану еволюцію (20</w:t>
      </w:r>
      <w:r w:rsidR="00A533C3" w:rsidRPr="008A2B94">
        <w:rPr>
          <w:rFonts w:ascii="Times New Roman" w:hAnsi="Times New Roman" w:cs="Times New Roman"/>
          <w:sz w:val="28"/>
          <w:szCs w:val="28"/>
          <w:lang w:val="uk-UA"/>
        </w:rPr>
        <w:t>20 рік</w:t>
      </w:r>
      <w:r w:rsidRPr="008A2B94">
        <w:rPr>
          <w:rFonts w:ascii="Times New Roman" w:hAnsi="Times New Roman" w:cs="Times New Roman"/>
          <w:sz w:val="28"/>
          <w:szCs w:val="28"/>
          <w:lang w:val="uk-UA"/>
        </w:rPr>
        <w:t xml:space="preserve">) у різних провінціях Китаю. </w:t>
      </w:r>
      <w:r w:rsidR="00A533C3" w:rsidRPr="008A2B94">
        <w:rPr>
          <w:rFonts w:ascii="Times New Roman" w:hAnsi="Times New Roman" w:cs="Times New Roman"/>
          <w:sz w:val="28"/>
          <w:szCs w:val="28"/>
          <w:lang w:val="uk-UA"/>
        </w:rPr>
        <w:t xml:space="preserve">Технологія решіткових </w:t>
      </w:r>
      <w:r w:rsidRPr="008A2B94">
        <w:rPr>
          <w:rFonts w:ascii="Times New Roman" w:hAnsi="Times New Roman" w:cs="Times New Roman"/>
          <w:sz w:val="28"/>
          <w:szCs w:val="28"/>
          <w:lang w:val="uk-UA"/>
        </w:rPr>
        <w:t>печ</w:t>
      </w:r>
      <w:r w:rsidR="00A533C3" w:rsidRPr="008A2B94">
        <w:rPr>
          <w:rFonts w:ascii="Times New Roman" w:hAnsi="Times New Roman" w:cs="Times New Roman"/>
          <w:sz w:val="28"/>
          <w:szCs w:val="28"/>
          <w:lang w:val="uk-UA"/>
        </w:rPr>
        <w:t>ей</w:t>
      </w:r>
      <w:r w:rsidRPr="008A2B94">
        <w:rPr>
          <w:rFonts w:ascii="Times New Roman" w:hAnsi="Times New Roman" w:cs="Times New Roman"/>
          <w:sz w:val="28"/>
          <w:szCs w:val="28"/>
          <w:lang w:val="uk-UA"/>
        </w:rPr>
        <w:t xml:space="preserve"> переважає в Китаї (вона використовується в 202 з 303 </w:t>
      </w:r>
      <w:proofErr w:type="spellStart"/>
      <w:r w:rsidRPr="008A2B94">
        <w:rPr>
          <w:rFonts w:ascii="Times New Roman" w:hAnsi="Times New Roman" w:cs="Times New Roman"/>
          <w:sz w:val="28"/>
          <w:szCs w:val="28"/>
          <w:lang w:val="uk-UA"/>
        </w:rPr>
        <w:t>спалювачів</w:t>
      </w:r>
      <w:proofErr w:type="spellEnd"/>
      <w:r w:rsidRPr="008A2B94">
        <w:rPr>
          <w:rFonts w:ascii="Times New Roman" w:hAnsi="Times New Roman" w:cs="Times New Roman"/>
          <w:sz w:val="28"/>
          <w:szCs w:val="28"/>
          <w:lang w:val="uk-UA"/>
        </w:rPr>
        <w:t xml:space="preserve"> ТПВ для виробництва електроенергії</w:t>
      </w:r>
      <w:r w:rsidR="00A533C3" w:rsidRPr="008A2B94">
        <w:rPr>
          <w:rFonts w:ascii="Times New Roman" w:hAnsi="Times New Roman" w:cs="Times New Roman"/>
          <w:sz w:val="28"/>
          <w:szCs w:val="28"/>
          <w:lang w:val="uk-UA"/>
        </w:rPr>
        <w:t xml:space="preserve"> на </w:t>
      </w:r>
      <w:r w:rsidRPr="008A2B94">
        <w:rPr>
          <w:rFonts w:ascii="Times New Roman" w:hAnsi="Times New Roman" w:cs="Times New Roman"/>
          <w:sz w:val="28"/>
          <w:szCs w:val="28"/>
          <w:lang w:val="uk-UA"/>
        </w:rPr>
        <w:t>завод</w:t>
      </w:r>
      <w:r w:rsidR="00A533C3" w:rsidRPr="008A2B94">
        <w:rPr>
          <w:rFonts w:ascii="Times New Roman" w:hAnsi="Times New Roman" w:cs="Times New Roman"/>
          <w:sz w:val="28"/>
          <w:szCs w:val="28"/>
          <w:lang w:val="uk-UA"/>
        </w:rPr>
        <w:t>ах</w:t>
      </w:r>
      <w:r w:rsidRPr="008A2B94">
        <w:rPr>
          <w:rFonts w:ascii="Times New Roman" w:hAnsi="Times New Roman" w:cs="Times New Roman"/>
          <w:sz w:val="28"/>
          <w:szCs w:val="28"/>
          <w:lang w:val="uk-UA"/>
        </w:rPr>
        <w:t>, що експлуатувалися в 2017 р.), однак швидк</w:t>
      </w:r>
      <w:r w:rsidR="00A533C3" w:rsidRPr="008A2B94">
        <w:rPr>
          <w:rFonts w:ascii="Times New Roman" w:hAnsi="Times New Roman" w:cs="Times New Roman"/>
          <w:sz w:val="28"/>
          <w:szCs w:val="28"/>
          <w:lang w:val="uk-UA"/>
        </w:rPr>
        <w:t xml:space="preserve">о </w:t>
      </w:r>
      <w:r w:rsidRPr="008A2B94">
        <w:rPr>
          <w:rFonts w:ascii="Times New Roman" w:hAnsi="Times New Roman" w:cs="Times New Roman"/>
          <w:sz w:val="28"/>
          <w:szCs w:val="28"/>
          <w:lang w:val="uk-UA"/>
        </w:rPr>
        <w:t>розви</w:t>
      </w:r>
      <w:r w:rsidR="00A533C3" w:rsidRPr="008A2B94">
        <w:rPr>
          <w:rFonts w:ascii="Times New Roman" w:hAnsi="Times New Roman" w:cs="Times New Roman"/>
          <w:sz w:val="28"/>
          <w:szCs w:val="28"/>
          <w:lang w:val="uk-UA"/>
        </w:rPr>
        <w:t>вається технологія</w:t>
      </w:r>
      <w:r w:rsidRPr="008A2B94">
        <w:rPr>
          <w:rFonts w:ascii="Times New Roman" w:hAnsi="Times New Roman" w:cs="Times New Roman"/>
          <w:sz w:val="28"/>
          <w:szCs w:val="28"/>
          <w:lang w:val="uk-UA"/>
        </w:rPr>
        <w:t xml:space="preserve"> циркуляційного киплячого шару [67], а також більш широке використання</w:t>
      </w:r>
      <w:r w:rsidR="00A533C3"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 </w:t>
      </w:r>
      <w:r w:rsidR="00A533C3" w:rsidRPr="008A2B94">
        <w:rPr>
          <w:rFonts w:ascii="Times New Roman" w:hAnsi="Times New Roman" w:cs="Times New Roman"/>
          <w:sz w:val="28"/>
          <w:szCs w:val="28"/>
          <w:lang w:val="uk-UA"/>
        </w:rPr>
        <w:t xml:space="preserve">набули </w:t>
      </w:r>
      <w:r w:rsidRPr="008A2B94">
        <w:rPr>
          <w:rFonts w:ascii="Times New Roman" w:hAnsi="Times New Roman" w:cs="Times New Roman"/>
          <w:sz w:val="28"/>
          <w:szCs w:val="28"/>
          <w:lang w:val="uk-UA"/>
        </w:rPr>
        <w:t xml:space="preserve">процеси розділення та використання </w:t>
      </w:r>
      <w:r w:rsidR="00A533C3" w:rsidRPr="008A2B94">
        <w:rPr>
          <w:rFonts w:ascii="Times New Roman" w:hAnsi="Times New Roman" w:cs="Times New Roman"/>
          <w:sz w:val="28"/>
          <w:szCs w:val="28"/>
          <w:lang w:val="uk-UA"/>
        </w:rPr>
        <w:t>SRF</w:t>
      </w:r>
      <w:r w:rsidRPr="008A2B94">
        <w:rPr>
          <w:rFonts w:ascii="Times New Roman" w:hAnsi="Times New Roman" w:cs="Times New Roman"/>
          <w:sz w:val="28"/>
          <w:szCs w:val="28"/>
          <w:lang w:val="uk-UA"/>
        </w:rPr>
        <w:t xml:space="preserve">. Питання </w:t>
      </w:r>
      <w:r w:rsidR="00A533C3" w:rsidRPr="008A2B94">
        <w:rPr>
          <w:rFonts w:ascii="Times New Roman" w:hAnsi="Times New Roman" w:cs="Times New Roman"/>
          <w:sz w:val="28"/>
          <w:szCs w:val="28"/>
          <w:lang w:val="uk-UA"/>
        </w:rPr>
        <w:t xml:space="preserve">SRF </w:t>
      </w:r>
      <w:r w:rsidRPr="008A2B94">
        <w:rPr>
          <w:rFonts w:ascii="Times New Roman" w:hAnsi="Times New Roman" w:cs="Times New Roman"/>
          <w:sz w:val="28"/>
          <w:szCs w:val="28"/>
          <w:lang w:val="uk-UA"/>
        </w:rPr>
        <w:t>регулюється в країні нац</w:t>
      </w:r>
      <w:r w:rsidR="00A533C3" w:rsidRPr="008A2B94">
        <w:rPr>
          <w:rFonts w:ascii="Times New Roman" w:hAnsi="Times New Roman" w:cs="Times New Roman"/>
          <w:sz w:val="28"/>
          <w:szCs w:val="28"/>
          <w:lang w:val="uk-UA"/>
        </w:rPr>
        <w:t xml:space="preserve">іональними </w:t>
      </w:r>
      <w:r w:rsidRPr="008A2B94">
        <w:rPr>
          <w:rFonts w:ascii="Times New Roman" w:hAnsi="Times New Roman" w:cs="Times New Roman"/>
          <w:sz w:val="28"/>
          <w:szCs w:val="28"/>
          <w:lang w:val="uk-UA"/>
        </w:rPr>
        <w:t>стандарт</w:t>
      </w:r>
      <w:r w:rsidR="00A533C3" w:rsidRPr="008A2B94">
        <w:rPr>
          <w:rFonts w:ascii="Times New Roman" w:hAnsi="Times New Roman" w:cs="Times New Roman"/>
          <w:sz w:val="28"/>
          <w:szCs w:val="28"/>
          <w:lang w:val="uk-UA"/>
        </w:rPr>
        <w:t>ами</w:t>
      </w:r>
      <w:r w:rsidRPr="008A2B94">
        <w:rPr>
          <w:rFonts w:ascii="Times New Roman" w:hAnsi="Times New Roman" w:cs="Times New Roman"/>
          <w:sz w:val="28"/>
          <w:szCs w:val="28"/>
          <w:lang w:val="uk-UA"/>
        </w:rPr>
        <w:t xml:space="preserve"> [60]</w:t>
      </w:r>
      <w:r w:rsidR="00A533C3" w:rsidRPr="008A2B94">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також доступні промислові та місцеві стандарти.</w:t>
      </w:r>
    </w:p>
    <w:p w:rsidR="00A533C3" w:rsidRPr="008A2B94" w:rsidRDefault="00F33BF3" w:rsidP="00A533C3">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Китай залишається найбільшим споживачем цементу у світі, у 2017 році охоплюючи 59,1% від загального</w:t>
      </w:r>
      <w:r w:rsidR="00A533C3"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світового споживання [63] і лідирує в рейтингу першої десятки країн-виробників цементу з 804 працюючи</w:t>
      </w:r>
      <w:r w:rsidR="00A533C3" w:rsidRPr="008A2B94">
        <w:rPr>
          <w:rFonts w:ascii="Times New Roman" w:hAnsi="Times New Roman" w:cs="Times New Roman"/>
          <w:sz w:val="28"/>
          <w:szCs w:val="28"/>
          <w:lang w:val="uk-UA"/>
        </w:rPr>
        <w:t>ми</w:t>
      </w:r>
      <w:r w:rsidRPr="008A2B94">
        <w:rPr>
          <w:rFonts w:ascii="Times New Roman" w:hAnsi="Times New Roman" w:cs="Times New Roman"/>
          <w:sz w:val="28"/>
          <w:szCs w:val="28"/>
          <w:lang w:val="uk-UA"/>
        </w:rPr>
        <w:t xml:space="preserve"> печ</w:t>
      </w:r>
      <w:r w:rsidR="00A533C3" w:rsidRPr="008A2B94">
        <w:rPr>
          <w:rFonts w:ascii="Times New Roman" w:hAnsi="Times New Roman" w:cs="Times New Roman"/>
          <w:sz w:val="28"/>
          <w:szCs w:val="28"/>
          <w:lang w:val="uk-UA"/>
        </w:rPr>
        <w:t xml:space="preserve">ами </w:t>
      </w:r>
      <w:r w:rsidRPr="008A2B94">
        <w:rPr>
          <w:rFonts w:ascii="Times New Roman" w:hAnsi="Times New Roman" w:cs="Times New Roman"/>
          <w:sz w:val="28"/>
          <w:szCs w:val="28"/>
          <w:lang w:val="uk-UA"/>
        </w:rPr>
        <w:t>у 2017 році</w:t>
      </w:r>
      <w:r w:rsidR="00A533C3"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[62]. </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Загалом </w:t>
      </w:r>
      <w:r w:rsidR="00A533C3" w:rsidRPr="008A2B94">
        <w:rPr>
          <w:rFonts w:ascii="Times New Roman" w:hAnsi="Times New Roman" w:cs="Times New Roman"/>
          <w:sz w:val="28"/>
          <w:szCs w:val="28"/>
          <w:lang w:val="uk-UA"/>
        </w:rPr>
        <w:t xml:space="preserve">рівень термічного заміщення у </w:t>
      </w:r>
      <w:r w:rsidRPr="008A2B94">
        <w:rPr>
          <w:rFonts w:ascii="Times New Roman" w:hAnsi="Times New Roman" w:cs="Times New Roman"/>
          <w:sz w:val="28"/>
          <w:szCs w:val="28"/>
          <w:lang w:val="uk-UA"/>
        </w:rPr>
        <w:t>Кита</w:t>
      </w:r>
      <w:r w:rsidR="00A533C3" w:rsidRPr="008A2B94">
        <w:rPr>
          <w:rFonts w:ascii="Times New Roman" w:hAnsi="Times New Roman" w:cs="Times New Roman"/>
          <w:sz w:val="28"/>
          <w:szCs w:val="28"/>
          <w:lang w:val="uk-UA"/>
        </w:rPr>
        <w:t>ї</w:t>
      </w:r>
      <w:r w:rsidRPr="008A2B94">
        <w:rPr>
          <w:rFonts w:ascii="Times New Roman" w:hAnsi="Times New Roman" w:cs="Times New Roman"/>
          <w:sz w:val="28"/>
          <w:szCs w:val="28"/>
          <w:lang w:val="uk-UA"/>
        </w:rPr>
        <w:t xml:space="preserve"> та Інді</w:t>
      </w:r>
      <w:r w:rsidR="00A533C3" w:rsidRPr="008A2B94">
        <w:rPr>
          <w:rFonts w:ascii="Times New Roman" w:hAnsi="Times New Roman" w:cs="Times New Roman"/>
          <w:sz w:val="28"/>
          <w:szCs w:val="28"/>
          <w:lang w:val="uk-UA"/>
        </w:rPr>
        <w:t xml:space="preserve">ї </w:t>
      </w:r>
      <w:r w:rsidRPr="008A2B94">
        <w:rPr>
          <w:rFonts w:ascii="Times New Roman" w:hAnsi="Times New Roman" w:cs="Times New Roman"/>
          <w:sz w:val="28"/>
          <w:szCs w:val="28"/>
          <w:lang w:val="uk-UA"/>
        </w:rPr>
        <w:t>залиша</w:t>
      </w:r>
      <w:r w:rsidR="00A533C3" w:rsidRPr="008A2B94">
        <w:rPr>
          <w:rFonts w:ascii="Times New Roman" w:hAnsi="Times New Roman" w:cs="Times New Roman"/>
          <w:sz w:val="28"/>
          <w:szCs w:val="28"/>
          <w:lang w:val="uk-UA"/>
        </w:rPr>
        <w:t>є</w:t>
      </w:r>
      <w:r w:rsidRPr="008A2B94">
        <w:rPr>
          <w:rFonts w:ascii="Times New Roman" w:hAnsi="Times New Roman" w:cs="Times New Roman"/>
          <w:sz w:val="28"/>
          <w:szCs w:val="28"/>
          <w:lang w:val="uk-UA"/>
        </w:rPr>
        <w:t xml:space="preserve">ться нижчим за 6% </w:t>
      </w:r>
      <w:r w:rsidR="00A533C3" w:rsidRPr="008A2B94">
        <w:rPr>
          <w:rFonts w:ascii="Times New Roman" w:hAnsi="Times New Roman" w:cs="Times New Roman"/>
          <w:sz w:val="28"/>
          <w:szCs w:val="28"/>
          <w:lang w:val="uk-UA"/>
        </w:rPr>
        <w:t xml:space="preserve">від </w:t>
      </w:r>
      <w:r w:rsidRPr="008A2B94">
        <w:rPr>
          <w:rFonts w:ascii="Times New Roman" w:hAnsi="Times New Roman" w:cs="Times New Roman"/>
          <w:sz w:val="28"/>
          <w:szCs w:val="28"/>
          <w:lang w:val="uk-UA"/>
        </w:rPr>
        <w:t>рівня, досягнутого в цементному секторі на глобальному рівні, і дуже далек</w:t>
      </w:r>
      <w:r w:rsidR="00A533C3" w:rsidRPr="008A2B94">
        <w:rPr>
          <w:rFonts w:ascii="Times New Roman" w:hAnsi="Times New Roman" w:cs="Times New Roman"/>
          <w:sz w:val="28"/>
          <w:szCs w:val="28"/>
          <w:lang w:val="uk-UA"/>
        </w:rPr>
        <w:t>ий</w:t>
      </w:r>
      <w:r w:rsidRPr="008A2B94">
        <w:rPr>
          <w:rFonts w:ascii="Times New Roman" w:hAnsi="Times New Roman" w:cs="Times New Roman"/>
          <w:sz w:val="28"/>
          <w:szCs w:val="28"/>
          <w:lang w:val="uk-UA"/>
        </w:rPr>
        <w:t xml:space="preserve"> від зони ЄС.</w:t>
      </w:r>
    </w:p>
    <w:p w:rsidR="00F33BF3" w:rsidRPr="008A2B94" w:rsidRDefault="00F33BF3" w:rsidP="00A533C3">
      <w:pPr>
        <w:spacing w:after="0" w:line="360" w:lineRule="auto"/>
        <w:jc w:val="both"/>
        <w:rPr>
          <w:rFonts w:ascii="Times New Roman" w:hAnsi="Times New Roman" w:cs="Times New Roman"/>
          <w:color w:val="7030A0"/>
          <w:sz w:val="28"/>
          <w:szCs w:val="28"/>
          <w:lang w:val="uk-UA"/>
        </w:rPr>
      </w:pPr>
      <w:r w:rsidRPr="008A2B94">
        <w:rPr>
          <w:rFonts w:ascii="Times New Roman" w:hAnsi="Times New Roman" w:cs="Times New Roman"/>
          <w:noProof/>
          <w:sz w:val="28"/>
          <w:szCs w:val="28"/>
          <w:lang w:eastAsia="ru-RU"/>
        </w:rPr>
        <w:lastRenderedPageBreak/>
        <w:drawing>
          <wp:inline distT="0" distB="0" distL="0" distR="0">
            <wp:extent cx="6138802" cy="3695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141628" cy="3697401"/>
                    </a:xfrm>
                    <a:prstGeom prst="rect">
                      <a:avLst/>
                    </a:prstGeom>
                  </pic:spPr>
                </pic:pic>
              </a:graphicData>
            </a:graphic>
          </wp:inline>
        </w:drawing>
      </w:r>
      <w:r w:rsidR="00F17186">
        <w:rPr>
          <w:rFonts w:ascii="Times New Roman" w:hAnsi="Times New Roman" w:cs="Times New Roman"/>
          <w:color w:val="7030A0"/>
          <w:sz w:val="28"/>
          <w:szCs w:val="28"/>
          <w:lang w:val="uk-UA"/>
        </w:rPr>
        <w:t>Рисунок 1</w:t>
      </w:r>
      <w:r w:rsidRPr="008A2B94">
        <w:rPr>
          <w:rFonts w:ascii="Times New Roman" w:hAnsi="Times New Roman" w:cs="Times New Roman"/>
          <w:color w:val="7030A0"/>
          <w:sz w:val="28"/>
          <w:szCs w:val="28"/>
          <w:lang w:val="uk-UA"/>
        </w:rPr>
        <w:t>.</w:t>
      </w:r>
      <w:r w:rsidR="00F17186">
        <w:rPr>
          <w:rFonts w:ascii="Times New Roman" w:hAnsi="Times New Roman" w:cs="Times New Roman"/>
          <w:color w:val="7030A0"/>
          <w:sz w:val="28"/>
          <w:szCs w:val="28"/>
          <w:lang w:val="uk-UA"/>
        </w:rPr>
        <w:t>6</w:t>
      </w:r>
      <w:r w:rsidRPr="008A2B94">
        <w:rPr>
          <w:rFonts w:ascii="Times New Roman" w:hAnsi="Times New Roman" w:cs="Times New Roman"/>
          <w:color w:val="7030A0"/>
          <w:sz w:val="28"/>
          <w:szCs w:val="28"/>
          <w:lang w:val="uk-UA"/>
        </w:rPr>
        <w:t xml:space="preserve"> Ситуація та тенденції щодо сміттєспалювальних заводів </w:t>
      </w:r>
      <w:proofErr w:type="spellStart"/>
      <w:r w:rsidRPr="008A2B94">
        <w:rPr>
          <w:rFonts w:ascii="Times New Roman" w:hAnsi="Times New Roman" w:cs="Times New Roman"/>
          <w:color w:val="7030A0"/>
          <w:sz w:val="28"/>
          <w:szCs w:val="28"/>
          <w:lang w:val="uk-UA"/>
        </w:rPr>
        <w:t>WtE</w:t>
      </w:r>
      <w:proofErr w:type="spellEnd"/>
      <w:r w:rsidRPr="008A2B94">
        <w:rPr>
          <w:rFonts w:ascii="Times New Roman" w:hAnsi="Times New Roman" w:cs="Times New Roman"/>
          <w:color w:val="7030A0"/>
          <w:sz w:val="28"/>
          <w:szCs w:val="28"/>
          <w:lang w:val="uk-UA"/>
        </w:rPr>
        <w:t xml:space="preserve"> у провінціях Китаю у 20</w:t>
      </w:r>
      <w:r w:rsidR="00A533C3" w:rsidRPr="008A2B94">
        <w:rPr>
          <w:rFonts w:ascii="Times New Roman" w:hAnsi="Times New Roman" w:cs="Times New Roman"/>
          <w:color w:val="7030A0"/>
          <w:sz w:val="28"/>
          <w:szCs w:val="28"/>
          <w:lang w:val="uk-UA"/>
        </w:rPr>
        <w:t>20</w:t>
      </w:r>
      <w:r w:rsidRPr="008A2B94">
        <w:rPr>
          <w:rFonts w:ascii="Times New Roman" w:hAnsi="Times New Roman" w:cs="Times New Roman"/>
          <w:color w:val="7030A0"/>
          <w:sz w:val="28"/>
          <w:szCs w:val="28"/>
          <w:lang w:val="uk-UA"/>
        </w:rPr>
        <w:t xml:space="preserve"> р. [67].</w:t>
      </w:r>
    </w:p>
    <w:p w:rsidR="00D14576" w:rsidRPr="008A2B94" w:rsidRDefault="00D14576" w:rsidP="006B0FE1">
      <w:pPr>
        <w:spacing w:after="0" w:line="360" w:lineRule="auto"/>
        <w:ind w:firstLine="709"/>
        <w:jc w:val="both"/>
        <w:rPr>
          <w:rFonts w:ascii="Times New Roman" w:hAnsi="Times New Roman" w:cs="Times New Roman"/>
          <w:sz w:val="28"/>
          <w:szCs w:val="28"/>
          <w:lang w:val="uk-UA"/>
        </w:rPr>
      </w:pP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АФРИКА</w:t>
      </w:r>
    </w:p>
    <w:p w:rsidR="00F33BF3" w:rsidRPr="008A2B94" w:rsidRDefault="00F33BF3" w:rsidP="006B0FE1">
      <w:pPr>
        <w:spacing w:after="0" w:line="360" w:lineRule="auto"/>
        <w:ind w:firstLine="709"/>
        <w:jc w:val="both"/>
        <w:rPr>
          <w:rFonts w:ascii="Times New Roman" w:hAnsi="Times New Roman" w:cs="Times New Roman"/>
          <w:b/>
          <w:sz w:val="28"/>
          <w:szCs w:val="28"/>
          <w:lang w:val="uk-UA"/>
        </w:rPr>
      </w:pPr>
      <w:r w:rsidRPr="008A2B94">
        <w:rPr>
          <w:rFonts w:ascii="Times New Roman" w:hAnsi="Times New Roman" w:cs="Times New Roman"/>
          <w:b/>
          <w:sz w:val="28"/>
          <w:szCs w:val="28"/>
          <w:lang w:val="uk-UA"/>
        </w:rPr>
        <w:t>Єгипет</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Виходячи з національних даних [71], сектор сортування та компостування ТПВ в Єгипті базується на всього 64 станці</w:t>
      </w:r>
      <w:r w:rsidR="00D14576" w:rsidRPr="008A2B94">
        <w:rPr>
          <w:rFonts w:ascii="Times New Roman" w:hAnsi="Times New Roman" w:cs="Times New Roman"/>
          <w:sz w:val="28"/>
          <w:szCs w:val="28"/>
          <w:lang w:val="uk-UA"/>
        </w:rPr>
        <w:t>ях</w:t>
      </w:r>
      <w:r w:rsidRPr="008A2B94">
        <w:rPr>
          <w:rFonts w:ascii="Times New Roman" w:hAnsi="Times New Roman" w:cs="Times New Roman"/>
          <w:sz w:val="28"/>
          <w:szCs w:val="28"/>
          <w:lang w:val="uk-UA"/>
        </w:rPr>
        <w:t xml:space="preserve">, з них 46 були в експлуатації в 2015 році, з повною проектною </w:t>
      </w:r>
      <w:r w:rsidR="00D14576" w:rsidRPr="008A2B94">
        <w:rPr>
          <w:rFonts w:ascii="Times New Roman" w:hAnsi="Times New Roman" w:cs="Times New Roman"/>
          <w:sz w:val="28"/>
          <w:szCs w:val="28"/>
          <w:lang w:val="uk-UA"/>
        </w:rPr>
        <w:t xml:space="preserve">потужністю та </w:t>
      </w:r>
      <w:r w:rsidRPr="008A2B94">
        <w:rPr>
          <w:rFonts w:ascii="Times New Roman" w:hAnsi="Times New Roman" w:cs="Times New Roman"/>
          <w:sz w:val="28"/>
          <w:szCs w:val="28"/>
          <w:lang w:val="uk-UA"/>
        </w:rPr>
        <w:t xml:space="preserve">продуктивність близько 3,2 </w:t>
      </w:r>
      <w:proofErr w:type="spellStart"/>
      <w:r w:rsidR="00D14576" w:rsidRPr="008A2B94">
        <w:rPr>
          <w:rFonts w:ascii="Times New Roman" w:hAnsi="Times New Roman" w:cs="Times New Roman"/>
          <w:sz w:val="28"/>
          <w:szCs w:val="28"/>
          <w:lang w:val="uk-UA"/>
        </w:rPr>
        <w:t>млн.т</w:t>
      </w:r>
      <w:proofErr w:type="spellEnd"/>
      <w:r w:rsidRPr="008A2B94">
        <w:rPr>
          <w:rFonts w:ascii="Times New Roman" w:hAnsi="Times New Roman" w:cs="Times New Roman"/>
          <w:sz w:val="28"/>
          <w:szCs w:val="28"/>
          <w:lang w:val="uk-UA"/>
        </w:rPr>
        <w:t>/рік. Протягом 2015 року на з</w:t>
      </w:r>
      <w:r w:rsidR="00D14576" w:rsidRPr="008A2B94">
        <w:rPr>
          <w:rFonts w:ascii="Times New Roman" w:hAnsi="Times New Roman" w:cs="Times New Roman"/>
          <w:sz w:val="28"/>
          <w:szCs w:val="28"/>
          <w:lang w:val="uk-UA"/>
        </w:rPr>
        <w:t>аводах</w:t>
      </w:r>
      <w:r w:rsidRPr="008A2B94">
        <w:rPr>
          <w:rFonts w:ascii="Times New Roman" w:hAnsi="Times New Roman" w:cs="Times New Roman"/>
          <w:sz w:val="28"/>
          <w:szCs w:val="28"/>
          <w:lang w:val="uk-UA"/>
        </w:rPr>
        <w:t xml:space="preserve"> перероблено близько 2,2 млн. </w:t>
      </w:r>
      <w:r w:rsidR="00093F17" w:rsidRPr="008A2B94">
        <w:rPr>
          <w:rFonts w:ascii="Times New Roman" w:hAnsi="Times New Roman" w:cs="Times New Roman"/>
          <w:sz w:val="28"/>
          <w:szCs w:val="28"/>
          <w:lang w:val="uk-UA"/>
        </w:rPr>
        <w:t>тон</w:t>
      </w:r>
      <w:r w:rsidR="00D14576"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ТПВ, тобто 18% від загальної кількості ТПВ, </w:t>
      </w:r>
      <w:r w:rsidR="00D14576" w:rsidRPr="008A2B94">
        <w:rPr>
          <w:rFonts w:ascii="Times New Roman" w:hAnsi="Times New Roman" w:cs="Times New Roman"/>
          <w:sz w:val="28"/>
          <w:szCs w:val="28"/>
          <w:lang w:val="uk-UA"/>
        </w:rPr>
        <w:t xml:space="preserve">що щорічно збирається в країні. Середній </w:t>
      </w:r>
      <w:r w:rsidRPr="008A2B94">
        <w:rPr>
          <w:rFonts w:ascii="Times New Roman" w:hAnsi="Times New Roman" w:cs="Times New Roman"/>
          <w:sz w:val="28"/>
          <w:szCs w:val="28"/>
          <w:lang w:val="uk-UA"/>
        </w:rPr>
        <w:t>ККД системи близько 70% проектної потужності.</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Було підраховано [71], що райони Дельти, Великого Каїру та </w:t>
      </w:r>
      <w:r w:rsidR="00F74348" w:rsidRPr="008A2B94">
        <w:rPr>
          <w:rFonts w:ascii="Times New Roman" w:hAnsi="Times New Roman" w:cs="Times New Roman"/>
          <w:sz w:val="28"/>
          <w:szCs w:val="28"/>
          <w:lang w:val="uk-UA"/>
        </w:rPr>
        <w:t>А</w:t>
      </w:r>
      <w:r w:rsidRPr="008A2B94">
        <w:rPr>
          <w:rFonts w:ascii="Times New Roman" w:hAnsi="Times New Roman" w:cs="Times New Roman"/>
          <w:sz w:val="28"/>
          <w:szCs w:val="28"/>
          <w:lang w:val="uk-UA"/>
        </w:rPr>
        <w:t>лександрії (на них припадає 83%</w:t>
      </w:r>
      <w:r w:rsidR="00F7434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загальн</w:t>
      </w:r>
      <w:r w:rsidR="00F74348" w:rsidRPr="008A2B94">
        <w:rPr>
          <w:rFonts w:ascii="Times New Roman" w:hAnsi="Times New Roman" w:cs="Times New Roman"/>
          <w:sz w:val="28"/>
          <w:szCs w:val="28"/>
          <w:lang w:val="uk-UA"/>
        </w:rPr>
        <w:t>ої</w:t>
      </w:r>
      <w:r w:rsidRPr="008A2B94">
        <w:rPr>
          <w:rFonts w:ascii="Times New Roman" w:hAnsi="Times New Roman" w:cs="Times New Roman"/>
          <w:sz w:val="28"/>
          <w:szCs w:val="28"/>
          <w:lang w:val="uk-UA"/>
        </w:rPr>
        <w:t xml:space="preserve"> кільк</w:t>
      </w:r>
      <w:r w:rsidR="00F74348" w:rsidRPr="008A2B94">
        <w:rPr>
          <w:rFonts w:ascii="Times New Roman" w:hAnsi="Times New Roman" w:cs="Times New Roman"/>
          <w:sz w:val="28"/>
          <w:szCs w:val="28"/>
          <w:lang w:val="uk-UA"/>
        </w:rPr>
        <w:t>ості</w:t>
      </w:r>
      <w:r w:rsidRPr="008A2B94">
        <w:rPr>
          <w:rFonts w:ascii="Times New Roman" w:hAnsi="Times New Roman" w:cs="Times New Roman"/>
          <w:sz w:val="28"/>
          <w:szCs w:val="28"/>
          <w:lang w:val="uk-UA"/>
        </w:rPr>
        <w:t xml:space="preserve"> ТПВ, вироблених у</w:t>
      </w:r>
      <w:r w:rsidR="00F74348" w:rsidRPr="008A2B94">
        <w:rPr>
          <w:rFonts w:ascii="Times New Roman" w:hAnsi="Times New Roman" w:cs="Times New Roman"/>
          <w:sz w:val="28"/>
          <w:szCs w:val="28"/>
          <w:lang w:val="uk-UA"/>
        </w:rPr>
        <w:t xml:space="preserve"> Єгипті</w:t>
      </w:r>
      <w:r w:rsidRPr="008A2B94">
        <w:rPr>
          <w:rFonts w:ascii="Times New Roman" w:hAnsi="Times New Roman" w:cs="Times New Roman"/>
          <w:sz w:val="28"/>
          <w:szCs w:val="28"/>
          <w:lang w:val="uk-UA"/>
        </w:rPr>
        <w:t>) ма</w:t>
      </w:r>
      <w:r w:rsidR="00F74348" w:rsidRPr="008A2B94">
        <w:rPr>
          <w:rFonts w:ascii="Times New Roman" w:hAnsi="Times New Roman" w:cs="Times New Roman"/>
          <w:sz w:val="28"/>
          <w:szCs w:val="28"/>
          <w:lang w:val="uk-UA"/>
        </w:rPr>
        <w:t>ють</w:t>
      </w:r>
      <w:r w:rsidRPr="008A2B94">
        <w:rPr>
          <w:rFonts w:ascii="Times New Roman" w:hAnsi="Times New Roman" w:cs="Times New Roman"/>
          <w:sz w:val="28"/>
          <w:szCs w:val="28"/>
          <w:lang w:val="uk-UA"/>
        </w:rPr>
        <w:t xml:space="preserve"> потенційну здатність виробляти в діапазоні від 1,7 до 4,2</w:t>
      </w:r>
      <w:r w:rsidR="00F74348" w:rsidRPr="008A2B94">
        <w:rPr>
          <w:rFonts w:ascii="Times New Roman" w:hAnsi="Times New Roman" w:cs="Times New Roman"/>
          <w:sz w:val="28"/>
          <w:szCs w:val="28"/>
          <w:lang w:val="uk-UA"/>
        </w:rPr>
        <w:t xml:space="preserve"> </w:t>
      </w:r>
      <w:proofErr w:type="spellStart"/>
      <w:r w:rsidR="00F74348" w:rsidRPr="008A2B94">
        <w:rPr>
          <w:rFonts w:ascii="Times New Roman" w:hAnsi="Times New Roman" w:cs="Times New Roman"/>
          <w:sz w:val="28"/>
          <w:szCs w:val="28"/>
          <w:lang w:val="uk-UA"/>
        </w:rPr>
        <w:t>млн.т</w:t>
      </w:r>
      <w:proofErr w:type="spellEnd"/>
      <w:r w:rsidRPr="008A2B94">
        <w:rPr>
          <w:rFonts w:ascii="Times New Roman" w:hAnsi="Times New Roman" w:cs="Times New Roman"/>
          <w:sz w:val="28"/>
          <w:szCs w:val="28"/>
          <w:lang w:val="uk-UA"/>
        </w:rPr>
        <w:t xml:space="preserve">/рік RDF. У 2015 році національне виробництво RDF становило близько 223 000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і</w:t>
      </w:r>
      <w:r w:rsidR="00F74348" w:rsidRPr="008A2B94">
        <w:rPr>
          <w:lang w:val="uk-UA"/>
        </w:rPr>
        <w:t xml:space="preserve"> </w:t>
      </w:r>
      <w:r w:rsidR="00F74348" w:rsidRPr="008A2B94">
        <w:rPr>
          <w:rFonts w:ascii="Times New Roman" w:hAnsi="Times New Roman" w:cs="Times New Roman"/>
          <w:sz w:val="28"/>
          <w:szCs w:val="28"/>
          <w:lang w:val="uk-UA"/>
        </w:rPr>
        <w:t>найбільшим кінцевим споживачем є</w:t>
      </w:r>
      <w:r w:rsidRPr="008A2B94">
        <w:rPr>
          <w:rFonts w:ascii="Times New Roman" w:hAnsi="Times New Roman" w:cs="Times New Roman"/>
          <w:sz w:val="28"/>
          <w:szCs w:val="28"/>
          <w:lang w:val="uk-UA"/>
        </w:rPr>
        <w:t xml:space="preserve"> цемент</w:t>
      </w:r>
      <w:r w:rsidR="00F74348" w:rsidRPr="008A2B94">
        <w:rPr>
          <w:rFonts w:ascii="Times New Roman" w:hAnsi="Times New Roman" w:cs="Times New Roman"/>
          <w:sz w:val="28"/>
          <w:szCs w:val="28"/>
          <w:lang w:val="uk-UA"/>
        </w:rPr>
        <w:t xml:space="preserve">ні </w:t>
      </w:r>
      <w:r w:rsidRPr="008A2B94">
        <w:rPr>
          <w:rFonts w:ascii="Times New Roman" w:hAnsi="Times New Roman" w:cs="Times New Roman"/>
          <w:sz w:val="28"/>
          <w:szCs w:val="28"/>
          <w:lang w:val="uk-UA"/>
        </w:rPr>
        <w:t>печі. RDF в основному виробляється сторонніми виробниками, які</w:t>
      </w:r>
      <w:r w:rsidR="00F7434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провод</w:t>
      </w:r>
      <w:r w:rsidR="00F74348" w:rsidRPr="008A2B94">
        <w:rPr>
          <w:rFonts w:ascii="Times New Roman" w:hAnsi="Times New Roman" w:cs="Times New Roman"/>
          <w:sz w:val="28"/>
          <w:szCs w:val="28"/>
          <w:lang w:val="uk-UA"/>
        </w:rPr>
        <w:t xml:space="preserve">ять </w:t>
      </w:r>
      <w:r w:rsidRPr="008A2B94">
        <w:rPr>
          <w:rFonts w:ascii="Times New Roman" w:hAnsi="Times New Roman" w:cs="Times New Roman"/>
          <w:sz w:val="28"/>
          <w:szCs w:val="28"/>
          <w:lang w:val="uk-UA"/>
        </w:rPr>
        <w:t xml:space="preserve">попередню </w:t>
      </w:r>
      <w:r w:rsidRPr="008A2B94">
        <w:rPr>
          <w:rFonts w:ascii="Times New Roman" w:hAnsi="Times New Roman" w:cs="Times New Roman"/>
          <w:sz w:val="28"/>
          <w:szCs w:val="28"/>
          <w:lang w:val="uk-UA"/>
        </w:rPr>
        <w:lastRenderedPageBreak/>
        <w:t>обробку ТПВ, що надходять переважно з району поблизу Каїра. Теплотворна здатність виробленого RDF знаходиться в діапазоні 11,7-16,7</w:t>
      </w:r>
      <w:r w:rsidR="00F74348"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у [71].</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Згідно з результатами опитування, проведеного єгипетською цементною промисловістю [71], 8 з</w:t>
      </w:r>
      <w:r w:rsidR="00F7434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14 </w:t>
      </w:r>
      <w:r w:rsidR="00F74348" w:rsidRPr="008A2B94">
        <w:rPr>
          <w:rFonts w:ascii="Times New Roman" w:hAnsi="Times New Roman" w:cs="Times New Roman"/>
          <w:sz w:val="28"/>
          <w:szCs w:val="28"/>
          <w:lang w:val="uk-UA"/>
        </w:rPr>
        <w:t xml:space="preserve">опитаних </w:t>
      </w:r>
      <w:r w:rsidRPr="008A2B94">
        <w:rPr>
          <w:rFonts w:ascii="Times New Roman" w:hAnsi="Times New Roman" w:cs="Times New Roman"/>
          <w:sz w:val="28"/>
          <w:szCs w:val="28"/>
          <w:lang w:val="uk-UA"/>
        </w:rPr>
        <w:t>виробників цементу, переробили близько 388 тис. тон сільськогосподарських відходів, 223 тис.</w:t>
      </w:r>
      <w:r w:rsidR="00F7434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тон RDF і 32 </w:t>
      </w:r>
      <w:r w:rsidR="00F74348" w:rsidRPr="008A2B94">
        <w:rPr>
          <w:rFonts w:ascii="Times New Roman" w:hAnsi="Times New Roman" w:cs="Times New Roman"/>
          <w:sz w:val="28"/>
          <w:szCs w:val="28"/>
          <w:lang w:val="uk-UA"/>
        </w:rPr>
        <w:t>тис.</w:t>
      </w:r>
      <w:r w:rsidRPr="008A2B94">
        <w:rPr>
          <w:rFonts w:ascii="Times New Roman" w:hAnsi="Times New Roman" w:cs="Times New Roman"/>
          <w:sz w:val="28"/>
          <w:szCs w:val="28"/>
          <w:lang w:val="uk-UA"/>
        </w:rPr>
        <w:t xml:space="preserve"> тон подрібнених шин у 2014 році. У тому ж році в середньому</w:t>
      </w:r>
      <w:r w:rsidR="00F74348" w:rsidRPr="008A2B94">
        <w:rPr>
          <w:rFonts w:ascii="Times New Roman" w:hAnsi="Times New Roman" w:cs="Times New Roman"/>
          <w:sz w:val="28"/>
          <w:szCs w:val="28"/>
          <w:lang w:val="uk-UA"/>
        </w:rPr>
        <w:t xml:space="preserve"> </w:t>
      </w:r>
      <w:r w:rsidR="006F31BE" w:rsidRPr="008A2B94">
        <w:rPr>
          <w:rFonts w:ascii="Times New Roman" w:hAnsi="Times New Roman" w:cs="Times New Roman"/>
          <w:sz w:val="28"/>
          <w:szCs w:val="28"/>
          <w:lang w:val="uk-UA"/>
        </w:rPr>
        <w:t xml:space="preserve">національною цементною галуззю був досягнутий </w:t>
      </w:r>
      <w:r w:rsidRPr="008A2B94">
        <w:rPr>
          <w:rFonts w:ascii="Times New Roman" w:hAnsi="Times New Roman" w:cs="Times New Roman"/>
          <w:sz w:val="28"/>
          <w:szCs w:val="28"/>
          <w:lang w:val="uk-UA"/>
        </w:rPr>
        <w:t xml:space="preserve">коефіцієнт </w:t>
      </w:r>
      <w:proofErr w:type="spellStart"/>
      <w:r w:rsidRPr="008A2B94">
        <w:rPr>
          <w:rFonts w:ascii="Times New Roman" w:hAnsi="Times New Roman" w:cs="Times New Roman"/>
          <w:sz w:val="28"/>
          <w:szCs w:val="28"/>
          <w:lang w:val="uk-UA"/>
        </w:rPr>
        <w:t>теплозаміщення</w:t>
      </w:r>
      <w:proofErr w:type="spellEnd"/>
      <w:r w:rsidRPr="008A2B94">
        <w:rPr>
          <w:rFonts w:ascii="Times New Roman" w:hAnsi="Times New Roman" w:cs="Times New Roman"/>
          <w:sz w:val="28"/>
          <w:szCs w:val="28"/>
          <w:lang w:val="uk-UA"/>
        </w:rPr>
        <w:t xml:space="preserve"> (TSR) 6,4%, максимальний показник</w:t>
      </w:r>
      <w:r w:rsidR="006F31BE" w:rsidRPr="008A2B94">
        <w:rPr>
          <w:rFonts w:ascii="Times New Roman" w:hAnsi="Times New Roman" w:cs="Times New Roman"/>
          <w:sz w:val="28"/>
          <w:szCs w:val="28"/>
          <w:lang w:val="uk-UA"/>
        </w:rPr>
        <w:t xml:space="preserve"> становив</w:t>
      </w:r>
      <w:r w:rsidRPr="008A2B94">
        <w:rPr>
          <w:rFonts w:ascii="Times New Roman" w:hAnsi="Times New Roman" w:cs="Times New Roman"/>
          <w:sz w:val="28"/>
          <w:szCs w:val="28"/>
          <w:lang w:val="uk-UA"/>
        </w:rPr>
        <w:t xml:space="preserve"> 13% у двох цементних печах. Було підраховано [71], що </w:t>
      </w:r>
      <w:r w:rsidR="006F31BE" w:rsidRPr="008A2B94">
        <w:rPr>
          <w:rFonts w:ascii="Times New Roman" w:hAnsi="Times New Roman" w:cs="Times New Roman"/>
          <w:sz w:val="28"/>
          <w:szCs w:val="28"/>
          <w:lang w:val="uk-UA"/>
        </w:rPr>
        <w:t xml:space="preserve">TSR </w:t>
      </w:r>
      <w:r w:rsidRPr="008A2B94">
        <w:rPr>
          <w:rFonts w:ascii="Times New Roman" w:hAnsi="Times New Roman" w:cs="Times New Roman"/>
          <w:sz w:val="28"/>
          <w:szCs w:val="28"/>
          <w:lang w:val="uk-UA"/>
        </w:rPr>
        <w:t xml:space="preserve"> може</w:t>
      </w:r>
      <w:r w:rsidR="006F31BE"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обґрунтовано досягти до 2025 року в Єгипті</w:t>
      </w:r>
      <w:r w:rsidR="006F31BE" w:rsidRPr="008A2B94">
        <w:rPr>
          <w:rFonts w:ascii="Times New Roman" w:hAnsi="Times New Roman" w:cs="Times New Roman"/>
          <w:sz w:val="28"/>
          <w:szCs w:val="28"/>
          <w:lang w:val="uk-UA"/>
        </w:rPr>
        <w:t xml:space="preserve"> рівня у 20%</w:t>
      </w:r>
      <w:r w:rsidRPr="008A2B94">
        <w:rPr>
          <w:rFonts w:ascii="Times New Roman" w:hAnsi="Times New Roman" w:cs="Times New Roman"/>
          <w:sz w:val="28"/>
          <w:szCs w:val="28"/>
          <w:lang w:val="uk-UA"/>
        </w:rPr>
        <w:t>, виходячи з наявності замінників палива та очікуван</w:t>
      </w:r>
      <w:r w:rsidR="006F31BE" w:rsidRPr="008A2B94">
        <w:rPr>
          <w:rFonts w:ascii="Times New Roman" w:hAnsi="Times New Roman" w:cs="Times New Roman"/>
          <w:sz w:val="28"/>
          <w:szCs w:val="28"/>
          <w:lang w:val="uk-UA"/>
        </w:rPr>
        <w:t>ої</w:t>
      </w:r>
      <w:r w:rsidRPr="008A2B94">
        <w:rPr>
          <w:rFonts w:ascii="Times New Roman" w:hAnsi="Times New Roman" w:cs="Times New Roman"/>
          <w:sz w:val="28"/>
          <w:szCs w:val="28"/>
          <w:lang w:val="uk-UA"/>
        </w:rPr>
        <w:t xml:space="preserve"> здатн</w:t>
      </w:r>
      <w:r w:rsidR="006F31BE" w:rsidRPr="008A2B94">
        <w:rPr>
          <w:rFonts w:ascii="Times New Roman" w:hAnsi="Times New Roman" w:cs="Times New Roman"/>
          <w:sz w:val="28"/>
          <w:szCs w:val="28"/>
          <w:lang w:val="uk-UA"/>
        </w:rPr>
        <w:t>ості</w:t>
      </w:r>
      <w:r w:rsidRPr="008A2B94">
        <w:rPr>
          <w:rFonts w:ascii="Times New Roman" w:hAnsi="Times New Roman" w:cs="Times New Roman"/>
          <w:sz w:val="28"/>
          <w:szCs w:val="28"/>
          <w:lang w:val="uk-UA"/>
        </w:rPr>
        <w:t xml:space="preserve"> системи управління відходами підтримувати виробництво</w:t>
      </w:r>
      <w:r w:rsidR="006F31BE"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RDF. Для досягнення такої цілі передбачувані</w:t>
      </w:r>
      <w:r w:rsidR="006F31BE" w:rsidRPr="008A2B94">
        <w:rPr>
          <w:rFonts w:ascii="Times New Roman" w:hAnsi="Times New Roman" w:cs="Times New Roman"/>
          <w:sz w:val="28"/>
          <w:szCs w:val="28"/>
          <w:lang w:val="uk-UA"/>
        </w:rPr>
        <w:t xml:space="preserve"> потреби складали 1,36 млн. тон RDF, 1,51 млн. то</w:t>
      </w:r>
      <w:r w:rsidRPr="008A2B94">
        <w:rPr>
          <w:rFonts w:ascii="Times New Roman" w:hAnsi="Times New Roman" w:cs="Times New Roman"/>
          <w:sz w:val="28"/>
          <w:szCs w:val="28"/>
          <w:lang w:val="uk-UA"/>
        </w:rPr>
        <w:t>н</w:t>
      </w:r>
      <w:r w:rsidR="006F31BE"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сільськогосподарських відході</w:t>
      </w:r>
      <w:r w:rsidR="006F31BE" w:rsidRPr="008A2B94">
        <w:rPr>
          <w:rFonts w:ascii="Times New Roman" w:hAnsi="Times New Roman" w:cs="Times New Roman"/>
          <w:sz w:val="28"/>
          <w:szCs w:val="28"/>
          <w:lang w:val="uk-UA"/>
        </w:rPr>
        <w:t>в, 0,1 млн. то</w:t>
      </w:r>
      <w:r w:rsidRPr="008A2B94">
        <w:rPr>
          <w:rFonts w:ascii="Times New Roman" w:hAnsi="Times New Roman" w:cs="Times New Roman"/>
          <w:sz w:val="28"/>
          <w:szCs w:val="28"/>
          <w:lang w:val="uk-UA"/>
        </w:rPr>
        <w:t xml:space="preserve">н </w:t>
      </w:r>
      <w:r w:rsidR="006F31BE" w:rsidRPr="008A2B94">
        <w:rPr>
          <w:rFonts w:ascii="Times New Roman" w:hAnsi="Times New Roman" w:cs="Times New Roman"/>
          <w:sz w:val="28"/>
          <w:szCs w:val="28"/>
          <w:lang w:val="uk-UA"/>
        </w:rPr>
        <w:t>шинного палива та 0,44 млн. тон</w:t>
      </w:r>
      <w:r w:rsidRPr="008A2B94">
        <w:rPr>
          <w:rFonts w:ascii="Times New Roman" w:hAnsi="Times New Roman" w:cs="Times New Roman"/>
          <w:sz w:val="28"/>
          <w:szCs w:val="28"/>
          <w:lang w:val="uk-UA"/>
        </w:rPr>
        <w:t xml:space="preserve"> висушених о</w:t>
      </w:r>
      <w:r w:rsidR="006F31BE" w:rsidRPr="008A2B94">
        <w:rPr>
          <w:rFonts w:ascii="Times New Roman" w:hAnsi="Times New Roman" w:cs="Times New Roman"/>
          <w:sz w:val="28"/>
          <w:szCs w:val="28"/>
          <w:lang w:val="uk-UA"/>
        </w:rPr>
        <w:t>с</w:t>
      </w:r>
      <w:r w:rsidRPr="008A2B94">
        <w:rPr>
          <w:rFonts w:ascii="Times New Roman" w:hAnsi="Times New Roman" w:cs="Times New Roman"/>
          <w:sz w:val="28"/>
          <w:szCs w:val="28"/>
          <w:lang w:val="uk-UA"/>
        </w:rPr>
        <w:t>адів стічних вод, а</w:t>
      </w:r>
      <w:r w:rsidR="006F31BE"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альтернативне паливо не використовувалося принаймні до 20</w:t>
      </w:r>
      <w:r w:rsidR="006F31BE" w:rsidRPr="008A2B94">
        <w:rPr>
          <w:rFonts w:ascii="Times New Roman" w:hAnsi="Times New Roman" w:cs="Times New Roman"/>
          <w:sz w:val="28"/>
          <w:szCs w:val="28"/>
          <w:lang w:val="uk-UA"/>
        </w:rPr>
        <w:t>23</w:t>
      </w:r>
      <w:r w:rsidRPr="008A2B94">
        <w:rPr>
          <w:rFonts w:ascii="Times New Roman" w:hAnsi="Times New Roman" w:cs="Times New Roman"/>
          <w:sz w:val="28"/>
          <w:szCs w:val="28"/>
          <w:lang w:val="uk-UA"/>
        </w:rPr>
        <w:t xml:space="preserve"> року.</w:t>
      </w:r>
    </w:p>
    <w:p w:rsidR="006F31BE" w:rsidRPr="008A2B94" w:rsidRDefault="006F31BE" w:rsidP="006B0FE1">
      <w:pPr>
        <w:spacing w:after="0" w:line="360" w:lineRule="auto"/>
        <w:ind w:firstLine="709"/>
        <w:jc w:val="both"/>
        <w:rPr>
          <w:rFonts w:ascii="Times New Roman" w:hAnsi="Times New Roman" w:cs="Times New Roman"/>
          <w:color w:val="FF0000"/>
          <w:sz w:val="28"/>
          <w:szCs w:val="28"/>
          <w:lang w:val="uk-UA"/>
        </w:rPr>
      </w:pP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ЄВРОПА</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Погляд на ринок SRF/RDF на національному рівні</w:t>
      </w:r>
      <w:r w:rsidR="006F31BE" w:rsidRPr="008A2B94">
        <w:rPr>
          <w:rFonts w:ascii="Times New Roman" w:hAnsi="Times New Roman" w:cs="Times New Roman"/>
          <w:sz w:val="28"/>
          <w:szCs w:val="28"/>
          <w:lang w:val="uk-UA"/>
        </w:rPr>
        <w:t xml:space="preserve"> європейських країн, </w:t>
      </w:r>
      <w:r w:rsidRPr="008A2B94">
        <w:rPr>
          <w:rFonts w:ascii="Times New Roman" w:hAnsi="Times New Roman" w:cs="Times New Roman"/>
          <w:sz w:val="28"/>
          <w:szCs w:val="28"/>
          <w:lang w:val="uk-UA"/>
        </w:rPr>
        <w:t>описан</w:t>
      </w:r>
      <w:r w:rsidR="006F31BE" w:rsidRPr="008A2B94">
        <w:rPr>
          <w:rFonts w:ascii="Times New Roman" w:hAnsi="Times New Roman" w:cs="Times New Roman"/>
          <w:sz w:val="28"/>
          <w:szCs w:val="28"/>
          <w:lang w:val="uk-UA"/>
        </w:rPr>
        <w:t>ий</w:t>
      </w:r>
      <w:r w:rsidRPr="008A2B94">
        <w:rPr>
          <w:rFonts w:ascii="Times New Roman" w:hAnsi="Times New Roman" w:cs="Times New Roman"/>
          <w:sz w:val="28"/>
          <w:szCs w:val="28"/>
          <w:lang w:val="uk-UA"/>
        </w:rPr>
        <w:t xml:space="preserve"> нижче на основі наявних </w:t>
      </w:r>
      <w:r w:rsidR="006F31BE" w:rsidRPr="008A2B94">
        <w:rPr>
          <w:rFonts w:ascii="Times New Roman" w:hAnsi="Times New Roman" w:cs="Times New Roman"/>
          <w:sz w:val="28"/>
          <w:szCs w:val="28"/>
          <w:lang w:val="uk-UA"/>
        </w:rPr>
        <w:t xml:space="preserve">літературних </w:t>
      </w:r>
      <w:r w:rsidRPr="008A2B94">
        <w:rPr>
          <w:rFonts w:ascii="Times New Roman" w:hAnsi="Times New Roman" w:cs="Times New Roman"/>
          <w:sz w:val="28"/>
          <w:szCs w:val="28"/>
          <w:lang w:val="uk-UA"/>
        </w:rPr>
        <w:t>даних</w:t>
      </w:r>
      <w:r w:rsidR="006F31BE"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та відповідей, наданих членами-експертами на </w:t>
      </w:r>
      <w:proofErr w:type="spellStart"/>
      <w:r w:rsidR="006F31BE" w:rsidRPr="008A2B94">
        <w:rPr>
          <w:rFonts w:ascii="Times New Roman" w:hAnsi="Times New Roman" w:cs="Times New Roman"/>
          <w:sz w:val="28"/>
          <w:szCs w:val="28"/>
          <w:lang w:val="uk-UA"/>
        </w:rPr>
        <w:t>відпоівдному</w:t>
      </w:r>
      <w:proofErr w:type="spellEnd"/>
      <w:r w:rsidR="006F31BE"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дослідженн</w:t>
      </w:r>
      <w:r w:rsidR="006F31BE"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проведен</w:t>
      </w:r>
      <w:r w:rsidR="006F31BE" w:rsidRPr="008A2B94">
        <w:rPr>
          <w:rFonts w:ascii="Times New Roman" w:hAnsi="Times New Roman" w:cs="Times New Roman"/>
          <w:sz w:val="28"/>
          <w:szCs w:val="28"/>
          <w:lang w:val="uk-UA"/>
        </w:rPr>
        <w:t>ому</w:t>
      </w:r>
      <w:r w:rsidRPr="008A2B94">
        <w:rPr>
          <w:rFonts w:ascii="Times New Roman" w:hAnsi="Times New Roman" w:cs="Times New Roman"/>
          <w:sz w:val="28"/>
          <w:szCs w:val="28"/>
          <w:lang w:val="uk-UA"/>
        </w:rPr>
        <w:t xml:space="preserve"> з цього питання ISO/TC 300/WG2 у 2017 році. </w:t>
      </w:r>
      <w:r w:rsidR="006F31BE" w:rsidRPr="008A2B94">
        <w:rPr>
          <w:rFonts w:ascii="Times New Roman" w:hAnsi="Times New Roman" w:cs="Times New Roman"/>
          <w:sz w:val="28"/>
          <w:szCs w:val="28"/>
          <w:lang w:val="uk-UA"/>
        </w:rPr>
        <w:t xml:space="preserve">Надані опис </w:t>
      </w:r>
      <w:r w:rsidRPr="008A2B94">
        <w:rPr>
          <w:rFonts w:ascii="Times New Roman" w:hAnsi="Times New Roman" w:cs="Times New Roman"/>
          <w:sz w:val="28"/>
          <w:szCs w:val="28"/>
          <w:lang w:val="uk-UA"/>
        </w:rPr>
        <w:t>виробництва та використання SRF/RDF, звичайно, не охоплює всі країни</w:t>
      </w:r>
      <w:r w:rsidR="006F31BE"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однаково і не завжди надає однакові та вичерпні дані. Однак це може бути корисно для знання сучасного стану та перспектив окремих ринків.</w:t>
      </w:r>
    </w:p>
    <w:p w:rsidR="00F33BF3" w:rsidRPr="008A2B94" w:rsidRDefault="00F33BF3" w:rsidP="006B0FE1">
      <w:pPr>
        <w:spacing w:after="0" w:line="360" w:lineRule="auto"/>
        <w:ind w:firstLine="709"/>
        <w:jc w:val="both"/>
        <w:rPr>
          <w:rFonts w:ascii="Times New Roman" w:hAnsi="Times New Roman" w:cs="Times New Roman"/>
          <w:b/>
          <w:sz w:val="28"/>
          <w:szCs w:val="28"/>
          <w:lang w:val="uk-UA"/>
        </w:rPr>
      </w:pPr>
      <w:r w:rsidRPr="008A2B94">
        <w:rPr>
          <w:rFonts w:ascii="Times New Roman" w:hAnsi="Times New Roman" w:cs="Times New Roman"/>
          <w:b/>
          <w:sz w:val="28"/>
          <w:szCs w:val="28"/>
          <w:lang w:val="uk-UA"/>
        </w:rPr>
        <w:t>Іспанія</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У 2015 році в Іспанії було повідомлено про роботу 31 заводу з механічної обробки відходів [89] з повн</w:t>
      </w:r>
      <w:r w:rsidR="006F31BE" w:rsidRPr="008A2B94">
        <w:rPr>
          <w:rFonts w:ascii="Times New Roman" w:hAnsi="Times New Roman" w:cs="Times New Roman"/>
          <w:sz w:val="28"/>
          <w:szCs w:val="28"/>
          <w:lang w:val="uk-UA"/>
        </w:rPr>
        <w:t>ою</w:t>
      </w:r>
      <w:r w:rsidRPr="008A2B94">
        <w:rPr>
          <w:rFonts w:ascii="Times New Roman" w:hAnsi="Times New Roman" w:cs="Times New Roman"/>
          <w:sz w:val="28"/>
          <w:szCs w:val="28"/>
          <w:lang w:val="uk-UA"/>
        </w:rPr>
        <w:t xml:space="preserve"> очисн</w:t>
      </w:r>
      <w:r w:rsidR="006F31BE" w:rsidRPr="008A2B94">
        <w:rPr>
          <w:rFonts w:ascii="Times New Roman" w:hAnsi="Times New Roman" w:cs="Times New Roman"/>
          <w:sz w:val="28"/>
          <w:szCs w:val="28"/>
          <w:lang w:val="uk-UA"/>
        </w:rPr>
        <w:t xml:space="preserve">ою </w:t>
      </w:r>
      <w:r w:rsidRPr="008A2B94">
        <w:rPr>
          <w:rFonts w:ascii="Times New Roman" w:hAnsi="Times New Roman" w:cs="Times New Roman"/>
          <w:sz w:val="28"/>
          <w:szCs w:val="28"/>
          <w:lang w:val="uk-UA"/>
        </w:rPr>
        <w:t>потужніст</w:t>
      </w:r>
      <w:r w:rsidR="006F31BE" w:rsidRPr="008A2B94">
        <w:rPr>
          <w:rFonts w:ascii="Times New Roman" w:hAnsi="Times New Roman" w:cs="Times New Roman"/>
          <w:sz w:val="28"/>
          <w:szCs w:val="28"/>
          <w:lang w:val="uk-UA"/>
        </w:rPr>
        <w:t>ю</w:t>
      </w:r>
      <w:r w:rsidRPr="008A2B94">
        <w:rPr>
          <w:rFonts w:ascii="Times New Roman" w:hAnsi="Times New Roman" w:cs="Times New Roman"/>
          <w:sz w:val="28"/>
          <w:szCs w:val="28"/>
          <w:lang w:val="uk-UA"/>
        </w:rPr>
        <w:t xml:space="preserve"> близько 4,2 </w:t>
      </w:r>
      <w:proofErr w:type="spellStart"/>
      <w:r w:rsidR="006F31BE" w:rsidRPr="008A2B94">
        <w:rPr>
          <w:rFonts w:ascii="Times New Roman" w:hAnsi="Times New Roman" w:cs="Times New Roman"/>
          <w:sz w:val="28"/>
          <w:szCs w:val="28"/>
          <w:lang w:val="uk-UA"/>
        </w:rPr>
        <w:t>млн.т</w:t>
      </w:r>
      <w:proofErr w:type="spellEnd"/>
      <w:r w:rsidRPr="008A2B94">
        <w:rPr>
          <w:rFonts w:ascii="Times New Roman" w:hAnsi="Times New Roman" w:cs="Times New Roman"/>
          <w:sz w:val="28"/>
          <w:szCs w:val="28"/>
          <w:lang w:val="uk-UA"/>
        </w:rPr>
        <w:t>/рік. Однак немає даних щодо</w:t>
      </w:r>
      <w:r w:rsidR="006F31BE" w:rsidRPr="008A2B94">
        <w:rPr>
          <w:rFonts w:ascii="Times New Roman" w:hAnsi="Times New Roman" w:cs="Times New Roman"/>
          <w:sz w:val="28"/>
          <w:szCs w:val="28"/>
          <w:lang w:val="uk-UA"/>
        </w:rPr>
        <w:t xml:space="preserve"> якості</w:t>
      </w:r>
      <w:r w:rsidRPr="008A2B94">
        <w:rPr>
          <w:rFonts w:ascii="Times New Roman" w:hAnsi="Times New Roman" w:cs="Times New Roman"/>
          <w:sz w:val="28"/>
          <w:szCs w:val="28"/>
          <w:lang w:val="uk-UA"/>
        </w:rPr>
        <w:t xml:space="preserve"> SRF/RDF.</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lastRenderedPageBreak/>
        <w:t xml:space="preserve">Близько 2,5 млн.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ТПВ (не надано даних про частку SRF/RDF) було перероблено в 10</w:t>
      </w:r>
      <w:r w:rsidR="006F31BE"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діюч</w:t>
      </w:r>
      <w:r w:rsidR="00093F17"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сміттєспалювальн</w:t>
      </w:r>
      <w:r w:rsidR="00093F17"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установк</w:t>
      </w:r>
      <w:r w:rsidR="00093F17" w:rsidRPr="008A2B94">
        <w:rPr>
          <w:rFonts w:ascii="Times New Roman" w:hAnsi="Times New Roman" w:cs="Times New Roman"/>
          <w:sz w:val="28"/>
          <w:szCs w:val="28"/>
          <w:lang w:val="uk-UA"/>
        </w:rPr>
        <w:t>ах</w:t>
      </w:r>
      <w:r w:rsidRPr="008A2B94">
        <w:rPr>
          <w:rFonts w:ascii="Times New Roman" w:hAnsi="Times New Roman" w:cs="Times New Roman"/>
          <w:sz w:val="28"/>
          <w:szCs w:val="28"/>
          <w:lang w:val="uk-UA"/>
        </w:rPr>
        <w:t xml:space="preserve"> загальною потужністю близько 2,6 </w:t>
      </w:r>
      <w:proofErr w:type="spellStart"/>
      <w:r w:rsidR="00093F17" w:rsidRPr="008A2B94">
        <w:rPr>
          <w:rFonts w:ascii="Times New Roman" w:hAnsi="Times New Roman" w:cs="Times New Roman"/>
          <w:sz w:val="28"/>
          <w:szCs w:val="28"/>
          <w:lang w:val="uk-UA"/>
        </w:rPr>
        <w:t>млн.т</w:t>
      </w:r>
      <w:proofErr w:type="spellEnd"/>
      <w:r w:rsidR="00093F17" w:rsidRPr="008A2B94">
        <w:rPr>
          <w:rFonts w:ascii="Times New Roman" w:hAnsi="Times New Roman" w:cs="Times New Roman"/>
          <w:sz w:val="28"/>
          <w:szCs w:val="28"/>
          <w:lang w:val="uk-UA"/>
        </w:rPr>
        <w:t>/рік</w:t>
      </w:r>
      <w:r w:rsidRPr="008A2B94">
        <w:rPr>
          <w:rFonts w:ascii="Times New Roman" w:hAnsi="Times New Roman" w:cs="Times New Roman"/>
          <w:sz w:val="28"/>
          <w:szCs w:val="28"/>
          <w:lang w:val="uk-UA"/>
        </w:rPr>
        <w:t>.</w:t>
      </w:r>
    </w:p>
    <w:p w:rsidR="00F33BF3" w:rsidRPr="008A2B94" w:rsidRDefault="00093F17" w:rsidP="00093F17">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Щодо</w:t>
      </w:r>
      <w:r w:rsidR="00F33BF3" w:rsidRPr="008A2B94">
        <w:rPr>
          <w:rFonts w:ascii="Times New Roman" w:hAnsi="Times New Roman" w:cs="Times New Roman"/>
          <w:sz w:val="28"/>
          <w:szCs w:val="28"/>
          <w:lang w:val="uk-UA"/>
        </w:rPr>
        <w:t xml:space="preserve"> національн</w:t>
      </w:r>
      <w:r w:rsidRPr="008A2B94">
        <w:rPr>
          <w:rFonts w:ascii="Times New Roman" w:hAnsi="Times New Roman" w:cs="Times New Roman"/>
          <w:sz w:val="28"/>
          <w:szCs w:val="28"/>
          <w:lang w:val="uk-UA"/>
        </w:rPr>
        <w:t>ої</w:t>
      </w:r>
      <w:r w:rsidR="00F33BF3" w:rsidRPr="008A2B94">
        <w:rPr>
          <w:rFonts w:ascii="Times New Roman" w:hAnsi="Times New Roman" w:cs="Times New Roman"/>
          <w:sz w:val="28"/>
          <w:szCs w:val="28"/>
          <w:lang w:val="uk-UA"/>
        </w:rPr>
        <w:t xml:space="preserve"> цементн</w:t>
      </w:r>
      <w:r w:rsidRPr="008A2B94">
        <w:rPr>
          <w:rFonts w:ascii="Times New Roman" w:hAnsi="Times New Roman" w:cs="Times New Roman"/>
          <w:sz w:val="28"/>
          <w:szCs w:val="28"/>
          <w:lang w:val="uk-UA"/>
        </w:rPr>
        <w:t>ої</w:t>
      </w:r>
      <w:r w:rsidR="00F33BF3" w:rsidRPr="008A2B94">
        <w:rPr>
          <w:rFonts w:ascii="Times New Roman" w:hAnsi="Times New Roman" w:cs="Times New Roman"/>
          <w:sz w:val="28"/>
          <w:szCs w:val="28"/>
          <w:lang w:val="uk-UA"/>
        </w:rPr>
        <w:t xml:space="preserve"> промислов</w:t>
      </w:r>
      <w:r w:rsidRPr="008A2B94">
        <w:rPr>
          <w:rFonts w:ascii="Times New Roman" w:hAnsi="Times New Roman" w:cs="Times New Roman"/>
          <w:sz w:val="28"/>
          <w:szCs w:val="28"/>
          <w:lang w:val="uk-UA"/>
        </w:rPr>
        <w:t>ості</w:t>
      </w:r>
      <w:r w:rsidR="00F33BF3"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наявні </w:t>
      </w:r>
      <w:r w:rsidR="00F33BF3" w:rsidRPr="008A2B94">
        <w:rPr>
          <w:rFonts w:ascii="Times New Roman" w:hAnsi="Times New Roman" w:cs="Times New Roman"/>
          <w:sz w:val="28"/>
          <w:szCs w:val="28"/>
          <w:lang w:val="uk-UA"/>
        </w:rPr>
        <w:t xml:space="preserve">30 цементних печей, на них припадає загальне використання альтернативного палива близько 0,8 млн. тон, з яких 0,5 млн. тон було </w:t>
      </w:r>
      <w:r w:rsidRPr="008A2B94">
        <w:rPr>
          <w:rFonts w:ascii="Times New Roman" w:hAnsi="Times New Roman" w:cs="Times New Roman"/>
          <w:sz w:val="28"/>
          <w:szCs w:val="28"/>
          <w:lang w:val="uk-UA"/>
        </w:rPr>
        <w:t>описано</w:t>
      </w:r>
      <w:r w:rsidR="00F33BF3" w:rsidRPr="008A2B94">
        <w:rPr>
          <w:rFonts w:ascii="Times New Roman" w:hAnsi="Times New Roman" w:cs="Times New Roman"/>
          <w:sz w:val="28"/>
          <w:szCs w:val="28"/>
          <w:lang w:val="uk-UA"/>
        </w:rPr>
        <w:t xml:space="preserve"> як «інш</w:t>
      </w:r>
      <w:r w:rsidRPr="008A2B94">
        <w:rPr>
          <w:rFonts w:ascii="Times New Roman" w:hAnsi="Times New Roman" w:cs="Times New Roman"/>
          <w:sz w:val="28"/>
          <w:szCs w:val="28"/>
          <w:lang w:val="uk-UA"/>
        </w:rPr>
        <w:t xml:space="preserve">і </w:t>
      </w:r>
      <w:r w:rsidR="00F33BF3" w:rsidRPr="008A2B94">
        <w:rPr>
          <w:rFonts w:ascii="Times New Roman" w:hAnsi="Times New Roman" w:cs="Times New Roman"/>
          <w:sz w:val="28"/>
          <w:szCs w:val="28"/>
          <w:lang w:val="uk-UA"/>
        </w:rPr>
        <w:t>відход</w:t>
      </w:r>
      <w:r w:rsidRPr="008A2B94">
        <w:rPr>
          <w:rFonts w:ascii="Times New Roman" w:hAnsi="Times New Roman" w:cs="Times New Roman"/>
          <w:sz w:val="28"/>
          <w:szCs w:val="28"/>
          <w:lang w:val="uk-UA"/>
        </w:rPr>
        <w:t>и</w:t>
      </w:r>
      <w:r w:rsidR="00F33BF3" w:rsidRPr="008A2B94">
        <w:rPr>
          <w:rFonts w:ascii="Times New Roman" w:hAnsi="Times New Roman" w:cs="Times New Roman"/>
          <w:sz w:val="28"/>
          <w:szCs w:val="28"/>
          <w:lang w:val="uk-UA"/>
        </w:rPr>
        <w:t>» та 0,3 млн. тон як суміш європейських кодів переліку відходів (EWC)</w:t>
      </w:r>
      <w:r w:rsidRPr="008A2B94">
        <w:rPr>
          <w:rFonts w:ascii="Times New Roman" w:hAnsi="Times New Roman" w:cs="Times New Roman"/>
          <w:sz w:val="28"/>
          <w:szCs w:val="28"/>
          <w:lang w:val="uk-UA"/>
        </w:rPr>
        <w:t>.</w:t>
      </w:r>
    </w:p>
    <w:p w:rsidR="00F33BF3" w:rsidRPr="008A2B94" w:rsidRDefault="00F33BF3" w:rsidP="006B0FE1">
      <w:pPr>
        <w:spacing w:after="0" w:line="360" w:lineRule="auto"/>
        <w:ind w:firstLine="709"/>
        <w:jc w:val="both"/>
        <w:rPr>
          <w:rFonts w:ascii="Times New Roman" w:hAnsi="Times New Roman" w:cs="Times New Roman"/>
          <w:b/>
          <w:sz w:val="28"/>
          <w:szCs w:val="28"/>
          <w:lang w:val="uk-UA"/>
        </w:rPr>
      </w:pPr>
      <w:r w:rsidRPr="008A2B94">
        <w:rPr>
          <w:rFonts w:ascii="Times New Roman" w:hAnsi="Times New Roman" w:cs="Times New Roman"/>
          <w:b/>
          <w:sz w:val="28"/>
          <w:szCs w:val="28"/>
          <w:lang w:val="uk-UA"/>
        </w:rPr>
        <w:t>Німеччина</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Німеччина виробила близько 3 млн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SRF, з яких 0,5 млн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під маркою SBS </w:t>
      </w:r>
      <w:r w:rsidR="00093F17" w:rsidRPr="008A2B94">
        <w:rPr>
          <w:rFonts w:ascii="Times New Roman" w:hAnsi="Times New Roman" w:cs="Times New Roman"/>
          <w:sz w:val="28"/>
          <w:szCs w:val="28"/>
          <w:lang w:val="uk-UA"/>
        </w:rPr>
        <w:t xml:space="preserve">що </w:t>
      </w:r>
      <w:r w:rsidRPr="008A2B94">
        <w:rPr>
          <w:rFonts w:ascii="Times New Roman" w:hAnsi="Times New Roman" w:cs="Times New Roman"/>
          <w:sz w:val="28"/>
          <w:szCs w:val="28"/>
          <w:lang w:val="uk-UA"/>
        </w:rPr>
        <w:t>сертифікована якістю RAL, і спожи</w:t>
      </w:r>
      <w:r w:rsidR="00093F17" w:rsidRPr="008A2B94">
        <w:rPr>
          <w:rFonts w:ascii="Times New Roman" w:hAnsi="Times New Roman" w:cs="Times New Roman"/>
          <w:sz w:val="28"/>
          <w:szCs w:val="28"/>
          <w:lang w:val="uk-UA"/>
        </w:rPr>
        <w:t>ла</w:t>
      </w:r>
      <w:r w:rsidRPr="008A2B94">
        <w:rPr>
          <w:rFonts w:ascii="Times New Roman" w:hAnsi="Times New Roman" w:cs="Times New Roman"/>
          <w:sz w:val="28"/>
          <w:szCs w:val="28"/>
          <w:lang w:val="uk-UA"/>
        </w:rPr>
        <w:t xml:space="preserve"> близько 2,2 млн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SRF у цементних печах, що відповідає</w:t>
      </w:r>
      <w:r w:rsidR="00093F1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67% із 3,3 млн.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використ</w:t>
      </w:r>
      <w:r w:rsidR="00093F17" w:rsidRPr="008A2B94">
        <w:rPr>
          <w:rFonts w:ascii="Times New Roman" w:hAnsi="Times New Roman" w:cs="Times New Roman"/>
          <w:sz w:val="28"/>
          <w:szCs w:val="28"/>
          <w:lang w:val="uk-UA"/>
        </w:rPr>
        <w:t>ання</w:t>
      </w:r>
      <w:r w:rsidRPr="008A2B94">
        <w:rPr>
          <w:rFonts w:ascii="Times New Roman" w:hAnsi="Times New Roman" w:cs="Times New Roman"/>
          <w:sz w:val="28"/>
          <w:szCs w:val="28"/>
          <w:lang w:val="uk-UA"/>
        </w:rPr>
        <w:t xml:space="preserve"> альтернативн</w:t>
      </w:r>
      <w:r w:rsidR="00093F17"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вид</w:t>
      </w:r>
      <w:r w:rsidR="00093F17" w:rsidRPr="008A2B94">
        <w:rPr>
          <w:rFonts w:ascii="Times New Roman" w:hAnsi="Times New Roman" w:cs="Times New Roman"/>
          <w:sz w:val="28"/>
          <w:szCs w:val="28"/>
          <w:lang w:val="uk-UA"/>
        </w:rPr>
        <w:t>ів</w:t>
      </w:r>
      <w:r w:rsidRPr="008A2B94">
        <w:rPr>
          <w:rFonts w:ascii="Times New Roman" w:hAnsi="Times New Roman" w:cs="Times New Roman"/>
          <w:sz w:val="28"/>
          <w:szCs w:val="28"/>
          <w:lang w:val="uk-UA"/>
        </w:rPr>
        <w:t xml:space="preserve"> палива, </w:t>
      </w:r>
      <w:r w:rsidR="00093F17" w:rsidRPr="008A2B94">
        <w:rPr>
          <w:rFonts w:ascii="Times New Roman" w:hAnsi="Times New Roman" w:cs="Times New Roman"/>
          <w:sz w:val="28"/>
          <w:szCs w:val="28"/>
          <w:lang w:val="uk-UA"/>
        </w:rPr>
        <w:t>т</w:t>
      </w:r>
      <w:r w:rsidRPr="008A2B94">
        <w:rPr>
          <w:rFonts w:ascii="Times New Roman" w:hAnsi="Times New Roman" w:cs="Times New Roman"/>
          <w:sz w:val="28"/>
          <w:szCs w:val="28"/>
          <w:lang w:val="uk-UA"/>
        </w:rPr>
        <w:t xml:space="preserve">а 0,8 млн.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у національній системі вугіл</w:t>
      </w:r>
      <w:r w:rsidR="00093F17" w:rsidRPr="008A2B94">
        <w:rPr>
          <w:rFonts w:ascii="Times New Roman" w:hAnsi="Times New Roman" w:cs="Times New Roman"/>
          <w:sz w:val="28"/>
          <w:szCs w:val="28"/>
          <w:lang w:val="uk-UA"/>
        </w:rPr>
        <w:t>ьних</w:t>
      </w:r>
      <w:r w:rsidRPr="008A2B94">
        <w:rPr>
          <w:rFonts w:ascii="Times New Roman" w:hAnsi="Times New Roman" w:cs="Times New Roman"/>
          <w:sz w:val="28"/>
          <w:szCs w:val="28"/>
          <w:lang w:val="uk-UA"/>
        </w:rPr>
        <w:t xml:space="preserve"> (буре</w:t>
      </w:r>
      <w:r w:rsidR="00093F1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та кам’яне вугілля) електростанці</w:t>
      </w:r>
      <w:r w:rsidR="00093F17" w:rsidRPr="008A2B94">
        <w:rPr>
          <w:rFonts w:ascii="Times New Roman" w:hAnsi="Times New Roman" w:cs="Times New Roman"/>
          <w:sz w:val="28"/>
          <w:szCs w:val="28"/>
          <w:lang w:val="uk-UA"/>
        </w:rPr>
        <w:t>й</w:t>
      </w:r>
      <w:r w:rsidRPr="008A2B94">
        <w:rPr>
          <w:rFonts w:ascii="Times New Roman" w:hAnsi="Times New Roman" w:cs="Times New Roman"/>
          <w:sz w:val="28"/>
          <w:szCs w:val="28"/>
          <w:lang w:val="uk-UA"/>
        </w:rPr>
        <w:t xml:space="preserve"> протягом 2016 року [90]. </w:t>
      </w:r>
      <w:r w:rsidR="00093F17" w:rsidRPr="008A2B94">
        <w:rPr>
          <w:rFonts w:ascii="Times New Roman" w:hAnsi="Times New Roman" w:cs="Times New Roman"/>
          <w:sz w:val="28"/>
          <w:szCs w:val="28"/>
          <w:lang w:val="uk-UA"/>
        </w:rPr>
        <w:t>Загальне</w:t>
      </w:r>
      <w:r w:rsidRPr="008A2B94">
        <w:rPr>
          <w:rFonts w:ascii="Times New Roman" w:hAnsi="Times New Roman" w:cs="Times New Roman"/>
          <w:sz w:val="28"/>
          <w:szCs w:val="28"/>
          <w:lang w:val="uk-UA"/>
        </w:rPr>
        <w:t xml:space="preserve"> національне виробництво RDF</w:t>
      </w:r>
      <w:r w:rsidR="00093F1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8,7 </w:t>
      </w:r>
      <w:proofErr w:type="spellStart"/>
      <w:r w:rsidR="00093F17" w:rsidRPr="008A2B94">
        <w:rPr>
          <w:rFonts w:ascii="Times New Roman" w:hAnsi="Times New Roman" w:cs="Times New Roman"/>
          <w:sz w:val="28"/>
          <w:szCs w:val="28"/>
          <w:lang w:val="uk-UA"/>
        </w:rPr>
        <w:t>млн.т</w:t>
      </w:r>
      <w:proofErr w:type="spellEnd"/>
      <w:r w:rsidR="00093F17" w:rsidRPr="008A2B94">
        <w:rPr>
          <w:rFonts w:ascii="Times New Roman" w:hAnsi="Times New Roman" w:cs="Times New Roman"/>
          <w:sz w:val="28"/>
          <w:szCs w:val="28"/>
          <w:lang w:val="uk-UA"/>
        </w:rPr>
        <w:t>/рік</w:t>
      </w:r>
      <w:r w:rsidRPr="008A2B94">
        <w:rPr>
          <w:rFonts w:ascii="Times New Roman" w:hAnsi="Times New Roman" w:cs="Times New Roman"/>
          <w:sz w:val="28"/>
          <w:szCs w:val="28"/>
          <w:lang w:val="uk-UA"/>
        </w:rPr>
        <w:t xml:space="preserve"> [91] (4,1 </w:t>
      </w:r>
      <w:proofErr w:type="spellStart"/>
      <w:r w:rsidRPr="008A2B94">
        <w:rPr>
          <w:rFonts w:ascii="Times New Roman" w:hAnsi="Times New Roman" w:cs="Times New Roman"/>
          <w:sz w:val="28"/>
          <w:szCs w:val="28"/>
          <w:lang w:val="uk-UA"/>
        </w:rPr>
        <w:t>М</w:t>
      </w:r>
      <w:r w:rsidR="00093F17" w:rsidRPr="008A2B94">
        <w:rPr>
          <w:rFonts w:ascii="Times New Roman" w:hAnsi="Times New Roman" w:cs="Times New Roman"/>
          <w:sz w:val="28"/>
          <w:szCs w:val="28"/>
          <w:lang w:val="uk-UA"/>
        </w:rPr>
        <w:t>тон</w:t>
      </w:r>
      <w:proofErr w:type="spellEnd"/>
      <w:r w:rsidRPr="008A2B94">
        <w:rPr>
          <w:rFonts w:ascii="Times New Roman" w:hAnsi="Times New Roman" w:cs="Times New Roman"/>
          <w:sz w:val="28"/>
          <w:szCs w:val="28"/>
          <w:lang w:val="uk-UA"/>
        </w:rPr>
        <w:t xml:space="preserve"> з ТПВ і 4,6 </w:t>
      </w:r>
      <w:proofErr w:type="spellStart"/>
      <w:r w:rsidRPr="008A2B94">
        <w:rPr>
          <w:rFonts w:ascii="Times New Roman" w:hAnsi="Times New Roman" w:cs="Times New Roman"/>
          <w:sz w:val="28"/>
          <w:szCs w:val="28"/>
          <w:lang w:val="uk-UA"/>
        </w:rPr>
        <w:t>М</w:t>
      </w:r>
      <w:r w:rsidR="00093F17" w:rsidRPr="008A2B94">
        <w:rPr>
          <w:rFonts w:ascii="Times New Roman" w:hAnsi="Times New Roman" w:cs="Times New Roman"/>
          <w:sz w:val="28"/>
          <w:szCs w:val="28"/>
          <w:lang w:val="uk-UA"/>
        </w:rPr>
        <w:t>тон</w:t>
      </w:r>
      <w:proofErr w:type="spellEnd"/>
      <w:r w:rsidRPr="008A2B94">
        <w:rPr>
          <w:rFonts w:ascii="Times New Roman" w:hAnsi="Times New Roman" w:cs="Times New Roman"/>
          <w:sz w:val="28"/>
          <w:szCs w:val="28"/>
          <w:lang w:val="uk-UA"/>
        </w:rPr>
        <w:t xml:space="preserve"> з потоків промислових/комерційних відходів)</w:t>
      </w:r>
      <w:r w:rsidR="00093F17" w:rsidRPr="008A2B94">
        <w:rPr>
          <w:rFonts w:ascii="Times New Roman" w:hAnsi="Times New Roman" w:cs="Times New Roman"/>
          <w:sz w:val="28"/>
          <w:szCs w:val="28"/>
          <w:lang w:val="uk-UA"/>
        </w:rPr>
        <w:t xml:space="preserve"> з </w:t>
      </w:r>
      <w:r w:rsidRPr="008A2B94">
        <w:rPr>
          <w:rFonts w:ascii="Times New Roman" w:hAnsi="Times New Roman" w:cs="Times New Roman"/>
          <w:sz w:val="28"/>
          <w:szCs w:val="28"/>
          <w:lang w:val="uk-UA"/>
        </w:rPr>
        <w:t>яки</w:t>
      </w:r>
      <w:r w:rsidR="00093F17" w:rsidRPr="008A2B94">
        <w:rPr>
          <w:rFonts w:ascii="Times New Roman" w:hAnsi="Times New Roman" w:cs="Times New Roman"/>
          <w:sz w:val="28"/>
          <w:szCs w:val="28"/>
          <w:lang w:val="uk-UA"/>
        </w:rPr>
        <w:t>х</w:t>
      </w:r>
      <w:r w:rsidRPr="008A2B94">
        <w:rPr>
          <w:rFonts w:ascii="Times New Roman" w:hAnsi="Times New Roman" w:cs="Times New Roman"/>
          <w:sz w:val="28"/>
          <w:szCs w:val="28"/>
          <w:lang w:val="uk-UA"/>
        </w:rPr>
        <w:t xml:space="preserve"> </w:t>
      </w:r>
      <w:r w:rsidR="00093F17" w:rsidRPr="008A2B94">
        <w:rPr>
          <w:rFonts w:ascii="Times New Roman" w:hAnsi="Times New Roman" w:cs="Times New Roman"/>
          <w:sz w:val="28"/>
          <w:szCs w:val="28"/>
          <w:lang w:val="uk-UA"/>
        </w:rPr>
        <w:t>SRF</w:t>
      </w:r>
      <w:r w:rsidRPr="008A2B94">
        <w:rPr>
          <w:rFonts w:ascii="Times New Roman" w:hAnsi="Times New Roman" w:cs="Times New Roman"/>
          <w:sz w:val="28"/>
          <w:szCs w:val="28"/>
          <w:lang w:val="uk-UA"/>
        </w:rPr>
        <w:t xml:space="preserve"> станови</w:t>
      </w:r>
      <w:r w:rsidR="00093F17" w:rsidRPr="008A2B94">
        <w:rPr>
          <w:rFonts w:ascii="Times New Roman" w:hAnsi="Times New Roman" w:cs="Times New Roman"/>
          <w:sz w:val="28"/>
          <w:szCs w:val="28"/>
          <w:lang w:val="uk-UA"/>
        </w:rPr>
        <w:t>ли</w:t>
      </w:r>
      <w:r w:rsidRPr="008A2B94">
        <w:rPr>
          <w:rFonts w:ascii="Times New Roman" w:hAnsi="Times New Roman" w:cs="Times New Roman"/>
          <w:sz w:val="28"/>
          <w:szCs w:val="28"/>
          <w:lang w:val="uk-UA"/>
        </w:rPr>
        <w:t xml:space="preserve"> 2–3 </w:t>
      </w:r>
      <w:proofErr w:type="spellStart"/>
      <w:r w:rsidR="00093F17" w:rsidRPr="008A2B94">
        <w:rPr>
          <w:rFonts w:ascii="Times New Roman" w:hAnsi="Times New Roman" w:cs="Times New Roman"/>
          <w:sz w:val="28"/>
          <w:szCs w:val="28"/>
          <w:lang w:val="uk-UA"/>
        </w:rPr>
        <w:t>млн.т</w:t>
      </w:r>
      <w:proofErr w:type="spellEnd"/>
      <w:r w:rsidR="00093F17" w:rsidRPr="008A2B94">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SRF в основному споживався як замінник палива при спільному спалюванні</w:t>
      </w:r>
      <w:r w:rsidR="00093F17" w:rsidRPr="008A2B94">
        <w:rPr>
          <w:rFonts w:ascii="Times New Roman" w:hAnsi="Times New Roman" w:cs="Times New Roman"/>
          <w:sz w:val="28"/>
          <w:szCs w:val="28"/>
          <w:lang w:val="uk-UA"/>
        </w:rPr>
        <w:t xml:space="preserve"> з </w:t>
      </w:r>
      <w:r w:rsidRPr="008A2B94">
        <w:rPr>
          <w:rFonts w:ascii="Times New Roman" w:hAnsi="Times New Roman" w:cs="Times New Roman"/>
          <w:sz w:val="28"/>
          <w:szCs w:val="28"/>
          <w:lang w:val="uk-UA"/>
        </w:rPr>
        <w:t>рослин</w:t>
      </w:r>
      <w:r w:rsidR="00093F17" w:rsidRPr="008A2B94">
        <w:rPr>
          <w:rFonts w:ascii="Times New Roman" w:hAnsi="Times New Roman" w:cs="Times New Roman"/>
          <w:sz w:val="28"/>
          <w:szCs w:val="28"/>
          <w:lang w:val="uk-UA"/>
        </w:rPr>
        <w:t>ною сировиною</w:t>
      </w:r>
      <w:r w:rsidRPr="008A2B94">
        <w:rPr>
          <w:rFonts w:ascii="Times New Roman" w:hAnsi="Times New Roman" w:cs="Times New Roman"/>
          <w:sz w:val="28"/>
          <w:szCs w:val="28"/>
          <w:lang w:val="uk-UA"/>
        </w:rPr>
        <w:t xml:space="preserve">. У 2015 році споживання RDF становило 1,3 млн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на сміттєспалювальних заводах і 4,7 млн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на спеціалізованих</w:t>
      </w:r>
      <w:r w:rsidR="00093F1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промислов</w:t>
      </w:r>
      <w:r w:rsidR="00093F17"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об’єкт</w:t>
      </w:r>
      <w:r w:rsidR="00093F17" w:rsidRPr="008A2B94">
        <w:rPr>
          <w:rFonts w:ascii="Times New Roman" w:hAnsi="Times New Roman" w:cs="Times New Roman"/>
          <w:sz w:val="28"/>
          <w:szCs w:val="28"/>
          <w:lang w:val="uk-UA"/>
        </w:rPr>
        <w:t>ах</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теплогенерація</w:t>
      </w:r>
      <w:proofErr w:type="spellEnd"/>
      <w:r w:rsidRPr="008A2B94">
        <w:rPr>
          <w:rFonts w:ascii="Times New Roman" w:hAnsi="Times New Roman" w:cs="Times New Roman"/>
          <w:sz w:val="28"/>
          <w:szCs w:val="28"/>
          <w:lang w:val="uk-UA"/>
        </w:rPr>
        <w:t xml:space="preserve">), таким чином загальна кількість </w:t>
      </w:r>
      <w:r w:rsidR="00093F17" w:rsidRPr="008A2B94">
        <w:rPr>
          <w:rFonts w:ascii="Times New Roman" w:hAnsi="Times New Roman" w:cs="Times New Roman"/>
          <w:sz w:val="28"/>
          <w:szCs w:val="28"/>
          <w:lang w:val="uk-UA"/>
        </w:rPr>
        <w:t xml:space="preserve">споживання (регульована та нерегульована) </w:t>
      </w:r>
      <w:r w:rsidRPr="008A2B94">
        <w:rPr>
          <w:rFonts w:ascii="Times New Roman" w:hAnsi="Times New Roman" w:cs="Times New Roman"/>
          <w:sz w:val="28"/>
          <w:szCs w:val="28"/>
          <w:lang w:val="uk-UA"/>
        </w:rPr>
        <w:t xml:space="preserve">близько 9 млн.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RDF</w:t>
      </w:r>
      <w:r w:rsidR="00093F1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 країні.</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У Німеччині вважається, що SRF є спеціально підготовленим паливом, виготовленим із специфічн</w:t>
      </w:r>
      <w:r w:rsidR="00093F17"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w:t>
      </w:r>
      <w:r w:rsidR="00093F17" w:rsidRPr="008A2B94">
        <w:rPr>
          <w:rFonts w:ascii="Times New Roman" w:hAnsi="Times New Roman" w:cs="Times New Roman"/>
          <w:sz w:val="28"/>
          <w:szCs w:val="28"/>
          <w:lang w:val="uk-UA"/>
        </w:rPr>
        <w:t>виробничих</w:t>
      </w:r>
      <w:r w:rsidRPr="008A2B94">
        <w:rPr>
          <w:rFonts w:ascii="Times New Roman" w:hAnsi="Times New Roman" w:cs="Times New Roman"/>
          <w:sz w:val="28"/>
          <w:szCs w:val="28"/>
          <w:lang w:val="uk-UA"/>
        </w:rPr>
        <w:t xml:space="preserve"> або</w:t>
      </w:r>
      <w:r w:rsidR="00093F1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муніципальних відходів, які були належним чином оброблені для використання в основному на установках для спільного спалювання. Тверде відновлене паливо, яке відповідає визначеній стандартизованій якості – визначено</w:t>
      </w:r>
      <w:r w:rsidR="00093F1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за німецьким </w:t>
      </w:r>
      <w:r w:rsidR="00382E30" w:rsidRPr="008A2B94">
        <w:rPr>
          <w:rFonts w:ascii="Times New Roman" w:hAnsi="Times New Roman" w:cs="Times New Roman"/>
          <w:sz w:val="28"/>
          <w:szCs w:val="28"/>
          <w:lang w:val="uk-UA"/>
        </w:rPr>
        <w:t xml:space="preserve">стандартом </w:t>
      </w:r>
      <w:r w:rsidRPr="008A2B94">
        <w:rPr>
          <w:rFonts w:ascii="Times New Roman" w:hAnsi="Times New Roman" w:cs="Times New Roman"/>
          <w:sz w:val="28"/>
          <w:szCs w:val="28"/>
          <w:lang w:val="uk-UA"/>
        </w:rPr>
        <w:t xml:space="preserve">RAL-GZ 724 [92] </w:t>
      </w:r>
      <w:r w:rsidR="00382E30" w:rsidRPr="008A2B94">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зараз захищен</w:t>
      </w:r>
      <w:r w:rsidR="00382E30" w:rsidRPr="008A2B94">
        <w:rPr>
          <w:rFonts w:ascii="Times New Roman" w:hAnsi="Times New Roman" w:cs="Times New Roman"/>
          <w:sz w:val="28"/>
          <w:szCs w:val="28"/>
          <w:lang w:val="uk-UA"/>
        </w:rPr>
        <w:t>е</w:t>
      </w:r>
      <w:r w:rsidRPr="008A2B94">
        <w:rPr>
          <w:rFonts w:ascii="Times New Roman" w:hAnsi="Times New Roman" w:cs="Times New Roman"/>
          <w:sz w:val="28"/>
          <w:szCs w:val="28"/>
          <w:lang w:val="uk-UA"/>
        </w:rPr>
        <w:t xml:space="preserve"> в Німеччині торговими марками</w:t>
      </w:r>
      <w:r w:rsidR="00382E3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(BPG</w:t>
      </w:r>
      <w:r w:rsidR="00382E3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TM; SBS</w:t>
      </w:r>
      <w:r w:rsidR="00382E3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TM) [93–96].</w:t>
      </w:r>
    </w:p>
    <w:p w:rsidR="00F33BF3" w:rsidRPr="008A2B94" w:rsidRDefault="00382E30" w:rsidP="00382E30">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Марка</w:t>
      </w:r>
      <w:r w:rsidR="00F33BF3" w:rsidRPr="008A2B94">
        <w:rPr>
          <w:rFonts w:ascii="Times New Roman" w:hAnsi="Times New Roman" w:cs="Times New Roman"/>
          <w:sz w:val="28"/>
          <w:szCs w:val="28"/>
          <w:lang w:val="uk-UA"/>
        </w:rPr>
        <w:t xml:space="preserve"> BPG</w:t>
      </w:r>
      <w:r w:rsidRPr="008A2B94">
        <w:rPr>
          <w:rFonts w:ascii="Times New Roman" w:hAnsi="Times New Roman" w:cs="Times New Roman"/>
          <w:sz w:val="28"/>
          <w:szCs w:val="28"/>
          <w:lang w:val="uk-UA"/>
        </w:rPr>
        <w:t xml:space="preserve"> </w:t>
      </w:r>
      <w:r w:rsidR="00F33BF3" w:rsidRPr="008A2B94">
        <w:rPr>
          <w:rFonts w:ascii="Times New Roman" w:hAnsi="Times New Roman" w:cs="Times New Roman"/>
          <w:sz w:val="28"/>
          <w:szCs w:val="28"/>
          <w:lang w:val="uk-UA"/>
        </w:rPr>
        <w:t>TM ідентифікує SRF, вироблений лише з джерела, відсортован</w:t>
      </w:r>
      <w:r w:rsidRPr="008A2B94">
        <w:rPr>
          <w:rFonts w:ascii="Times New Roman" w:hAnsi="Times New Roman" w:cs="Times New Roman"/>
          <w:sz w:val="28"/>
          <w:szCs w:val="28"/>
          <w:lang w:val="uk-UA"/>
        </w:rPr>
        <w:t>их</w:t>
      </w:r>
      <w:r w:rsidR="00F33BF3" w:rsidRPr="008A2B94">
        <w:rPr>
          <w:rFonts w:ascii="Times New Roman" w:hAnsi="Times New Roman" w:cs="Times New Roman"/>
          <w:sz w:val="28"/>
          <w:szCs w:val="28"/>
          <w:lang w:val="uk-UA"/>
        </w:rPr>
        <w:t xml:space="preserve"> промислови</w:t>
      </w:r>
      <w:r w:rsidRPr="008A2B94">
        <w:rPr>
          <w:rFonts w:ascii="Times New Roman" w:hAnsi="Times New Roman" w:cs="Times New Roman"/>
          <w:sz w:val="28"/>
          <w:szCs w:val="28"/>
          <w:lang w:val="uk-UA"/>
        </w:rPr>
        <w:t>х</w:t>
      </w:r>
      <w:r w:rsidR="00F33BF3" w:rsidRPr="008A2B94">
        <w:rPr>
          <w:rFonts w:ascii="Times New Roman" w:hAnsi="Times New Roman" w:cs="Times New Roman"/>
          <w:sz w:val="28"/>
          <w:szCs w:val="28"/>
          <w:lang w:val="uk-UA"/>
        </w:rPr>
        <w:t xml:space="preserve"> і комерційни</w:t>
      </w:r>
      <w:r w:rsidRPr="008A2B94">
        <w:rPr>
          <w:rFonts w:ascii="Times New Roman" w:hAnsi="Times New Roman" w:cs="Times New Roman"/>
          <w:sz w:val="28"/>
          <w:szCs w:val="28"/>
          <w:lang w:val="uk-UA"/>
        </w:rPr>
        <w:t xml:space="preserve">х </w:t>
      </w:r>
      <w:r w:rsidR="00F33BF3" w:rsidRPr="008A2B94">
        <w:rPr>
          <w:rFonts w:ascii="Times New Roman" w:hAnsi="Times New Roman" w:cs="Times New Roman"/>
          <w:sz w:val="28"/>
          <w:szCs w:val="28"/>
          <w:lang w:val="uk-UA"/>
        </w:rPr>
        <w:t>відход</w:t>
      </w:r>
      <w:r w:rsidRPr="008A2B94">
        <w:rPr>
          <w:rFonts w:ascii="Times New Roman" w:hAnsi="Times New Roman" w:cs="Times New Roman"/>
          <w:sz w:val="28"/>
          <w:szCs w:val="28"/>
          <w:lang w:val="uk-UA"/>
        </w:rPr>
        <w:t>ів</w:t>
      </w:r>
      <w:r w:rsidR="00F33BF3" w:rsidRPr="008A2B94">
        <w:rPr>
          <w:rFonts w:ascii="Times New Roman" w:hAnsi="Times New Roman" w:cs="Times New Roman"/>
          <w:sz w:val="28"/>
          <w:szCs w:val="28"/>
          <w:lang w:val="uk-UA"/>
        </w:rPr>
        <w:t xml:space="preserve">. Визначено три якісні категорії </w:t>
      </w:r>
      <w:r w:rsidRPr="008A2B94">
        <w:rPr>
          <w:rFonts w:ascii="Times New Roman" w:hAnsi="Times New Roman" w:cs="Times New Roman"/>
          <w:sz w:val="28"/>
          <w:szCs w:val="28"/>
          <w:lang w:val="uk-UA"/>
        </w:rPr>
        <w:t>BPG TM</w:t>
      </w:r>
      <w:r w:rsidR="00F33BF3"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BPG </w:t>
      </w:r>
      <w:r w:rsidR="00F33BF3" w:rsidRPr="008A2B94">
        <w:rPr>
          <w:rFonts w:ascii="Times New Roman" w:hAnsi="Times New Roman" w:cs="Times New Roman"/>
          <w:sz w:val="28"/>
          <w:szCs w:val="28"/>
          <w:lang w:val="uk-UA"/>
        </w:rPr>
        <w:t>1</w:t>
      </w:r>
      <w:r w:rsidRPr="008A2B94">
        <w:rPr>
          <w:rFonts w:ascii="Times New Roman" w:hAnsi="Times New Roman" w:cs="Times New Roman"/>
          <w:sz w:val="28"/>
          <w:szCs w:val="28"/>
          <w:lang w:val="uk-UA"/>
        </w:rPr>
        <w:t xml:space="preserve"> </w:t>
      </w:r>
      <w:r w:rsidR="00F33BF3" w:rsidRPr="008A2B94">
        <w:rPr>
          <w:rFonts w:ascii="Times New Roman" w:hAnsi="Times New Roman" w:cs="Times New Roman"/>
          <w:sz w:val="28"/>
          <w:szCs w:val="28"/>
          <w:lang w:val="uk-UA"/>
        </w:rPr>
        <w:t xml:space="preserve">ТМ (електростанції), </w:t>
      </w:r>
      <w:r w:rsidRPr="008A2B94">
        <w:rPr>
          <w:rFonts w:ascii="Times New Roman" w:hAnsi="Times New Roman" w:cs="Times New Roman"/>
          <w:sz w:val="28"/>
          <w:szCs w:val="28"/>
          <w:lang w:val="uk-UA"/>
        </w:rPr>
        <w:t>BPG</w:t>
      </w:r>
      <w:r w:rsidR="00F33BF3" w:rsidRPr="008A2B94">
        <w:rPr>
          <w:rFonts w:ascii="Times New Roman" w:hAnsi="Times New Roman" w:cs="Times New Roman"/>
          <w:sz w:val="28"/>
          <w:szCs w:val="28"/>
          <w:lang w:val="uk-UA"/>
        </w:rPr>
        <w:t xml:space="preserve"> 2</w:t>
      </w:r>
      <w:r w:rsidRPr="008A2B94">
        <w:rPr>
          <w:rFonts w:ascii="Times New Roman" w:hAnsi="Times New Roman" w:cs="Times New Roman"/>
          <w:sz w:val="28"/>
          <w:szCs w:val="28"/>
          <w:lang w:val="uk-UA"/>
        </w:rPr>
        <w:t xml:space="preserve"> </w:t>
      </w:r>
      <w:r w:rsidR="00F33BF3" w:rsidRPr="008A2B94">
        <w:rPr>
          <w:rFonts w:ascii="Times New Roman" w:hAnsi="Times New Roman" w:cs="Times New Roman"/>
          <w:sz w:val="28"/>
          <w:szCs w:val="28"/>
          <w:lang w:val="uk-UA"/>
        </w:rPr>
        <w:t>ТМ (цемент</w:t>
      </w:r>
      <w:r w:rsidRPr="008A2B94">
        <w:rPr>
          <w:rFonts w:ascii="Times New Roman" w:hAnsi="Times New Roman" w:cs="Times New Roman"/>
          <w:sz w:val="28"/>
          <w:szCs w:val="28"/>
          <w:lang w:val="uk-UA"/>
        </w:rPr>
        <w:t xml:space="preserve">ні </w:t>
      </w:r>
      <w:r w:rsidR="00F33BF3" w:rsidRPr="008A2B94">
        <w:rPr>
          <w:rFonts w:ascii="Times New Roman" w:hAnsi="Times New Roman" w:cs="Times New Roman"/>
          <w:sz w:val="28"/>
          <w:szCs w:val="28"/>
          <w:lang w:val="uk-UA"/>
        </w:rPr>
        <w:t xml:space="preserve">печі) та </w:t>
      </w:r>
      <w:r w:rsidR="00F33BF3" w:rsidRPr="008A2B94">
        <w:rPr>
          <w:rFonts w:ascii="Times New Roman" w:hAnsi="Times New Roman" w:cs="Times New Roman"/>
          <w:sz w:val="28"/>
          <w:szCs w:val="28"/>
          <w:lang w:val="uk-UA"/>
        </w:rPr>
        <w:lastRenderedPageBreak/>
        <w:t>BPG 3</w:t>
      </w:r>
      <w:r w:rsidRPr="008A2B94">
        <w:rPr>
          <w:rFonts w:ascii="Times New Roman" w:hAnsi="Times New Roman" w:cs="Times New Roman"/>
          <w:sz w:val="28"/>
          <w:szCs w:val="28"/>
          <w:lang w:val="uk-UA"/>
        </w:rPr>
        <w:t xml:space="preserve"> </w:t>
      </w:r>
      <w:r w:rsidR="00F33BF3" w:rsidRPr="008A2B94">
        <w:rPr>
          <w:rFonts w:ascii="Times New Roman" w:hAnsi="Times New Roman" w:cs="Times New Roman"/>
          <w:sz w:val="28"/>
          <w:szCs w:val="28"/>
          <w:lang w:val="uk-UA"/>
        </w:rPr>
        <w:t xml:space="preserve">TM (вапнякові печі). </w:t>
      </w:r>
      <w:r w:rsidRPr="008A2B94">
        <w:rPr>
          <w:rFonts w:ascii="Times New Roman" w:hAnsi="Times New Roman" w:cs="Times New Roman"/>
          <w:sz w:val="28"/>
          <w:szCs w:val="28"/>
          <w:lang w:val="uk-UA"/>
        </w:rPr>
        <w:t>Бренд</w:t>
      </w:r>
      <w:r w:rsidR="00F33BF3" w:rsidRPr="008A2B94">
        <w:rPr>
          <w:rFonts w:ascii="Times New Roman" w:hAnsi="Times New Roman" w:cs="Times New Roman"/>
          <w:sz w:val="28"/>
          <w:szCs w:val="28"/>
          <w:lang w:val="uk-UA"/>
        </w:rPr>
        <w:t xml:space="preserve"> SBS</w:t>
      </w:r>
      <w:r w:rsidRPr="008A2B94">
        <w:rPr>
          <w:rFonts w:ascii="Times New Roman" w:hAnsi="Times New Roman" w:cs="Times New Roman"/>
          <w:sz w:val="28"/>
          <w:szCs w:val="28"/>
          <w:lang w:val="uk-UA"/>
        </w:rPr>
        <w:t xml:space="preserve"> </w:t>
      </w:r>
      <w:r w:rsidR="00F33BF3" w:rsidRPr="008A2B94">
        <w:rPr>
          <w:rFonts w:ascii="Times New Roman" w:hAnsi="Times New Roman" w:cs="Times New Roman"/>
          <w:sz w:val="28"/>
          <w:szCs w:val="28"/>
          <w:lang w:val="uk-UA"/>
        </w:rPr>
        <w:t>TM ідентифікує SRF, вироблен</w:t>
      </w:r>
      <w:r w:rsidRPr="008A2B94">
        <w:rPr>
          <w:rFonts w:ascii="Times New Roman" w:hAnsi="Times New Roman" w:cs="Times New Roman"/>
          <w:sz w:val="28"/>
          <w:szCs w:val="28"/>
          <w:lang w:val="uk-UA"/>
        </w:rPr>
        <w:t>е</w:t>
      </w:r>
      <w:r w:rsidR="00F33BF3" w:rsidRPr="008A2B94">
        <w:rPr>
          <w:rFonts w:ascii="Times New Roman" w:hAnsi="Times New Roman" w:cs="Times New Roman"/>
          <w:sz w:val="28"/>
          <w:szCs w:val="28"/>
          <w:lang w:val="uk-UA"/>
        </w:rPr>
        <w:t xml:space="preserve"> з побутових відходів</w:t>
      </w:r>
      <w:r w:rsidRPr="008A2B94">
        <w:rPr>
          <w:rFonts w:ascii="Times New Roman" w:hAnsi="Times New Roman" w:cs="Times New Roman"/>
          <w:sz w:val="28"/>
          <w:szCs w:val="28"/>
          <w:lang w:val="uk-UA"/>
        </w:rPr>
        <w:t xml:space="preserve"> </w:t>
      </w:r>
      <w:r w:rsidR="00F33BF3" w:rsidRPr="008A2B94">
        <w:rPr>
          <w:rFonts w:ascii="Times New Roman" w:hAnsi="Times New Roman" w:cs="Times New Roman"/>
          <w:sz w:val="28"/>
          <w:szCs w:val="28"/>
          <w:lang w:val="uk-UA"/>
        </w:rPr>
        <w:t>і відходів будівництва та знесення. Є дві якісні категорії SBS</w:t>
      </w:r>
      <w:r w:rsidRPr="008A2B94">
        <w:rPr>
          <w:rFonts w:ascii="Times New Roman" w:hAnsi="Times New Roman" w:cs="Times New Roman"/>
          <w:sz w:val="28"/>
          <w:szCs w:val="28"/>
          <w:lang w:val="uk-UA"/>
        </w:rPr>
        <w:t xml:space="preserve"> </w:t>
      </w:r>
      <w:r w:rsidR="00F33BF3" w:rsidRPr="008A2B94">
        <w:rPr>
          <w:rFonts w:ascii="Times New Roman" w:hAnsi="Times New Roman" w:cs="Times New Roman"/>
          <w:sz w:val="28"/>
          <w:szCs w:val="28"/>
          <w:lang w:val="uk-UA"/>
        </w:rPr>
        <w:t>TM: SBS 1</w:t>
      </w:r>
      <w:r w:rsidRPr="008A2B94">
        <w:rPr>
          <w:rFonts w:ascii="Times New Roman" w:hAnsi="Times New Roman" w:cs="Times New Roman"/>
          <w:sz w:val="28"/>
          <w:szCs w:val="28"/>
          <w:lang w:val="uk-UA"/>
        </w:rPr>
        <w:t xml:space="preserve"> </w:t>
      </w:r>
      <w:r w:rsidR="00F33BF3" w:rsidRPr="008A2B94">
        <w:rPr>
          <w:rFonts w:ascii="Times New Roman" w:hAnsi="Times New Roman" w:cs="Times New Roman"/>
          <w:sz w:val="28"/>
          <w:szCs w:val="28"/>
          <w:lang w:val="uk-UA"/>
        </w:rPr>
        <w:t>TM (електростанції з</w:t>
      </w:r>
      <w:r w:rsidRPr="008A2B94">
        <w:rPr>
          <w:rFonts w:ascii="Times New Roman" w:hAnsi="Times New Roman" w:cs="Times New Roman"/>
          <w:sz w:val="28"/>
          <w:szCs w:val="28"/>
          <w:lang w:val="uk-UA"/>
        </w:rPr>
        <w:t xml:space="preserve"> використанням</w:t>
      </w:r>
      <w:r w:rsidR="00F33BF3" w:rsidRPr="008A2B94">
        <w:rPr>
          <w:rFonts w:ascii="Times New Roman" w:hAnsi="Times New Roman" w:cs="Times New Roman"/>
          <w:sz w:val="28"/>
          <w:szCs w:val="28"/>
          <w:lang w:val="uk-UA"/>
        </w:rPr>
        <w:t xml:space="preserve"> бурого вугілля) і SBS 2</w:t>
      </w:r>
      <w:r w:rsidRPr="008A2B94">
        <w:rPr>
          <w:rFonts w:ascii="Times New Roman" w:hAnsi="Times New Roman" w:cs="Times New Roman"/>
          <w:sz w:val="28"/>
          <w:szCs w:val="28"/>
          <w:lang w:val="uk-UA"/>
        </w:rPr>
        <w:t xml:space="preserve"> </w:t>
      </w:r>
      <w:r w:rsidR="00F33BF3" w:rsidRPr="008A2B94">
        <w:rPr>
          <w:rFonts w:ascii="Times New Roman" w:hAnsi="Times New Roman" w:cs="Times New Roman"/>
          <w:sz w:val="28"/>
          <w:szCs w:val="28"/>
          <w:lang w:val="uk-UA"/>
        </w:rPr>
        <w:t xml:space="preserve">TM (вугільні електростанції та цементні печі). </w:t>
      </w:r>
    </w:p>
    <w:p w:rsidR="00F33BF3" w:rsidRPr="008A2B94" w:rsidRDefault="00F33BF3" w:rsidP="006B0FE1">
      <w:pPr>
        <w:spacing w:after="0" w:line="360" w:lineRule="auto"/>
        <w:ind w:firstLine="709"/>
        <w:jc w:val="both"/>
        <w:rPr>
          <w:rFonts w:ascii="Times New Roman" w:hAnsi="Times New Roman" w:cs="Times New Roman"/>
          <w:b/>
          <w:sz w:val="28"/>
          <w:szCs w:val="28"/>
          <w:lang w:val="uk-UA"/>
        </w:rPr>
      </w:pPr>
      <w:r w:rsidRPr="008A2B94">
        <w:rPr>
          <w:rFonts w:ascii="Times New Roman" w:hAnsi="Times New Roman" w:cs="Times New Roman"/>
          <w:b/>
          <w:sz w:val="28"/>
          <w:szCs w:val="28"/>
          <w:lang w:val="uk-UA"/>
        </w:rPr>
        <w:t>Австрія</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Австрія [97] повідомила про виробництво близько 2,8 млн.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SRF, з яких приблизно 1,0 млн.</w:t>
      </w:r>
      <w:r w:rsidR="00382E30" w:rsidRPr="008A2B94">
        <w:rPr>
          <w:rFonts w:ascii="Times New Roman" w:hAnsi="Times New Roman" w:cs="Times New Roman"/>
          <w:sz w:val="28"/>
          <w:szCs w:val="28"/>
          <w:lang w:val="uk-UA"/>
        </w:rPr>
        <w:t xml:space="preserve"> з</w:t>
      </w:r>
      <w:r w:rsidRPr="008A2B94">
        <w:rPr>
          <w:rFonts w:ascii="Times New Roman" w:hAnsi="Times New Roman" w:cs="Times New Roman"/>
          <w:sz w:val="28"/>
          <w:szCs w:val="28"/>
          <w:lang w:val="uk-UA"/>
        </w:rPr>
        <w:t xml:space="preserve"> ТПВ у 2015 році та виробництво 0,18 млн.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SRF-EoW (паливний продукт) у 2016 році.</w:t>
      </w:r>
    </w:p>
    <w:p w:rsidR="001D5E1D" w:rsidRPr="008A2B94" w:rsidRDefault="00F33BF3" w:rsidP="001D5E1D">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У 2015 році в країні працювали 53 промислові електростанції загальною потужністю</w:t>
      </w:r>
      <w:r w:rsidR="00382E3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близько 1,0 </w:t>
      </w:r>
      <w:proofErr w:type="spellStart"/>
      <w:r w:rsidR="00382E30" w:rsidRPr="008A2B94">
        <w:rPr>
          <w:rFonts w:ascii="Times New Roman" w:hAnsi="Times New Roman" w:cs="Times New Roman"/>
          <w:sz w:val="28"/>
          <w:szCs w:val="28"/>
          <w:lang w:val="uk-UA"/>
        </w:rPr>
        <w:t>млн.т</w:t>
      </w:r>
      <w:proofErr w:type="spellEnd"/>
      <w:r w:rsidR="00382E30" w:rsidRPr="008A2B94">
        <w:rPr>
          <w:rFonts w:ascii="Times New Roman" w:hAnsi="Times New Roman" w:cs="Times New Roman"/>
          <w:sz w:val="28"/>
          <w:szCs w:val="28"/>
          <w:lang w:val="uk-UA"/>
        </w:rPr>
        <w:t>/рік</w:t>
      </w:r>
      <w:r w:rsidRPr="008A2B94">
        <w:rPr>
          <w:rFonts w:ascii="Times New Roman" w:hAnsi="Times New Roman" w:cs="Times New Roman"/>
          <w:sz w:val="28"/>
          <w:szCs w:val="28"/>
          <w:lang w:val="uk-UA"/>
        </w:rPr>
        <w:t xml:space="preserve"> оброблених відходів, які включають відходи деревини (близько 0,4 </w:t>
      </w:r>
      <w:proofErr w:type="spellStart"/>
      <w:r w:rsidR="00382E30" w:rsidRPr="008A2B94">
        <w:rPr>
          <w:rFonts w:ascii="Times New Roman" w:hAnsi="Times New Roman" w:cs="Times New Roman"/>
          <w:sz w:val="28"/>
          <w:szCs w:val="28"/>
          <w:lang w:val="uk-UA"/>
        </w:rPr>
        <w:t>млн.т</w:t>
      </w:r>
      <w:proofErr w:type="spellEnd"/>
      <w:r w:rsidRPr="008A2B94">
        <w:rPr>
          <w:rFonts w:ascii="Times New Roman" w:hAnsi="Times New Roman" w:cs="Times New Roman"/>
          <w:sz w:val="28"/>
          <w:szCs w:val="28"/>
          <w:lang w:val="uk-UA"/>
        </w:rPr>
        <w:t>), залишки від</w:t>
      </w:r>
      <w:r w:rsidR="00382E3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целюлозно-паперової промисловості (близько 0,4 </w:t>
      </w:r>
      <w:proofErr w:type="spellStart"/>
      <w:r w:rsidR="00382E30" w:rsidRPr="008A2B94">
        <w:rPr>
          <w:rFonts w:ascii="Times New Roman" w:hAnsi="Times New Roman" w:cs="Times New Roman"/>
          <w:sz w:val="28"/>
          <w:szCs w:val="28"/>
          <w:lang w:val="uk-UA"/>
        </w:rPr>
        <w:t>млн.т</w:t>
      </w:r>
      <w:proofErr w:type="spellEnd"/>
      <w:r w:rsidRPr="008A2B94">
        <w:rPr>
          <w:rFonts w:ascii="Times New Roman" w:hAnsi="Times New Roman" w:cs="Times New Roman"/>
          <w:sz w:val="28"/>
          <w:szCs w:val="28"/>
          <w:lang w:val="uk-UA"/>
        </w:rPr>
        <w:t xml:space="preserve">), пластикових відходів (близько 0,1 </w:t>
      </w:r>
      <w:proofErr w:type="spellStart"/>
      <w:r w:rsidR="00382E30" w:rsidRPr="008A2B94">
        <w:rPr>
          <w:rFonts w:ascii="Times New Roman" w:hAnsi="Times New Roman" w:cs="Times New Roman"/>
          <w:sz w:val="28"/>
          <w:szCs w:val="28"/>
          <w:lang w:val="uk-UA"/>
        </w:rPr>
        <w:t>млн.т</w:t>
      </w:r>
      <w:proofErr w:type="spellEnd"/>
      <w:r w:rsidRPr="008A2B94">
        <w:rPr>
          <w:rFonts w:ascii="Times New Roman" w:hAnsi="Times New Roman" w:cs="Times New Roman"/>
          <w:sz w:val="28"/>
          <w:szCs w:val="28"/>
          <w:lang w:val="uk-UA"/>
        </w:rPr>
        <w:t>) і меншою мірою,</w:t>
      </w:r>
      <w:r w:rsidR="00382E3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текстиль, осад</w:t>
      </w:r>
      <w:r w:rsidR="00382E30" w:rsidRPr="008A2B94">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 стічних вод та інші відходи. Протягом 2015 року працювало 8 цементних печей</w:t>
      </w:r>
      <w:r w:rsidR="00382E30" w:rsidRPr="008A2B94">
        <w:rPr>
          <w:rFonts w:ascii="Times New Roman" w:hAnsi="Times New Roman" w:cs="Times New Roman"/>
          <w:sz w:val="28"/>
          <w:szCs w:val="28"/>
          <w:lang w:val="uk-UA"/>
        </w:rPr>
        <w:t>, якими</w:t>
      </w:r>
      <w:r w:rsidRPr="008A2B94">
        <w:rPr>
          <w:rFonts w:ascii="Times New Roman" w:hAnsi="Times New Roman" w:cs="Times New Roman"/>
          <w:sz w:val="28"/>
          <w:szCs w:val="28"/>
          <w:lang w:val="uk-UA"/>
        </w:rPr>
        <w:t xml:space="preserve"> спожито 0,5 </w:t>
      </w:r>
      <w:proofErr w:type="spellStart"/>
      <w:r w:rsidR="00382E30" w:rsidRPr="008A2B94">
        <w:rPr>
          <w:rFonts w:ascii="Times New Roman" w:hAnsi="Times New Roman" w:cs="Times New Roman"/>
          <w:sz w:val="28"/>
          <w:szCs w:val="28"/>
          <w:lang w:val="uk-UA"/>
        </w:rPr>
        <w:t>млн.т</w:t>
      </w:r>
      <w:proofErr w:type="spellEnd"/>
      <w:r w:rsidR="00382E30" w:rsidRPr="008A2B94">
        <w:rPr>
          <w:rFonts w:ascii="Times New Roman" w:hAnsi="Times New Roman" w:cs="Times New Roman"/>
          <w:sz w:val="28"/>
          <w:szCs w:val="28"/>
          <w:lang w:val="uk-UA"/>
        </w:rPr>
        <w:t xml:space="preserve">/рік </w:t>
      </w:r>
      <w:r w:rsidRPr="008A2B94">
        <w:rPr>
          <w:rFonts w:ascii="Times New Roman" w:hAnsi="Times New Roman" w:cs="Times New Roman"/>
          <w:sz w:val="28"/>
          <w:szCs w:val="28"/>
          <w:lang w:val="uk-UA"/>
        </w:rPr>
        <w:t>замінного палива; пластикові відходи є основним компонентом</w:t>
      </w:r>
      <w:r w:rsidR="00382E3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суміш</w:t>
      </w:r>
      <w:r w:rsidR="00382E30"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замінних видів палива, що становить 0,30 </w:t>
      </w:r>
      <w:proofErr w:type="spellStart"/>
      <w:r w:rsidR="00382E30" w:rsidRPr="008A2B94">
        <w:rPr>
          <w:rFonts w:ascii="Times New Roman" w:hAnsi="Times New Roman" w:cs="Times New Roman"/>
          <w:sz w:val="28"/>
          <w:szCs w:val="28"/>
          <w:lang w:val="uk-UA"/>
        </w:rPr>
        <w:t>млн.т</w:t>
      </w:r>
      <w:proofErr w:type="spellEnd"/>
      <w:r w:rsidR="00382E30" w:rsidRPr="008A2B94">
        <w:rPr>
          <w:rFonts w:ascii="Times New Roman" w:hAnsi="Times New Roman" w:cs="Times New Roman"/>
          <w:sz w:val="28"/>
          <w:szCs w:val="28"/>
          <w:lang w:val="uk-UA"/>
        </w:rPr>
        <w:t>/рік</w:t>
      </w:r>
      <w:r w:rsidRPr="008A2B94">
        <w:rPr>
          <w:rFonts w:ascii="Times New Roman" w:hAnsi="Times New Roman" w:cs="Times New Roman"/>
          <w:sz w:val="28"/>
          <w:szCs w:val="28"/>
          <w:lang w:val="uk-UA"/>
        </w:rPr>
        <w:t xml:space="preserve">, </w:t>
      </w:r>
      <w:r w:rsidR="00382E30" w:rsidRPr="008A2B94">
        <w:rPr>
          <w:rFonts w:ascii="Times New Roman" w:hAnsi="Times New Roman" w:cs="Times New Roman"/>
          <w:sz w:val="28"/>
          <w:szCs w:val="28"/>
          <w:lang w:val="uk-UA"/>
        </w:rPr>
        <w:t>суттєво менші частки становлять</w:t>
      </w:r>
      <w:r w:rsidRPr="008A2B94">
        <w:rPr>
          <w:rFonts w:ascii="Times New Roman" w:hAnsi="Times New Roman" w:cs="Times New Roman"/>
          <w:sz w:val="28"/>
          <w:szCs w:val="28"/>
          <w:lang w:val="uk-UA"/>
        </w:rPr>
        <w:t xml:space="preserve"> стічні води</w:t>
      </w:r>
      <w:r w:rsidR="00382E3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шлам, відходи деревини, тваринне борошно, сільськогосподарські залишки, паперові волокна, використані шини та</w:t>
      </w:r>
      <w:r w:rsidR="00382E3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відпрацьоване масло (усі менш</w:t>
      </w:r>
      <w:r w:rsidR="001D5E1D" w:rsidRPr="008A2B94">
        <w:rPr>
          <w:rFonts w:ascii="Times New Roman" w:hAnsi="Times New Roman" w:cs="Times New Roman"/>
          <w:sz w:val="28"/>
          <w:szCs w:val="28"/>
          <w:lang w:val="uk-UA"/>
        </w:rPr>
        <w:t xml:space="preserve">е </w:t>
      </w:r>
      <w:r w:rsidRPr="008A2B94">
        <w:rPr>
          <w:rFonts w:ascii="Times New Roman" w:hAnsi="Times New Roman" w:cs="Times New Roman"/>
          <w:sz w:val="28"/>
          <w:szCs w:val="28"/>
          <w:lang w:val="uk-UA"/>
        </w:rPr>
        <w:t xml:space="preserve">0,1 </w:t>
      </w:r>
      <w:proofErr w:type="spellStart"/>
      <w:r w:rsidR="001D5E1D" w:rsidRPr="008A2B94">
        <w:rPr>
          <w:rFonts w:ascii="Times New Roman" w:hAnsi="Times New Roman" w:cs="Times New Roman"/>
          <w:sz w:val="28"/>
          <w:szCs w:val="28"/>
          <w:lang w:val="uk-UA"/>
        </w:rPr>
        <w:t>млн.т</w:t>
      </w:r>
      <w:proofErr w:type="spellEnd"/>
      <w:r w:rsidR="001D5E1D" w:rsidRPr="008A2B94">
        <w:rPr>
          <w:rFonts w:ascii="Times New Roman" w:hAnsi="Times New Roman" w:cs="Times New Roman"/>
          <w:sz w:val="28"/>
          <w:szCs w:val="28"/>
          <w:lang w:val="uk-UA"/>
        </w:rPr>
        <w:t>/рік</w:t>
      </w:r>
      <w:r w:rsidRPr="008A2B94">
        <w:rPr>
          <w:rFonts w:ascii="Times New Roman" w:hAnsi="Times New Roman" w:cs="Times New Roman"/>
          <w:sz w:val="28"/>
          <w:szCs w:val="28"/>
          <w:lang w:val="uk-UA"/>
        </w:rPr>
        <w:t xml:space="preserve">). </w:t>
      </w:r>
    </w:p>
    <w:p w:rsidR="00F33BF3" w:rsidRPr="008A2B94" w:rsidRDefault="001D5E1D"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Кількісна </w:t>
      </w:r>
      <w:r w:rsidR="00F33BF3" w:rsidRPr="008A2B94">
        <w:rPr>
          <w:rFonts w:ascii="Times New Roman" w:hAnsi="Times New Roman" w:cs="Times New Roman"/>
          <w:sz w:val="28"/>
          <w:szCs w:val="28"/>
          <w:lang w:val="uk-UA"/>
        </w:rPr>
        <w:t>оцінк</w:t>
      </w:r>
      <w:r w:rsidRPr="008A2B94">
        <w:rPr>
          <w:rFonts w:ascii="Times New Roman" w:hAnsi="Times New Roman" w:cs="Times New Roman"/>
          <w:sz w:val="28"/>
          <w:szCs w:val="28"/>
          <w:lang w:val="uk-UA"/>
        </w:rPr>
        <w:t>а</w:t>
      </w:r>
      <w:r w:rsidR="00F33BF3" w:rsidRPr="008A2B94">
        <w:rPr>
          <w:rFonts w:ascii="Times New Roman" w:hAnsi="Times New Roman" w:cs="Times New Roman"/>
          <w:sz w:val="28"/>
          <w:szCs w:val="28"/>
          <w:lang w:val="uk-UA"/>
        </w:rPr>
        <w:t xml:space="preserve"> всієї національної</w:t>
      </w:r>
      <w:r w:rsidRPr="008A2B94">
        <w:rPr>
          <w:rFonts w:ascii="Times New Roman" w:hAnsi="Times New Roman" w:cs="Times New Roman"/>
          <w:sz w:val="28"/>
          <w:szCs w:val="28"/>
          <w:lang w:val="uk-UA"/>
        </w:rPr>
        <w:t xml:space="preserve"> ємності споживання </w:t>
      </w:r>
      <w:r w:rsidR="00F33BF3" w:rsidRPr="008A2B94">
        <w:rPr>
          <w:rFonts w:ascii="Times New Roman" w:hAnsi="Times New Roman" w:cs="Times New Roman"/>
          <w:sz w:val="28"/>
          <w:szCs w:val="28"/>
          <w:lang w:val="uk-UA"/>
        </w:rPr>
        <w:t>RDF</w:t>
      </w:r>
      <w:r w:rsidRPr="008A2B94">
        <w:rPr>
          <w:rFonts w:ascii="Times New Roman" w:hAnsi="Times New Roman" w:cs="Times New Roman"/>
          <w:sz w:val="28"/>
          <w:szCs w:val="28"/>
          <w:lang w:val="uk-UA"/>
        </w:rPr>
        <w:t xml:space="preserve"> становить </w:t>
      </w:r>
      <w:r w:rsidR="00F33BF3" w:rsidRPr="008A2B94">
        <w:rPr>
          <w:rFonts w:ascii="Times New Roman" w:hAnsi="Times New Roman" w:cs="Times New Roman"/>
          <w:sz w:val="28"/>
          <w:szCs w:val="28"/>
          <w:lang w:val="uk-UA"/>
        </w:rPr>
        <w:t xml:space="preserve">близько 1,3 </w:t>
      </w:r>
      <w:proofErr w:type="spellStart"/>
      <w:r w:rsidRPr="008A2B94">
        <w:rPr>
          <w:rFonts w:ascii="Times New Roman" w:hAnsi="Times New Roman" w:cs="Times New Roman"/>
          <w:sz w:val="28"/>
          <w:szCs w:val="28"/>
          <w:lang w:val="uk-UA"/>
        </w:rPr>
        <w:t>млн.т</w:t>
      </w:r>
      <w:proofErr w:type="spellEnd"/>
      <w:r w:rsidR="00F33BF3" w:rsidRPr="008A2B94">
        <w:rPr>
          <w:rFonts w:ascii="Times New Roman" w:hAnsi="Times New Roman" w:cs="Times New Roman"/>
          <w:sz w:val="28"/>
          <w:szCs w:val="28"/>
          <w:lang w:val="uk-UA"/>
        </w:rPr>
        <w:t xml:space="preserve"> у 2015 р., з яких 0,27 </w:t>
      </w:r>
      <w:proofErr w:type="spellStart"/>
      <w:r w:rsidRPr="008A2B94">
        <w:rPr>
          <w:rFonts w:ascii="Times New Roman" w:hAnsi="Times New Roman" w:cs="Times New Roman"/>
          <w:sz w:val="28"/>
          <w:szCs w:val="28"/>
          <w:lang w:val="uk-UA"/>
        </w:rPr>
        <w:t>млн.т</w:t>
      </w:r>
      <w:proofErr w:type="spellEnd"/>
      <w:r w:rsidR="00F33BF3" w:rsidRPr="008A2B94">
        <w:rPr>
          <w:rFonts w:ascii="Times New Roman" w:hAnsi="Times New Roman" w:cs="Times New Roman"/>
          <w:sz w:val="28"/>
          <w:szCs w:val="28"/>
          <w:lang w:val="uk-UA"/>
        </w:rPr>
        <w:t xml:space="preserve"> було спалено, 0,71 </w:t>
      </w:r>
      <w:proofErr w:type="spellStart"/>
      <w:r w:rsidRPr="008A2B94">
        <w:rPr>
          <w:rFonts w:ascii="Times New Roman" w:hAnsi="Times New Roman" w:cs="Times New Roman"/>
          <w:sz w:val="28"/>
          <w:szCs w:val="28"/>
          <w:lang w:val="uk-UA"/>
        </w:rPr>
        <w:t>млн.т</w:t>
      </w:r>
      <w:proofErr w:type="spellEnd"/>
      <w:r w:rsidRPr="008A2B94">
        <w:rPr>
          <w:rFonts w:ascii="Times New Roman" w:hAnsi="Times New Roman" w:cs="Times New Roman"/>
          <w:sz w:val="28"/>
          <w:szCs w:val="28"/>
          <w:lang w:val="uk-UA"/>
        </w:rPr>
        <w:t xml:space="preserve"> </w:t>
      </w:r>
      <w:r w:rsidR="00F33BF3" w:rsidRPr="008A2B94">
        <w:rPr>
          <w:rFonts w:ascii="Times New Roman" w:hAnsi="Times New Roman" w:cs="Times New Roman"/>
          <w:sz w:val="28"/>
          <w:szCs w:val="28"/>
          <w:lang w:val="uk-UA"/>
        </w:rPr>
        <w:t xml:space="preserve">використовується для спалювання/спільного спалювання на спеціальних промислових об’єктах і 0,33 </w:t>
      </w:r>
      <w:proofErr w:type="spellStart"/>
      <w:r w:rsidRPr="008A2B94">
        <w:rPr>
          <w:rFonts w:ascii="Times New Roman" w:hAnsi="Times New Roman" w:cs="Times New Roman"/>
          <w:sz w:val="28"/>
          <w:szCs w:val="28"/>
          <w:lang w:val="uk-UA"/>
        </w:rPr>
        <w:t>млн.т</w:t>
      </w:r>
      <w:proofErr w:type="spellEnd"/>
      <w:r w:rsidRPr="008A2B94">
        <w:rPr>
          <w:rFonts w:ascii="Times New Roman" w:hAnsi="Times New Roman" w:cs="Times New Roman"/>
          <w:sz w:val="28"/>
          <w:szCs w:val="28"/>
          <w:lang w:val="uk-UA"/>
        </w:rPr>
        <w:t xml:space="preserve"> </w:t>
      </w:r>
      <w:r w:rsidR="00F33BF3" w:rsidRPr="008A2B94">
        <w:rPr>
          <w:rFonts w:ascii="Times New Roman" w:hAnsi="Times New Roman" w:cs="Times New Roman"/>
          <w:sz w:val="28"/>
          <w:szCs w:val="28"/>
          <w:lang w:val="uk-UA"/>
        </w:rPr>
        <w:t>в цемент</w:t>
      </w:r>
      <w:r w:rsidRPr="008A2B94">
        <w:rPr>
          <w:rFonts w:ascii="Times New Roman" w:hAnsi="Times New Roman" w:cs="Times New Roman"/>
          <w:sz w:val="28"/>
          <w:szCs w:val="28"/>
          <w:lang w:val="uk-UA"/>
        </w:rPr>
        <w:t xml:space="preserve">них </w:t>
      </w:r>
      <w:r w:rsidR="00F33BF3" w:rsidRPr="008A2B94">
        <w:rPr>
          <w:rFonts w:ascii="Times New Roman" w:hAnsi="Times New Roman" w:cs="Times New Roman"/>
          <w:sz w:val="28"/>
          <w:szCs w:val="28"/>
          <w:lang w:val="uk-UA"/>
        </w:rPr>
        <w:t>печ</w:t>
      </w:r>
      <w:r w:rsidRPr="008A2B94">
        <w:rPr>
          <w:rFonts w:ascii="Times New Roman" w:hAnsi="Times New Roman" w:cs="Times New Roman"/>
          <w:sz w:val="28"/>
          <w:szCs w:val="28"/>
          <w:lang w:val="uk-UA"/>
        </w:rPr>
        <w:t>ах</w:t>
      </w:r>
      <w:r w:rsidR="00F33BF3" w:rsidRPr="008A2B94">
        <w:rPr>
          <w:rFonts w:ascii="Times New Roman" w:hAnsi="Times New Roman" w:cs="Times New Roman"/>
          <w:sz w:val="28"/>
          <w:szCs w:val="28"/>
          <w:lang w:val="uk-UA"/>
        </w:rPr>
        <w:t>.</w:t>
      </w:r>
    </w:p>
    <w:p w:rsidR="00F33BF3" w:rsidRPr="008A2B94" w:rsidRDefault="00F33BF3"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Пр</w:t>
      </w:r>
      <w:r w:rsidR="001D5E1D" w:rsidRPr="008A2B94">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 використанн</w:t>
      </w:r>
      <w:r w:rsidR="001D5E1D"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SRF в цементних печах повідомляється про </w:t>
      </w:r>
      <w:r w:rsidR="001D5E1D" w:rsidRPr="008A2B94">
        <w:rPr>
          <w:rFonts w:ascii="Times New Roman" w:hAnsi="Times New Roman" w:cs="Times New Roman"/>
          <w:sz w:val="28"/>
          <w:szCs w:val="28"/>
          <w:lang w:val="uk-UA"/>
        </w:rPr>
        <w:t>його маркування</w:t>
      </w:r>
      <w:r w:rsidRPr="008A2B94">
        <w:rPr>
          <w:rFonts w:ascii="Times New Roman" w:hAnsi="Times New Roman" w:cs="Times New Roman"/>
          <w:sz w:val="28"/>
          <w:szCs w:val="28"/>
          <w:lang w:val="uk-UA"/>
        </w:rPr>
        <w:t xml:space="preserve">, яке включає два види відновленого палива: так зване </w:t>
      </w:r>
      <w:r w:rsidR="001D5E1D" w:rsidRPr="008A2B94">
        <w:rPr>
          <w:rFonts w:ascii="Times New Roman" w:hAnsi="Times New Roman" w:cs="Times New Roman"/>
          <w:sz w:val="28"/>
          <w:szCs w:val="28"/>
          <w:lang w:val="uk-UA"/>
        </w:rPr>
        <w:t xml:space="preserve">SRF </w:t>
      </w:r>
      <w:r w:rsidRPr="008A2B94">
        <w:rPr>
          <w:rFonts w:ascii="Times New Roman" w:hAnsi="Times New Roman" w:cs="Times New Roman"/>
          <w:sz w:val="28"/>
          <w:szCs w:val="28"/>
          <w:lang w:val="uk-UA"/>
        </w:rPr>
        <w:t>«середн</w:t>
      </w:r>
      <w:r w:rsidR="001D5E1D" w:rsidRPr="008A2B94">
        <w:rPr>
          <w:rFonts w:ascii="Times New Roman" w:hAnsi="Times New Roman" w:cs="Times New Roman"/>
          <w:sz w:val="28"/>
          <w:szCs w:val="28"/>
          <w:lang w:val="uk-UA"/>
        </w:rPr>
        <w:t>ьої якості»</w:t>
      </w:r>
      <w:r w:rsidRPr="008A2B94">
        <w:rPr>
          <w:rFonts w:ascii="Times New Roman" w:hAnsi="Times New Roman" w:cs="Times New Roman"/>
          <w:sz w:val="28"/>
          <w:szCs w:val="28"/>
          <w:lang w:val="uk-UA"/>
        </w:rPr>
        <w:t xml:space="preserve"> (наприклад, з 12 ≤ </w:t>
      </w:r>
      <w:r w:rsidR="001D5E1D" w:rsidRPr="008A2B94">
        <w:rPr>
          <w:rFonts w:ascii="Times New Roman" w:hAnsi="Times New Roman" w:cs="Times New Roman"/>
          <w:sz w:val="28"/>
          <w:szCs w:val="28"/>
          <w:lang w:val="uk-UA"/>
        </w:rPr>
        <w:t xml:space="preserve">ПТЗ </w:t>
      </w:r>
      <w:r w:rsidRPr="008A2B94">
        <w:rPr>
          <w:rFonts w:ascii="Times New Roman" w:hAnsi="Times New Roman" w:cs="Times New Roman"/>
          <w:sz w:val="28"/>
          <w:szCs w:val="28"/>
          <w:lang w:val="uk-UA"/>
        </w:rPr>
        <w:t xml:space="preserve">≤ 18 </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 xml:space="preserve">/кг, використовується </w:t>
      </w:r>
      <w:r w:rsidR="001D5E1D" w:rsidRPr="008A2B94">
        <w:rPr>
          <w:rFonts w:ascii="Times New Roman" w:hAnsi="Times New Roman" w:cs="Times New Roman"/>
          <w:sz w:val="28"/>
          <w:szCs w:val="28"/>
          <w:lang w:val="uk-UA"/>
        </w:rPr>
        <w:t>у якості замінника</w:t>
      </w:r>
      <w:r w:rsidRPr="008A2B94">
        <w:rPr>
          <w:rFonts w:ascii="Times New Roman" w:hAnsi="Times New Roman" w:cs="Times New Roman"/>
          <w:sz w:val="28"/>
          <w:szCs w:val="28"/>
          <w:lang w:val="uk-UA"/>
        </w:rPr>
        <w:t xml:space="preserve"> енергії у вторинному спалюванні</w:t>
      </w:r>
      <w:r w:rsidR="001D5E1D" w:rsidRPr="008A2B94">
        <w:rPr>
          <w:rFonts w:ascii="Times New Roman" w:hAnsi="Times New Roman" w:cs="Times New Roman"/>
          <w:sz w:val="28"/>
          <w:szCs w:val="28"/>
          <w:lang w:val="uk-UA"/>
        </w:rPr>
        <w:t xml:space="preserve"> в </w:t>
      </w:r>
      <w:r w:rsidRPr="008A2B94">
        <w:rPr>
          <w:rFonts w:ascii="Times New Roman" w:hAnsi="Times New Roman" w:cs="Times New Roman"/>
          <w:sz w:val="28"/>
          <w:szCs w:val="28"/>
          <w:lang w:val="uk-UA"/>
        </w:rPr>
        <w:t>систем</w:t>
      </w:r>
      <w:r w:rsidR="001D5E1D"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цементної печі та/або в спеціальних камерах попереднього спалювання, таких як </w:t>
      </w:r>
      <w:proofErr w:type="spellStart"/>
      <w:r w:rsidRPr="008A2B94">
        <w:rPr>
          <w:rFonts w:ascii="Times New Roman" w:hAnsi="Times New Roman" w:cs="Times New Roman"/>
          <w:sz w:val="28"/>
          <w:szCs w:val="28"/>
          <w:lang w:val="uk-UA"/>
        </w:rPr>
        <w:t>Hotdisc</w:t>
      </w:r>
      <w:proofErr w:type="spellEnd"/>
      <w:r w:rsidR="001D5E1D" w:rsidRPr="008A2B94">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і </w:t>
      </w:r>
      <w:r w:rsidR="001D5E1D" w:rsidRPr="008A2B94">
        <w:rPr>
          <w:rFonts w:ascii="Times New Roman" w:hAnsi="Times New Roman" w:cs="Times New Roman"/>
          <w:sz w:val="28"/>
          <w:szCs w:val="28"/>
          <w:lang w:val="uk-UA"/>
        </w:rPr>
        <w:t>«</w:t>
      </w:r>
      <w:r w:rsidRPr="008A2B94">
        <w:rPr>
          <w:rFonts w:ascii="Times New Roman" w:hAnsi="Times New Roman" w:cs="Times New Roman"/>
          <w:sz w:val="28"/>
          <w:szCs w:val="28"/>
          <w:lang w:val="uk-UA"/>
        </w:rPr>
        <w:t>преміум</w:t>
      </w:r>
      <w:r w:rsidR="001D5E1D"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SRF (наприклад: 18 ≤ </w:t>
      </w:r>
      <w:r w:rsidR="001D5E1D" w:rsidRPr="008A2B94">
        <w:rPr>
          <w:rFonts w:ascii="Times New Roman" w:hAnsi="Times New Roman" w:cs="Times New Roman"/>
          <w:sz w:val="28"/>
          <w:szCs w:val="28"/>
          <w:lang w:val="uk-UA"/>
        </w:rPr>
        <w:t xml:space="preserve">ПТЗ ≤ 25 </w:t>
      </w:r>
      <w:proofErr w:type="spellStart"/>
      <w:r w:rsidR="001D5E1D" w:rsidRPr="008A2B94">
        <w:rPr>
          <w:rFonts w:ascii="Times New Roman" w:hAnsi="Times New Roman" w:cs="Times New Roman"/>
          <w:sz w:val="28"/>
          <w:szCs w:val="28"/>
          <w:lang w:val="uk-UA"/>
        </w:rPr>
        <w:t>МДж</w:t>
      </w:r>
      <w:proofErr w:type="spellEnd"/>
      <w:r w:rsidR="001D5E1D" w:rsidRPr="008A2B94">
        <w:rPr>
          <w:rFonts w:ascii="Times New Roman" w:hAnsi="Times New Roman" w:cs="Times New Roman"/>
          <w:sz w:val="28"/>
          <w:szCs w:val="28"/>
          <w:lang w:val="uk-UA"/>
        </w:rPr>
        <w:t>/кг</w:t>
      </w:r>
      <w:r w:rsidRPr="008A2B94">
        <w:rPr>
          <w:rFonts w:ascii="Times New Roman" w:hAnsi="Times New Roman" w:cs="Times New Roman"/>
          <w:sz w:val="28"/>
          <w:szCs w:val="28"/>
          <w:lang w:val="uk-UA"/>
        </w:rPr>
        <w:t>, використовується для рекуперації енергії в первинній системі спалювання</w:t>
      </w:r>
      <w:r w:rsidR="001D5E1D"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цементн</w:t>
      </w:r>
      <w:r w:rsidR="001D5E1D" w:rsidRPr="008A2B94">
        <w:rPr>
          <w:rFonts w:ascii="Times New Roman" w:hAnsi="Times New Roman" w:cs="Times New Roman"/>
          <w:sz w:val="28"/>
          <w:szCs w:val="28"/>
          <w:lang w:val="uk-UA"/>
        </w:rPr>
        <w:t>ої</w:t>
      </w:r>
      <w:r w:rsidRPr="008A2B94">
        <w:rPr>
          <w:rFonts w:ascii="Times New Roman" w:hAnsi="Times New Roman" w:cs="Times New Roman"/>
          <w:sz w:val="28"/>
          <w:szCs w:val="28"/>
          <w:lang w:val="uk-UA"/>
        </w:rPr>
        <w:t xml:space="preserve"> п</w:t>
      </w:r>
      <w:r w:rsidR="001D5E1D" w:rsidRPr="008A2B94">
        <w:rPr>
          <w:rFonts w:ascii="Times New Roman" w:hAnsi="Times New Roman" w:cs="Times New Roman"/>
          <w:sz w:val="28"/>
          <w:szCs w:val="28"/>
          <w:lang w:val="uk-UA"/>
        </w:rPr>
        <w:t>е</w:t>
      </w:r>
      <w:r w:rsidRPr="008A2B94">
        <w:rPr>
          <w:rFonts w:ascii="Times New Roman" w:hAnsi="Times New Roman" w:cs="Times New Roman"/>
          <w:sz w:val="28"/>
          <w:szCs w:val="28"/>
          <w:lang w:val="uk-UA"/>
        </w:rPr>
        <w:t>ч</w:t>
      </w:r>
      <w:r w:rsidR="001D5E1D"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lastRenderedPageBreak/>
        <w:t>RDF юридично визначено в Австрійському розпорядженні про спалювання відходів [98] як паливні відходи, які:</w:t>
      </w:r>
    </w:p>
    <w:p w:rsidR="001D5E1D" w:rsidRPr="008A2B94" w:rsidRDefault="00A07786" w:rsidP="00BF619D">
      <w:pPr>
        <w:pStyle w:val="a3"/>
        <w:numPr>
          <w:ilvl w:val="0"/>
          <w:numId w:val="5"/>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використовується повністю або у відповідній мірі з метою виробництва енергії та відповідає критеріям якості, викладеним у цьому розпорядженні; </w:t>
      </w:r>
    </w:p>
    <w:p w:rsidR="001D5E1D" w:rsidRPr="008A2B94" w:rsidRDefault="00A07786" w:rsidP="00BF619D">
      <w:pPr>
        <w:pStyle w:val="a3"/>
        <w:numPr>
          <w:ilvl w:val="0"/>
          <w:numId w:val="5"/>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виробляється за допомогою </w:t>
      </w:r>
      <w:r w:rsidR="00BF619D" w:rsidRPr="008A2B94">
        <w:rPr>
          <w:rFonts w:ascii="Times New Roman" w:hAnsi="Times New Roman" w:cs="Times New Roman"/>
          <w:sz w:val="28"/>
          <w:szCs w:val="28"/>
          <w:lang w:val="uk-UA"/>
        </w:rPr>
        <w:t>нормальної</w:t>
      </w:r>
      <w:r w:rsidRPr="008A2B94">
        <w:rPr>
          <w:rFonts w:ascii="Times New Roman" w:hAnsi="Times New Roman" w:cs="Times New Roman"/>
          <w:sz w:val="28"/>
          <w:szCs w:val="28"/>
          <w:lang w:val="uk-UA"/>
        </w:rPr>
        <w:t xml:space="preserve"> і</w:t>
      </w:r>
      <w:r w:rsidR="001D5E1D" w:rsidRPr="008A2B94">
        <w:rPr>
          <w:rFonts w:ascii="Times New Roman" w:hAnsi="Times New Roman" w:cs="Times New Roman"/>
          <w:sz w:val="28"/>
          <w:szCs w:val="28"/>
          <w:lang w:val="uk-UA"/>
        </w:rPr>
        <w:t xml:space="preserve"> </w:t>
      </w:r>
      <w:r w:rsidR="00BF619D" w:rsidRPr="008A2B94">
        <w:rPr>
          <w:rFonts w:ascii="Times New Roman" w:hAnsi="Times New Roman" w:cs="Times New Roman"/>
          <w:sz w:val="28"/>
          <w:szCs w:val="28"/>
          <w:lang w:val="uk-UA"/>
        </w:rPr>
        <w:t>розширеної</w:t>
      </w:r>
      <w:r w:rsidRPr="008A2B94">
        <w:rPr>
          <w:rFonts w:ascii="Times New Roman" w:hAnsi="Times New Roman" w:cs="Times New Roman"/>
          <w:sz w:val="28"/>
          <w:szCs w:val="28"/>
          <w:lang w:val="uk-UA"/>
        </w:rPr>
        <w:t xml:space="preserve"> попередн</w:t>
      </w:r>
      <w:r w:rsidR="00BF619D" w:rsidRPr="008A2B94">
        <w:rPr>
          <w:rFonts w:ascii="Times New Roman" w:hAnsi="Times New Roman" w:cs="Times New Roman"/>
          <w:sz w:val="28"/>
          <w:szCs w:val="28"/>
          <w:lang w:val="uk-UA"/>
        </w:rPr>
        <w:t>ьої</w:t>
      </w:r>
      <w:r w:rsidRPr="008A2B94">
        <w:rPr>
          <w:rFonts w:ascii="Times New Roman" w:hAnsi="Times New Roman" w:cs="Times New Roman"/>
          <w:sz w:val="28"/>
          <w:szCs w:val="28"/>
          <w:lang w:val="uk-UA"/>
        </w:rPr>
        <w:t xml:space="preserve"> обробк</w:t>
      </w:r>
      <w:r w:rsidR="00BF619D" w:rsidRPr="008A2B94">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 потоків нешкідливих відходів, таких як осад стічних вод, відходи деревини,</w:t>
      </w:r>
      <w:r w:rsidR="001D5E1D"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висококалорійн</w:t>
      </w:r>
      <w:r w:rsidR="00BF619D"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фракцій, від механіко-фізичної (МФ) або механіко-біологічної (МБ) очистки</w:t>
      </w:r>
      <w:r w:rsidR="001D5E1D"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рослин, теплотворні фракції побутових і промислових відходів, подрібн</w:t>
      </w:r>
      <w:r w:rsidR="00BF619D" w:rsidRPr="008A2B94">
        <w:rPr>
          <w:rFonts w:ascii="Times New Roman" w:hAnsi="Times New Roman" w:cs="Times New Roman"/>
          <w:sz w:val="28"/>
          <w:szCs w:val="28"/>
          <w:lang w:val="uk-UA"/>
        </w:rPr>
        <w:t>ені</w:t>
      </w:r>
      <w:r w:rsidRPr="008A2B94">
        <w:rPr>
          <w:rFonts w:ascii="Times New Roman" w:hAnsi="Times New Roman" w:cs="Times New Roman"/>
          <w:sz w:val="28"/>
          <w:szCs w:val="28"/>
          <w:lang w:val="uk-UA"/>
        </w:rPr>
        <w:t xml:space="preserve"> легк</w:t>
      </w:r>
      <w:r w:rsidR="00BF619D"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фракці</w:t>
      </w:r>
      <w:r w:rsidR="00BF619D" w:rsidRPr="008A2B94">
        <w:rPr>
          <w:rFonts w:ascii="Times New Roman" w:hAnsi="Times New Roman" w:cs="Times New Roman"/>
          <w:sz w:val="28"/>
          <w:szCs w:val="28"/>
          <w:lang w:val="uk-UA"/>
        </w:rPr>
        <w:t>ї</w:t>
      </w:r>
      <w:r w:rsidRPr="008A2B94">
        <w:rPr>
          <w:rFonts w:ascii="Times New Roman" w:hAnsi="Times New Roman" w:cs="Times New Roman"/>
          <w:sz w:val="28"/>
          <w:szCs w:val="28"/>
          <w:lang w:val="uk-UA"/>
        </w:rPr>
        <w:t xml:space="preserve"> (тобто з</w:t>
      </w:r>
      <w:r w:rsidR="001D5E1D"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старі транспортні засоби та відпрацьоване електричне та електронне обладнання), брухт шин, відпрацьоване масло, використані розчинники та</w:t>
      </w:r>
      <w:r w:rsidR="001D5E1D"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тваринн</w:t>
      </w:r>
      <w:r w:rsidR="00BF619D"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жир</w:t>
      </w:r>
      <w:r w:rsidR="00BF619D" w:rsidRPr="008A2B94">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 кістков</w:t>
      </w:r>
      <w:r w:rsidR="00BF619D" w:rsidRPr="008A2B94">
        <w:rPr>
          <w:rFonts w:ascii="Times New Roman" w:hAnsi="Times New Roman" w:cs="Times New Roman"/>
          <w:sz w:val="28"/>
          <w:szCs w:val="28"/>
          <w:lang w:val="uk-UA"/>
        </w:rPr>
        <w:t>е</w:t>
      </w:r>
      <w:r w:rsidRPr="008A2B94">
        <w:rPr>
          <w:rFonts w:ascii="Times New Roman" w:hAnsi="Times New Roman" w:cs="Times New Roman"/>
          <w:sz w:val="28"/>
          <w:szCs w:val="28"/>
          <w:lang w:val="uk-UA"/>
        </w:rPr>
        <w:t xml:space="preserve"> борошн</w:t>
      </w:r>
      <w:r w:rsidR="00BF619D" w:rsidRPr="008A2B94">
        <w:rPr>
          <w:rFonts w:ascii="Times New Roman" w:hAnsi="Times New Roman" w:cs="Times New Roman"/>
          <w:sz w:val="28"/>
          <w:szCs w:val="28"/>
          <w:lang w:val="uk-UA"/>
        </w:rPr>
        <w:t>о та ін.</w:t>
      </w:r>
      <w:r w:rsidRPr="008A2B94">
        <w:rPr>
          <w:rFonts w:ascii="Times New Roman" w:hAnsi="Times New Roman" w:cs="Times New Roman"/>
          <w:sz w:val="28"/>
          <w:szCs w:val="28"/>
          <w:lang w:val="uk-UA"/>
        </w:rPr>
        <w:t xml:space="preserve">, що здійснюється на підприємствах, які застосовують </w:t>
      </w:r>
      <w:r w:rsidR="00BF619D" w:rsidRPr="008A2B94">
        <w:rPr>
          <w:rFonts w:ascii="Times New Roman" w:hAnsi="Times New Roman" w:cs="Times New Roman"/>
          <w:sz w:val="28"/>
          <w:szCs w:val="28"/>
          <w:lang w:val="uk-UA"/>
        </w:rPr>
        <w:t xml:space="preserve">систему </w:t>
      </w:r>
      <w:r w:rsidRPr="008A2B94">
        <w:rPr>
          <w:rFonts w:ascii="Times New Roman" w:hAnsi="Times New Roman" w:cs="Times New Roman"/>
          <w:sz w:val="28"/>
          <w:szCs w:val="28"/>
          <w:lang w:val="uk-UA"/>
        </w:rPr>
        <w:t>чітко визначен</w:t>
      </w:r>
      <w:r w:rsidR="00BF619D" w:rsidRPr="008A2B94">
        <w:rPr>
          <w:rFonts w:ascii="Times New Roman" w:hAnsi="Times New Roman" w:cs="Times New Roman"/>
          <w:sz w:val="28"/>
          <w:szCs w:val="28"/>
          <w:lang w:val="uk-UA"/>
        </w:rPr>
        <w:t>ого</w:t>
      </w:r>
      <w:r w:rsidRPr="008A2B94">
        <w:rPr>
          <w:rFonts w:ascii="Times New Roman" w:hAnsi="Times New Roman" w:cs="Times New Roman"/>
          <w:sz w:val="28"/>
          <w:szCs w:val="28"/>
          <w:lang w:val="uk-UA"/>
        </w:rPr>
        <w:t xml:space="preserve"> контрол</w:t>
      </w:r>
      <w:r w:rsidR="00BF619D" w:rsidRPr="008A2B94">
        <w:rPr>
          <w:rFonts w:ascii="Times New Roman" w:hAnsi="Times New Roman" w:cs="Times New Roman"/>
          <w:sz w:val="28"/>
          <w:szCs w:val="28"/>
          <w:lang w:val="uk-UA"/>
        </w:rPr>
        <w:t>ю</w:t>
      </w:r>
      <w:r w:rsidRPr="008A2B94">
        <w:rPr>
          <w:rFonts w:ascii="Times New Roman" w:hAnsi="Times New Roman" w:cs="Times New Roman"/>
          <w:sz w:val="28"/>
          <w:szCs w:val="28"/>
          <w:lang w:val="uk-UA"/>
        </w:rPr>
        <w:t xml:space="preserve"> якості; </w:t>
      </w:r>
    </w:p>
    <w:p w:rsidR="00A07786" w:rsidRPr="008A2B94" w:rsidRDefault="00A07786" w:rsidP="00BF619D">
      <w:pPr>
        <w:pStyle w:val="a3"/>
        <w:numPr>
          <w:ilvl w:val="0"/>
          <w:numId w:val="5"/>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може використовуватися на заводах спільного спалювання та продається </w:t>
      </w:r>
      <w:r w:rsidR="00BF619D"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відправляється згідно з Європейським</w:t>
      </w:r>
      <w:r w:rsidR="001D5E1D"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код</w:t>
      </w:r>
      <w:r w:rsidR="00BF619D" w:rsidRPr="008A2B94">
        <w:rPr>
          <w:rFonts w:ascii="Times New Roman" w:hAnsi="Times New Roman" w:cs="Times New Roman"/>
          <w:sz w:val="28"/>
          <w:szCs w:val="28"/>
          <w:lang w:val="uk-UA"/>
        </w:rPr>
        <w:t>ом</w:t>
      </w:r>
      <w:r w:rsidRPr="008A2B94">
        <w:rPr>
          <w:rFonts w:ascii="Times New Roman" w:hAnsi="Times New Roman" w:cs="Times New Roman"/>
          <w:sz w:val="28"/>
          <w:szCs w:val="28"/>
          <w:lang w:val="uk-UA"/>
        </w:rPr>
        <w:t xml:space="preserve"> списку відходів (EWC) 191212.</w:t>
      </w:r>
    </w:p>
    <w:p w:rsidR="001D5E1D"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Термін SRF відноситься в Австрії до підмножини RDF, яка: </w:t>
      </w:r>
    </w:p>
    <w:p w:rsidR="001D5E1D" w:rsidRPr="008A2B94" w:rsidRDefault="00A07786" w:rsidP="00BF619D">
      <w:pPr>
        <w:pStyle w:val="a3"/>
        <w:numPr>
          <w:ilvl w:val="0"/>
          <w:numId w:val="6"/>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виробляється з відібраних або змішаних</w:t>
      </w:r>
      <w:r w:rsidR="001D5E1D"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нешкідлив</w:t>
      </w:r>
      <w:r w:rsidR="00BF619D"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відход</w:t>
      </w:r>
      <w:r w:rsidR="00BF619D" w:rsidRPr="008A2B94">
        <w:rPr>
          <w:rFonts w:ascii="Times New Roman" w:hAnsi="Times New Roman" w:cs="Times New Roman"/>
          <w:sz w:val="28"/>
          <w:szCs w:val="28"/>
          <w:lang w:val="uk-UA"/>
        </w:rPr>
        <w:t>ів</w:t>
      </w:r>
      <w:r w:rsidRPr="008A2B94">
        <w:rPr>
          <w:rFonts w:ascii="Times New Roman" w:hAnsi="Times New Roman" w:cs="Times New Roman"/>
          <w:sz w:val="28"/>
          <w:szCs w:val="28"/>
          <w:lang w:val="uk-UA"/>
        </w:rPr>
        <w:t xml:space="preserve"> відповідно до чітко визначеного процесу попередньої обробки (наприклад, багатоступеневе подрібнення,</w:t>
      </w:r>
      <w:r w:rsidR="001D5E1D"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класифікація, розділення </w:t>
      </w:r>
      <w:r w:rsidR="00BF619D" w:rsidRPr="008A2B94">
        <w:rPr>
          <w:rFonts w:ascii="Times New Roman" w:hAnsi="Times New Roman" w:cs="Times New Roman"/>
          <w:sz w:val="28"/>
          <w:szCs w:val="28"/>
          <w:lang w:val="uk-UA"/>
        </w:rPr>
        <w:t>чорних</w:t>
      </w:r>
      <w:r w:rsidRPr="008A2B94">
        <w:rPr>
          <w:rFonts w:ascii="Times New Roman" w:hAnsi="Times New Roman" w:cs="Times New Roman"/>
          <w:sz w:val="28"/>
          <w:szCs w:val="28"/>
          <w:lang w:val="uk-UA"/>
        </w:rPr>
        <w:t xml:space="preserve"> і </w:t>
      </w:r>
      <w:proofErr w:type="spellStart"/>
      <w:r w:rsidR="00BF619D" w:rsidRPr="008A2B94">
        <w:rPr>
          <w:rFonts w:ascii="Times New Roman" w:hAnsi="Times New Roman" w:cs="Times New Roman"/>
          <w:sz w:val="28"/>
          <w:szCs w:val="28"/>
          <w:lang w:val="uk-UA"/>
        </w:rPr>
        <w:t>кольогових</w:t>
      </w:r>
      <w:proofErr w:type="spellEnd"/>
      <w:r w:rsidR="00BF619D"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металів, виключення важких інертних матеріалів, </w:t>
      </w:r>
      <w:r w:rsidR="00BF619D" w:rsidRPr="008A2B94">
        <w:rPr>
          <w:rFonts w:ascii="Times New Roman" w:hAnsi="Times New Roman" w:cs="Times New Roman"/>
          <w:sz w:val="28"/>
          <w:szCs w:val="28"/>
          <w:lang w:val="uk-UA"/>
        </w:rPr>
        <w:t>від</w:t>
      </w:r>
      <w:r w:rsidRPr="008A2B94">
        <w:rPr>
          <w:rFonts w:ascii="Times New Roman" w:hAnsi="Times New Roman" w:cs="Times New Roman"/>
          <w:sz w:val="28"/>
          <w:szCs w:val="28"/>
          <w:lang w:val="uk-UA"/>
        </w:rPr>
        <w:t>сортування</w:t>
      </w:r>
      <w:r w:rsidR="001D5E1D"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небажаних матеріалів, таких як полівінілхлорид (ПВХ), або перероблених матеріалів, таких як ПЕТ; </w:t>
      </w:r>
    </w:p>
    <w:p w:rsidR="00A07786" w:rsidRPr="008A2B94" w:rsidRDefault="00BF619D" w:rsidP="00BF619D">
      <w:pPr>
        <w:pStyle w:val="a3"/>
        <w:numPr>
          <w:ilvl w:val="0"/>
          <w:numId w:val="6"/>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відповідає </w:t>
      </w:r>
      <w:r w:rsidR="00A07786" w:rsidRPr="008A2B94">
        <w:rPr>
          <w:rFonts w:ascii="Times New Roman" w:hAnsi="Times New Roman" w:cs="Times New Roman"/>
          <w:sz w:val="28"/>
          <w:szCs w:val="28"/>
          <w:lang w:val="uk-UA"/>
        </w:rPr>
        <w:t>вимогам якості, таким як виробництво, класифікація та специфікаці</w:t>
      </w:r>
      <w:r w:rsidRPr="008A2B94">
        <w:rPr>
          <w:rFonts w:ascii="Times New Roman" w:hAnsi="Times New Roman" w:cs="Times New Roman"/>
          <w:sz w:val="28"/>
          <w:szCs w:val="28"/>
          <w:lang w:val="uk-UA"/>
        </w:rPr>
        <w:t>я</w:t>
      </w:r>
      <w:r w:rsidR="00A07786" w:rsidRPr="008A2B94">
        <w:rPr>
          <w:rFonts w:ascii="Times New Roman" w:hAnsi="Times New Roman" w:cs="Times New Roman"/>
          <w:sz w:val="28"/>
          <w:szCs w:val="28"/>
          <w:lang w:val="uk-UA"/>
        </w:rPr>
        <w:t>, встановлені в</w:t>
      </w:r>
      <w:r w:rsidR="001D5E1D" w:rsidRPr="008A2B94">
        <w:rPr>
          <w:rFonts w:ascii="Times New Roman" w:hAnsi="Times New Roman" w:cs="Times New Roman"/>
          <w:sz w:val="28"/>
          <w:szCs w:val="28"/>
          <w:lang w:val="uk-UA"/>
        </w:rPr>
        <w:t xml:space="preserve"> </w:t>
      </w:r>
      <w:r w:rsidR="00A07786" w:rsidRPr="008A2B94">
        <w:rPr>
          <w:rFonts w:ascii="Times New Roman" w:hAnsi="Times New Roman" w:cs="Times New Roman"/>
          <w:sz w:val="28"/>
          <w:szCs w:val="28"/>
          <w:lang w:val="uk-UA"/>
        </w:rPr>
        <w:t>Європейськ</w:t>
      </w:r>
      <w:r w:rsidRPr="008A2B94">
        <w:rPr>
          <w:rFonts w:ascii="Times New Roman" w:hAnsi="Times New Roman" w:cs="Times New Roman"/>
          <w:sz w:val="28"/>
          <w:szCs w:val="28"/>
          <w:lang w:val="uk-UA"/>
        </w:rPr>
        <w:t>ому</w:t>
      </w:r>
      <w:r w:rsidR="00A07786" w:rsidRPr="008A2B94">
        <w:rPr>
          <w:rFonts w:ascii="Times New Roman" w:hAnsi="Times New Roman" w:cs="Times New Roman"/>
          <w:sz w:val="28"/>
          <w:szCs w:val="28"/>
          <w:lang w:val="uk-UA"/>
        </w:rPr>
        <w:t xml:space="preserve"> стандарт</w:t>
      </w:r>
      <w:r w:rsidRPr="008A2B94">
        <w:rPr>
          <w:rFonts w:ascii="Times New Roman" w:hAnsi="Times New Roman" w:cs="Times New Roman"/>
          <w:sz w:val="28"/>
          <w:szCs w:val="28"/>
          <w:lang w:val="uk-UA"/>
        </w:rPr>
        <w:t>і</w:t>
      </w:r>
      <w:r w:rsidR="00A07786" w:rsidRPr="008A2B94">
        <w:rPr>
          <w:rFonts w:ascii="Times New Roman" w:hAnsi="Times New Roman" w:cs="Times New Roman"/>
          <w:sz w:val="28"/>
          <w:szCs w:val="28"/>
          <w:lang w:val="uk-UA"/>
        </w:rPr>
        <w:t xml:space="preserve"> EN-15539 і продається, відправляється та використовується під кодом EWC 191210.</w:t>
      </w:r>
    </w:p>
    <w:p w:rsidR="00F33BF3"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lastRenderedPageBreak/>
        <w:t>Вищезазначена австрійська постанова юридично встановлює вимоги до якості, які застосовуються до різн</w:t>
      </w:r>
      <w:r w:rsidR="00BF619D" w:rsidRPr="008A2B94">
        <w:rPr>
          <w:rFonts w:ascii="Times New Roman" w:hAnsi="Times New Roman" w:cs="Times New Roman"/>
          <w:sz w:val="28"/>
          <w:szCs w:val="28"/>
          <w:lang w:val="uk-UA"/>
        </w:rPr>
        <w:t xml:space="preserve">ого </w:t>
      </w:r>
      <w:r w:rsidRPr="008A2B94">
        <w:rPr>
          <w:rFonts w:ascii="Times New Roman" w:hAnsi="Times New Roman" w:cs="Times New Roman"/>
          <w:sz w:val="28"/>
          <w:szCs w:val="28"/>
          <w:lang w:val="uk-UA"/>
        </w:rPr>
        <w:t xml:space="preserve">використання загального палива з твердих відходів або SRF. Встановлені обов’язкові граничні значення </w:t>
      </w:r>
      <w:r w:rsidR="00BF619D" w:rsidRPr="008A2B94">
        <w:rPr>
          <w:rFonts w:ascii="Times New Roman" w:hAnsi="Times New Roman" w:cs="Times New Roman"/>
          <w:sz w:val="28"/>
          <w:szCs w:val="28"/>
          <w:lang w:val="uk-UA"/>
        </w:rPr>
        <w:t xml:space="preserve">також </w:t>
      </w:r>
      <w:r w:rsidRPr="008A2B94">
        <w:rPr>
          <w:rFonts w:ascii="Times New Roman" w:hAnsi="Times New Roman" w:cs="Times New Roman"/>
          <w:sz w:val="28"/>
          <w:szCs w:val="28"/>
          <w:lang w:val="uk-UA"/>
        </w:rPr>
        <w:t>наведені</w:t>
      </w:r>
      <w:r w:rsidR="00BF619D" w:rsidRPr="008A2B94">
        <w:rPr>
          <w:rFonts w:ascii="Times New Roman" w:hAnsi="Times New Roman" w:cs="Times New Roman"/>
          <w:sz w:val="28"/>
          <w:szCs w:val="28"/>
          <w:lang w:val="uk-UA"/>
        </w:rPr>
        <w:t xml:space="preserve"> у постанові</w:t>
      </w:r>
      <w:r w:rsidRPr="008A2B94">
        <w:rPr>
          <w:rFonts w:ascii="Times New Roman" w:hAnsi="Times New Roman" w:cs="Times New Roman"/>
          <w:sz w:val="28"/>
          <w:szCs w:val="28"/>
          <w:lang w:val="uk-UA"/>
        </w:rPr>
        <w:t xml:space="preserve">. </w:t>
      </w:r>
      <w:r w:rsidR="00BF619D" w:rsidRPr="008A2B94">
        <w:rPr>
          <w:rFonts w:ascii="Times New Roman" w:hAnsi="Times New Roman" w:cs="Times New Roman"/>
          <w:sz w:val="28"/>
          <w:szCs w:val="28"/>
          <w:lang w:val="uk-UA"/>
        </w:rPr>
        <w:t xml:space="preserve">Спалювання </w:t>
      </w:r>
      <w:r w:rsidRPr="008A2B94">
        <w:rPr>
          <w:rFonts w:ascii="Times New Roman" w:hAnsi="Times New Roman" w:cs="Times New Roman"/>
          <w:sz w:val="28"/>
          <w:szCs w:val="28"/>
          <w:lang w:val="uk-UA"/>
        </w:rPr>
        <w:t xml:space="preserve">тепер визнано в Австрії </w:t>
      </w:r>
      <w:r w:rsidR="00BF619D" w:rsidRPr="008A2B94">
        <w:rPr>
          <w:rFonts w:ascii="Times New Roman" w:hAnsi="Times New Roman" w:cs="Times New Roman"/>
          <w:sz w:val="28"/>
          <w:szCs w:val="28"/>
          <w:lang w:val="uk-UA"/>
        </w:rPr>
        <w:t xml:space="preserve">кінцевим етапом утилізації </w:t>
      </w:r>
      <w:r w:rsidRPr="008A2B94">
        <w:rPr>
          <w:rFonts w:ascii="Times New Roman" w:hAnsi="Times New Roman" w:cs="Times New Roman"/>
          <w:sz w:val="28"/>
          <w:szCs w:val="28"/>
          <w:lang w:val="uk-UA"/>
        </w:rPr>
        <w:t>та регулюється</w:t>
      </w:r>
      <w:r w:rsidR="00BF619D"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т</w:t>
      </w:r>
      <w:r w:rsidR="00BF619D" w:rsidRPr="008A2B94">
        <w:rPr>
          <w:rFonts w:ascii="Times New Roman" w:hAnsi="Times New Roman" w:cs="Times New Roman"/>
          <w:sz w:val="28"/>
          <w:szCs w:val="28"/>
          <w:lang w:val="uk-UA"/>
        </w:rPr>
        <w:t>им</w:t>
      </w:r>
      <w:r w:rsidRPr="008A2B94">
        <w:rPr>
          <w:rFonts w:ascii="Times New Roman" w:hAnsi="Times New Roman" w:cs="Times New Roman"/>
          <w:sz w:val="28"/>
          <w:szCs w:val="28"/>
          <w:lang w:val="uk-UA"/>
        </w:rPr>
        <w:t xml:space="preserve"> же правови</w:t>
      </w:r>
      <w:r w:rsidR="00BF619D" w:rsidRPr="008A2B94">
        <w:rPr>
          <w:rFonts w:ascii="Times New Roman" w:hAnsi="Times New Roman" w:cs="Times New Roman"/>
          <w:sz w:val="28"/>
          <w:szCs w:val="28"/>
          <w:lang w:val="uk-UA"/>
        </w:rPr>
        <w:t>м</w:t>
      </w:r>
      <w:r w:rsidRPr="008A2B94">
        <w:rPr>
          <w:rFonts w:ascii="Times New Roman" w:hAnsi="Times New Roman" w:cs="Times New Roman"/>
          <w:sz w:val="28"/>
          <w:szCs w:val="28"/>
          <w:lang w:val="uk-UA"/>
        </w:rPr>
        <w:t xml:space="preserve"> акт</w:t>
      </w:r>
      <w:r w:rsidR="00BF619D" w:rsidRPr="008A2B94">
        <w:rPr>
          <w:rFonts w:ascii="Times New Roman" w:hAnsi="Times New Roman" w:cs="Times New Roman"/>
          <w:sz w:val="28"/>
          <w:szCs w:val="28"/>
          <w:lang w:val="uk-UA"/>
        </w:rPr>
        <w:t>ом</w:t>
      </w:r>
      <w:r w:rsidRPr="008A2B94">
        <w:rPr>
          <w:rFonts w:ascii="Times New Roman" w:hAnsi="Times New Roman" w:cs="Times New Roman"/>
          <w:sz w:val="28"/>
          <w:szCs w:val="28"/>
          <w:lang w:val="uk-UA"/>
        </w:rPr>
        <w:t>.</w:t>
      </w:r>
    </w:p>
    <w:p w:rsidR="00A07786" w:rsidRPr="008A2B94" w:rsidRDefault="00A07786" w:rsidP="006B0FE1">
      <w:pPr>
        <w:spacing w:after="0" w:line="360" w:lineRule="auto"/>
        <w:ind w:firstLine="709"/>
        <w:jc w:val="both"/>
        <w:rPr>
          <w:rFonts w:ascii="Times New Roman" w:hAnsi="Times New Roman" w:cs="Times New Roman"/>
          <w:b/>
          <w:sz w:val="28"/>
          <w:szCs w:val="28"/>
          <w:lang w:val="uk-UA"/>
        </w:rPr>
      </w:pPr>
      <w:r w:rsidRPr="008A2B94">
        <w:rPr>
          <w:rFonts w:ascii="Times New Roman" w:hAnsi="Times New Roman" w:cs="Times New Roman"/>
          <w:b/>
          <w:sz w:val="28"/>
          <w:szCs w:val="28"/>
          <w:lang w:val="uk-UA"/>
        </w:rPr>
        <w:t>Ірландія та Великобританія</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Агентство з охорони навколишнього середовища Ірландської Республіки встановило [81], що міські відходи</w:t>
      </w:r>
      <w:r w:rsidR="00B22C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(код EWC 200301) мож</w:t>
      </w:r>
      <w:r w:rsidR="00B22C58" w:rsidRPr="008A2B94">
        <w:rPr>
          <w:rFonts w:ascii="Times New Roman" w:hAnsi="Times New Roman" w:cs="Times New Roman"/>
          <w:sz w:val="28"/>
          <w:szCs w:val="28"/>
          <w:lang w:val="uk-UA"/>
        </w:rPr>
        <w:t>уть</w:t>
      </w:r>
      <w:r w:rsidRPr="008A2B94">
        <w:rPr>
          <w:rFonts w:ascii="Times New Roman" w:hAnsi="Times New Roman" w:cs="Times New Roman"/>
          <w:sz w:val="28"/>
          <w:szCs w:val="28"/>
          <w:lang w:val="uk-UA"/>
        </w:rPr>
        <w:t xml:space="preserve"> </w:t>
      </w:r>
      <w:r w:rsidR="00B22C58" w:rsidRPr="008A2B94">
        <w:rPr>
          <w:rFonts w:ascii="Times New Roman" w:hAnsi="Times New Roman" w:cs="Times New Roman"/>
          <w:sz w:val="28"/>
          <w:szCs w:val="28"/>
          <w:lang w:val="uk-UA"/>
        </w:rPr>
        <w:t>являтись</w:t>
      </w:r>
      <w:r w:rsidRPr="008A2B94">
        <w:rPr>
          <w:rFonts w:ascii="Times New Roman" w:hAnsi="Times New Roman" w:cs="Times New Roman"/>
          <w:sz w:val="28"/>
          <w:szCs w:val="28"/>
          <w:lang w:val="uk-UA"/>
        </w:rPr>
        <w:t xml:space="preserve"> горючими відходами (тобто загалом паливо</w:t>
      </w:r>
      <w:r w:rsidR="00B22C58" w:rsidRPr="008A2B94">
        <w:rPr>
          <w:rFonts w:ascii="Times New Roman" w:hAnsi="Times New Roman" w:cs="Times New Roman"/>
          <w:sz w:val="28"/>
          <w:szCs w:val="28"/>
          <w:lang w:val="uk-UA"/>
        </w:rPr>
        <w:t>м</w:t>
      </w:r>
      <w:r w:rsidRPr="008A2B94">
        <w:rPr>
          <w:rFonts w:ascii="Times New Roman" w:hAnsi="Times New Roman" w:cs="Times New Roman"/>
          <w:sz w:val="28"/>
          <w:szCs w:val="28"/>
          <w:lang w:val="uk-UA"/>
        </w:rPr>
        <w:t>, отриман</w:t>
      </w:r>
      <w:r w:rsidR="00B22C58" w:rsidRPr="008A2B94">
        <w:rPr>
          <w:rFonts w:ascii="Times New Roman" w:hAnsi="Times New Roman" w:cs="Times New Roman"/>
          <w:sz w:val="28"/>
          <w:szCs w:val="28"/>
          <w:lang w:val="uk-UA"/>
        </w:rPr>
        <w:t>им</w:t>
      </w:r>
      <w:r w:rsidRPr="008A2B94">
        <w:rPr>
          <w:rFonts w:ascii="Times New Roman" w:hAnsi="Times New Roman" w:cs="Times New Roman"/>
          <w:sz w:val="28"/>
          <w:szCs w:val="28"/>
          <w:lang w:val="uk-UA"/>
        </w:rPr>
        <w:t xml:space="preserve"> з відходів, RDF)</w:t>
      </w:r>
      <w:r w:rsidR="00B22C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якщо відходи піддаються «процесу обробки, який суттєво змінює властивості </w:t>
      </w:r>
      <w:r w:rsidR="00B22C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за даними Національного офісу транскордонних відправлень (TFSO)».</w:t>
      </w:r>
    </w:p>
    <w:p w:rsidR="00B22C58"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Таке паливо, отримане з відходів, отримає: </w:t>
      </w:r>
    </w:p>
    <w:p w:rsidR="00B22C58" w:rsidRPr="008A2B94" w:rsidRDefault="00A07786" w:rsidP="00B22C58">
      <w:pPr>
        <w:pStyle w:val="a3"/>
        <w:numPr>
          <w:ilvl w:val="0"/>
          <w:numId w:val="7"/>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код EWL 191212, якщо воно є механічно обробленим</w:t>
      </w:r>
      <w:r w:rsidR="00B22C58" w:rsidRPr="008A2B94">
        <w:rPr>
          <w:rFonts w:ascii="Times New Roman" w:hAnsi="Times New Roman" w:cs="Times New Roman"/>
          <w:sz w:val="28"/>
          <w:szCs w:val="28"/>
          <w:lang w:val="uk-UA"/>
        </w:rPr>
        <w:t xml:space="preserve">и </w:t>
      </w:r>
      <w:r w:rsidRPr="008A2B94">
        <w:rPr>
          <w:rFonts w:ascii="Times New Roman" w:hAnsi="Times New Roman" w:cs="Times New Roman"/>
          <w:sz w:val="28"/>
          <w:szCs w:val="28"/>
          <w:lang w:val="uk-UA"/>
        </w:rPr>
        <w:t>залишков</w:t>
      </w:r>
      <w:r w:rsidR="00B22C58" w:rsidRPr="008A2B94">
        <w:rPr>
          <w:rFonts w:ascii="Times New Roman" w:hAnsi="Times New Roman" w:cs="Times New Roman"/>
          <w:sz w:val="28"/>
          <w:szCs w:val="28"/>
          <w:lang w:val="uk-UA"/>
        </w:rPr>
        <w:t xml:space="preserve">ими </w:t>
      </w:r>
      <w:r w:rsidRPr="008A2B94">
        <w:rPr>
          <w:rFonts w:ascii="Times New Roman" w:hAnsi="Times New Roman" w:cs="Times New Roman"/>
          <w:sz w:val="28"/>
          <w:szCs w:val="28"/>
          <w:lang w:val="uk-UA"/>
        </w:rPr>
        <w:t>відход</w:t>
      </w:r>
      <w:r w:rsidR="00B22C58" w:rsidRPr="008A2B94">
        <w:rPr>
          <w:rFonts w:ascii="Times New Roman" w:hAnsi="Times New Roman" w:cs="Times New Roman"/>
          <w:sz w:val="28"/>
          <w:szCs w:val="28"/>
          <w:lang w:val="uk-UA"/>
        </w:rPr>
        <w:t>ами</w:t>
      </w:r>
      <w:r w:rsidRPr="008A2B94">
        <w:rPr>
          <w:rFonts w:ascii="Times New Roman" w:hAnsi="Times New Roman" w:cs="Times New Roman"/>
          <w:sz w:val="28"/>
          <w:szCs w:val="28"/>
          <w:lang w:val="uk-UA"/>
        </w:rPr>
        <w:t xml:space="preserve"> з </w:t>
      </w:r>
      <w:r w:rsidR="00B22C58" w:rsidRPr="008A2B94">
        <w:rPr>
          <w:rFonts w:ascii="Times New Roman" w:hAnsi="Times New Roman" w:cs="Times New Roman"/>
          <w:sz w:val="28"/>
          <w:szCs w:val="28"/>
          <w:lang w:val="uk-UA"/>
        </w:rPr>
        <w:t>ПТЗ</w:t>
      </w:r>
      <w:r w:rsidRPr="008A2B94">
        <w:rPr>
          <w:rFonts w:ascii="Times New Roman" w:hAnsi="Times New Roman" w:cs="Times New Roman"/>
          <w:sz w:val="28"/>
          <w:szCs w:val="28"/>
          <w:lang w:val="uk-UA"/>
        </w:rPr>
        <w:t xml:space="preserve"> в д</w:t>
      </w:r>
      <w:r w:rsidR="00B22C58" w:rsidRPr="008A2B94">
        <w:rPr>
          <w:rFonts w:ascii="Times New Roman" w:hAnsi="Times New Roman" w:cs="Times New Roman"/>
          <w:sz w:val="28"/>
          <w:szCs w:val="28"/>
          <w:lang w:val="uk-UA"/>
        </w:rPr>
        <w:t xml:space="preserve">іапазоні 9–12 </w:t>
      </w:r>
      <w:proofErr w:type="spellStart"/>
      <w:r w:rsidR="00B22C58" w:rsidRPr="008A2B94">
        <w:rPr>
          <w:rFonts w:ascii="Times New Roman" w:hAnsi="Times New Roman" w:cs="Times New Roman"/>
          <w:sz w:val="28"/>
          <w:szCs w:val="28"/>
          <w:lang w:val="uk-UA"/>
        </w:rPr>
        <w:t>МДж</w:t>
      </w:r>
      <w:proofErr w:type="spellEnd"/>
      <w:r w:rsidR="00B22C58" w:rsidRPr="008A2B94">
        <w:rPr>
          <w:rFonts w:ascii="Times New Roman" w:hAnsi="Times New Roman" w:cs="Times New Roman"/>
          <w:sz w:val="28"/>
          <w:szCs w:val="28"/>
          <w:lang w:val="uk-UA"/>
        </w:rPr>
        <w:t xml:space="preserve">/кг і вище. </w:t>
      </w:r>
      <w:r w:rsidRPr="008A2B94">
        <w:rPr>
          <w:rFonts w:ascii="Times New Roman" w:hAnsi="Times New Roman" w:cs="Times New Roman"/>
          <w:sz w:val="28"/>
          <w:szCs w:val="28"/>
          <w:lang w:val="uk-UA"/>
        </w:rPr>
        <w:t xml:space="preserve"> Його основне використання </w:t>
      </w:r>
      <w:r w:rsidR="00B22C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може бути паливом для</w:t>
      </w:r>
      <w:r w:rsidR="00B22C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установки спалювання та спільного спалювання</w:t>
      </w:r>
      <w:r w:rsidR="00B22C58" w:rsidRPr="008A2B94">
        <w:rPr>
          <w:rFonts w:ascii="Times New Roman" w:hAnsi="Times New Roman" w:cs="Times New Roman"/>
          <w:sz w:val="28"/>
          <w:szCs w:val="28"/>
          <w:lang w:val="uk-UA"/>
        </w:rPr>
        <w:t xml:space="preserve"> і отримання</w:t>
      </w:r>
      <w:r w:rsidRPr="008A2B94">
        <w:rPr>
          <w:rFonts w:ascii="Times New Roman" w:hAnsi="Times New Roman" w:cs="Times New Roman"/>
          <w:sz w:val="28"/>
          <w:szCs w:val="28"/>
          <w:lang w:val="uk-UA"/>
        </w:rPr>
        <w:t xml:space="preserve"> електроенергії та тепла; </w:t>
      </w:r>
    </w:p>
    <w:p w:rsidR="00B22C58" w:rsidRPr="008A2B94" w:rsidRDefault="00A07786" w:rsidP="00B22C58">
      <w:pPr>
        <w:pStyle w:val="a3"/>
        <w:numPr>
          <w:ilvl w:val="0"/>
          <w:numId w:val="7"/>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код EWL</w:t>
      </w:r>
      <w:r w:rsidR="00B22C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191210, якщо це паливо з вищим </w:t>
      </w:r>
      <w:r w:rsidR="00B22C58" w:rsidRPr="008A2B94">
        <w:rPr>
          <w:rFonts w:ascii="Times New Roman" w:hAnsi="Times New Roman" w:cs="Times New Roman"/>
          <w:sz w:val="28"/>
          <w:szCs w:val="28"/>
          <w:lang w:val="uk-UA"/>
        </w:rPr>
        <w:t xml:space="preserve">ПТЗ </w:t>
      </w:r>
      <w:r w:rsidRPr="008A2B94">
        <w:rPr>
          <w:rFonts w:ascii="Times New Roman" w:hAnsi="Times New Roman" w:cs="Times New Roman"/>
          <w:sz w:val="28"/>
          <w:szCs w:val="28"/>
          <w:lang w:val="uk-UA"/>
        </w:rPr>
        <w:t xml:space="preserve">(13–20 </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/кг), яке відповідає вимогам якості</w:t>
      </w:r>
      <w:r w:rsidR="00B22C58" w:rsidRPr="008A2B94">
        <w:rPr>
          <w:rFonts w:ascii="Times New Roman" w:hAnsi="Times New Roman" w:cs="Times New Roman"/>
          <w:sz w:val="28"/>
          <w:szCs w:val="28"/>
          <w:lang w:val="uk-UA"/>
        </w:rPr>
        <w:t xml:space="preserve">, не містить шкідливих елементів – </w:t>
      </w:r>
      <w:proofErr w:type="spellStart"/>
      <w:r w:rsidRPr="008A2B94">
        <w:rPr>
          <w:rFonts w:ascii="Times New Roman" w:hAnsi="Times New Roman" w:cs="Times New Roman"/>
          <w:sz w:val="28"/>
          <w:szCs w:val="28"/>
          <w:lang w:val="uk-UA"/>
        </w:rPr>
        <w:t>Cl</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Hg</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Cd</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Tl</w:t>
      </w:r>
      <w:proofErr w:type="spellEnd"/>
      <w:r w:rsidRPr="008A2B94">
        <w:rPr>
          <w:rFonts w:ascii="Times New Roman" w:hAnsi="Times New Roman" w:cs="Times New Roman"/>
          <w:sz w:val="28"/>
          <w:szCs w:val="28"/>
          <w:lang w:val="uk-UA"/>
        </w:rPr>
        <w:t xml:space="preserve">, є придатним як замінне паливо (наприклад, у цементній промисловості). </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Фактично, останній розглядається як підмножина палива, отриманого з відходів, яке називається твердим </w:t>
      </w:r>
      <w:proofErr w:type="spellStart"/>
      <w:r w:rsidRPr="008A2B94">
        <w:rPr>
          <w:rFonts w:ascii="Times New Roman" w:hAnsi="Times New Roman" w:cs="Times New Roman"/>
          <w:sz w:val="28"/>
          <w:szCs w:val="28"/>
          <w:lang w:val="uk-UA"/>
        </w:rPr>
        <w:t>рекуперованим</w:t>
      </w:r>
      <w:proofErr w:type="spellEnd"/>
      <w:r w:rsidRPr="008A2B94">
        <w:rPr>
          <w:rFonts w:ascii="Times New Roman" w:hAnsi="Times New Roman" w:cs="Times New Roman"/>
          <w:sz w:val="28"/>
          <w:szCs w:val="28"/>
          <w:lang w:val="uk-UA"/>
        </w:rPr>
        <w:t xml:space="preserve"> паливом</w:t>
      </w:r>
      <w:r w:rsidR="00B22C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w:t>
      </w:r>
      <w:r w:rsidR="00B22C58" w:rsidRPr="008A2B94">
        <w:rPr>
          <w:rFonts w:ascii="Times New Roman" w:hAnsi="Times New Roman" w:cs="Times New Roman"/>
          <w:sz w:val="28"/>
          <w:szCs w:val="28"/>
          <w:lang w:val="uk-UA"/>
        </w:rPr>
        <w:t>SRF</w:t>
      </w:r>
      <w:r w:rsidRPr="008A2B94">
        <w:rPr>
          <w:rFonts w:ascii="Times New Roman" w:hAnsi="Times New Roman" w:cs="Times New Roman"/>
          <w:sz w:val="28"/>
          <w:szCs w:val="28"/>
          <w:lang w:val="uk-UA"/>
        </w:rPr>
        <w:t>).</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У Великій Британії Програма дій щодо відходів і ресурсів (WRAP) надала рекомендації [99] щодо</w:t>
      </w:r>
      <w:r w:rsidR="00B22C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класифікаці</w:t>
      </w:r>
      <w:r w:rsidR="00B22C58" w:rsidRPr="008A2B94">
        <w:rPr>
          <w:rFonts w:ascii="Times New Roman" w:hAnsi="Times New Roman" w:cs="Times New Roman"/>
          <w:sz w:val="28"/>
          <w:szCs w:val="28"/>
          <w:lang w:val="uk-UA"/>
        </w:rPr>
        <w:t>ї</w:t>
      </w:r>
      <w:r w:rsidRPr="008A2B94">
        <w:rPr>
          <w:rFonts w:ascii="Times New Roman" w:hAnsi="Times New Roman" w:cs="Times New Roman"/>
          <w:sz w:val="28"/>
          <w:szCs w:val="28"/>
          <w:lang w:val="uk-UA"/>
        </w:rPr>
        <w:t xml:space="preserve"> та специфікаці</w:t>
      </w:r>
      <w:r w:rsidR="00B22C58" w:rsidRPr="008A2B94">
        <w:rPr>
          <w:rFonts w:ascii="Times New Roman" w:hAnsi="Times New Roman" w:cs="Times New Roman"/>
          <w:sz w:val="28"/>
          <w:szCs w:val="28"/>
          <w:lang w:val="uk-UA"/>
        </w:rPr>
        <w:t>ї</w:t>
      </w:r>
      <w:r w:rsidRPr="008A2B94">
        <w:rPr>
          <w:rFonts w:ascii="Times New Roman" w:hAnsi="Times New Roman" w:cs="Times New Roman"/>
          <w:sz w:val="28"/>
          <w:szCs w:val="28"/>
          <w:lang w:val="uk-UA"/>
        </w:rPr>
        <w:t xml:space="preserve"> вторинного палива, узагальнено названого паливом із відходів</w:t>
      </w:r>
      <w:r w:rsidR="00B22C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(WDF).</w:t>
      </w:r>
    </w:p>
    <w:p w:rsidR="00B22C58"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Ця інструкція встановлює, що WDF є: </w:t>
      </w:r>
    </w:p>
    <w:p w:rsidR="00B22C58" w:rsidRPr="008A2B94" w:rsidRDefault="00A07786" w:rsidP="00B22C58">
      <w:pPr>
        <w:pStyle w:val="a3"/>
        <w:numPr>
          <w:ilvl w:val="0"/>
          <w:numId w:val="8"/>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паливом, отриманим із відходів (RDF), якщо це невизначене </w:t>
      </w:r>
      <w:proofErr w:type="spellStart"/>
      <w:r w:rsidRPr="008A2B94">
        <w:rPr>
          <w:rFonts w:ascii="Times New Roman" w:hAnsi="Times New Roman" w:cs="Times New Roman"/>
          <w:sz w:val="28"/>
          <w:szCs w:val="28"/>
          <w:lang w:val="uk-UA"/>
        </w:rPr>
        <w:t>відходове</w:t>
      </w:r>
      <w:proofErr w:type="spellEnd"/>
      <w:r w:rsidRPr="008A2B94">
        <w:rPr>
          <w:rFonts w:ascii="Times New Roman" w:hAnsi="Times New Roman" w:cs="Times New Roman"/>
          <w:sz w:val="28"/>
          <w:szCs w:val="28"/>
          <w:lang w:val="uk-UA"/>
        </w:rPr>
        <w:t xml:space="preserve"> паливо</w:t>
      </w:r>
      <w:r w:rsidR="00B22C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отриман</w:t>
      </w:r>
      <w:r w:rsidR="00B22C58" w:rsidRPr="008A2B94">
        <w:rPr>
          <w:rFonts w:ascii="Times New Roman" w:hAnsi="Times New Roman" w:cs="Times New Roman"/>
          <w:sz w:val="28"/>
          <w:szCs w:val="28"/>
          <w:lang w:val="uk-UA"/>
        </w:rPr>
        <w:t>е</w:t>
      </w:r>
      <w:r w:rsidRPr="008A2B94">
        <w:rPr>
          <w:rFonts w:ascii="Times New Roman" w:hAnsi="Times New Roman" w:cs="Times New Roman"/>
          <w:sz w:val="28"/>
          <w:szCs w:val="28"/>
          <w:lang w:val="uk-UA"/>
        </w:rPr>
        <w:t xml:space="preserve"> шляхом </w:t>
      </w:r>
      <w:proofErr w:type="spellStart"/>
      <w:r w:rsidRPr="008A2B94">
        <w:rPr>
          <w:rFonts w:ascii="Times New Roman" w:hAnsi="Times New Roman" w:cs="Times New Roman"/>
          <w:sz w:val="28"/>
          <w:szCs w:val="28"/>
          <w:lang w:val="uk-UA"/>
        </w:rPr>
        <w:t>піддання</w:t>
      </w:r>
      <w:proofErr w:type="spellEnd"/>
      <w:r w:rsidRPr="008A2B94">
        <w:rPr>
          <w:rFonts w:ascii="Times New Roman" w:hAnsi="Times New Roman" w:cs="Times New Roman"/>
          <w:sz w:val="28"/>
          <w:szCs w:val="28"/>
          <w:lang w:val="uk-UA"/>
        </w:rPr>
        <w:t xml:space="preserve"> потоків відходів </w:t>
      </w:r>
      <w:r w:rsidRPr="008A2B94">
        <w:rPr>
          <w:rFonts w:ascii="Times New Roman" w:hAnsi="Times New Roman" w:cs="Times New Roman"/>
          <w:sz w:val="28"/>
          <w:szCs w:val="28"/>
          <w:lang w:val="uk-UA"/>
        </w:rPr>
        <w:lastRenderedPageBreak/>
        <w:t>основній обробці, яка підвищує теплотворну здатність.</w:t>
      </w:r>
      <w:r w:rsidR="00B22C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Використання невизначеного тут терміна не стосується вимог до якості, встановлен</w:t>
      </w:r>
      <w:r w:rsidR="00770B1B" w:rsidRPr="008A2B94">
        <w:rPr>
          <w:rFonts w:ascii="Times New Roman" w:hAnsi="Times New Roman" w:cs="Times New Roman"/>
          <w:sz w:val="28"/>
          <w:szCs w:val="28"/>
          <w:lang w:val="uk-UA"/>
        </w:rPr>
        <w:t>ої</w:t>
      </w:r>
      <w:r w:rsidRPr="008A2B94">
        <w:rPr>
          <w:rFonts w:ascii="Times New Roman" w:hAnsi="Times New Roman" w:cs="Times New Roman"/>
          <w:sz w:val="28"/>
          <w:szCs w:val="28"/>
          <w:lang w:val="uk-UA"/>
        </w:rPr>
        <w:t xml:space="preserve"> стандартами; </w:t>
      </w:r>
    </w:p>
    <w:p w:rsidR="00A07786" w:rsidRPr="008A2B94" w:rsidRDefault="00A07786" w:rsidP="00B22C58">
      <w:pPr>
        <w:pStyle w:val="a3"/>
        <w:numPr>
          <w:ilvl w:val="0"/>
          <w:numId w:val="8"/>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тверде відновлене паливо (SRF), якщо вироблене паливо з відходів досягає високої ринкової вартості, маючи можливість</w:t>
      </w:r>
      <w:r w:rsidR="00B22C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задовольн</w:t>
      </w:r>
      <w:r w:rsidR="00770B1B" w:rsidRPr="008A2B94">
        <w:rPr>
          <w:rFonts w:ascii="Times New Roman" w:hAnsi="Times New Roman" w:cs="Times New Roman"/>
          <w:sz w:val="28"/>
          <w:szCs w:val="28"/>
          <w:lang w:val="uk-UA"/>
        </w:rPr>
        <w:t>ити</w:t>
      </w:r>
      <w:r w:rsidRPr="008A2B94">
        <w:rPr>
          <w:rFonts w:ascii="Times New Roman" w:hAnsi="Times New Roman" w:cs="Times New Roman"/>
          <w:sz w:val="28"/>
          <w:szCs w:val="28"/>
          <w:lang w:val="uk-UA"/>
        </w:rPr>
        <w:t xml:space="preserve"> суворіші вимоги до якості.</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Департамент навколишнього середовища, продовольства та сільських справ Великобританії (DEFRA) [100] визначає RDF як паливо</w:t>
      </w:r>
      <w:r w:rsidR="00770B1B" w:rsidRPr="008A2B94">
        <w:rPr>
          <w:rFonts w:ascii="Times New Roman" w:hAnsi="Times New Roman" w:cs="Times New Roman"/>
          <w:sz w:val="28"/>
          <w:szCs w:val="28"/>
          <w:lang w:val="uk-UA"/>
        </w:rPr>
        <w:t xml:space="preserve"> що</w:t>
      </w:r>
      <w:r w:rsidRPr="008A2B94">
        <w:rPr>
          <w:rFonts w:ascii="Times New Roman" w:hAnsi="Times New Roman" w:cs="Times New Roman"/>
          <w:sz w:val="28"/>
          <w:szCs w:val="28"/>
          <w:lang w:val="uk-UA"/>
        </w:rPr>
        <w:t xml:space="preserve"> складається із залишкових відходів, які є предметом </w:t>
      </w:r>
      <w:r w:rsidR="00770B1B" w:rsidRPr="008A2B94">
        <w:rPr>
          <w:rFonts w:ascii="Times New Roman" w:hAnsi="Times New Roman" w:cs="Times New Roman"/>
          <w:sz w:val="28"/>
          <w:szCs w:val="28"/>
          <w:lang w:val="uk-UA"/>
        </w:rPr>
        <w:t>споживання</w:t>
      </w:r>
      <w:r w:rsidRPr="008A2B94">
        <w:rPr>
          <w:rFonts w:ascii="Times New Roman" w:hAnsi="Times New Roman" w:cs="Times New Roman"/>
          <w:sz w:val="28"/>
          <w:szCs w:val="28"/>
          <w:lang w:val="uk-UA"/>
        </w:rPr>
        <w:t xml:space="preserve"> кінцевим споживачем для використання в якості палива в</w:t>
      </w:r>
      <w:r w:rsidR="00770B1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енерг</w:t>
      </w:r>
      <w:r w:rsidR="00770B1B" w:rsidRPr="008A2B94">
        <w:rPr>
          <w:rFonts w:ascii="Times New Roman" w:hAnsi="Times New Roman" w:cs="Times New Roman"/>
          <w:sz w:val="28"/>
          <w:szCs w:val="28"/>
          <w:lang w:val="uk-UA"/>
        </w:rPr>
        <w:t>етиці</w:t>
      </w:r>
      <w:r w:rsidRPr="008A2B94">
        <w:rPr>
          <w:rFonts w:ascii="Times New Roman" w:hAnsi="Times New Roman" w:cs="Times New Roman"/>
          <w:sz w:val="28"/>
          <w:szCs w:val="28"/>
          <w:lang w:val="uk-UA"/>
        </w:rPr>
        <w:t xml:space="preserve"> з відходів. Договір</w:t>
      </w:r>
      <w:r w:rsidR="00770B1B" w:rsidRPr="008A2B94">
        <w:rPr>
          <w:rFonts w:ascii="Times New Roman" w:hAnsi="Times New Roman" w:cs="Times New Roman"/>
          <w:sz w:val="28"/>
          <w:szCs w:val="28"/>
          <w:lang w:val="uk-UA"/>
        </w:rPr>
        <w:t xml:space="preserve"> зі споживачем</w:t>
      </w:r>
      <w:r w:rsidRPr="008A2B94">
        <w:rPr>
          <w:rFonts w:ascii="Times New Roman" w:hAnsi="Times New Roman" w:cs="Times New Roman"/>
          <w:sz w:val="28"/>
          <w:szCs w:val="28"/>
          <w:lang w:val="uk-UA"/>
        </w:rPr>
        <w:t xml:space="preserve"> повинен містити технічні характеристики кінцевого </w:t>
      </w:r>
      <w:r w:rsidR="00770B1B" w:rsidRPr="008A2B94">
        <w:rPr>
          <w:rFonts w:ascii="Times New Roman" w:hAnsi="Times New Roman" w:cs="Times New Roman"/>
          <w:sz w:val="28"/>
          <w:szCs w:val="28"/>
          <w:lang w:val="uk-UA"/>
        </w:rPr>
        <w:t xml:space="preserve">продукту </w:t>
      </w:r>
      <w:r w:rsidRPr="008A2B94">
        <w:rPr>
          <w:rFonts w:ascii="Times New Roman" w:hAnsi="Times New Roman" w:cs="Times New Roman"/>
          <w:sz w:val="28"/>
          <w:szCs w:val="28"/>
          <w:lang w:val="uk-UA"/>
        </w:rPr>
        <w:t>що стосуються, як мінімум, теплотворної здатності, вмісту вологи, форми та кількості</w:t>
      </w:r>
      <w:r w:rsidR="00770B1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RDF. </w:t>
      </w:r>
    </w:p>
    <w:p w:rsidR="00A07786" w:rsidRPr="008A2B94" w:rsidRDefault="00A07786" w:rsidP="006B0FE1">
      <w:pPr>
        <w:spacing w:after="0" w:line="360" w:lineRule="auto"/>
        <w:ind w:firstLine="709"/>
        <w:jc w:val="both"/>
        <w:rPr>
          <w:rFonts w:ascii="Times New Roman" w:hAnsi="Times New Roman" w:cs="Times New Roman"/>
          <w:b/>
          <w:sz w:val="28"/>
          <w:szCs w:val="28"/>
          <w:lang w:val="uk-UA"/>
        </w:rPr>
      </w:pPr>
      <w:r w:rsidRPr="008A2B94">
        <w:rPr>
          <w:rFonts w:ascii="Times New Roman" w:hAnsi="Times New Roman" w:cs="Times New Roman"/>
          <w:b/>
          <w:sz w:val="28"/>
          <w:szCs w:val="28"/>
          <w:lang w:val="uk-UA"/>
        </w:rPr>
        <w:t>Франція</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proofErr w:type="spellStart"/>
      <w:r w:rsidRPr="008A2B94">
        <w:rPr>
          <w:rFonts w:ascii="Times New Roman" w:hAnsi="Times New Roman" w:cs="Times New Roman"/>
          <w:sz w:val="28"/>
          <w:szCs w:val="28"/>
          <w:lang w:val="uk-UA"/>
        </w:rPr>
        <w:t>Combustibles</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solides</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de</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recuperation</w:t>
      </w:r>
      <w:proofErr w:type="spellEnd"/>
      <w:r w:rsidRPr="008A2B94">
        <w:rPr>
          <w:rFonts w:ascii="Times New Roman" w:hAnsi="Times New Roman" w:cs="Times New Roman"/>
          <w:sz w:val="28"/>
          <w:szCs w:val="28"/>
          <w:lang w:val="uk-UA"/>
        </w:rPr>
        <w:t xml:space="preserve"> (CSR) є французьким еквівалентом англійського значення для</w:t>
      </w:r>
      <w:r w:rsidR="00770B1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SRF. </w:t>
      </w:r>
      <w:r w:rsidR="00770B1B" w:rsidRPr="008A2B94">
        <w:rPr>
          <w:rFonts w:ascii="Times New Roman" w:hAnsi="Times New Roman" w:cs="Times New Roman"/>
          <w:sz w:val="28"/>
          <w:szCs w:val="28"/>
          <w:lang w:val="uk-UA"/>
        </w:rPr>
        <w:t xml:space="preserve">Виробництво </w:t>
      </w:r>
      <w:r w:rsidRPr="008A2B94">
        <w:rPr>
          <w:rFonts w:ascii="Times New Roman" w:hAnsi="Times New Roman" w:cs="Times New Roman"/>
          <w:sz w:val="28"/>
          <w:szCs w:val="28"/>
          <w:lang w:val="uk-UA"/>
        </w:rPr>
        <w:t>і</w:t>
      </w:r>
      <w:r w:rsidR="00770B1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споживання </w:t>
      </w:r>
      <w:r w:rsidR="00770B1B" w:rsidRPr="008A2B94">
        <w:rPr>
          <w:rFonts w:ascii="Times New Roman" w:hAnsi="Times New Roman" w:cs="Times New Roman"/>
          <w:sz w:val="28"/>
          <w:szCs w:val="28"/>
          <w:lang w:val="uk-UA"/>
        </w:rPr>
        <w:t>CSR</w:t>
      </w:r>
      <w:r w:rsidRPr="008A2B94">
        <w:rPr>
          <w:rFonts w:ascii="Times New Roman" w:hAnsi="Times New Roman" w:cs="Times New Roman"/>
          <w:sz w:val="28"/>
          <w:szCs w:val="28"/>
          <w:lang w:val="uk-UA"/>
        </w:rPr>
        <w:t xml:space="preserve"> зараз у Франції є низьким.</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У 2015 році було вироблено 230–800 тис.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w:t>
      </w:r>
      <w:r w:rsidR="00770B1B" w:rsidRPr="008A2B94">
        <w:rPr>
          <w:rFonts w:ascii="Times New Roman" w:hAnsi="Times New Roman" w:cs="Times New Roman"/>
          <w:sz w:val="28"/>
          <w:szCs w:val="28"/>
          <w:lang w:val="uk-UA"/>
        </w:rPr>
        <w:t>CSR</w:t>
      </w:r>
      <w:r w:rsidRPr="008A2B94">
        <w:rPr>
          <w:rFonts w:ascii="Times New Roman" w:hAnsi="Times New Roman" w:cs="Times New Roman"/>
          <w:sz w:val="28"/>
          <w:szCs w:val="28"/>
          <w:lang w:val="uk-UA"/>
        </w:rPr>
        <w:t>, з них приблизно 275 тис.</w:t>
      </w:r>
      <w:r w:rsidR="00770B1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споживається цементними печами, які є основними національними споживачами [91], хоча</w:t>
      </w:r>
      <w:r w:rsidR="00770B1B" w:rsidRPr="008A2B94">
        <w:rPr>
          <w:rFonts w:ascii="Times New Roman" w:hAnsi="Times New Roman" w:cs="Times New Roman"/>
          <w:sz w:val="28"/>
          <w:szCs w:val="28"/>
          <w:lang w:val="uk-UA"/>
        </w:rPr>
        <w:t xml:space="preserve"> також</w:t>
      </w:r>
      <w:r w:rsidRPr="008A2B94">
        <w:rPr>
          <w:rFonts w:ascii="Times New Roman" w:hAnsi="Times New Roman" w:cs="Times New Roman"/>
          <w:sz w:val="28"/>
          <w:szCs w:val="28"/>
          <w:lang w:val="uk-UA"/>
        </w:rPr>
        <w:t xml:space="preserve"> повідомляється про споживання </w:t>
      </w:r>
      <w:r w:rsidR="00770B1B" w:rsidRPr="008A2B94">
        <w:rPr>
          <w:rFonts w:ascii="Times New Roman" w:hAnsi="Times New Roman" w:cs="Times New Roman"/>
          <w:sz w:val="28"/>
          <w:szCs w:val="28"/>
          <w:lang w:val="uk-UA"/>
        </w:rPr>
        <w:t xml:space="preserve">незначної кількості </w:t>
      </w:r>
      <w:r w:rsidRPr="008A2B94">
        <w:rPr>
          <w:rFonts w:ascii="Times New Roman" w:hAnsi="Times New Roman" w:cs="Times New Roman"/>
          <w:sz w:val="28"/>
          <w:szCs w:val="28"/>
          <w:lang w:val="uk-UA"/>
        </w:rPr>
        <w:t>в спеціальних установ</w:t>
      </w:r>
      <w:r w:rsidR="00770B1B" w:rsidRPr="008A2B94">
        <w:rPr>
          <w:rFonts w:ascii="Times New Roman" w:hAnsi="Times New Roman" w:cs="Times New Roman"/>
          <w:sz w:val="28"/>
          <w:szCs w:val="28"/>
          <w:lang w:val="uk-UA"/>
        </w:rPr>
        <w:t>к</w:t>
      </w:r>
      <w:r w:rsidRPr="008A2B94">
        <w:rPr>
          <w:rFonts w:ascii="Times New Roman" w:hAnsi="Times New Roman" w:cs="Times New Roman"/>
          <w:sz w:val="28"/>
          <w:szCs w:val="28"/>
          <w:lang w:val="uk-UA"/>
        </w:rPr>
        <w:t>ах</w:t>
      </w:r>
      <w:r w:rsidR="00770B1B" w:rsidRPr="008A2B94">
        <w:rPr>
          <w:rFonts w:ascii="Times New Roman" w:hAnsi="Times New Roman" w:cs="Times New Roman"/>
          <w:sz w:val="28"/>
          <w:szCs w:val="28"/>
          <w:lang w:val="uk-UA"/>
        </w:rPr>
        <w:t xml:space="preserve"> отримання енергії зі сміття</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EfW</w:t>
      </w:r>
      <w:proofErr w:type="spellEnd"/>
      <w:r w:rsidRPr="008A2B94">
        <w:rPr>
          <w:rFonts w:ascii="Times New Roman" w:hAnsi="Times New Roman" w:cs="Times New Roman"/>
          <w:sz w:val="28"/>
          <w:szCs w:val="28"/>
          <w:lang w:val="uk-UA"/>
        </w:rPr>
        <w:t xml:space="preserve">. У Франції </w:t>
      </w:r>
      <w:r w:rsidR="00770B1B" w:rsidRPr="008A2B94">
        <w:rPr>
          <w:rFonts w:ascii="Times New Roman" w:hAnsi="Times New Roman" w:cs="Times New Roman"/>
          <w:sz w:val="28"/>
          <w:szCs w:val="28"/>
          <w:lang w:val="uk-UA"/>
        </w:rPr>
        <w:t>виробництво</w:t>
      </w:r>
      <w:r w:rsidRPr="008A2B94">
        <w:rPr>
          <w:rFonts w:ascii="Times New Roman" w:hAnsi="Times New Roman" w:cs="Times New Roman"/>
          <w:sz w:val="28"/>
          <w:szCs w:val="28"/>
          <w:lang w:val="uk-UA"/>
        </w:rPr>
        <w:t xml:space="preserve"> </w:t>
      </w:r>
      <w:r w:rsidR="00770B1B" w:rsidRPr="008A2B94">
        <w:rPr>
          <w:rFonts w:ascii="Times New Roman" w:hAnsi="Times New Roman" w:cs="Times New Roman"/>
          <w:sz w:val="28"/>
          <w:szCs w:val="28"/>
          <w:lang w:val="uk-UA"/>
        </w:rPr>
        <w:t>CSR</w:t>
      </w:r>
      <w:r w:rsidRPr="008A2B94">
        <w:rPr>
          <w:rFonts w:ascii="Times New Roman" w:hAnsi="Times New Roman" w:cs="Times New Roman"/>
          <w:sz w:val="28"/>
          <w:szCs w:val="28"/>
          <w:lang w:val="uk-UA"/>
        </w:rPr>
        <w:t xml:space="preserve"> з ТПВ не</w:t>
      </w:r>
      <w:r w:rsidR="00770B1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має</w:t>
      </w:r>
      <w:r w:rsidR="00770B1B" w:rsidRPr="008A2B94">
        <w:rPr>
          <w:rFonts w:ascii="Times New Roman" w:hAnsi="Times New Roman" w:cs="Times New Roman"/>
          <w:sz w:val="28"/>
          <w:szCs w:val="28"/>
          <w:lang w:val="uk-UA"/>
        </w:rPr>
        <w:t xml:space="preserve"> належного стимулювання та не </w:t>
      </w:r>
      <w:r w:rsidRPr="008A2B94">
        <w:rPr>
          <w:rFonts w:ascii="Times New Roman" w:hAnsi="Times New Roman" w:cs="Times New Roman"/>
          <w:sz w:val="28"/>
          <w:szCs w:val="28"/>
          <w:lang w:val="uk-UA"/>
        </w:rPr>
        <w:t xml:space="preserve">мають право на субсидії в рамках конкурсу </w:t>
      </w:r>
      <w:proofErr w:type="spellStart"/>
      <w:r w:rsidRPr="008A2B94">
        <w:rPr>
          <w:rFonts w:ascii="Times New Roman" w:hAnsi="Times New Roman" w:cs="Times New Roman"/>
          <w:sz w:val="28"/>
          <w:szCs w:val="28"/>
          <w:lang w:val="uk-UA"/>
        </w:rPr>
        <w:t>Energy</w:t>
      </w:r>
      <w:proofErr w:type="spellEnd"/>
      <w:r w:rsidRPr="008A2B94">
        <w:rPr>
          <w:rFonts w:ascii="Times New Roman" w:hAnsi="Times New Roman" w:cs="Times New Roman"/>
          <w:sz w:val="28"/>
          <w:szCs w:val="28"/>
          <w:lang w:val="uk-UA"/>
        </w:rPr>
        <w:t xml:space="preserve"> CSR, так що цей сектор переважно переходить до виробництва </w:t>
      </w:r>
      <w:r w:rsidR="00770B1B" w:rsidRPr="008A2B94">
        <w:rPr>
          <w:rFonts w:ascii="Times New Roman" w:hAnsi="Times New Roman" w:cs="Times New Roman"/>
          <w:sz w:val="28"/>
          <w:szCs w:val="28"/>
          <w:lang w:val="uk-UA"/>
        </w:rPr>
        <w:t xml:space="preserve">CSR </w:t>
      </w:r>
      <w:r w:rsidRPr="008A2B94">
        <w:rPr>
          <w:rFonts w:ascii="Times New Roman" w:hAnsi="Times New Roman" w:cs="Times New Roman"/>
          <w:sz w:val="28"/>
          <w:szCs w:val="28"/>
          <w:lang w:val="uk-UA"/>
        </w:rPr>
        <w:t>з промислових і комерційних потоків відходів.</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Завдяки нещодавно ухваленим законодавчим актам [101–103] Франція зараз, здається, рухається до стимулювання (виробництво та побутове використання) вторинних відходів палива і, зокрема, </w:t>
      </w:r>
      <w:r w:rsidR="00770B1B" w:rsidRPr="008A2B94">
        <w:rPr>
          <w:rFonts w:ascii="Times New Roman" w:hAnsi="Times New Roman" w:cs="Times New Roman"/>
          <w:sz w:val="28"/>
          <w:szCs w:val="28"/>
          <w:lang w:val="uk-UA"/>
        </w:rPr>
        <w:t>CSR</w:t>
      </w:r>
      <w:r w:rsidRPr="008A2B94">
        <w:rPr>
          <w:rFonts w:ascii="Times New Roman" w:hAnsi="Times New Roman" w:cs="Times New Roman"/>
          <w:sz w:val="28"/>
          <w:szCs w:val="28"/>
          <w:lang w:val="uk-UA"/>
        </w:rPr>
        <w:t>. Термін CSR зараз юридично визначено [103] як безпечна тверда речовина</w:t>
      </w:r>
      <w:r w:rsidR="00770B1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відпрацьоване паливо, яке складається з відходів, які були попередньо оброблені для </w:t>
      </w:r>
      <w:r w:rsidRPr="008A2B94">
        <w:rPr>
          <w:rFonts w:ascii="Times New Roman" w:hAnsi="Times New Roman" w:cs="Times New Roman"/>
          <w:sz w:val="28"/>
          <w:szCs w:val="28"/>
          <w:lang w:val="uk-UA"/>
        </w:rPr>
        <w:lastRenderedPageBreak/>
        <w:t>виділення з вхідних відходів</w:t>
      </w:r>
      <w:r w:rsidR="00770B1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тих фракцій, які можна відновити у формі матеріалу, відповідно до переважаючих технічних і</w:t>
      </w:r>
      <w:r w:rsidR="00770B1B" w:rsidRPr="008A2B94">
        <w:rPr>
          <w:rFonts w:ascii="Times New Roman" w:hAnsi="Times New Roman" w:cs="Times New Roman"/>
          <w:sz w:val="28"/>
          <w:szCs w:val="28"/>
          <w:lang w:val="uk-UA"/>
        </w:rPr>
        <w:t xml:space="preserve"> економічних </w:t>
      </w:r>
      <w:r w:rsidRPr="008A2B94">
        <w:rPr>
          <w:rFonts w:ascii="Times New Roman" w:hAnsi="Times New Roman" w:cs="Times New Roman"/>
          <w:sz w:val="28"/>
          <w:szCs w:val="28"/>
          <w:lang w:val="uk-UA"/>
        </w:rPr>
        <w:t>умов</w:t>
      </w:r>
      <w:r w:rsidR="00770B1B" w:rsidRPr="008A2B94">
        <w:rPr>
          <w:rFonts w:ascii="Times New Roman" w:hAnsi="Times New Roman" w:cs="Times New Roman"/>
          <w:sz w:val="28"/>
          <w:szCs w:val="28"/>
          <w:lang w:val="uk-UA"/>
        </w:rPr>
        <w:t>. Тобто</w:t>
      </w:r>
      <w:r w:rsidRPr="008A2B94">
        <w:rPr>
          <w:rFonts w:ascii="Times New Roman" w:hAnsi="Times New Roman" w:cs="Times New Roman"/>
          <w:sz w:val="28"/>
          <w:szCs w:val="28"/>
          <w:lang w:val="uk-UA"/>
        </w:rPr>
        <w:t xml:space="preserve"> ві</w:t>
      </w:r>
      <w:r w:rsidR="00770B1B" w:rsidRPr="008A2B94">
        <w:rPr>
          <w:rFonts w:ascii="Times New Roman" w:hAnsi="Times New Roman" w:cs="Times New Roman"/>
          <w:sz w:val="28"/>
          <w:szCs w:val="28"/>
          <w:lang w:val="uk-UA"/>
        </w:rPr>
        <w:t>дходи</w:t>
      </w:r>
      <w:r w:rsidRPr="008A2B94">
        <w:rPr>
          <w:rFonts w:ascii="Times New Roman" w:hAnsi="Times New Roman" w:cs="Times New Roman"/>
          <w:sz w:val="28"/>
          <w:szCs w:val="28"/>
          <w:lang w:val="uk-UA"/>
        </w:rPr>
        <w:t xml:space="preserve"> підготовлен</w:t>
      </w:r>
      <w:r w:rsidR="00770B1B"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для використання на заводах, що підпадають під товарну позицію 2971 Франції</w:t>
      </w:r>
      <w:r w:rsidR="00770B1B" w:rsidRPr="008A2B94">
        <w:rPr>
          <w:rFonts w:ascii="Times New Roman" w:hAnsi="Times New Roman" w:cs="Times New Roman"/>
          <w:sz w:val="28"/>
          <w:szCs w:val="28"/>
          <w:lang w:val="uk-UA"/>
        </w:rPr>
        <w:t xml:space="preserve"> – </w:t>
      </w:r>
      <w:r w:rsidRPr="008A2B94">
        <w:rPr>
          <w:rFonts w:ascii="Times New Roman" w:hAnsi="Times New Roman" w:cs="Times New Roman"/>
          <w:sz w:val="28"/>
          <w:szCs w:val="28"/>
          <w:lang w:val="uk-UA"/>
        </w:rPr>
        <w:t>перелік</w:t>
      </w:r>
      <w:r w:rsidR="00770B1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об'єктів, віднесених до природоохоронного призначення. </w:t>
      </w:r>
      <w:r w:rsidR="000A7846" w:rsidRPr="008A2B94">
        <w:rPr>
          <w:rFonts w:ascii="Times New Roman" w:hAnsi="Times New Roman" w:cs="Times New Roman"/>
          <w:sz w:val="28"/>
          <w:szCs w:val="28"/>
          <w:lang w:val="uk-UA"/>
        </w:rPr>
        <w:t>CSR</w:t>
      </w:r>
      <w:r w:rsidRPr="008A2B94">
        <w:rPr>
          <w:rFonts w:ascii="Times New Roman" w:hAnsi="Times New Roman" w:cs="Times New Roman"/>
          <w:sz w:val="28"/>
          <w:szCs w:val="28"/>
          <w:lang w:val="uk-UA"/>
        </w:rPr>
        <w:t xml:space="preserve"> також відповідає</w:t>
      </w:r>
      <w:r w:rsidR="00770B1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вимог</w:t>
      </w:r>
      <w:r w:rsidR="000A7846" w:rsidRPr="008A2B94">
        <w:rPr>
          <w:rFonts w:ascii="Times New Roman" w:hAnsi="Times New Roman" w:cs="Times New Roman"/>
          <w:sz w:val="28"/>
          <w:szCs w:val="28"/>
          <w:lang w:val="uk-UA"/>
        </w:rPr>
        <w:t>ам</w:t>
      </w:r>
      <w:r w:rsidRPr="008A2B94">
        <w:rPr>
          <w:rFonts w:ascii="Times New Roman" w:hAnsi="Times New Roman" w:cs="Times New Roman"/>
          <w:sz w:val="28"/>
          <w:szCs w:val="28"/>
          <w:lang w:val="uk-UA"/>
        </w:rPr>
        <w:t>, встановлен</w:t>
      </w:r>
      <w:r w:rsidR="000A7846" w:rsidRPr="008A2B94">
        <w:rPr>
          <w:rFonts w:ascii="Times New Roman" w:hAnsi="Times New Roman" w:cs="Times New Roman"/>
          <w:sz w:val="28"/>
          <w:szCs w:val="28"/>
          <w:lang w:val="uk-UA"/>
        </w:rPr>
        <w:t>им</w:t>
      </w:r>
      <w:r w:rsidRPr="008A2B94">
        <w:rPr>
          <w:rFonts w:ascii="Times New Roman" w:hAnsi="Times New Roman" w:cs="Times New Roman"/>
          <w:sz w:val="28"/>
          <w:szCs w:val="28"/>
          <w:lang w:val="uk-UA"/>
        </w:rPr>
        <w:t xml:space="preserve"> у французькій нормативній базі щодо характеристики та порог</w:t>
      </w:r>
      <w:r w:rsidR="000A7846" w:rsidRPr="008A2B94">
        <w:rPr>
          <w:rFonts w:ascii="Times New Roman" w:hAnsi="Times New Roman" w:cs="Times New Roman"/>
          <w:sz w:val="28"/>
          <w:szCs w:val="28"/>
          <w:lang w:val="uk-UA"/>
        </w:rPr>
        <w:t>ових</w:t>
      </w:r>
      <w:r w:rsidR="00770B1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значен</w:t>
      </w:r>
      <w:r w:rsidR="000A7846" w:rsidRPr="008A2B94">
        <w:rPr>
          <w:rFonts w:ascii="Times New Roman" w:hAnsi="Times New Roman" w:cs="Times New Roman"/>
          <w:sz w:val="28"/>
          <w:szCs w:val="28"/>
          <w:lang w:val="uk-UA"/>
        </w:rPr>
        <w:t>ь,</w:t>
      </w:r>
      <w:r w:rsidRPr="008A2B94">
        <w:rPr>
          <w:rFonts w:ascii="Times New Roman" w:hAnsi="Times New Roman" w:cs="Times New Roman"/>
          <w:sz w:val="28"/>
          <w:szCs w:val="28"/>
          <w:lang w:val="uk-UA"/>
        </w:rPr>
        <w:t xml:space="preserve"> контрол</w:t>
      </w:r>
      <w:r w:rsidR="000A7846" w:rsidRPr="008A2B94">
        <w:rPr>
          <w:rFonts w:ascii="Times New Roman" w:hAnsi="Times New Roman" w:cs="Times New Roman"/>
          <w:sz w:val="28"/>
          <w:szCs w:val="28"/>
          <w:lang w:val="uk-UA"/>
        </w:rPr>
        <w:t>ю</w:t>
      </w:r>
      <w:r w:rsidRPr="008A2B94">
        <w:rPr>
          <w:rFonts w:ascii="Times New Roman" w:hAnsi="Times New Roman" w:cs="Times New Roman"/>
          <w:sz w:val="28"/>
          <w:szCs w:val="28"/>
          <w:lang w:val="uk-UA"/>
        </w:rPr>
        <w:t xml:space="preserve"> якості та зобов’язан</w:t>
      </w:r>
      <w:r w:rsidR="000A7846" w:rsidRPr="008A2B94">
        <w:rPr>
          <w:rFonts w:ascii="Times New Roman" w:hAnsi="Times New Roman" w:cs="Times New Roman"/>
          <w:sz w:val="28"/>
          <w:szCs w:val="28"/>
          <w:lang w:val="uk-UA"/>
        </w:rPr>
        <w:t>ь</w:t>
      </w:r>
      <w:r w:rsidRPr="008A2B94">
        <w:rPr>
          <w:rFonts w:ascii="Times New Roman" w:hAnsi="Times New Roman" w:cs="Times New Roman"/>
          <w:sz w:val="28"/>
          <w:szCs w:val="28"/>
          <w:lang w:val="uk-UA"/>
        </w:rPr>
        <w:t xml:space="preserve"> дотримуватися ієрархії відходів. </w:t>
      </w:r>
      <w:r w:rsidR="000A7846" w:rsidRPr="008A2B94">
        <w:rPr>
          <w:rFonts w:ascii="Times New Roman" w:hAnsi="Times New Roman" w:cs="Times New Roman"/>
          <w:sz w:val="28"/>
          <w:szCs w:val="28"/>
          <w:lang w:val="uk-UA"/>
        </w:rPr>
        <w:t>Тому</w:t>
      </w:r>
      <w:r w:rsidRPr="008A2B94">
        <w:rPr>
          <w:rFonts w:ascii="Times New Roman" w:hAnsi="Times New Roman" w:cs="Times New Roman"/>
          <w:sz w:val="28"/>
          <w:szCs w:val="28"/>
          <w:lang w:val="uk-UA"/>
        </w:rPr>
        <w:t xml:space="preserve">, </w:t>
      </w:r>
      <w:r w:rsidR="000A7846" w:rsidRPr="008A2B94">
        <w:rPr>
          <w:rFonts w:ascii="Times New Roman" w:hAnsi="Times New Roman" w:cs="Times New Roman"/>
          <w:sz w:val="28"/>
          <w:szCs w:val="28"/>
          <w:lang w:val="uk-UA"/>
        </w:rPr>
        <w:t>імовірно,</w:t>
      </w:r>
      <w:r w:rsidRPr="008A2B94">
        <w:rPr>
          <w:rFonts w:ascii="Times New Roman" w:hAnsi="Times New Roman" w:cs="Times New Roman"/>
          <w:sz w:val="28"/>
          <w:szCs w:val="28"/>
          <w:lang w:val="uk-UA"/>
        </w:rPr>
        <w:t xml:space="preserve"> </w:t>
      </w:r>
      <w:r w:rsidR="000A7846" w:rsidRPr="008A2B94">
        <w:rPr>
          <w:rFonts w:ascii="Times New Roman" w:hAnsi="Times New Roman" w:cs="Times New Roman"/>
          <w:sz w:val="28"/>
          <w:szCs w:val="28"/>
          <w:lang w:val="uk-UA"/>
        </w:rPr>
        <w:t xml:space="preserve">у Франції </w:t>
      </w:r>
      <w:r w:rsidRPr="008A2B94">
        <w:rPr>
          <w:rFonts w:ascii="Times New Roman" w:hAnsi="Times New Roman" w:cs="Times New Roman"/>
          <w:sz w:val="28"/>
          <w:szCs w:val="28"/>
          <w:lang w:val="uk-UA"/>
        </w:rPr>
        <w:t>буде введено</w:t>
      </w:r>
      <w:r w:rsidR="000A7846" w:rsidRPr="008A2B94">
        <w:rPr>
          <w:rFonts w:ascii="Times New Roman" w:hAnsi="Times New Roman" w:cs="Times New Roman"/>
          <w:sz w:val="28"/>
          <w:szCs w:val="28"/>
          <w:lang w:val="uk-UA"/>
        </w:rPr>
        <w:t xml:space="preserve"> норми</w:t>
      </w:r>
      <w:r w:rsidRPr="008A2B94">
        <w:rPr>
          <w:rFonts w:ascii="Times New Roman" w:hAnsi="Times New Roman" w:cs="Times New Roman"/>
          <w:sz w:val="28"/>
          <w:szCs w:val="28"/>
          <w:lang w:val="uk-UA"/>
        </w:rPr>
        <w:t xml:space="preserve"> щодо загального RDF (нерегульованого RDF) і</w:t>
      </w:r>
      <w:r w:rsidR="00770B1B"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до регульованого RDF (SRF) відповідно до європейського стандарту EN 15539.</w:t>
      </w:r>
    </w:p>
    <w:p w:rsidR="000A784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На основі результатів дослідження у Франції також була запропонована додаткова класифікація </w:t>
      </w:r>
      <w:r w:rsidR="000A7846" w:rsidRPr="008A2B94">
        <w:rPr>
          <w:rFonts w:ascii="Times New Roman" w:hAnsi="Times New Roman" w:cs="Times New Roman"/>
          <w:sz w:val="28"/>
          <w:szCs w:val="28"/>
          <w:lang w:val="uk-UA"/>
        </w:rPr>
        <w:t xml:space="preserve">CSR </w:t>
      </w:r>
      <w:r w:rsidRPr="008A2B94">
        <w:rPr>
          <w:rFonts w:ascii="Times New Roman" w:hAnsi="Times New Roman" w:cs="Times New Roman"/>
          <w:sz w:val="28"/>
          <w:szCs w:val="28"/>
          <w:lang w:val="uk-UA"/>
        </w:rPr>
        <w:t>[104] за підтримки ADEME та виконан</w:t>
      </w:r>
      <w:r w:rsidR="000A7846" w:rsidRPr="008A2B94">
        <w:rPr>
          <w:rFonts w:ascii="Times New Roman" w:hAnsi="Times New Roman" w:cs="Times New Roman"/>
          <w:sz w:val="28"/>
          <w:szCs w:val="28"/>
          <w:lang w:val="uk-UA"/>
        </w:rPr>
        <w:t>а</w:t>
      </w:r>
      <w:r w:rsidRPr="008A2B94">
        <w:rPr>
          <w:rFonts w:ascii="Times New Roman" w:hAnsi="Times New Roman" w:cs="Times New Roman"/>
          <w:sz w:val="28"/>
          <w:szCs w:val="28"/>
          <w:lang w:val="uk-UA"/>
        </w:rPr>
        <w:t xml:space="preserve"> FEDEREC (Французьк</w:t>
      </w:r>
      <w:r w:rsidR="000A7846" w:rsidRPr="008A2B94">
        <w:rPr>
          <w:rFonts w:ascii="Times New Roman" w:hAnsi="Times New Roman" w:cs="Times New Roman"/>
          <w:sz w:val="28"/>
          <w:szCs w:val="28"/>
          <w:lang w:val="uk-UA"/>
        </w:rPr>
        <w:t>а асоціація переробки відходів)</w:t>
      </w:r>
      <w:r w:rsidRPr="008A2B94">
        <w:rPr>
          <w:rFonts w:ascii="Times New Roman" w:hAnsi="Times New Roman" w:cs="Times New Roman"/>
          <w:sz w:val="28"/>
          <w:szCs w:val="28"/>
          <w:lang w:val="uk-UA"/>
        </w:rPr>
        <w:t>. Метою було інтегрувати європейський стандарт щодо SRF за допомогою класифікаці</w:t>
      </w:r>
      <w:r w:rsidR="000A7846" w:rsidRPr="008A2B94">
        <w:rPr>
          <w:rFonts w:ascii="Times New Roman" w:hAnsi="Times New Roman" w:cs="Times New Roman"/>
          <w:sz w:val="28"/>
          <w:szCs w:val="28"/>
          <w:lang w:val="uk-UA"/>
        </w:rPr>
        <w:t xml:space="preserve">йної </w:t>
      </w:r>
      <w:r w:rsidRPr="008A2B94">
        <w:rPr>
          <w:rFonts w:ascii="Times New Roman" w:hAnsi="Times New Roman" w:cs="Times New Roman"/>
          <w:sz w:val="28"/>
          <w:szCs w:val="28"/>
          <w:lang w:val="uk-UA"/>
        </w:rPr>
        <w:t>систем</w:t>
      </w:r>
      <w:r w:rsidR="000A7846" w:rsidRPr="008A2B94">
        <w:rPr>
          <w:rFonts w:ascii="Times New Roman" w:hAnsi="Times New Roman" w:cs="Times New Roman"/>
          <w:sz w:val="28"/>
          <w:szCs w:val="28"/>
          <w:lang w:val="uk-UA"/>
        </w:rPr>
        <w:t>и</w:t>
      </w:r>
      <w:r w:rsidRPr="008A2B94">
        <w:rPr>
          <w:rFonts w:ascii="Times New Roman" w:hAnsi="Times New Roman" w:cs="Times New Roman"/>
          <w:sz w:val="28"/>
          <w:szCs w:val="28"/>
          <w:lang w:val="uk-UA"/>
        </w:rPr>
        <w:t>, заснован</w:t>
      </w:r>
      <w:r w:rsidR="000A7846" w:rsidRPr="008A2B94">
        <w:rPr>
          <w:rFonts w:ascii="Times New Roman" w:hAnsi="Times New Roman" w:cs="Times New Roman"/>
          <w:sz w:val="28"/>
          <w:szCs w:val="28"/>
          <w:lang w:val="uk-UA"/>
        </w:rPr>
        <w:t>ої</w:t>
      </w:r>
      <w:r w:rsidRPr="008A2B94">
        <w:rPr>
          <w:rFonts w:ascii="Times New Roman" w:hAnsi="Times New Roman" w:cs="Times New Roman"/>
          <w:sz w:val="28"/>
          <w:szCs w:val="28"/>
          <w:lang w:val="uk-UA"/>
        </w:rPr>
        <w:t xml:space="preserve"> на параметрах, які вважаються відповідними залежно від </w:t>
      </w:r>
      <w:proofErr w:type="spellStart"/>
      <w:r w:rsidRPr="008A2B94">
        <w:rPr>
          <w:rFonts w:ascii="Times New Roman" w:hAnsi="Times New Roman" w:cs="Times New Roman"/>
          <w:sz w:val="28"/>
          <w:szCs w:val="28"/>
          <w:lang w:val="uk-UA"/>
        </w:rPr>
        <w:t>спалювального</w:t>
      </w:r>
      <w:proofErr w:type="spellEnd"/>
      <w:r w:rsidRPr="008A2B94">
        <w:rPr>
          <w:rFonts w:ascii="Times New Roman" w:hAnsi="Times New Roman" w:cs="Times New Roman"/>
          <w:sz w:val="28"/>
          <w:szCs w:val="28"/>
          <w:lang w:val="uk-UA"/>
        </w:rPr>
        <w:t xml:space="preserve"> обладнання та</w:t>
      </w:r>
      <w:r w:rsidR="000A7846"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обран</w:t>
      </w:r>
      <w:r w:rsidR="000A7846"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технологі</w:t>
      </w:r>
      <w:r w:rsidR="000A7846" w:rsidRPr="008A2B94">
        <w:rPr>
          <w:rFonts w:ascii="Times New Roman" w:hAnsi="Times New Roman" w:cs="Times New Roman"/>
          <w:sz w:val="28"/>
          <w:szCs w:val="28"/>
          <w:lang w:val="uk-UA"/>
        </w:rPr>
        <w:t>й</w:t>
      </w:r>
      <w:r w:rsidRPr="008A2B94">
        <w:rPr>
          <w:rFonts w:ascii="Times New Roman" w:hAnsi="Times New Roman" w:cs="Times New Roman"/>
          <w:sz w:val="28"/>
          <w:szCs w:val="28"/>
          <w:lang w:val="uk-UA"/>
        </w:rPr>
        <w:t xml:space="preserve"> контролю забруднення, особливо у випадку спеціальних котлів. </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Як показано, запропонована схема базується на семи ключових параметрах і для кожного з них є граничне значення, щоб визначити чотири «якісні» класи </w:t>
      </w:r>
      <w:r w:rsidR="000A7846" w:rsidRPr="008A2B94">
        <w:rPr>
          <w:rFonts w:ascii="Times New Roman" w:hAnsi="Times New Roman" w:cs="Times New Roman"/>
          <w:sz w:val="28"/>
          <w:szCs w:val="28"/>
          <w:lang w:val="uk-UA"/>
        </w:rPr>
        <w:t xml:space="preserve">CSR </w:t>
      </w:r>
      <w:r w:rsidRPr="008A2B94">
        <w:rPr>
          <w:rFonts w:ascii="Times New Roman" w:hAnsi="Times New Roman" w:cs="Times New Roman"/>
          <w:sz w:val="28"/>
          <w:szCs w:val="28"/>
          <w:lang w:val="uk-UA"/>
        </w:rPr>
        <w:t xml:space="preserve">(від класу A високої якості </w:t>
      </w:r>
      <w:r w:rsidR="000A7846" w:rsidRPr="008A2B94">
        <w:rPr>
          <w:rFonts w:ascii="Times New Roman" w:hAnsi="Times New Roman" w:cs="Times New Roman"/>
          <w:sz w:val="28"/>
          <w:szCs w:val="28"/>
          <w:lang w:val="uk-UA"/>
        </w:rPr>
        <w:t xml:space="preserve">CSR, </w:t>
      </w:r>
      <w:r w:rsidRPr="008A2B94">
        <w:rPr>
          <w:rFonts w:ascii="Times New Roman" w:hAnsi="Times New Roman" w:cs="Times New Roman"/>
          <w:sz w:val="28"/>
          <w:szCs w:val="28"/>
          <w:lang w:val="uk-UA"/>
        </w:rPr>
        <w:t>до класу</w:t>
      </w:r>
      <w:r w:rsidR="000A7846"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D</w:t>
      </w:r>
      <w:r w:rsidR="000A7846"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 низька якість </w:t>
      </w:r>
      <w:r w:rsidR="000A7846" w:rsidRPr="008A2B94">
        <w:rPr>
          <w:rFonts w:ascii="Times New Roman" w:hAnsi="Times New Roman" w:cs="Times New Roman"/>
          <w:sz w:val="28"/>
          <w:szCs w:val="28"/>
          <w:lang w:val="uk-UA"/>
        </w:rPr>
        <w:t>CSR</w:t>
      </w:r>
      <w:r w:rsidRPr="008A2B94">
        <w:rPr>
          <w:rFonts w:ascii="Times New Roman" w:hAnsi="Times New Roman" w:cs="Times New Roman"/>
          <w:sz w:val="28"/>
          <w:szCs w:val="28"/>
          <w:lang w:val="uk-UA"/>
        </w:rPr>
        <w:t>).</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Очікується, що </w:t>
      </w:r>
      <w:r w:rsidR="000A7846" w:rsidRPr="008A2B94">
        <w:rPr>
          <w:rFonts w:ascii="Times New Roman" w:hAnsi="Times New Roman" w:cs="Times New Roman"/>
          <w:sz w:val="28"/>
          <w:szCs w:val="28"/>
          <w:lang w:val="uk-UA"/>
        </w:rPr>
        <w:t xml:space="preserve">CSR </w:t>
      </w:r>
      <w:r w:rsidRPr="008A2B94">
        <w:rPr>
          <w:rFonts w:ascii="Times New Roman" w:hAnsi="Times New Roman" w:cs="Times New Roman"/>
          <w:sz w:val="28"/>
          <w:szCs w:val="28"/>
          <w:lang w:val="uk-UA"/>
        </w:rPr>
        <w:t>[84] активно сприятиме зменшенню національної залежності від викопного палива для виробництва тепла</w:t>
      </w:r>
      <w:r w:rsidR="000A7846"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і виробництв</w:t>
      </w:r>
      <w:r w:rsidR="000A7846" w:rsidRPr="008A2B94">
        <w:rPr>
          <w:rFonts w:ascii="Times New Roman" w:hAnsi="Times New Roman" w:cs="Times New Roman"/>
          <w:sz w:val="28"/>
          <w:szCs w:val="28"/>
          <w:lang w:val="uk-UA"/>
        </w:rPr>
        <w:t>а</w:t>
      </w:r>
      <w:r w:rsidRPr="008A2B94">
        <w:rPr>
          <w:rFonts w:ascii="Times New Roman" w:hAnsi="Times New Roman" w:cs="Times New Roman"/>
          <w:sz w:val="28"/>
          <w:szCs w:val="28"/>
          <w:lang w:val="uk-UA"/>
        </w:rPr>
        <w:t xml:space="preserve"> електроенергії</w:t>
      </w:r>
      <w:r w:rsidR="000A7846" w:rsidRPr="008A2B94">
        <w:rPr>
          <w:rFonts w:ascii="Times New Roman" w:hAnsi="Times New Roman" w:cs="Times New Roman"/>
          <w:sz w:val="28"/>
          <w:szCs w:val="28"/>
          <w:lang w:val="uk-UA"/>
        </w:rPr>
        <w:t>, а</w:t>
      </w:r>
      <w:r w:rsidRPr="008A2B94">
        <w:rPr>
          <w:rFonts w:ascii="Times New Roman" w:hAnsi="Times New Roman" w:cs="Times New Roman"/>
          <w:sz w:val="28"/>
          <w:szCs w:val="28"/>
          <w:lang w:val="uk-UA"/>
        </w:rPr>
        <w:t xml:space="preserve"> та</w:t>
      </w:r>
      <w:r w:rsidR="000A7846" w:rsidRPr="008A2B94">
        <w:rPr>
          <w:rFonts w:ascii="Times New Roman" w:hAnsi="Times New Roman" w:cs="Times New Roman"/>
          <w:sz w:val="28"/>
          <w:szCs w:val="28"/>
          <w:lang w:val="uk-UA"/>
        </w:rPr>
        <w:t>кож</w:t>
      </w:r>
      <w:r w:rsidRPr="008A2B94">
        <w:rPr>
          <w:rFonts w:ascii="Times New Roman" w:hAnsi="Times New Roman" w:cs="Times New Roman"/>
          <w:sz w:val="28"/>
          <w:szCs w:val="28"/>
          <w:lang w:val="uk-UA"/>
        </w:rPr>
        <w:t xml:space="preserve"> збільшенн</w:t>
      </w:r>
      <w:r w:rsidR="000A7846" w:rsidRPr="008A2B94">
        <w:rPr>
          <w:rFonts w:ascii="Times New Roman" w:hAnsi="Times New Roman" w:cs="Times New Roman"/>
          <w:sz w:val="28"/>
          <w:szCs w:val="28"/>
          <w:lang w:val="uk-UA"/>
        </w:rPr>
        <w:t>ю</w:t>
      </w:r>
      <w:r w:rsidRPr="008A2B94">
        <w:rPr>
          <w:rFonts w:ascii="Times New Roman" w:hAnsi="Times New Roman" w:cs="Times New Roman"/>
          <w:sz w:val="28"/>
          <w:szCs w:val="28"/>
          <w:lang w:val="uk-UA"/>
        </w:rPr>
        <w:t xml:space="preserve"> частки відновлюваної енергії у Франції, </w:t>
      </w:r>
      <w:r w:rsidR="000A7846" w:rsidRPr="008A2B94">
        <w:rPr>
          <w:rFonts w:ascii="Times New Roman" w:hAnsi="Times New Roman" w:cs="Times New Roman"/>
          <w:sz w:val="28"/>
          <w:szCs w:val="28"/>
          <w:lang w:val="uk-UA"/>
        </w:rPr>
        <w:t xml:space="preserve">і </w:t>
      </w:r>
      <w:r w:rsidRPr="008A2B94">
        <w:rPr>
          <w:rFonts w:ascii="Times New Roman" w:hAnsi="Times New Roman" w:cs="Times New Roman"/>
          <w:sz w:val="28"/>
          <w:szCs w:val="28"/>
          <w:lang w:val="uk-UA"/>
        </w:rPr>
        <w:t>запланован</w:t>
      </w:r>
      <w:r w:rsidR="000A7846" w:rsidRPr="008A2B94">
        <w:rPr>
          <w:rFonts w:ascii="Times New Roman" w:hAnsi="Times New Roman" w:cs="Times New Roman"/>
          <w:sz w:val="28"/>
          <w:szCs w:val="28"/>
          <w:lang w:val="uk-UA"/>
        </w:rPr>
        <w:t>ому</w:t>
      </w:r>
      <w:r w:rsidRPr="008A2B94">
        <w:rPr>
          <w:rFonts w:ascii="Times New Roman" w:hAnsi="Times New Roman" w:cs="Times New Roman"/>
          <w:sz w:val="28"/>
          <w:szCs w:val="28"/>
          <w:lang w:val="uk-UA"/>
        </w:rPr>
        <w:t xml:space="preserve"> національн</w:t>
      </w:r>
      <w:r w:rsidR="000A7846" w:rsidRPr="008A2B94">
        <w:rPr>
          <w:rFonts w:ascii="Times New Roman" w:hAnsi="Times New Roman" w:cs="Times New Roman"/>
          <w:sz w:val="28"/>
          <w:szCs w:val="28"/>
          <w:lang w:val="uk-UA"/>
        </w:rPr>
        <w:t>ому скороченню</w:t>
      </w:r>
      <w:r w:rsidRPr="008A2B94">
        <w:rPr>
          <w:rFonts w:ascii="Times New Roman" w:hAnsi="Times New Roman" w:cs="Times New Roman"/>
          <w:sz w:val="28"/>
          <w:szCs w:val="28"/>
          <w:lang w:val="uk-UA"/>
        </w:rPr>
        <w:t xml:space="preserve"> сміттєзвалищ. Зменшення захоронення ненебезпечних відходів з 21</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Нове законодавство також фокусується на термічній обробці попередньо оброблених відходів та її впливі на</w:t>
      </w:r>
      <w:r w:rsidR="000A7846" w:rsidRPr="008A2B94">
        <w:rPr>
          <w:rFonts w:ascii="Times New Roman" w:hAnsi="Times New Roman" w:cs="Times New Roman"/>
          <w:sz w:val="28"/>
          <w:szCs w:val="28"/>
          <w:lang w:val="uk-UA"/>
        </w:rPr>
        <w:t xml:space="preserve"> НПС, як виробниками </w:t>
      </w:r>
      <w:r w:rsidRPr="008A2B94">
        <w:rPr>
          <w:rFonts w:ascii="Times New Roman" w:hAnsi="Times New Roman" w:cs="Times New Roman"/>
          <w:sz w:val="28"/>
          <w:szCs w:val="28"/>
          <w:lang w:val="uk-UA"/>
        </w:rPr>
        <w:t>CSR</w:t>
      </w:r>
      <w:r w:rsidR="000A7846" w:rsidRPr="008A2B94">
        <w:rPr>
          <w:rFonts w:ascii="Times New Roman" w:hAnsi="Times New Roman" w:cs="Times New Roman"/>
          <w:sz w:val="28"/>
          <w:szCs w:val="28"/>
          <w:lang w:val="uk-UA"/>
        </w:rPr>
        <w:t>, так і кінцевими</w:t>
      </w:r>
      <w:r w:rsidRPr="008A2B94">
        <w:rPr>
          <w:rFonts w:ascii="Times New Roman" w:hAnsi="Times New Roman" w:cs="Times New Roman"/>
          <w:sz w:val="28"/>
          <w:szCs w:val="28"/>
          <w:lang w:val="uk-UA"/>
        </w:rPr>
        <w:t xml:space="preserve"> споживач</w:t>
      </w:r>
      <w:r w:rsidR="000A7846" w:rsidRPr="008A2B94">
        <w:rPr>
          <w:rFonts w:ascii="Times New Roman" w:hAnsi="Times New Roman" w:cs="Times New Roman"/>
          <w:sz w:val="28"/>
          <w:szCs w:val="28"/>
          <w:lang w:val="uk-UA"/>
        </w:rPr>
        <w:t>ами</w:t>
      </w:r>
      <w:r w:rsidRPr="008A2B94">
        <w:rPr>
          <w:rFonts w:ascii="Times New Roman" w:hAnsi="Times New Roman" w:cs="Times New Roman"/>
          <w:sz w:val="28"/>
          <w:szCs w:val="28"/>
          <w:lang w:val="uk-UA"/>
        </w:rPr>
        <w:t>, оскільки це визначає</w:t>
      </w:r>
      <w:r w:rsidR="000A7846" w:rsidRPr="008A2B94">
        <w:rPr>
          <w:rFonts w:ascii="Times New Roman" w:hAnsi="Times New Roman" w:cs="Times New Roman"/>
          <w:sz w:val="28"/>
          <w:szCs w:val="28"/>
          <w:lang w:val="uk-UA"/>
        </w:rPr>
        <w:t xml:space="preserve"> які</w:t>
      </w:r>
      <w:r w:rsidRPr="008A2B94">
        <w:rPr>
          <w:rFonts w:ascii="Times New Roman" w:hAnsi="Times New Roman" w:cs="Times New Roman"/>
          <w:sz w:val="28"/>
          <w:szCs w:val="28"/>
          <w:lang w:val="uk-UA"/>
        </w:rPr>
        <w:t xml:space="preserve"> заводи ICPE [105], </w:t>
      </w:r>
      <w:r w:rsidR="000A7846" w:rsidRPr="008A2B94">
        <w:rPr>
          <w:rFonts w:ascii="Times New Roman" w:hAnsi="Times New Roman" w:cs="Times New Roman"/>
          <w:sz w:val="28"/>
          <w:szCs w:val="28"/>
          <w:lang w:val="uk-UA"/>
        </w:rPr>
        <w:t xml:space="preserve">будуть </w:t>
      </w:r>
      <w:r w:rsidRPr="008A2B94">
        <w:rPr>
          <w:rFonts w:ascii="Times New Roman" w:hAnsi="Times New Roman" w:cs="Times New Roman"/>
          <w:sz w:val="28"/>
          <w:szCs w:val="28"/>
          <w:lang w:val="uk-UA"/>
        </w:rPr>
        <w:t>дозволені для підготовки</w:t>
      </w:r>
      <w:r w:rsidR="000A7846"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CSR</w:t>
      </w:r>
      <w:r w:rsidR="000A7846" w:rsidRPr="008A2B94">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визначає нову категорію ICPE [106]</w:t>
      </w:r>
      <w:r w:rsidR="000A7846"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lastRenderedPageBreak/>
        <w:t>установок для спалювання RDF (тобто установок, що мають відношення до</w:t>
      </w:r>
      <w:r w:rsidR="000A7846"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охорон</w:t>
      </w:r>
      <w:r w:rsidR="000A7846" w:rsidRPr="008A2B94">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 навколишнього середовища), яка може використовувати його як паливо і, в той же час, модифікує попередні</w:t>
      </w:r>
      <w:r w:rsidR="000A7846"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розпорядження для деяких інших категорій існуючих теп</w:t>
      </w:r>
      <w:r w:rsidR="000A7846" w:rsidRPr="008A2B94">
        <w:rPr>
          <w:rFonts w:ascii="Times New Roman" w:hAnsi="Times New Roman" w:cs="Times New Roman"/>
          <w:sz w:val="28"/>
          <w:szCs w:val="28"/>
          <w:lang w:val="uk-UA"/>
        </w:rPr>
        <w:t xml:space="preserve">лових і </w:t>
      </w:r>
      <w:proofErr w:type="spellStart"/>
      <w:r w:rsidR="000A7846" w:rsidRPr="008A2B94">
        <w:rPr>
          <w:rFonts w:ascii="Times New Roman" w:hAnsi="Times New Roman" w:cs="Times New Roman"/>
          <w:sz w:val="28"/>
          <w:szCs w:val="28"/>
          <w:lang w:val="uk-UA"/>
        </w:rPr>
        <w:t>спалювальних</w:t>
      </w:r>
      <w:proofErr w:type="spellEnd"/>
      <w:r w:rsidR="000A7846" w:rsidRPr="008A2B94">
        <w:rPr>
          <w:rFonts w:ascii="Times New Roman" w:hAnsi="Times New Roman" w:cs="Times New Roman"/>
          <w:sz w:val="28"/>
          <w:szCs w:val="28"/>
          <w:lang w:val="uk-UA"/>
        </w:rPr>
        <w:t xml:space="preserve"> установок</w:t>
      </w:r>
      <w:r w:rsidRPr="008A2B94">
        <w:rPr>
          <w:rFonts w:ascii="Times New Roman" w:hAnsi="Times New Roman" w:cs="Times New Roman"/>
          <w:sz w:val="28"/>
          <w:szCs w:val="28"/>
          <w:lang w:val="uk-UA"/>
        </w:rPr>
        <w:t>. Ці законодавчі та регуляторні зміни у Франції є першим кроком до</w:t>
      </w:r>
      <w:r w:rsidR="000A7846"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розвит</w:t>
      </w:r>
      <w:r w:rsidR="000A7846" w:rsidRPr="008A2B94">
        <w:rPr>
          <w:rFonts w:ascii="Times New Roman" w:hAnsi="Times New Roman" w:cs="Times New Roman"/>
          <w:sz w:val="28"/>
          <w:szCs w:val="28"/>
          <w:lang w:val="uk-UA"/>
        </w:rPr>
        <w:t>ку</w:t>
      </w:r>
      <w:r w:rsidRPr="008A2B94">
        <w:rPr>
          <w:rFonts w:ascii="Times New Roman" w:hAnsi="Times New Roman" w:cs="Times New Roman"/>
          <w:sz w:val="28"/>
          <w:szCs w:val="28"/>
          <w:lang w:val="uk-UA"/>
        </w:rPr>
        <w:t xml:space="preserve"> енергетичного сектору </w:t>
      </w:r>
      <w:r w:rsidR="000A7846" w:rsidRPr="008A2B94">
        <w:rPr>
          <w:rFonts w:ascii="Times New Roman" w:hAnsi="Times New Roman" w:cs="Times New Roman"/>
          <w:sz w:val="28"/>
          <w:szCs w:val="28"/>
          <w:lang w:val="uk-UA"/>
        </w:rPr>
        <w:t>CSR</w:t>
      </w:r>
      <w:r w:rsidRPr="008A2B94">
        <w:rPr>
          <w:rFonts w:ascii="Times New Roman" w:hAnsi="Times New Roman" w:cs="Times New Roman"/>
          <w:sz w:val="28"/>
          <w:szCs w:val="28"/>
          <w:lang w:val="uk-UA"/>
        </w:rPr>
        <w:t xml:space="preserve">, який потребує збільшення </w:t>
      </w:r>
      <w:r w:rsidR="000A7846" w:rsidRPr="008A2B94">
        <w:rPr>
          <w:rFonts w:ascii="Times New Roman" w:hAnsi="Times New Roman" w:cs="Times New Roman"/>
          <w:sz w:val="28"/>
          <w:szCs w:val="28"/>
          <w:lang w:val="uk-UA"/>
        </w:rPr>
        <w:t xml:space="preserve">потужності </w:t>
      </w:r>
      <w:r w:rsidRPr="008A2B94">
        <w:rPr>
          <w:rFonts w:ascii="Times New Roman" w:hAnsi="Times New Roman" w:cs="Times New Roman"/>
          <w:sz w:val="28"/>
          <w:szCs w:val="28"/>
          <w:lang w:val="uk-UA"/>
        </w:rPr>
        <w:t xml:space="preserve">виробництва тепла та електроенергії, </w:t>
      </w:r>
      <w:r w:rsidR="000A7846" w:rsidRPr="008A2B94">
        <w:rPr>
          <w:rFonts w:ascii="Times New Roman" w:hAnsi="Times New Roman" w:cs="Times New Roman"/>
          <w:sz w:val="28"/>
          <w:szCs w:val="28"/>
          <w:lang w:val="uk-UA"/>
        </w:rPr>
        <w:t>що базується на</w:t>
      </w:r>
      <w:r w:rsidRPr="008A2B94">
        <w:rPr>
          <w:rFonts w:ascii="Times New Roman" w:hAnsi="Times New Roman" w:cs="Times New Roman"/>
          <w:sz w:val="28"/>
          <w:szCs w:val="28"/>
          <w:lang w:val="uk-UA"/>
        </w:rPr>
        <w:t xml:space="preserve"> відходах палива</w:t>
      </w:r>
      <w:r w:rsidR="00221421" w:rsidRPr="008A2B94">
        <w:rPr>
          <w:rFonts w:ascii="Times New Roman" w:hAnsi="Times New Roman" w:cs="Times New Roman"/>
          <w:sz w:val="28"/>
          <w:szCs w:val="28"/>
          <w:lang w:val="uk-UA"/>
        </w:rPr>
        <w:t>.</w:t>
      </w:r>
    </w:p>
    <w:p w:rsidR="00A07786" w:rsidRPr="008A2B94" w:rsidRDefault="00A07786" w:rsidP="006B0FE1">
      <w:pPr>
        <w:spacing w:after="0" w:line="360" w:lineRule="auto"/>
        <w:ind w:firstLine="709"/>
        <w:jc w:val="both"/>
        <w:rPr>
          <w:rFonts w:ascii="Times New Roman" w:hAnsi="Times New Roman" w:cs="Times New Roman"/>
          <w:b/>
          <w:sz w:val="28"/>
          <w:szCs w:val="28"/>
          <w:lang w:val="uk-UA"/>
        </w:rPr>
      </w:pPr>
      <w:r w:rsidRPr="008A2B94">
        <w:rPr>
          <w:rFonts w:ascii="Times New Roman" w:hAnsi="Times New Roman" w:cs="Times New Roman"/>
          <w:b/>
          <w:sz w:val="28"/>
          <w:szCs w:val="28"/>
          <w:lang w:val="uk-UA"/>
        </w:rPr>
        <w:t>Італія</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В Італії вторинні відходи палива, як нерегульовані (RDF), так і регульовані (SRF: зараз названі в</w:t>
      </w:r>
      <w:r w:rsidR="00221421"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країна CSS 5, раніше CDR 6) щорічно виробляються на заводах MT/MBT, переважно з несортованих</w:t>
      </w:r>
      <w:r w:rsidR="00221421"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або попередньо оброблених міських відходів [82,109]. У 2017 році [109] загалом було 130 установок МТ</w:t>
      </w:r>
      <w:r w:rsidR="00221421" w:rsidRPr="008A2B94">
        <w:rPr>
          <w:rFonts w:ascii="Times New Roman" w:hAnsi="Times New Roman" w:cs="Times New Roman"/>
          <w:sz w:val="28"/>
          <w:szCs w:val="28"/>
          <w:lang w:val="uk-UA"/>
        </w:rPr>
        <w:t>В</w:t>
      </w:r>
      <w:r w:rsidRPr="008A2B94">
        <w:rPr>
          <w:rFonts w:ascii="Times New Roman" w:hAnsi="Times New Roman" w:cs="Times New Roman"/>
          <w:sz w:val="28"/>
          <w:szCs w:val="28"/>
          <w:lang w:val="uk-UA"/>
        </w:rPr>
        <w:t>/МТ</w:t>
      </w:r>
      <w:r w:rsidR="00221421"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 країні, більшість з них розташовані в центральних і південних регіонах через відмінності</w:t>
      </w:r>
      <w:r w:rsidR="00221421" w:rsidRPr="008A2B94">
        <w:rPr>
          <w:rFonts w:ascii="Times New Roman" w:hAnsi="Times New Roman" w:cs="Times New Roman"/>
          <w:sz w:val="28"/>
          <w:szCs w:val="28"/>
          <w:lang w:val="uk-UA"/>
        </w:rPr>
        <w:t xml:space="preserve"> що існують у</w:t>
      </w:r>
      <w:r w:rsidRPr="008A2B94">
        <w:rPr>
          <w:rFonts w:ascii="Times New Roman" w:hAnsi="Times New Roman" w:cs="Times New Roman"/>
          <w:sz w:val="28"/>
          <w:szCs w:val="28"/>
          <w:lang w:val="uk-UA"/>
        </w:rPr>
        <w:t xml:space="preserve"> місцевій кількості несортованих відходів, якими потрібно </w:t>
      </w:r>
      <w:r w:rsidR="00221421" w:rsidRPr="008A2B94">
        <w:rPr>
          <w:rFonts w:ascii="Times New Roman" w:hAnsi="Times New Roman" w:cs="Times New Roman"/>
          <w:sz w:val="28"/>
          <w:szCs w:val="28"/>
          <w:lang w:val="uk-UA"/>
        </w:rPr>
        <w:t>управляти</w:t>
      </w:r>
      <w:r w:rsidRPr="008A2B94">
        <w:rPr>
          <w:rFonts w:ascii="Times New Roman" w:hAnsi="Times New Roman" w:cs="Times New Roman"/>
          <w:sz w:val="28"/>
          <w:szCs w:val="28"/>
          <w:lang w:val="uk-UA"/>
        </w:rPr>
        <w:t>, так і на доступності одержувача</w:t>
      </w:r>
      <w:r w:rsidR="00221421" w:rsidRPr="008A2B94">
        <w:rPr>
          <w:rFonts w:ascii="Times New Roman" w:hAnsi="Times New Roman" w:cs="Times New Roman"/>
          <w:sz w:val="28"/>
          <w:szCs w:val="28"/>
          <w:lang w:val="uk-UA"/>
        </w:rPr>
        <w:t xml:space="preserve"> – установок </w:t>
      </w:r>
      <w:proofErr w:type="spellStart"/>
      <w:r w:rsidRPr="008A2B94">
        <w:rPr>
          <w:rFonts w:ascii="Times New Roman" w:hAnsi="Times New Roman" w:cs="Times New Roman"/>
          <w:sz w:val="28"/>
          <w:szCs w:val="28"/>
          <w:lang w:val="uk-UA"/>
        </w:rPr>
        <w:t>EfW</w:t>
      </w:r>
      <w:proofErr w:type="spellEnd"/>
      <w:r w:rsidRPr="008A2B94">
        <w:rPr>
          <w:rFonts w:ascii="Times New Roman" w:hAnsi="Times New Roman" w:cs="Times New Roman"/>
          <w:sz w:val="28"/>
          <w:szCs w:val="28"/>
          <w:lang w:val="uk-UA"/>
        </w:rPr>
        <w:t xml:space="preserve"> (головним чином </w:t>
      </w:r>
      <w:proofErr w:type="spellStart"/>
      <w:r w:rsidRPr="008A2B94">
        <w:rPr>
          <w:rFonts w:ascii="Times New Roman" w:hAnsi="Times New Roman" w:cs="Times New Roman"/>
          <w:sz w:val="28"/>
          <w:szCs w:val="28"/>
          <w:lang w:val="uk-UA"/>
        </w:rPr>
        <w:t>спалювальні</w:t>
      </w:r>
      <w:proofErr w:type="spellEnd"/>
      <w:r w:rsidRPr="008A2B94">
        <w:rPr>
          <w:rFonts w:ascii="Times New Roman" w:hAnsi="Times New Roman" w:cs="Times New Roman"/>
          <w:sz w:val="28"/>
          <w:szCs w:val="28"/>
          <w:lang w:val="uk-UA"/>
        </w:rPr>
        <w:t xml:space="preserve"> установки ТПВ). RDF і SRF виробляються в основному з несортованих (88%</w:t>
      </w:r>
      <w:r w:rsidR="00221421"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загальн</w:t>
      </w:r>
      <w:r w:rsidR="00221421" w:rsidRPr="008A2B94">
        <w:rPr>
          <w:rFonts w:ascii="Times New Roman" w:hAnsi="Times New Roman" w:cs="Times New Roman"/>
          <w:sz w:val="28"/>
          <w:szCs w:val="28"/>
          <w:lang w:val="uk-UA"/>
        </w:rPr>
        <w:t>ої</w:t>
      </w:r>
      <w:r w:rsidRPr="008A2B94">
        <w:rPr>
          <w:rFonts w:ascii="Times New Roman" w:hAnsi="Times New Roman" w:cs="Times New Roman"/>
          <w:sz w:val="28"/>
          <w:szCs w:val="28"/>
          <w:lang w:val="uk-UA"/>
        </w:rPr>
        <w:t xml:space="preserve"> кільк</w:t>
      </w:r>
      <w:r w:rsidR="00221421" w:rsidRPr="008A2B94">
        <w:rPr>
          <w:rFonts w:ascii="Times New Roman" w:hAnsi="Times New Roman" w:cs="Times New Roman"/>
          <w:sz w:val="28"/>
          <w:szCs w:val="28"/>
          <w:lang w:val="uk-UA"/>
        </w:rPr>
        <w:t>о</w:t>
      </w:r>
      <w:r w:rsidRPr="008A2B94">
        <w:rPr>
          <w:rFonts w:ascii="Times New Roman" w:hAnsi="Times New Roman" w:cs="Times New Roman"/>
          <w:sz w:val="28"/>
          <w:szCs w:val="28"/>
          <w:lang w:val="uk-UA"/>
        </w:rPr>
        <w:t>ст</w:t>
      </w:r>
      <w:r w:rsidR="00221421" w:rsidRPr="008A2B94">
        <w:rPr>
          <w:rFonts w:ascii="Times New Roman" w:hAnsi="Times New Roman" w:cs="Times New Roman"/>
          <w:sz w:val="28"/>
          <w:szCs w:val="28"/>
          <w:lang w:val="uk-UA"/>
        </w:rPr>
        <w:t>і оброблених відходів</w:t>
      </w:r>
      <w:r w:rsidRPr="008A2B94">
        <w:rPr>
          <w:rFonts w:ascii="Times New Roman" w:hAnsi="Times New Roman" w:cs="Times New Roman"/>
          <w:sz w:val="28"/>
          <w:szCs w:val="28"/>
          <w:lang w:val="uk-UA"/>
        </w:rPr>
        <w:t xml:space="preserve"> у 2017 р.) або попередньо оброблених (8,5%, у 2017 р.) твердих побутових відходів [82,109]</w:t>
      </w:r>
      <w:r w:rsidR="00221421" w:rsidRPr="008A2B94">
        <w:rPr>
          <w:rFonts w:ascii="Times New Roman" w:hAnsi="Times New Roman" w:cs="Times New Roman"/>
          <w:sz w:val="28"/>
          <w:szCs w:val="28"/>
          <w:lang w:val="uk-UA"/>
        </w:rPr>
        <w:t>.</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Потоки MSW-RDF, які виходять із заводів MT/MBT, включають сухі та </w:t>
      </w:r>
      <w:proofErr w:type="spellStart"/>
      <w:r w:rsidRPr="008A2B94">
        <w:rPr>
          <w:rFonts w:ascii="Times New Roman" w:hAnsi="Times New Roman" w:cs="Times New Roman"/>
          <w:sz w:val="28"/>
          <w:szCs w:val="28"/>
          <w:lang w:val="uk-UA"/>
        </w:rPr>
        <w:t>біовисушені</w:t>
      </w:r>
      <w:proofErr w:type="spellEnd"/>
      <w:r w:rsidRPr="008A2B94">
        <w:rPr>
          <w:rFonts w:ascii="Times New Roman" w:hAnsi="Times New Roman" w:cs="Times New Roman"/>
          <w:sz w:val="28"/>
          <w:szCs w:val="28"/>
          <w:lang w:val="uk-UA"/>
        </w:rPr>
        <w:t xml:space="preserve"> фракції відходів</w:t>
      </w:r>
      <w:r w:rsidR="00221421" w:rsidRPr="008A2B94">
        <w:rPr>
          <w:rFonts w:ascii="Times New Roman" w:hAnsi="Times New Roman" w:cs="Times New Roman"/>
          <w:sz w:val="28"/>
          <w:szCs w:val="28"/>
          <w:lang w:val="uk-UA"/>
        </w:rPr>
        <w:t xml:space="preserve">, які </w:t>
      </w:r>
      <w:r w:rsidRPr="008A2B94">
        <w:rPr>
          <w:rFonts w:ascii="Times New Roman" w:hAnsi="Times New Roman" w:cs="Times New Roman"/>
          <w:sz w:val="28"/>
          <w:szCs w:val="28"/>
          <w:lang w:val="uk-UA"/>
        </w:rPr>
        <w:t xml:space="preserve">як правило </w:t>
      </w:r>
      <w:r w:rsidR="00221421" w:rsidRPr="008A2B94">
        <w:rPr>
          <w:rFonts w:ascii="Times New Roman" w:hAnsi="Times New Roman" w:cs="Times New Roman"/>
          <w:sz w:val="28"/>
          <w:szCs w:val="28"/>
          <w:lang w:val="uk-UA"/>
        </w:rPr>
        <w:t>утилізуються</w:t>
      </w:r>
      <w:r w:rsidRPr="008A2B94">
        <w:rPr>
          <w:rFonts w:ascii="Times New Roman" w:hAnsi="Times New Roman" w:cs="Times New Roman"/>
          <w:sz w:val="28"/>
          <w:szCs w:val="28"/>
          <w:lang w:val="uk-UA"/>
        </w:rPr>
        <w:t xml:space="preserve"> всередині країни та відправляється під кодом EWC 191212. У 2017 році [109]</w:t>
      </w:r>
      <w:r w:rsidR="00221421"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внутрішнє виробництво сухої фракції становило близько 4,49 </w:t>
      </w:r>
      <w:proofErr w:type="spellStart"/>
      <w:r w:rsidR="00221421" w:rsidRPr="008A2B94">
        <w:rPr>
          <w:rFonts w:ascii="Times New Roman" w:hAnsi="Times New Roman" w:cs="Times New Roman"/>
          <w:sz w:val="28"/>
          <w:szCs w:val="28"/>
          <w:lang w:val="uk-UA"/>
        </w:rPr>
        <w:t>млн.т</w:t>
      </w:r>
      <w:proofErr w:type="spellEnd"/>
      <w:r w:rsidRPr="008A2B94">
        <w:rPr>
          <w:rFonts w:ascii="Times New Roman" w:hAnsi="Times New Roman" w:cs="Times New Roman"/>
          <w:sz w:val="28"/>
          <w:szCs w:val="28"/>
          <w:lang w:val="uk-UA"/>
        </w:rPr>
        <w:t xml:space="preserve">, а </w:t>
      </w:r>
      <w:proofErr w:type="spellStart"/>
      <w:r w:rsidRPr="008A2B94">
        <w:rPr>
          <w:rFonts w:ascii="Times New Roman" w:hAnsi="Times New Roman" w:cs="Times New Roman"/>
          <w:sz w:val="28"/>
          <w:szCs w:val="28"/>
          <w:lang w:val="uk-UA"/>
        </w:rPr>
        <w:t>біосухої</w:t>
      </w:r>
      <w:proofErr w:type="spellEnd"/>
      <w:r w:rsidRPr="008A2B94">
        <w:rPr>
          <w:rFonts w:ascii="Times New Roman" w:hAnsi="Times New Roman" w:cs="Times New Roman"/>
          <w:sz w:val="28"/>
          <w:szCs w:val="28"/>
          <w:lang w:val="uk-UA"/>
        </w:rPr>
        <w:t xml:space="preserve"> фракції – 0,15 </w:t>
      </w:r>
      <w:proofErr w:type="spellStart"/>
      <w:r w:rsidR="00221421" w:rsidRPr="008A2B94">
        <w:rPr>
          <w:rFonts w:ascii="Times New Roman" w:hAnsi="Times New Roman" w:cs="Times New Roman"/>
          <w:sz w:val="28"/>
          <w:szCs w:val="28"/>
          <w:lang w:val="uk-UA"/>
        </w:rPr>
        <w:t>млн.т</w:t>
      </w:r>
      <w:proofErr w:type="spellEnd"/>
      <w:r w:rsidRPr="008A2B94">
        <w:rPr>
          <w:rFonts w:ascii="Times New Roman" w:hAnsi="Times New Roman" w:cs="Times New Roman"/>
          <w:sz w:val="28"/>
          <w:szCs w:val="28"/>
          <w:lang w:val="uk-UA"/>
        </w:rPr>
        <w:t>.</w:t>
      </w:r>
      <w:r w:rsidR="00221421"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23% сухої фракції та 78% </w:t>
      </w:r>
      <w:proofErr w:type="spellStart"/>
      <w:r w:rsidRPr="008A2B94">
        <w:rPr>
          <w:rFonts w:ascii="Times New Roman" w:hAnsi="Times New Roman" w:cs="Times New Roman"/>
          <w:sz w:val="28"/>
          <w:szCs w:val="28"/>
          <w:lang w:val="uk-UA"/>
        </w:rPr>
        <w:t>біовисушеної</w:t>
      </w:r>
      <w:proofErr w:type="spellEnd"/>
      <w:r w:rsidRPr="008A2B94">
        <w:rPr>
          <w:rFonts w:ascii="Times New Roman" w:hAnsi="Times New Roman" w:cs="Times New Roman"/>
          <w:sz w:val="28"/>
          <w:szCs w:val="28"/>
          <w:lang w:val="uk-UA"/>
        </w:rPr>
        <w:t xml:space="preserve"> фракції було спалено</w:t>
      </w:r>
      <w:r w:rsidR="00221421" w:rsidRPr="008A2B94">
        <w:rPr>
          <w:rFonts w:ascii="Times New Roman" w:hAnsi="Times New Roman" w:cs="Times New Roman"/>
          <w:sz w:val="28"/>
          <w:szCs w:val="28"/>
          <w:lang w:val="uk-UA"/>
        </w:rPr>
        <w:t xml:space="preserve"> окремо</w:t>
      </w:r>
      <w:r w:rsidRPr="008A2B94">
        <w:rPr>
          <w:rFonts w:ascii="Times New Roman" w:hAnsi="Times New Roman" w:cs="Times New Roman"/>
          <w:sz w:val="28"/>
          <w:szCs w:val="28"/>
          <w:lang w:val="uk-UA"/>
        </w:rPr>
        <w:t>, тоді як 1,8% сухої фракції було спалено</w:t>
      </w:r>
      <w:r w:rsidR="00221421" w:rsidRPr="008A2B94">
        <w:rPr>
          <w:rFonts w:ascii="Times New Roman" w:hAnsi="Times New Roman" w:cs="Times New Roman"/>
          <w:sz w:val="28"/>
          <w:szCs w:val="28"/>
          <w:lang w:val="uk-UA"/>
        </w:rPr>
        <w:t xml:space="preserve"> разом з традиційними видами палива</w:t>
      </w:r>
      <w:r w:rsidRPr="008A2B94">
        <w:rPr>
          <w:rFonts w:ascii="Times New Roman" w:hAnsi="Times New Roman" w:cs="Times New Roman"/>
          <w:sz w:val="28"/>
          <w:szCs w:val="28"/>
          <w:lang w:val="uk-UA"/>
        </w:rPr>
        <w:t>.</w:t>
      </w:r>
    </w:p>
    <w:p w:rsidR="00A07786" w:rsidRPr="008A2B94" w:rsidRDefault="00221421"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Значна </w:t>
      </w:r>
      <w:r w:rsidR="00A07786" w:rsidRPr="008A2B94">
        <w:rPr>
          <w:rFonts w:ascii="Times New Roman" w:hAnsi="Times New Roman" w:cs="Times New Roman"/>
          <w:sz w:val="28"/>
          <w:szCs w:val="28"/>
          <w:lang w:val="uk-UA"/>
        </w:rPr>
        <w:t>частина</w:t>
      </w:r>
      <w:r w:rsidRPr="008A2B94">
        <w:rPr>
          <w:rFonts w:ascii="Times New Roman" w:hAnsi="Times New Roman" w:cs="Times New Roman"/>
          <w:sz w:val="28"/>
          <w:szCs w:val="28"/>
          <w:lang w:val="uk-UA"/>
        </w:rPr>
        <w:t xml:space="preserve"> відходів</w:t>
      </w:r>
      <w:r w:rsidR="00A07786" w:rsidRPr="008A2B94">
        <w:rPr>
          <w:rFonts w:ascii="Times New Roman" w:hAnsi="Times New Roman" w:cs="Times New Roman"/>
          <w:sz w:val="28"/>
          <w:szCs w:val="28"/>
          <w:lang w:val="uk-UA"/>
        </w:rPr>
        <w:t xml:space="preserve"> також потрапляє на звалище.</w:t>
      </w:r>
    </w:p>
    <w:p w:rsidR="002B016F" w:rsidRPr="008A2B94" w:rsidRDefault="00A07786" w:rsidP="002B016F">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У тому ж році близько 1,34 млн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CSS було вироблено приблизно третиною всіх завод</w:t>
      </w:r>
      <w:r w:rsidR="00221421" w:rsidRPr="008A2B94">
        <w:rPr>
          <w:rFonts w:ascii="Times New Roman" w:hAnsi="Times New Roman" w:cs="Times New Roman"/>
          <w:sz w:val="28"/>
          <w:szCs w:val="28"/>
          <w:lang w:val="uk-UA"/>
        </w:rPr>
        <w:t>ів</w:t>
      </w:r>
      <w:r w:rsidRPr="008A2B94">
        <w:rPr>
          <w:rFonts w:ascii="Times New Roman" w:hAnsi="Times New Roman" w:cs="Times New Roman"/>
          <w:sz w:val="28"/>
          <w:szCs w:val="28"/>
          <w:lang w:val="uk-UA"/>
        </w:rPr>
        <w:t xml:space="preserve">, що експлуатуються в країні; у той час як у 2015 та 2016 роках вироблено </w:t>
      </w:r>
      <w:r w:rsidR="00221421" w:rsidRPr="008A2B94">
        <w:rPr>
          <w:rFonts w:ascii="Times New Roman" w:hAnsi="Times New Roman" w:cs="Times New Roman"/>
          <w:sz w:val="28"/>
          <w:szCs w:val="28"/>
          <w:lang w:val="uk-UA"/>
        </w:rPr>
        <w:t xml:space="preserve">близько </w:t>
      </w:r>
      <w:r w:rsidRPr="008A2B94">
        <w:rPr>
          <w:rFonts w:ascii="Times New Roman" w:hAnsi="Times New Roman" w:cs="Times New Roman"/>
          <w:sz w:val="28"/>
          <w:szCs w:val="28"/>
          <w:lang w:val="uk-UA"/>
        </w:rPr>
        <w:t xml:space="preserve">1,5 млн.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(2015 р. 7) ТПВ-УЗ. Важливо </w:t>
      </w:r>
      <w:r w:rsidRPr="008A2B94">
        <w:rPr>
          <w:rFonts w:ascii="Times New Roman" w:hAnsi="Times New Roman" w:cs="Times New Roman"/>
          <w:sz w:val="28"/>
          <w:szCs w:val="28"/>
          <w:lang w:val="uk-UA"/>
        </w:rPr>
        <w:lastRenderedPageBreak/>
        <w:t xml:space="preserve">відзначити, що </w:t>
      </w:r>
      <w:r w:rsidR="002B016F" w:rsidRPr="008A2B94">
        <w:rPr>
          <w:rFonts w:ascii="Times New Roman" w:hAnsi="Times New Roman" w:cs="Times New Roman"/>
          <w:sz w:val="28"/>
          <w:szCs w:val="28"/>
          <w:lang w:val="uk-UA"/>
        </w:rPr>
        <w:t>в Італії відбувається зменшення</w:t>
      </w:r>
      <w:r w:rsidR="00221421"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виробництв</w:t>
      </w:r>
      <w:r w:rsidR="002B016F" w:rsidRPr="008A2B94">
        <w:rPr>
          <w:rFonts w:ascii="Times New Roman" w:hAnsi="Times New Roman" w:cs="Times New Roman"/>
          <w:sz w:val="28"/>
          <w:szCs w:val="28"/>
          <w:lang w:val="uk-UA"/>
        </w:rPr>
        <w:t>а</w:t>
      </w:r>
      <w:r w:rsidRPr="008A2B94">
        <w:rPr>
          <w:rFonts w:ascii="Times New Roman" w:hAnsi="Times New Roman" w:cs="Times New Roman"/>
          <w:sz w:val="28"/>
          <w:szCs w:val="28"/>
          <w:lang w:val="uk-UA"/>
        </w:rPr>
        <w:t xml:space="preserve"> CSS з промислових/комерційних відходів також. </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На основі останн</w:t>
      </w:r>
      <w:r w:rsidR="002B016F" w:rsidRPr="008A2B94">
        <w:rPr>
          <w:rFonts w:ascii="Times New Roman" w:hAnsi="Times New Roman" w:cs="Times New Roman"/>
          <w:sz w:val="28"/>
          <w:szCs w:val="28"/>
          <w:lang w:val="uk-UA"/>
        </w:rPr>
        <w:t xml:space="preserve">іх даних </w:t>
      </w:r>
      <w:r w:rsidRPr="008A2B94">
        <w:rPr>
          <w:rFonts w:ascii="Times New Roman" w:hAnsi="Times New Roman" w:cs="Times New Roman"/>
          <w:sz w:val="28"/>
          <w:szCs w:val="28"/>
          <w:lang w:val="uk-UA"/>
        </w:rPr>
        <w:t>доступна статист</w:t>
      </w:r>
      <w:r w:rsidR="002B016F" w:rsidRPr="008A2B94">
        <w:rPr>
          <w:rFonts w:ascii="Times New Roman" w:hAnsi="Times New Roman" w:cs="Times New Roman"/>
          <w:sz w:val="28"/>
          <w:szCs w:val="28"/>
          <w:lang w:val="uk-UA"/>
        </w:rPr>
        <w:t>ика щодо «спеціальних відходів»</w:t>
      </w:r>
      <w:r w:rsidRPr="008A2B94">
        <w:rPr>
          <w:rFonts w:ascii="Times New Roman" w:hAnsi="Times New Roman" w:cs="Times New Roman"/>
          <w:sz w:val="28"/>
          <w:szCs w:val="28"/>
          <w:lang w:val="uk-UA"/>
        </w:rPr>
        <w:t xml:space="preserve">, у 2015 році [111] було вивезено 54 876 </w:t>
      </w:r>
      <w:r w:rsidR="00093F17" w:rsidRPr="008A2B94">
        <w:rPr>
          <w:rFonts w:ascii="Times New Roman" w:hAnsi="Times New Roman" w:cs="Times New Roman"/>
          <w:sz w:val="28"/>
          <w:szCs w:val="28"/>
          <w:lang w:val="uk-UA"/>
        </w:rPr>
        <w:t>тон</w:t>
      </w:r>
      <w:r w:rsidR="002B016F" w:rsidRPr="008A2B94">
        <w:rPr>
          <w:rFonts w:ascii="Times New Roman" w:hAnsi="Times New Roman" w:cs="Times New Roman"/>
          <w:sz w:val="28"/>
          <w:szCs w:val="28"/>
          <w:lang w:val="uk-UA"/>
        </w:rPr>
        <w:t xml:space="preserve"> таких відходів, </w:t>
      </w:r>
      <w:r w:rsidRPr="008A2B94">
        <w:rPr>
          <w:rFonts w:ascii="Times New Roman" w:hAnsi="Times New Roman" w:cs="Times New Roman"/>
          <w:sz w:val="28"/>
          <w:szCs w:val="28"/>
          <w:lang w:val="uk-UA"/>
        </w:rPr>
        <w:t xml:space="preserve">використано для рекуперації енергії в цементних печах/заводах спільного спалювання 85 454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и.</w:t>
      </w:r>
    </w:p>
    <w:p w:rsidR="00A07786" w:rsidRPr="008A2B94" w:rsidRDefault="002B016F"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SRF</w:t>
      </w:r>
      <w:r w:rsidR="00A07786" w:rsidRPr="008A2B94">
        <w:rPr>
          <w:rFonts w:ascii="Times New Roman" w:hAnsi="Times New Roman" w:cs="Times New Roman"/>
          <w:sz w:val="28"/>
          <w:szCs w:val="28"/>
          <w:lang w:val="uk-UA"/>
        </w:rPr>
        <w:t xml:space="preserve"> та інші вторинні види палива входять до паливної суміші установок для спалювання ТПВ. </w:t>
      </w:r>
      <w:r w:rsidRPr="008A2B94">
        <w:rPr>
          <w:rFonts w:ascii="Times New Roman" w:hAnsi="Times New Roman" w:cs="Times New Roman"/>
          <w:sz w:val="28"/>
          <w:szCs w:val="28"/>
          <w:lang w:val="uk-UA"/>
        </w:rPr>
        <w:t xml:space="preserve">У 2017 році в Італії було </w:t>
      </w:r>
      <w:r w:rsidR="00A07786" w:rsidRPr="008A2B94">
        <w:rPr>
          <w:rFonts w:ascii="Times New Roman" w:hAnsi="Times New Roman" w:cs="Times New Roman"/>
          <w:sz w:val="28"/>
          <w:szCs w:val="28"/>
          <w:lang w:val="uk-UA"/>
        </w:rPr>
        <w:t xml:space="preserve">загалом 38 установок в експлуатації [109] </w:t>
      </w:r>
      <w:r w:rsidRPr="008A2B94">
        <w:rPr>
          <w:rFonts w:ascii="Times New Roman" w:hAnsi="Times New Roman" w:cs="Times New Roman"/>
          <w:sz w:val="28"/>
          <w:szCs w:val="28"/>
          <w:lang w:val="uk-UA"/>
        </w:rPr>
        <w:t>–</w:t>
      </w:r>
      <w:r w:rsidR="00A07786" w:rsidRPr="008A2B94">
        <w:rPr>
          <w:rFonts w:ascii="Times New Roman" w:hAnsi="Times New Roman" w:cs="Times New Roman"/>
          <w:sz w:val="28"/>
          <w:szCs w:val="28"/>
          <w:lang w:val="uk-UA"/>
        </w:rPr>
        <w:t xml:space="preserve"> з них 6 котл</w:t>
      </w:r>
      <w:r w:rsidRPr="008A2B94">
        <w:rPr>
          <w:rFonts w:ascii="Times New Roman" w:hAnsi="Times New Roman" w:cs="Times New Roman"/>
          <w:sz w:val="28"/>
          <w:szCs w:val="28"/>
          <w:lang w:val="uk-UA"/>
        </w:rPr>
        <w:t>ами</w:t>
      </w:r>
      <w:r w:rsidR="00A07786" w:rsidRPr="008A2B94">
        <w:rPr>
          <w:rFonts w:ascii="Times New Roman" w:hAnsi="Times New Roman" w:cs="Times New Roman"/>
          <w:sz w:val="28"/>
          <w:szCs w:val="28"/>
          <w:lang w:val="uk-UA"/>
        </w:rPr>
        <w:t xml:space="preserve"> з киплячим шаром, які </w:t>
      </w:r>
      <w:r w:rsidRPr="008A2B94">
        <w:rPr>
          <w:rFonts w:ascii="Times New Roman" w:hAnsi="Times New Roman" w:cs="Times New Roman"/>
          <w:sz w:val="28"/>
          <w:szCs w:val="28"/>
          <w:lang w:val="uk-UA"/>
        </w:rPr>
        <w:t xml:space="preserve">працюють </w:t>
      </w:r>
      <w:r w:rsidR="00A07786" w:rsidRPr="008A2B94">
        <w:rPr>
          <w:rFonts w:ascii="Times New Roman" w:hAnsi="Times New Roman" w:cs="Times New Roman"/>
          <w:sz w:val="28"/>
          <w:szCs w:val="28"/>
          <w:lang w:val="uk-UA"/>
        </w:rPr>
        <w:t>переважно</w:t>
      </w:r>
      <w:r w:rsidRPr="008A2B94">
        <w:rPr>
          <w:rFonts w:ascii="Times New Roman" w:hAnsi="Times New Roman" w:cs="Times New Roman"/>
          <w:sz w:val="28"/>
          <w:szCs w:val="28"/>
          <w:lang w:val="uk-UA"/>
        </w:rPr>
        <w:t xml:space="preserve"> </w:t>
      </w:r>
      <w:r w:rsidR="00A07786" w:rsidRPr="008A2B94">
        <w:rPr>
          <w:rFonts w:ascii="Times New Roman" w:hAnsi="Times New Roman" w:cs="Times New Roman"/>
          <w:sz w:val="28"/>
          <w:szCs w:val="28"/>
          <w:lang w:val="uk-UA"/>
        </w:rPr>
        <w:t xml:space="preserve">або тільки з </w:t>
      </w:r>
      <w:r w:rsidRPr="008A2B94">
        <w:rPr>
          <w:rFonts w:ascii="Times New Roman" w:hAnsi="Times New Roman" w:cs="Times New Roman"/>
          <w:sz w:val="28"/>
          <w:szCs w:val="28"/>
          <w:lang w:val="uk-UA"/>
        </w:rPr>
        <w:t>SRF</w:t>
      </w:r>
      <w:r w:rsidR="00A07786"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w:t>
      </w:r>
      <w:r w:rsidR="00A07786" w:rsidRPr="008A2B94">
        <w:rPr>
          <w:rFonts w:ascii="Times New Roman" w:hAnsi="Times New Roman" w:cs="Times New Roman"/>
          <w:sz w:val="28"/>
          <w:szCs w:val="28"/>
          <w:lang w:val="uk-UA"/>
        </w:rPr>
        <w:t xml:space="preserve"> спожито близько 2,4 </w:t>
      </w:r>
      <w:proofErr w:type="spellStart"/>
      <w:r w:rsidRPr="008A2B94">
        <w:rPr>
          <w:rFonts w:ascii="Times New Roman" w:hAnsi="Times New Roman" w:cs="Times New Roman"/>
          <w:sz w:val="28"/>
          <w:szCs w:val="28"/>
          <w:lang w:val="uk-UA"/>
        </w:rPr>
        <w:t>млн.т</w:t>
      </w:r>
      <w:proofErr w:type="spellEnd"/>
      <w:r w:rsidR="00A07786" w:rsidRPr="008A2B94">
        <w:rPr>
          <w:rFonts w:ascii="Times New Roman" w:hAnsi="Times New Roman" w:cs="Times New Roman"/>
          <w:sz w:val="28"/>
          <w:szCs w:val="28"/>
          <w:lang w:val="uk-UA"/>
        </w:rPr>
        <w:t xml:space="preserve"> вторинного палива.</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Останні доступні національні статистичні дані (2015–2017) повідомляли про споживання </w:t>
      </w:r>
      <w:r w:rsidR="002B016F" w:rsidRPr="008A2B94">
        <w:rPr>
          <w:rFonts w:ascii="Times New Roman" w:hAnsi="Times New Roman" w:cs="Times New Roman"/>
          <w:sz w:val="28"/>
          <w:szCs w:val="28"/>
          <w:lang w:val="uk-UA"/>
        </w:rPr>
        <w:t>SRF</w:t>
      </w:r>
      <w:r w:rsidRPr="008A2B94">
        <w:rPr>
          <w:rFonts w:ascii="Times New Roman" w:hAnsi="Times New Roman" w:cs="Times New Roman"/>
          <w:sz w:val="28"/>
          <w:szCs w:val="28"/>
          <w:lang w:val="uk-UA"/>
        </w:rPr>
        <w:t xml:space="preserve"> комбінат</w:t>
      </w:r>
      <w:r w:rsidR="002B016F" w:rsidRPr="008A2B94">
        <w:rPr>
          <w:rFonts w:ascii="Times New Roman" w:hAnsi="Times New Roman" w:cs="Times New Roman"/>
          <w:sz w:val="28"/>
          <w:szCs w:val="28"/>
          <w:lang w:val="uk-UA"/>
        </w:rPr>
        <w:t xml:space="preserve">ами </w:t>
      </w:r>
      <w:r w:rsidRPr="008A2B94">
        <w:rPr>
          <w:rFonts w:ascii="Times New Roman" w:hAnsi="Times New Roman" w:cs="Times New Roman"/>
          <w:sz w:val="28"/>
          <w:szCs w:val="28"/>
          <w:lang w:val="uk-UA"/>
        </w:rPr>
        <w:t>від заводів зі спалювання ТПВ, а також для дуже обмеженої кількості спеціалізованих</w:t>
      </w:r>
      <w:r w:rsidR="002B016F"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промислових підприємств (0,33 млн.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у 2017 р.). Таким чином, правильний показник того, скільки </w:t>
      </w:r>
      <w:r w:rsidR="002B016F" w:rsidRPr="008A2B94">
        <w:rPr>
          <w:rFonts w:ascii="Times New Roman" w:hAnsi="Times New Roman" w:cs="Times New Roman"/>
          <w:sz w:val="28"/>
          <w:szCs w:val="28"/>
          <w:lang w:val="uk-UA"/>
        </w:rPr>
        <w:t xml:space="preserve">SRF </w:t>
      </w:r>
      <w:r w:rsidRPr="008A2B94">
        <w:rPr>
          <w:rFonts w:ascii="Times New Roman" w:hAnsi="Times New Roman" w:cs="Times New Roman"/>
          <w:sz w:val="28"/>
          <w:szCs w:val="28"/>
          <w:lang w:val="uk-UA"/>
        </w:rPr>
        <w:t>(або RDF) становить рі</w:t>
      </w:r>
      <w:r w:rsidR="002B016F" w:rsidRPr="008A2B94">
        <w:rPr>
          <w:rFonts w:ascii="Times New Roman" w:hAnsi="Times New Roman" w:cs="Times New Roman"/>
          <w:sz w:val="28"/>
          <w:szCs w:val="28"/>
          <w:lang w:val="uk-UA"/>
        </w:rPr>
        <w:t xml:space="preserve">чне </w:t>
      </w:r>
      <w:r w:rsidRPr="008A2B94">
        <w:rPr>
          <w:rFonts w:ascii="Times New Roman" w:hAnsi="Times New Roman" w:cs="Times New Roman"/>
          <w:sz w:val="28"/>
          <w:szCs w:val="28"/>
          <w:lang w:val="uk-UA"/>
        </w:rPr>
        <w:t xml:space="preserve">споживання на заводах зі спалювання ТПВ не може бути </w:t>
      </w:r>
      <w:r w:rsidR="002B016F" w:rsidRPr="008A2B94">
        <w:rPr>
          <w:rFonts w:ascii="Times New Roman" w:hAnsi="Times New Roman" w:cs="Times New Roman"/>
          <w:sz w:val="28"/>
          <w:szCs w:val="28"/>
          <w:lang w:val="uk-UA"/>
        </w:rPr>
        <w:t>визначений</w:t>
      </w:r>
      <w:r w:rsidRPr="008A2B94">
        <w:rPr>
          <w:rFonts w:ascii="Times New Roman" w:hAnsi="Times New Roman" w:cs="Times New Roman"/>
          <w:sz w:val="28"/>
          <w:szCs w:val="28"/>
          <w:lang w:val="uk-UA"/>
        </w:rPr>
        <w:t xml:space="preserve">. </w:t>
      </w:r>
      <w:r w:rsidR="002B016F" w:rsidRPr="008A2B94">
        <w:rPr>
          <w:rFonts w:ascii="Times New Roman" w:hAnsi="Times New Roman" w:cs="Times New Roman"/>
          <w:sz w:val="28"/>
          <w:szCs w:val="28"/>
          <w:lang w:val="uk-UA"/>
        </w:rPr>
        <w:t xml:space="preserve">За попередніми </w:t>
      </w:r>
      <w:r w:rsidRPr="008A2B94">
        <w:rPr>
          <w:rFonts w:ascii="Times New Roman" w:hAnsi="Times New Roman" w:cs="Times New Roman"/>
          <w:sz w:val="28"/>
          <w:szCs w:val="28"/>
          <w:lang w:val="uk-UA"/>
        </w:rPr>
        <w:t>статистичн</w:t>
      </w:r>
      <w:r w:rsidR="002B016F" w:rsidRPr="008A2B94">
        <w:rPr>
          <w:rFonts w:ascii="Times New Roman" w:hAnsi="Times New Roman" w:cs="Times New Roman"/>
          <w:sz w:val="28"/>
          <w:szCs w:val="28"/>
          <w:lang w:val="uk-UA"/>
        </w:rPr>
        <w:t>ими даними</w:t>
      </w:r>
      <w:r w:rsidRPr="008A2B94">
        <w:rPr>
          <w:rFonts w:ascii="Times New Roman" w:hAnsi="Times New Roman" w:cs="Times New Roman"/>
          <w:sz w:val="28"/>
          <w:szCs w:val="28"/>
          <w:lang w:val="uk-UA"/>
        </w:rPr>
        <w:t xml:space="preserve"> (2010-2014) [82]</w:t>
      </w:r>
      <w:r w:rsidR="002B016F"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оцінюється річне споживання CDR/CSS установками для спалювання ТПВ між 0,9 </w:t>
      </w:r>
      <w:proofErr w:type="spellStart"/>
      <w:r w:rsidR="002B016F" w:rsidRPr="008A2B94">
        <w:rPr>
          <w:rFonts w:ascii="Times New Roman" w:hAnsi="Times New Roman" w:cs="Times New Roman"/>
          <w:sz w:val="28"/>
          <w:szCs w:val="28"/>
          <w:lang w:val="uk-UA"/>
        </w:rPr>
        <w:t>млн.т</w:t>
      </w:r>
      <w:proofErr w:type="spellEnd"/>
      <w:r w:rsidR="002B016F"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(2010:</w:t>
      </w:r>
      <w:r w:rsidR="002B016F" w:rsidRPr="008A2B94">
        <w:rPr>
          <w:rFonts w:ascii="Times New Roman" w:hAnsi="Times New Roman" w:cs="Times New Roman"/>
          <w:sz w:val="28"/>
          <w:szCs w:val="28"/>
          <w:lang w:val="uk-UA"/>
        </w:rPr>
        <w:t xml:space="preserve"> 16% паливної суміші) і 1,1 </w:t>
      </w:r>
      <w:proofErr w:type="spellStart"/>
      <w:r w:rsidR="002B016F" w:rsidRPr="008A2B94">
        <w:rPr>
          <w:rFonts w:ascii="Times New Roman" w:hAnsi="Times New Roman" w:cs="Times New Roman"/>
          <w:sz w:val="28"/>
          <w:szCs w:val="28"/>
          <w:lang w:val="uk-UA"/>
        </w:rPr>
        <w:t>млн.</w:t>
      </w:r>
      <w:r w:rsidR="00093F17" w:rsidRPr="008A2B94">
        <w:rPr>
          <w:rFonts w:ascii="Times New Roman" w:hAnsi="Times New Roman" w:cs="Times New Roman"/>
          <w:sz w:val="28"/>
          <w:szCs w:val="28"/>
          <w:lang w:val="uk-UA"/>
        </w:rPr>
        <w:t>т</w:t>
      </w:r>
      <w:proofErr w:type="spellEnd"/>
      <w:r w:rsidRPr="008A2B94">
        <w:rPr>
          <w:rFonts w:ascii="Times New Roman" w:hAnsi="Times New Roman" w:cs="Times New Roman"/>
          <w:sz w:val="28"/>
          <w:szCs w:val="28"/>
          <w:lang w:val="uk-UA"/>
        </w:rPr>
        <w:t xml:space="preserve"> (2014: 18% паливної суміші); при споживанні RDF (сух</w:t>
      </w:r>
      <w:r w:rsidR="002B016F" w:rsidRPr="008A2B94">
        <w:rPr>
          <w:rFonts w:ascii="Times New Roman" w:hAnsi="Times New Roman" w:cs="Times New Roman"/>
          <w:sz w:val="28"/>
          <w:szCs w:val="28"/>
          <w:lang w:val="uk-UA"/>
        </w:rPr>
        <w:t xml:space="preserve">а </w:t>
      </w:r>
      <w:r w:rsidRPr="008A2B94">
        <w:rPr>
          <w:rFonts w:ascii="Times New Roman" w:hAnsi="Times New Roman" w:cs="Times New Roman"/>
          <w:sz w:val="28"/>
          <w:szCs w:val="28"/>
          <w:lang w:val="uk-UA"/>
        </w:rPr>
        <w:t>частка, в основному) станови</w:t>
      </w:r>
      <w:r w:rsidR="008221BE" w:rsidRPr="008A2B94">
        <w:rPr>
          <w:rFonts w:ascii="Times New Roman" w:hAnsi="Times New Roman" w:cs="Times New Roman"/>
          <w:sz w:val="28"/>
          <w:szCs w:val="28"/>
          <w:lang w:val="uk-UA"/>
        </w:rPr>
        <w:t>ло</w:t>
      </w:r>
      <w:r w:rsidRPr="008A2B94">
        <w:rPr>
          <w:rFonts w:ascii="Times New Roman" w:hAnsi="Times New Roman" w:cs="Times New Roman"/>
          <w:sz w:val="28"/>
          <w:szCs w:val="28"/>
          <w:lang w:val="uk-UA"/>
        </w:rPr>
        <w:t xml:space="preserve"> від 1,3 </w:t>
      </w:r>
      <w:proofErr w:type="spellStart"/>
      <w:r w:rsidR="008221BE" w:rsidRPr="008A2B94">
        <w:rPr>
          <w:rFonts w:ascii="Times New Roman" w:hAnsi="Times New Roman" w:cs="Times New Roman"/>
          <w:sz w:val="28"/>
          <w:szCs w:val="28"/>
          <w:lang w:val="uk-UA"/>
        </w:rPr>
        <w:t>млн.т</w:t>
      </w:r>
      <w:proofErr w:type="spellEnd"/>
      <w:r w:rsidRPr="008A2B94">
        <w:rPr>
          <w:rFonts w:ascii="Times New Roman" w:hAnsi="Times New Roman" w:cs="Times New Roman"/>
          <w:sz w:val="28"/>
          <w:szCs w:val="28"/>
          <w:lang w:val="uk-UA"/>
        </w:rPr>
        <w:t xml:space="preserve"> (2010: 22 % паливної суміші) до 2,0 </w:t>
      </w:r>
      <w:proofErr w:type="spellStart"/>
      <w:r w:rsidR="008221BE" w:rsidRPr="008A2B94">
        <w:rPr>
          <w:rFonts w:ascii="Times New Roman" w:hAnsi="Times New Roman" w:cs="Times New Roman"/>
          <w:sz w:val="28"/>
          <w:szCs w:val="28"/>
          <w:lang w:val="uk-UA"/>
        </w:rPr>
        <w:t>млн.т</w:t>
      </w:r>
      <w:proofErr w:type="spellEnd"/>
      <w:r w:rsidRPr="008A2B94">
        <w:rPr>
          <w:rFonts w:ascii="Times New Roman" w:hAnsi="Times New Roman" w:cs="Times New Roman"/>
          <w:sz w:val="28"/>
          <w:szCs w:val="28"/>
          <w:lang w:val="uk-UA"/>
        </w:rPr>
        <w:t xml:space="preserve"> (2014: 32 % від</w:t>
      </w:r>
      <w:r w:rsidR="002B016F"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паливн</w:t>
      </w:r>
      <w:r w:rsidR="008221BE" w:rsidRPr="008A2B94">
        <w:rPr>
          <w:rFonts w:ascii="Times New Roman" w:hAnsi="Times New Roman" w:cs="Times New Roman"/>
          <w:sz w:val="28"/>
          <w:szCs w:val="28"/>
          <w:lang w:val="uk-UA"/>
        </w:rPr>
        <w:t>ої</w:t>
      </w:r>
      <w:r w:rsidRPr="008A2B94">
        <w:rPr>
          <w:rFonts w:ascii="Times New Roman" w:hAnsi="Times New Roman" w:cs="Times New Roman"/>
          <w:sz w:val="28"/>
          <w:szCs w:val="28"/>
          <w:lang w:val="uk-UA"/>
        </w:rPr>
        <w:t xml:space="preserve"> суміш</w:t>
      </w:r>
      <w:r w:rsidR="008221BE"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w:t>
      </w:r>
    </w:p>
    <w:p w:rsidR="00A07786" w:rsidRPr="008A2B94" w:rsidRDefault="002B016F"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SRF </w:t>
      </w:r>
      <w:r w:rsidR="00A07786" w:rsidRPr="008A2B94">
        <w:rPr>
          <w:rFonts w:ascii="Times New Roman" w:hAnsi="Times New Roman" w:cs="Times New Roman"/>
          <w:sz w:val="28"/>
          <w:szCs w:val="28"/>
          <w:lang w:val="uk-UA"/>
        </w:rPr>
        <w:t>відіграє важливу роль в Італії як замінне паливо (спільне спалювання</w:t>
      </w:r>
      <w:r w:rsidR="008221BE" w:rsidRPr="008A2B94">
        <w:rPr>
          <w:rFonts w:ascii="Times New Roman" w:hAnsi="Times New Roman" w:cs="Times New Roman"/>
          <w:sz w:val="28"/>
          <w:szCs w:val="28"/>
          <w:lang w:val="uk-UA"/>
        </w:rPr>
        <w:t xml:space="preserve"> з</w:t>
      </w:r>
      <w:r w:rsidR="00A07786" w:rsidRPr="008A2B94">
        <w:rPr>
          <w:rFonts w:ascii="Times New Roman" w:hAnsi="Times New Roman" w:cs="Times New Roman"/>
          <w:sz w:val="28"/>
          <w:szCs w:val="28"/>
          <w:lang w:val="uk-UA"/>
        </w:rPr>
        <w:t xml:space="preserve"> вугілля</w:t>
      </w:r>
      <w:r w:rsidR="008221BE" w:rsidRPr="008A2B94">
        <w:rPr>
          <w:rFonts w:ascii="Times New Roman" w:hAnsi="Times New Roman" w:cs="Times New Roman"/>
          <w:sz w:val="28"/>
          <w:szCs w:val="28"/>
          <w:lang w:val="uk-UA"/>
        </w:rPr>
        <w:t>м</w:t>
      </w:r>
      <w:r w:rsidR="00A07786" w:rsidRPr="008A2B94">
        <w:rPr>
          <w:rFonts w:ascii="Times New Roman" w:hAnsi="Times New Roman" w:cs="Times New Roman"/>
          <w:sz w:val="28"/>
          <w:szCs w:val="28"/>
          <w:lang w:val="uk-UA"/>
        </w:rPr>
        <w:t>). Основним споживачем є</w:t>
      </w:r>
      <w:r w:rsidRPr="008A2B94">
        <w:rPr>
          <w:rFonts w:ascii="Times New Roman" w:hAnsi="Times New Roman" w:cs="Times New Roman"/>
          <w:sz w:val="28"/>
          <w:szCs w:val="28"/>
          <w:lang w:val="uk-UA"/>
        </w:rPr>
        <w:t xml:space="preserve"> </w:t>
      </w:r>
      <w:r w:rsidR="00A07786" w:rsidRPr="008A2B94">
        <w:rPr>
          <w:rFonts w:ascii="Times New Roman" w:hAnsi="Times New Roman" w:cs="Times New Roman"/>
          <w:sz w:val="28"/>
          <w:szCs w:val="28"/>
          <w:lang w:val="uk-UA"/>
        </w:rPr>
        <w:t>національна цементна промисловість. Лише у 2017 році [63] було спожито близько 213 тис.</w:t>
      </w:r>
      <w:r w:rsidRPr="008A2B94">
        <w:rPr>
          <w:rFonts w:ascii="Times New Roman" w:hAnsi="Times New Roman" w:cs="Times New Roman"/>
          <w:sz w:val="28"/>
          <w:szCs w:val="28"/>
          <w:lang w:val="uk-UA"/>
        </w:rPr>
        <w:t xml:space="preserve"> </w:t>
      </w:r>
      <w:r w:rsidR="00A07786" w:rsidRPr="008A2B94">
        <w:rPr>
          <w:rFonts w:ascii="Times New Roman" w:hAnsi="Times New Roman" w:cs="Times New Roman"/>
          <w:sz w:val="28"/>
          <w:szCs w:val="28"/>
          <w:lang w:val="uk-UA"/>
        </w:rPr>
        <w:t>цементни</w:t>
      </w:r>
      <w:r w:rsidR="008221BE" w:rsidRPr="008A2B94">
        <w:rPr>
          <w:rFonts w:ascii="Times New Roman" w:hAnsi="Times New Roman" w:cs="Times New Roman"/>
          <w:sz w:val="28"/>
          <w:szCs w:val="28"/>
          <w:lang w:val="uk-UA"/>
        </w:rPr>
        <w:t>ми</w:t>
      </w:r>
      <w:r w:rsidR="00A07786" w:rsidRPr="008A2B94">
        <w:rPr>
          <w:rFonts w:ascii="Times New Roman" w:hAnsi="Times New Roman" w:cs="Times New Roman"/>
          <w:sz w:val="28"/>
          <w:szCs w:val="28"/>
          <w:lang w:val="uk-UA"/>
        </w:rPr>
        <w:t xml:space="preserve"> печ</w:t>
      </w:r>
      <w:r w:rsidR="008221BE" w:rsidRPr="008A2B94">
        <w:rPr>
          <w:rFonts w:ascii="Times New Roman" w:hAnsi="Times New Roman" w:cs="Times New Roman"/>
          <w:sz w:val="28"/>
          <w:szCs w:val="28"/>
          <w:lang w:val="uk-UA"/>
        </w:rPr>
        <w:t>ами</w:t>
      </w:r>
      <w:r w:rsidR="00A07786" w:rsidRPr="008A2B94">
        <w:rPr>
          <w:rFonts w:ascii="Times New Roman" w:hAnsi="Times New Roman" w:cs="Times New Roman"/>
          <w:sz w:val="28"/>
          <w:szCs w:val="28"/>
          <w:lang w:val="uk-UA"/>
        </w:rPr>
        <w:t xml:space="preserve">, що рівномірно за масою становить 59% від загальної кількості використаних 360 000 </w:t>
      </w:r>
      <w:r w:rsidR="00093F17" w:rsidRPr="008A2B94">
        <w:rPr>
          <w:rFonts w:ascii="Times New Roman" w:hAnsi="Times New Roman" w:cs="Times New Roman"/>
          <w:sz w:val="28"/>
          <w:szCs w:val="28"/>
          <w:lang w:val="uk-UA"/>
        </w:rPr>
        <w:t>тон</w:t>
      </w:r>
      <w:r w:rsidR="00A07786" w:rsidRPr="008A2B94">
        <w:rPr>
          <w:rFonts w:ascii="Times New Roman" w:hAnsi="Times New Roman" w:cs="Times New Roman"/>
          <w:sz w:val="28"/>
          <w:szCs w:val="28"/>
          <w:lang w:val="uk-UA"/>
        </w:rPr>
        <w:t xml:space="preserve"> альтернативного палива.</w:t>
      </w:r>
      <w:r w:rsidRPr="008A2B94">
        <w:rPr>
          <w:rFonts w:ascii="Times New Roman" w:hAnsi="Times New Roman" w:cs="Times New Roman"/>
          <w:sz w:val="28"/>
          <w:szCs w:val="28"/>
          <w:lang w:val="uk-UA"/>
        </w:rPr>
        <w:t xml:space="preserve"> </w:t>
      </w:r>
      <w:r w:rsidR="00A07786" w:rsidRPr="008A2B94">
        <w:rPr>
          <w:rFonts w:ascii="Times New Roman" w:hAnsi="Times New Roman" w:cs="Times New Roman"/>
          <w:sz w:val="28"/>
          <w:szCs w:val="28"/>
          <w:lang w:val="uk-UA"/>
        </w:rPr>
        <w:t xml:space="preserve">Зазначені дані стосуються загалом 27 повних циклів, які </w:t>
      </w:r>
      <w:r w:rsidR="008221BE" w:rsidRPr="008A2B94">
        <w:rPr>
          <w:rFonts w:ascii="Times New Roman" w:hAnsi="Times New Roman" w:cs="Times New Roman"/>
          <w:sz w:val="28"/>
          <w:szCs w:val="28"/>
          <w:lang w:val="uk-UA"/>
        </w:rPr>
        <w:t xml:space="preserve">входять до Італійської техніко-економічної цементної асоціації </w:t>
      </w:r>
      <w:r w:rsidR="00A07786" w:rsidRPr="008A2B94">
        <w:rPr>
          <w:rFonts w:ascii="Times New Roman" w:hAnsi="Times New Roman" w:cs="Times New Roman"/>
          <w:sz w:val="28"/>
          <w:szCs w:val="28"/>
          <w:lang w:val="uk-UA"/>
        </w:rPr>
        <w:t xml:space="preserve">(AITEC), що еквівалентно більш ніж 95% </w:t>
      </w:r>
      <w:r w:rsidR="00A07786" w:rsidRPr="008A2B94">
        <w:rPr>
          <w:rFonts w:ascii="Times New Roman" w:hAnsi="Times New Roman" w:cs="Times New Roman"/>
          <w:sz w:val="28"/>
          <w:szCs w:val="28"/>
          <w:lang w:val="uk-UA"/>
        </w:rPr>
        <w:lastRenderedPageBreak/>
        <w:t>усіх об'єктів в країні. На малюнку 1</w:t>
      </w:r>
      <w:r w:rsidR="00DD4637">
        <w:rPr>
          <w:rFonts w:ascii="Times New Roman" w:hAnsi="Times New Roman" w:cs="Times New Roman"/>
          <w:sz w:val="28"/>
          <w:szCs w:val="28"/>
          <w:lang w:val="uk-UA"/>
        </w:rPr>
        <w:t>.</w:t>
      </w:r>
      <w:r w:rsidR="00A07786" w:rsidRPr="008A2B94">
        <w:rPr>
          <w:rFonts w:ascii="Times New Roman" w:hAnsi="Times New Roman" w:cs="Times New Roman"/>
          <w:sz w:val="28"/>
          <w:szCs w:val="28"/>
          <w:lang w:val="uk-UA"/>
        </w:rPr>
        <w:t>7 показано кількість SRF і пластику, гуми та ELT у</w:t>
      </w:r>
      <w:r w:rsidRPr="008A2B94">
        <w:rPr>
          <w:rFonts w:ascii="Times New Roman" w:hAnsi="Times New Roman" w:cs="Times New Roman"/>
          <w:sz w:val="28"/>
          <w:szCs w:val="28"/>
          <w:lang w:val="uk-UA"/>
        </w:rPr>
        <w:t xml:space="preserve"> </w:t>
      </w:r>
      <w:r w:rsidR="00A07786" w:rsidRPr="008A2B94">
        <w:rPr>
          <w:rFonts w:ascii="Times New Roman" w:hAnsi="Times New Roman" w:cs="Times New Roman"/>
          <w:sz w:val="28"/>
          <w:szCs w:val="28"/>
          <w:lang w:val="uk-UA"/>
        </w:rPr>
        <w:t>суміші альтернативних видів палива за період (2010–2017).</w:t>
      </w:r>
    </w:p>
    <w:p w:rsidR="00A07786" w:rsidRPr="008A2B94" w:rsidRDefault="00A07786" w:rsidP="002B016F">
      <w:pPr>
        <w:spacing w:after="0" w:line="360" w:lineRule="auto"/>
        <w:jc w:val="both"/>
        <w:rPr>
          <w:rFonts w:ascii="Times New Roman" w:hAnsi="Times New Roman" w:cs="Times New Roman"/>
          <w:sz w:val="28"/>
          <w:szCs w:val="28"/>
          <w:lang w:val="uk-UA"/>
        </w:rPr>
      </w:pPr>
      <w:r w:rsidRPr="008A2B94">
        <w:rPr>
          <w:rFonts w:ascii="Times New Roman" w:hAnsi="Times New Roman" w:cs="Times New Roman"/>
          <w:noProof/>
          <w:sz w:val="28"/>
          <w:szCs w:val="28"/>
          <w:lang w:eastAsia="ru-RU"/>
        </w:rPr>
        <w:drawing>
          <wp:inline distT="0" distB="0" distL="0" distR="0">
            <wp:extent cx="6069329" cy="2771775"/>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4006" r="4487"/>
                    <a:stretch/>
                  </pic:blipFill>
                  <pic:spPr bwMode="auto">
                    <a:xfrm>
                      <a:off x="0" y="0"/>
                      <a:ext cx="6066086" cy="2770294"/>
                    </a:xfrm>
                    <a:prstGeom prst="rect">
                      <a:avLst/>
                    </a:prstGeom>
                    <a:ln>
                      <a:noFill/>
                    </a:ln>
                    <a:extLst>
                      <a:ext uri="{53640926-AAD7-44D8-BBD7-CCE9431645EC}">
                        <a14:shadowObscured xmlns:a14="http://schemas.microsoft.com/office/drawing/2010/main"/>
                      </a:ext>
                    </a:extLst>
                  </pic:spPr>
                </pic:pic>
              </a:graphicData>
            </a:graphic>
          </wp:inline>
        </w:drawing>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Рисунок 1</w:t>
      </w:r>
      <w:r w:rsidR="00DD4637">
        <w:rPr>
          <w:rFonts w:ascii="Times New Roman" w:hAnsi="Times New Roman" w:cs="Times New Roman"/>
          <w:sz w:val="28"/>
          <w:szCs w:val="28"/>
          <w:lang w:val="uk-UA"/>
        </w:rPr>
        <w:t>.7</w:t>
      </w:r>
      <w:r w:rsidRPr="008A2B94">
        <w:rPr>
          <w:rFonts w:ascii="Times New Roman" w:hAnsi="Times New Roman" w:cs="Times New Roman"/>
          <w:sz w:val="28"/>
          <w:szCs w:val="28"/>
          <w:lang w:val="uk-UA"/>
        </w:rPr>
        <w:t>. Споживання альтернативних видів палива в італійських цементних печах: тенденція 2010-2017 [63].</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У 2017 році середній рівень заміщення </w:t>
      </w:r>
      <w:r w:rsidR="008221BE" w:rsidRPr="008A2B94">
        <w:rPr>
          <w:rFonts w:ascii="Times New Roman" w:hAnsi="Times New Roman" w:cs="Times New Roman"/>
          <w:sz w:val="28"/>
          <w:szCs w:val="28"/>
          <w:lang w:val="uk-UA"/>
        </w:rPr>
        <w:t>енергії</w:t>
      </w:r>
      <w:r w:rsidRPr="008A2B94">
        <w:rPr>
          <w:rFonts w:ascii="Times New Roman" w:hAnsi="Times New Roman" w:cs="Times New Roman"/>
          <w:sz w:val="28"/>
          <w:szCs w:val="28"/>
          <w:lang w:val="uk-UA"/>
        </w:rPr>
        <w:t xml:space="preserve"> за рахунок використання SRF становив 17,3%, що нижче</w:t>
      </w:r>
      <w:r w:rsidR="008221BE" w:rsidRPr="008A2B94">
        <w:rPr>
          <w:rFonts w:ascii="Times New Roman" w:hAnsi="Times New Roman" w:cs="Times New Roman"/>
          <w:sz w:val="28"/>
          <w:szCs w:val="28"/>
          <w:lang w:val="uk-UA"/>
        </w:rPr>
        <w:t xml:space="preserve"> за </w:t>
      </w:r>
      <w:proofErr w:type="spellStart"/>
      <w:r w:rsidR="008221BE" w:rsidRPr="008A2B94">
        <w:rPr>
          <w:rFonts w:ascii="Times New Roman" w:hAnsi="Times New Roman" w:cs="Times New Roman"/>
          <w:sz w:val="28"/>
          <w:szCs w:val="28"/>
          <w:lang w:val="uk-UA"/>
        </w:rPr>
        <w:t>рівен</w:t>
      </w:r>
      <w:proofErr w:type="spellEnd"/>
      <w:r w:rsidR="008221BE" w:rsidRPr="008A2B94">
        <w:rPr>
          <w:rFonts w:ascii="Times New Roman" w:hAnsi="Times New Roman" w:cs="Times New Roman"/>
          <w:sz w:val="28"/>
          <w:szCs w:val="28"/>
          <w:lang w:val="uk-UA"/>
        </w:rPr>
        <w:t>, який вже</w:t>
      </w:r>
      <w:r w:rsidRPr="008A2B94">
        <w:rPr>
          <w:rFonts w:ascii="Times New Roman" w:hAnsi="Times New Roman" w:cs="Times New Roman"/>
          <w:sz w:val="28"/>
          <w:szCs w:val="28"/>
          <w:lang w:val="uk-UA"/>
        </w:rPr>
        <w:t xml:space="preserve"> отримано в різних європейських країнах, а також у середньому по ЄС </w:t>
      </w:r>
      <w:r w:rsidR="008221BE"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28</w:t>
      </w:r>
      <w:r w:rsidR="008221BE" w:rsidRPr="008A2B94">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w:t>
      </w:r>
      <w:r w:rsidR="00CC4858" w:rsidRPr="008A2B94">
        <w:rPr>
          <w:rFonts w:ascii="Times New Roman" w:hAnsi="Times New Roman" w:cs="Times New Roman"/>
          <w:sz w:val="28"/>
          <w:szCs w:val="28"/>
          <w:lang w:val="uk-UA"/>
        </w:rPr>
        <w:t xml:space="preserve">Виходячи </w:t>
      </w:r>
      <w:r w:rsidRPr="008A2B94">
        <w:rPr>
          <w:rFonts w:ascii="Times New Roman" w:hAnsi="Times New Roman" w:cs="Times New Roman"/>
          <w:sz w:val="28"/>
          <w:szCs w:val="28"/>
          <w:lang w:val="uk-UA"/>
        </w:rPr>
        <w:t>з останніх тенденцій,</w:t>
      </w:r>
      <w:r w:rsidR="00CC48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до 2025 року в італійському цементному секторі можна досягти </w:t>
      </w:r>
      <w:r w:rsidR="00CC4858" w:rsidRPr="008A2B94">
        <w:rPr>
          <w:rFonts w:ascii="Times New Roman" w:hAnsi="Times New Roman" w:cs="Times New Roman"/>
          <w:sz w:val="28"/>
          <w:szCs w:val="28"/>
          <w:lang w:val="uk-UA"/>
        </w:rPr>
        <w:t xml:space="preserve">рівня </w:t>
      </w:r>
      <w:r w:rsidRPr="008A2B94">
        <w:rPr>
          <w:rFonts w:ascii="Times New Roman" w:hAnsi="Times New Roman" w:cs="Times New Roman"/>
          <w:sz w:val="28"/>
          <w:szCs w:val="28"/>
          <w:lang w:val="uk-UA"/>
        </w:rPr>
        <w:t xml:space="preserve">40–50% частки заміщення </w:t>
      </w:r>
      <w:r w:rsidR="00CC4858" w:rsidRPr="008A2B94">
        <w:rPr>
          <w:rFonts w:ascii="Times New Roman" w:hAnsi="Times New Roman" w:cs="Times New Roman"/>
          <w:sz w:val="28"/>
          <w:szCs w:val="28"/>
          <w:lang w:val="uk-UA"/>
        </w:rPr>
        <w:t>палива</w:t>
      </w:r>
      <w:r w:rsidRPr="008A2B94">
        <w:rPr>
          <w:rFonts w:ascii="Times New Roman" w:hAnsi="Times New Roman" w:cs="Times New Roman"/>
          <w:sz w:val="28"/>
          <w:szCs w:val="28"/>
          <w:lang w:val="uk-UA"/>
        </w:rPr>
        <w:t>.</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CSS продається та транспортується всередині країни як відходи відповідно до EWC 191210. Близько 131 000 тон</w:t>
      </w:r>
      <w:r w:rsidR="00CC48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було експортовано протягом 2017 року [109] порівняно зі 175 767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ами у 2016 році [110] та 139 062 тонами у 2015 році.</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В Італії імпорт SRF не зареєстрований.</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Термін RDF, згаданий вище, використовується для ідентифікації відходів палива (тобто сухих і біологічно висушених фракцій відходів</w:t>
      </w:r>
      <w:r w:rsidR="00CC4858" w:rsidRPr="008A2B94">
        <w:rPr>
          <w:rFonts w:ascii="Times New Roman" w:hAnsi="Times New Roman" w:cs="Times New Roman"/>
          <w:sz w:val="28"/>
          <w:szCs w:val="28"/>
          <w:lang w:val="uk-UA"/>
        </w:rPr>
        <w:t xml:space="preserve"> отриманих</w:t>
      </w:r>
      <w:r w:rsidRPr="008A2B94">
        <w:rPr>
          <w:rFonts w:ascii="Times New Roman" w:hAnsi="Times New Roman" w:cs="Times New Roman"/>
          <w:sz w:val="28"/>
          <w:szCs w:val="28"/>
          <w:lang w:val="uk-UA"/>
        </w:rPr>
        <w:t xml:space="preserve"> з установок MT/MBT і відправлен</w:t>
      </w:r>
      <w:r w:rsidR="00CC4858"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на об’єкти </w:t>
      </w:r>
      <w:proofErr w:type="spellStart"/>
      <w:r w:rsidRPr="008A2B94">
        <w:rPr>
          <w:rFonts w:ascii="Times New Roman" w:hAnsi="Times New Roman" w:cs="Times New Roman"/>
          <w:sz w:val="28"/>
          <w:szCs w:val="28"/>
          <w:lang w:val="uk-UA"/>
        </w:rPr>
        <w:t>EfW</w:t>
      </w:r>
      <w:proofErr w:type="spellEnd"/>
      <w:r w:rsidRPr="008A2B94">
        <w:rPr>
          <w:rFonts w:ascii="Times New Roman" w:hAnsi="Times New Roman" w:cs="Times New Roman"/>
          <w:sz w:val="28"/>
          <w:szCs w:val="28"/>
          <w:lang w:val="uk-UA"/>
        </w:rPr>
        <w:t>).</w:t>
      </w:r>
      <w:r w:rsidR="00CC4858" w:rsidRPr="008A2B94">
        <w:rPr>
          <w:rFonts w:ascii="Times New Roman" w:hAnsi="Times New Roman" w:cs="Times New Roman"/>
          <w:sz w:val="28"/>
          <w:szCs w:val="28"/>
          <w:lang w:val="uk-UA"/>
        </w:rPr>
        <w:t xml:space="preserve"> Тобто, цей вид палива не має визначених вимог та не має відповідати стандартам за будь-якими властивостями</w:t>
      </w:r>
      <w:r w:rsidRPr="008A2B94">
        <w:rPr>
          <w:rFonts w:ascii="Times New Roman" w:hAnsi="Times New Roman" w:cs="Times New Roman"/>
          <w:sz w:val="28"/>
          <w:szCs w:val="28"/>
          <w:lang w:val="uk-UA"/>
        </w:rPr>
        <w:t>.</w:t>
      </w:r>
      <w:r w:rsidR="00CC48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Лише заводи </w:t>
      </w:r>
      <w:proofErr w:type="spellStart"/>
      <w:r w:rsidRPr="008A2B94">
        <w:rPr>
          <w:rFonts w:ascii="Times New Roman" w:hAnsi="Times New Roman" w:cs="Times New Roman"/>
          <w:sz w:val="28"/>
          <w:szCs w:val="28"/>
          <w:lang w:val="uk-UA"/>
        </w:rPr>
        <w:t>EfW</w:t>
      </w:r>
      <w:proofErr w:type="spellEnd"/>
      <w:r w:rsidRPr="008A2B94">
        <w:rPr>
          <w:rFonts w:ascii="Times New Roman" w:hAnsi="Times New Roman" w:cs="Times New Roman"/>
          <w:sz w:val="28"/>
          <w:szCs w:val="28"/>
          <w:lang w:val="uk-UA"/>
        </w:rPr>
        <w:t xml:space="preserve">, які вимагають економічного прибутку від частки відновлюваної енергії, яку вони </w:t>
      </w:r>
      <w:r w:rsidR="00CC4858" w:rsidRPr="008A2B94">
        <w:rPr>
          <w:rFonts w:ascii="Times New Roman" w:hAnsi="Times New Roman" w:cs="Times New Roman"/>
          <w:sz w:val="28"/>
          <w:szCs w:val="28"/>
          <w:lang w:val="uk-UA"/>
        </w:rPr>
        <w:t xml:space="preserve">отримують </w:t>
      </w:r>
      <w:r w:rsidRPr="008A2B94">
        <w:rPr>
          <w:rFonts w:ascii="Times New Roman" w:hAnsi="Times New Roman" w:cs="Times New Roman"/>
          <w:sz w:val="28"/>
          <w:szCs w:val="28"/>
          <w:lang w:val="uk-UA"/>
        </w:rPr>
        <w:t xml:space="preserve">від </w:t>
      </w:r>
      <w:r w:rsidRPr="008A2B94">
        <w:rPr>
          <w:rFonts w:ascii="Times New Roman" w:hAnsi="Times New Roman" w:cs="Times New Roman"/>
          <w:sz w:val="28"/>
          <w:szCs w:val="28"/>
          <w:lang w:val="uk-UA"/>
        </w:rPr>
        <w:lastRenderedPageBreak/>
        <w:t>національної мережі мож</w:t>
      </w:r>
      <w:r w:rsidR="00CC4858" w:rsidRPr="008A2B94">
        <w:rPr>
          <w:rFonts w:ascii="Times New Roman" w:hAnsi="Times New Roman" w:cs="Times New Roman"/>
          <w:sz w:val="28"/>
          <w:szCs w:val="28"/>
          <w:lang w:val="uk-UA"/>
        </w:rPr>
        <w:t>уть</w:t>
      </w:r>
      <w:r w:rsidRPr="008A2B94">
        <w:rPr>
          <w:rFonts w:ascii="Times New Roman" w:hAnsi="Times New Roman" w:cs="Times New Roman"/>
          <w:sz w:val="28"/>
          <w:szCs w:val="28"/>
          <w:lang w:val="uk-UA"/>
        </w:rPr>
        <w:t xml:space="preserve"> </w:t>
      </w:r>
      <w:r w:rsidR="00CC4858" w:rsidRPr="008A2B94">
        <w:rPr>
          <w:rFonts w:ascii="Times New Roman" w:hAnsi="Times New Roman" w:cs="Times New Roman"/>
          <w:sz w:val="28"/>
          <w:szCs w:val="28"/>
          <w:lang w:val="uk-UA"/>
        </w:rPr>
        <w:t>потребувати</w:t>
      </w:r>
      <w:r w:rsidRPr="008A2B94">
        <w:rPr>
          <w:rFonts w:ascii="Times New Roman" w:hAnsi="Times New Roman" w:cs="Times New Roman"/>
          <w:sz w:val="28"/>
          <w:szCs w:val="28"/>
          <w:lang w:val="uk-UA"/>
        </w:rPr>
        <w:t xml:space="preserve"> </w:t>
      </w:r>
      <w:r w:rsidR="00CC4858" w:rsidRPr="008A2B94">
        <w:rPr>
          <w:rFonts w:ascii="Times New Roman" w:hAnsi="Times New Roman" w:cs="Times New Roman"/>
          <w:sz w:val="28"/>
          <w:szCs w:val="28"/>
          <w:lang w:val="uk-UA"/>
        </w:rPr>
        <w:t>певної якості</w:t>
      </w:r>
      <w:r w:rsidRPr="008A2B94">
        <w:rPr>
          <w:rFonts w:ascii="Times New Roman" w:hAnsi="Times New Roman" w:cs="Times New Roman"/>
          <w:sz w:val="28"/>
          <w:szCs w:val="28"/>
          <w:lang w:val="uk-UA"/>
        </w:rPr>
        <w:t xml:space="preserve"> цих видів палива, але лише щодо їхньої біомаси та</w:t>
      </w:r>
      <w:r w:rsidR="00CC4858" w:rsidRPr="008A2B94">
        <w:rPr>
          <w:rFonts w:ascii="Times New Roman" w:hAnsi="Times New Roman" w:cs="Times New Roman"/>
          <w:sz w:val="28"/>
          <w:szCs w:val="28"/>
          <w:lang w:val="uk-UA"/>
        </w:rPr>
        <w:t xml:space="preserve"> питомої</w:t>
      </w:r>
      <w:r w:rsidRPr="008A2B94">
        <w:rPr>
          <w:rFonts w:ascii="Times New Roman" w:hAnsi="Times New Roman" w:cs="Times New Roman"/>
          <w:sz w:val="28"/>
          <w:szCs w:val="28"/>
          <w:lang w:val="uk-UA"/>
        </w:rPr>
        <w:t xml:space="preserve"> енергії.</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В іншому випадку CSS юридично визначено в Італії [114] як вторинне тверде паливо, вироблене з відходів, які відповідають вимогам до класифікації та специфікаціям, встановленим Європейським</w:t>
      </w:r>
      <w:r w:rsidR="00CC48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стандарт</w:t>
      </w:r>
      <w:r w:rsidR="00CC4858" w:rsidRPr="008A2B94">
        <w:rPr>
          <w:rFonts w:ascii="Times New Roman" w:hAnsi="Times New Roman" w:cs="Times New Roman"/>
          <w:sz w:val="28"/>
          <w:szCs w:val="28"/>
          <w:lang w:val="uk-UA"/>
        </w:rPr>
        <w:t>ом</w:t>
      </w:r>
      <w:r w:rsidRPr="008A2B94">
        <w:rPr>
          <w:rFonts w:ascii="Times New Roman" w:hAnsi="Times New Roman" w:cs="Times New Roman"/>
          <w:sz w:val="28"/>
          <w:szCs w:val="28"/>
          <w:lang w:val="uk-UA"/>
        </w:rPr>
        <w:t xml:space="preserve"> EN 15539. В країні вважається, що CSS є твердим відновленим паливом.</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Для підтримки застосування європейських стандартів надано національні стандарти [115]</w:t>
      </w:r>
      <w:r w:rsidR="00CC48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і потреб</w:t>
      </w:r>
      <w:r w:rsidR="00CC4858" w:rsidRPr="008A2B94">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 у вимогах до якості палива [116] як для характеристики CSS (та інших</w:t>
      </w:r>
      <w:r w:rsidR="00CC48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відход</w:t>
      </w:r>
      <w:r w:rsidR="00CC4858" w:rsidRPr="008A2B94">
        <w:rPr>
          <w:rFonts w:ascii="Times New Roman" w:hAnsi="Times New Roman" w:cs="Times New Roman"/>
          <w:sz w:val="28"/>
          <w:szCs w:val="28"/>
          <w:lang w:val="uk-UA"/>
        </w:rPr>
        <w:t>ів</w:t>
      </w:r>
      <w:r w:rsidRPr="008A2B94">
        <w:rPr>
          <w:rFonts w:ascii="Times New Roman" w:hAnsi="Times New Roman" w:cs="Times New Roman"/>
          <w:sz w:val="28"/>
          <w:szCs w:val="28"/>
          <w:lang w:val="uk-UA"/>
        </w:rPr>
        <w:t xml:space="preserve"> палива) щодо </w:t>
      </w:r>
      <w:r w:rsidR="00CC4858" w:rsidRPr="008A2B94">
        <w:rPr>
          <w:rFonts w:ascii="Times New Roman" w:hAnsi="Times New Roman" w:cs="Times New Roman"/>
          <w:sz w:val="28"/>
          <w:szCs w:val="28"/>
          <w:lang w:val="uk-UA"/>
        </w:rPr>
        <w:t xml:space="preserve">вмісту </w:t>
      </w:r>
      <w:r w:rsidRPr="008A2B94">
        <w:rPr>
          <w:rFonts w:ascii="Times New Roman" w:hAnsi="Times New Roman" w:cs="Times New Roman"/>
          <w:sz w:val="28"/>
          <w:szCs w:val="28"/>
          <w:lang w:val="uk-UA"/>
        </w:rPr>
        <w:t>біомаси та енергії [117].</w:t>
      </w:r>
      <w:r w:rsidR="00CC4858"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У минулому відпрацьоване паливо під назвою CDR9, що відповідає правилам класифікації та специфікацій, встановленим у спеціальн</w:t>
      </w:r>
      <w:r w:rsidR="00CC4858" w:rsidRPr="008A2B94">
        <w:rPr>
          <w:rFonts w:ascii="Times New Roman" w:hAnsi="Times New Roman" w:cs="Times New Roman"/>
          <w:sz w:val="28"/>
          <w:szCs w:val="28"/>
          <w:lang w:val="uk-UA"/>
        </w:rPr>
        <w:t>ому</w:t>
      </w:r>
      <w:r w:rsidRPr="008A2B94">
        <w:rPr>
          <w:rFonts w:ascii="Times New Roman" w:hAnsi="Times New Roman" w:cs="Times New Roman"/>
          <w:sz w:val="28"/>
          <w:szCs w:val="28"/>
          <w:lang w:val="uk-UA"/>
        </w:rPr>
        <w:t xml:space="preserve"> національн</w:t>
      </w:r>
      <w:r w:rsidR="00CC4858" w:rsidRPr="008A2B94">
        <w:rPr>
          <w:rFonts w:ascii="Times New Roman" w:hAnsi="Times New Roman" w:cs="Times New Roman"/>
          <w:sz w:val="28"/>
          <w:szCs w:val="28"/>
          <w:lang w:val="uk-UA"/>
        </w:rPr>
        <w:t>ому</w:t>
      </w:r>
      <w:r w:rsidRPr="008A2B94">
        <w:rPr>
          <w:rFonts w:ascii="Times New Roman" w:hAnsi="Times New Roman" w:cs="Times New Roman"/>
          <w:sz w:val="28"/>
          <w:szCs w:val="28"/>
          <w:lang w:val="uk-UA"/>
        </w:rPr>
        <w:t xml:space="preserve"> стандарт</w:t>
      </w:r>
      <w:r w:rsidR="00CC4858"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[118],</w:t>
      </w:r>
      <w:r w:rsidR="00CC4858" w:rsidRPr="008A2B94">
        <w:rPr>
          <w:rFonts w:ascii="Times New Roman" w:hAnsi="Times New Roman" w:cs="Times New Roman"/>
          <w:sz w:val="28"/>
          <w:szCs w:val="28"/>
          <w:lang w:val="uk-UA"/>
        </w:rPr>
        <w:t xml:space="preserve"> яке</w:t>
      </w:r>
      <w:r w:rsidRPr="008A2B94">
        <w:rPr>
          <w:rFonts w:ascii="Times New Roman" w:hAnsi="Times New Roman" w:cs="Times New Roman"/>
          <w:sz w:val="28"/>
          <w:szCs w:val="28"/>
          <w:lang w:val="uk-UA"/>
        </w:rPr>
        <w:t xml:space="preserve"> бу</w:t>
      </w:r>
      <w:r w:rsidR="00CC4858" w:rsidRPr="008A2B94">
        <w:rPr>
          <w:rFonts w:ascii="Times New Roman" w:hAnsi="Times New Roman" w:cs="Times New Roman"/>
          <w:sz w:val="28"/>
          <w:szCs w:val="28"/>
          <w:lang w:val="uk-UA"/>
        </w:rPr>
        <w:t>ло</w:t>
      </w:r>
      <w:r w:rsidRPr="008A2B94">
        <w:rPr>
          <w:rFonts w:ascii="Times New Roman" w:hAnsi="Times New Roman" w:cs="Times New Roman"/>
          <w:sz w:val="28"/>
          <w:szCs w:val="28"/>
          <w:lang w:val="uk-UA"/>
        </w:rPr>
        <w:t xml:space="preserve"> виготовлен</w:t>
      </w:r>
      <w:r w:rsidR="00CC4858" w:rsidRPr="008A2B94">
        <w:rPr>
          <w:rFonts w:ascii="Times New Roman" w:hAnsi="Times New Roman" w:cs="Times New Roman"/>
          <w:sz w:val="28"/>
          <w:szCs w:val="28"/>
          <w:lang w:val="uk-UA"/>
        </w:rPr>
        <w:t>о</w:t>
      </w:r>
      <w:r w:rsidRPr="008A2B94">
        <w:rPr>
          <w:rFonts w:ascii="Times New Roman" w:hAnsi="Times New Roman" w:cs="Times New Roman"/>
          <w:sz w:val="28"/>
          <w:szCs w:val="28"/>
          <w:lang w:val="uk-UA"/>
        </w:rPr>
        <w:t xml:space="preserve"> в Італії з безпечних відходів і</w:t>
      </w:r>
      <w:r w:rsidR="004B438C"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торгується під кодом </w:t>
      </w:r>
      <w:proofErr w:type="spellStart"/>
      <w:r w:rsidRPr="008A2B94">
        <w:rPr>
          <w:rFonts w:ascii="Times New Roman" w:hAnsi="Times New Roman" w:cs="Times New Roman"/>
          <w:sz w:val="28"/>
          <w:szCs w:val="28"/>
          <w:lang w:val="uk-UA"/>
        </w:rPr>
        <w:t>EwL</w:t>
      </w:r>
      <w:proofErr w:type="spellEnd"/>
      <w:r w:rsidRPr="008A2B94">
        <w:rPr>
          <w:rFonts w:ascii="Times New Roman" w:hAnsi="Times New Roman" w:cs="Times New Roman"/>
          <w:sz w:val="28"/>
          <w:szCs w:val="28"/>
          <w:lang w:val="uk-UA"/>
        </w:rPr>
        <w:t xml:space="preserve"> 191210.</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На нашу думку, суттєве зростання, принаймні в коротко-середньостроковій перспективі, </w:t>
      </w:r>
      <w:r w:rsidR="004B438C" w:rsidRPr="008A2B94">
        <w:rPr>
          <w:rFonts w:ascii="Times New Roman" w:hAnsi="Times New Roman" w:cs="Times New Roman"/>
          <w:sz w:val="28"/>
          <w:szCs w:val="28"/>
          <w:lang w:val="uk-UA"/>
        </w:rPr>
        <w:t>національного виробництва</w:t>
      </w:r>
      <w:r w:rsidRPr="008A2B94">
        <w:rPr>
          <w:rFonts w:ascii="Times New Roman" w:hAnsi="Times New Roman" w:cs="Times New Roman"/>
          <w:sz w:val="28"/>
          <w:szCs w:val="28"/>
          <w:lang w:val="uk-UA"/>
        </w:rPr>
        <w:t xml:space="preserve"> CSS (SRF)</w:t>
      </w:r>
      <w:r w:rsidR="004B438C"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є сумнівним у реалізації через різні фактори:</w:t>
      </w:r>
    </w:p>
    <w:p w:rsidR="00A07786" w:rsidRPr="008A2B94" w:rsidRDefault="00A07786" w:rsidP="004B438C">
      <w:pPr>
        <w:pStyle w:val="a3"/>
        <w:numPr>
          <w:ilvl w:val="0"/>
          <w:numId w:val="9"/>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очікуване зменшення з часом кількості відходів (ТПВ),</w:t>
      </w:r>
      <w:r w:rsidR="004B438C" w:rsidRPr="008A2B94">
        <w:rPr>
          <w:rFonts w:ascii="Times New Roman" w:hAnsi="Times New Roman" w:cs="Times New Roman"/>
          <w:sz w:val="28"/>
          <w:szCs w:val="28"/>
          <w:lang w:val="uk-UA"/>
        </w:rPr>
        <w:t xml:space="preserve"> з</w:t>
      </w:r>
      <w:r w:rsidRPr="008A2B94">
        <w:rPr>
          <w:rFonts w:ascii="Times New Roman" w:hAnsi="Times New Roman" w:cs="Times New Roman"/>
          <w:sz w:val="28"/>
          <w:szCs w:val="28"/>
          <w:lang w:val="uk-UA"/>
        </w:rPr>
        <w:t xml:space="preserve"> якими необхідно поводитися;</w:t>
      </w:r>
    </w:p>
    <w:p w:rsidR="00A07786" w:rsidRPr="008A2B94" w:rsidRDefault="00A07786" w:rsidP="004B438C">
      <w:pPr>
        <w:pStyle w:val="a3"/>
        <w:numPr>
          <w:ilvl w:val="0"/>
          <w:numId w:val="9"/>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очікуване значне покращення поводження з відходами з пріоритетним відновленням матеріалів</w:t>
      </w:r>
      <w:r w:rsidR="004B438C"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та переробк</w:t>
      </w:r>
      <w:r w:rsidR="004B438C" w:rsidRPr="008A2B94">
        <w:rPr>
          <w:rFonts w:ascii="Times New Roman" w:hAnsi="Times New Roman" w:cs="Times New Roman"/>
          <w:sz w:val="28"/>
          <w:szCs w:val="28"/>
          <w:lang w:val="uk-UA"/>
        </w:rPr>
        <w:t>ою</w:t>
      </w:r>
      <w:r w:rsidRPr="008A2B94">
        <w:rPr>
          <w:rFonts w:ascii="Times New Roman" w:hAnsi="Times New Roman" w:cs="Times New Roman"/>
          <w:sz w:val="28"/>
          <w:szCs w:val="28"/>
          <w:lang w:val="uk-UA"/>
        </w:rPr>
        <w:t>;</w:t>
      </w:r>
    </w:p>
    <w:p w:rsidR="00A07786" w:rsidRPr="008A2B94" w:rsidRDefault="00A07786" w:rsidP="004B438C">
      <w:pPr>
        <w:pStyle w:val="a3"/>
        <w:numPr>
          <w:ilvl w:val="0"/>
          <w:numId w:val="9"/>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потенційні наслідки впровадження законодавчих рішень, які будуть перекладені</w:t>
      </w:r>
      <w:r w:rsidR="004B438C"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у відносне посилення «шляху першої адреси» залишкових ТПВ</w:t>
      </w:r>
      <w:r w:rsidR="004B438C"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на заводи </w:t>
      </w:r>
      <w:proofErr w:type="spellStart"/>
      <w:r w:rsidRPr="008A2B94">
        <w:rPr>
          <w:rFonts w:ascii="Times New Roman" w:hAnsi="Times New Roman" w:cs="Times New Roman"/>
          <w:sz w:val="28"/>
          <w:szCs w:val="28"/>
          <w:lang w:val="uk-UA"/>
        </w:rPr>
        <w:t>WtE</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спалювальні</w:t>
      </w:r>
      <w:proofErr w:type="spellEnd"/>
      <w:r w:rsidRPr="008A2B94">
        <w:rPr>
          <w:rFonts w:ascii="Times New Roman" w:hAnsi="Times New Roman" w:cs="Times New Roman"/>
          <w:sz w:val="28"/>
          <w:szCs w:val="28"/>
          <w:lang w:val="uk-UA"/>
        </w:rPr>
        <w:t xml:space="preserve">), таким чином </w:t>
      </w:r>
      <w:r w:rsidR="004B438C" w:rsidRPr="008A2B94">
        <w:rPr>
          <w:rFonts w:ascii="Times New Roman" w:hAnsi="Times New Roman" w:cs="Times New Roman"/>
          <w:sz w:val="28"/>
          <w:szCs w:val="28"/>
          <w:lang w:val="uk-UA"/>
        </w:rPr>
        <w:t>виключаючи</w:t>
      </w:r>
      <w:r w:rsidRPr="008A2B94">
        <w:rPr>
          <w:rFonts w:ascii="Times New Roman" w:hAnsi="Times New Roman" w:cs="Times New Roman"/>
          <w:sz w:val="28"/>
          <w:szCs w:val="28"/>
          <w:lang w:val="uk-UA"/>
        </w:rPr>
        <w:t xml:space="preserve"> їх </w:t>
      </w:r>
      <w:r w:rsidR="004B438C" w:rsidRPr="008A2B94">
        <w:rPr>
          <w:rFonts w:ascii="Times New Roman" w:hAnsi="Times New Roman" w:cs="Times New Roman"/>
          <w:sz w:val="28"/>
          <w:szCs w:val="28"/>
          <w:lang w:val="uk-UA"/>
        </w:rPr>
        <w:t>з</w:t>
      </w:r>
      <w:r w:rsidRPr="008A2B94">
        <w:rPr>
          <w:rFonts w:ascii="Times New Roman" w:hAnsi="Times New Roman" w:cs="Times New Roman"/>
          <w:sz w:val="28"/>
          <w:szCs w:val="28"/>
          <w:lang w:val="uk-UA"/>
        </w:rPr>
        <w:t xml:space="preserve"> попередньої обробки та </w:t>
      </w:r>
      <w:r w:rsidR="004B438C" w:rsidRPr="008A2B94">
        <w:rPr>
          <w:rFonts w:ascii="Times New Roman" w:hAnsi="Times New Roman" w:cs="Times New Roman"/>
          <w:sz w:val="28"/>
          <w:szCs w:val="28"/>
          <w:lang w:val="uk-UA"/>
        </w:rPr>
        <w:t xml:space="preserve">виробництва </w:t>
      </w:r>
      <w:r w:rsidRPr="008A2B94">
        <w:rPr>
          <w:rFonts w:ascii="Times New Roman" w:hAnsi="Times New Roman" w:cs="Times New Roman"/>
          <w:sz w:val="28"/>
          <w:szCs w:val="28"/>
          <w:lang w:val="uk-UA"/>
        </w:rPr>
        <w:t>CSS;</w:t>
      </w:r>
    </w:p>
    <w:p w:rsidR="00A07786" w:rsidRPr="008A2B94" w:rsidRDefault="00A07786" w:rsidP="004B438C">
      <w:pPr>
        <w:pStyle w:val="a3"/>
        <w:numPr>
          <w:ilvl w:val="0"/>
          <w:numId w:val="9"/>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необхідність технічного вдосконалення самих систем попередньої обробки (витрати,</w:t>
      </w:r>
      <w:r w:rsidR="004B438C"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час, дозволи, соціальна прийнятність</w:t>
      </w:r>
      <w:r w:rsidR="004B438C" w:rsidRPr="008A2B94">
        <w:rPr>
          <w:rFonts w:ascii="Times New Roman" w:hAnsi="Times New Roman" w:cs="Times New Roman"/>
          <w:sz w:val="28"/>
          <w:szCs w:val="28"/>
          <w:lang w:val="uk-UA"/>
        </w:rPr>
        <w:t xml:space="preserve"> тощо</w:t>
      </w:r>
      <w:r w:rsidRPr="008A2B94">
        <w:rPr>
          <w:rFonts w:ascii="Times New Roman" w:hAnsi="Times New Roman" w:cs="Times New Roman"/>
          <w:sz w:val="28"/>
          <w:szCs w:val="28"/>
          <w:lang w:val="uk-UA"/>
        </w:rPr>
        <w:t>), щоб виробляти, у більшій мірі, висок</w:t>
      </w:r>
      <w:r w:rsidR="004B438C" w:rsidRPr="008A2B94">
        <w:rPr>
          <w:rFonts w:ascii="Times New Roman" w:hAnsi="Times New Roman" w:cs="Times New Roman"/>
          <w:sz w:val="28"/>
          <w:szCs w:val="28"/>
          <w:lang w:val="uk-UA"/>
        </w:rPr>
        <w:t>о</w:t>
      </w:r>
      <w:r w:rsidRPr="008A2B94">
        <w:rPr>
          <w:rFonts w:ascii="Times New Roman" w:hAnsi="Times New Roman" w:cs="Times New Roman"/>
          <w:sz w:val="28"/>
          <w:szCs w:val="28"/>
          <w:lang w:val="uk-UA"/>
        </w:rPr>
        <w:t>якіс</w:t>
      </w:r>
      <w:r w:rsidR="004B438C" w:rsidRPr="008A2B94">
        <w:rPr>
          <w:rFonts w:ascii="Times New Roman" w:hAnsi="Times New Roman" w:cs="Times New Roman"/>
          <w:sz w:val="28"/>
          <w:szCs w:val="28"/>
          <w:lang w:val="uk-UA"/>
        </w:rPr>
        <w:t xml:space="preserve">не </w:t>
      </w:r>
      <w:r w:rsidRPr="008A2B94">
        <w:rPr>
          <w:rFonts w:ascii="Times New Roman" w:hAnsi="Times New Roman" w:cs="Times New Roman"/>
          <w:sz w:val="28"/>
          <w:szCs w:val="28"/>
          <w:lang w:val="uk-UA"/>
        </w:rPr>
        <w:t>паливо;</w:t>
      </w:r>
    </w:p>
    <w:p w:rsidR="00A07786" w:rsidRPr="008A2B94" w:rsidRDefault="004B438C" w:rsidP="004B438C">
      <w:pPr>
        <w:pStyle w:val="a3"/>
        <w:numPr>
          <w:ilvl w:val="0"/>
          <w:numId w:val="9"/>
        </w:numPr>
        <w:spacing w:after="0" w:line="360" w:lineRule="auto"/>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сумнівно</w:t>
      </w:r>
      <w:r w:rsidR="00A07786" w:rsidRPr="008A2B94">
        <w:rPr>
          <w:rFonts w:ascii="Times New Roman" w:hAnsi="Times New Roman" w:cs="Times New Roman"/>
          <w:sz w:val="28"/>
          <w:szCs w:val="28"/>
          <w:lang w:val="uk-UA"/>
        </w:rPr>
        <w:t xml:space="preserve">, що реальне послідовне збільшення попиту може випливати </w:t>
      </w:r>
      <w:r w:rsidRPr="008A2B94">
        <w:rPr>
          <w:rFonts w:ascii="Times New Roman" w:hAnsi="Times New Roman" w:cs="Times New Roman"/>
          <w:sz w:val="28"/>
          <w:szCs w:val="28"/>
          <w:lang w:val="uk-UA"/>
        </w:rPr>
        <w:t>на</w:t>
      </w:r>
      <w:r w:rsidR="00A07786" w:rsidRPr="008A2B94">
        <w:rPr>
          <w:rFonts w:ascii="Times New Roman" w:hAnsi="Times New Roman" w:cs="Times New Roman"/>
          <w:sz w:val="28"/>
          <w:szCs w:val="28"/>
          <w:lang w:val="uk-UA"/>
        </w:rPr>
        <w:t xml:space="preserve"> одержувача</w:t>
      </w:r>
      <w:r w:rsidRPr="008A2B94">
        <w:rPr>
          <w:rFonts w:ascii="Times New Roman" w:hAnsi="Times New Roman" w:cs="Times New Roman"/>
          <w:sz w:val="28"/>
          <w:szCs w:val="28"/>
          <w:lang w:val="uk-UA"/>
        </w:rPr>
        <w:t xml:space="preserve"> продукції </w:t>
      </w:r>
      <w:r w:rsidR="00A07786" w:rsidRPr="008A2B94">
        <w:rPr>
          <w:rFonts w:ascii="Times New Roman" w:hAnsi="Times New Roman" w:cs="Times New Roman"/>
          <w:sz w:val="28"/>
          <w:szCs w:val="28"/>
          <w:lang w:val="uk-UA"/>
        </w:rPr>
        <w:t>у всіх галузях промисловості</w:t>
      </w:r>
      <w:r w:rsidRPr="008A2B94">
        <w:rPr>
          <w:rFonts w:ascii="Times New Roman" w:hAnsi="Times New Roman" w:cs="Times New Roman"/>
          <w:sz w:val="28"/>
          <w:szCs w:val="28"/>
          <w:lang w:val="uk-UA"/>
        </w:rPr>
        <w:t xml:space="preserve">; </w:t>
      </w:r>
    </w:p>
    <w:p w:rsidR="00A07786" w:rsidRPr="00DD4637" w:rsidRDefault="00A07786" w:rsidP="006B0FE1">
      <w:pPr>
        <w:spacing w:after="0" w:line="360" w:lineRule="auto"/>
        <w:ind w:firstLine="709"/>
        <w:jc w:val="both"/>
        <w:rPr>
          <w:rFonts w:ascii="Times New Roman" w:hAnsi="Times New Roman" w:cs="Times New Roman"/>
          <w:b/>
          <w:sz w:val="28"/>
          <w:szCs w:val="28"/>
          <w:lang w:val="uk-UA"/>
        </w:rPr>
      </w:pPr>
      <w:r w:rsidRPr="00DD4637">
        <w:rPr>
          <w:rFonts w:ascii="Times New Roman" w:hAnsi="Times New Roman" w:cs="Times New Roman"/>
          <w:b/>
          <w:sz w:val="28"/>
          <w:szCs w:val="28"/>
          <w:lang w:val="uk-UA"/>
        </w:rPr>
        <w:lastRenderedPageBreak/>
        <w:t>Швеція</w:t>
      </w:r>
    </w:p>
    <w:p w:rsidR="00A07786" w:rsidRPr="008A2B94" w:rsidRDefault="00ED34F9"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Виробництво </w:t>
      </w:r>
      <w:r w:rsidR="00A07786" w:rsidRPr="008A2B94">
        <w:rPr>
          <w:rFonts w:ascii="Times New Roman" w:hAnsi="Times New Roman" w:cs="Times New Roman"/>
          <w:sz w:val="28"/>
          <w:szCs w:val="28"/>
          <w:lang w:val="uk-UA"/>
        </w:rPr>
        <w:t xml:space="preserve">RDF у Швеції протягом 2012 року становило 0,4 млн. </w:t>
      </w:r>
      <w:r w:rsidR="00093F17" w:rsidRPr="008A2B94">
        <w:rPr>
          <w:rFonts w:ascii="Times New Roman" w:hAnsi="Times New Roman" w:cs="Times New Roman"/>
          <w:sz w:val="28"/>
          <w:szCs w:val="28"/>
          <w:lang w:val="uk-UA"/>
        </w:rPr>
        <w:t>тон</w:t>
      </w:r>
      <w:r w:rsidR="00A07786" w:rsidRPr="008A2B94">
        <w:rPr>
          <w:rFonts w:ascii="Times New Roman" w:hAnsi="Times New Roman" w:cs="Times New Roman"/>
          <w:sz w:val="28"/>
          <w:szCs w:val="28"/>
          <w:lang w:val="uk-UA"/>
        </w:rPr>
        <w:t xml:space="preserve"> (походженням є суміш</w:t>
      </w:r>
      <w:r w:rsidRPr="008A2B94">
        <w:rPr>
          <w:rFonts w:ascii="Times New Roman" w:hAnsi="Times New Roman" w:cs="Times New Roman"/>
          <w:sz w:val="28"/>
          <w:szCs w:val="28"/>
          <w:lang w:val="uk-UA"/>
        </w:rPr>
        <w:t xml:space="preserve"> </w:t>
      </w:r>
      <w:r w:rsidR="00A07786" w:rsidRPr="008A2B94">
        <w:rPr>
          <w:rFonts w:ascii="Times New Roman" w:hAnsi="Times New Roman" w:cs="Times New Roman"/>
          <w:sz w:val="28"/>
          <w:szCs w:val="28"/>
          <w:lang w:val="uk-UA"/>
        </w:rPr>
        <w:t>ТПВ та І/</w:t>
      </w:r>
      <w:r w:rsidRPr="008A2B94">
        <w:rPr>
          <w:rFonts w:ascii="Times New Roman" w:hAnsi="Times New Roman" w:cs="Times New Roman"/>
          <w:sz w:val="28"/>
          <w:szCs w:val="28"/>
          <w:lang w:val="uk-UA"/>
        </w:rPr>
        <w:t>СW</w:t>
      </w:r>
      <w:r w:rsidR="00A07786" w:rsidRPr="008A2B94">
        <w:rPr>
          <w:rFonts w:ascii="Times New Roman" w:hAnsi="Times New Roman" w:cs="Times New Roman"/>
          <w:sz w:val="28"/>
          <w:szCs w:val="28"/>
          <w:lang w:val="uk-UA"/>
        </w:rPr>
        <w:t xml:space="preserve">) [84], тоді як внутрішнє споживання у 2015 р. досягло 1,8 </w:t>
      </w:r>
      <w:r w:rsidRPr="008A2B94">
        <w:rPr>
          <w:rFonts w:ascii="Times New Roman" w:hAnsi="Times New Roman" w:cs="Times New Roman"/>
          <w:sz w:val="28"/>
          <w:szCs w:val="28"/>
          <w:lang w:val="uk-UA"/>
        </w:rPr>
        <w:t>млн. тон</w:t>
      </w:r>
      <w:r w:rsidR="00A07786" w:rsidRPr="008A2B94">
        <w:rPr>
          <w:rFonts w:ascii="Times New Roman" w:hAnsi="Times New Roman" w:cs="Times New Roman"/>
          <w:sz w:val="28"/>
          <w:szCs w:val="28"/>
          <w:lang w:val="uk-UA"/>
        </w:rPr>
        <w:t xml:space="preserve">, з яких 1,7 </w:t>
      </w:r>
      <w:r w:rsidRPr="008A2B94">
        <w:rPr>
          <w:rFonts w:ascii="Times New Roman" w:hAnsi="Times New Roman" w:cs="Times New Roman"/>
          <w:sz w:val="28"/>
          <w:szCs w:val="28"/>
          <w:lang w:val="uk-UA"/>
        </w:rPr>
        <w:t xml:space="preserve">млн. тон </w:t>
      </w:r>
      <w:r w:rsidR="00A07786" w:rsidRPr="008A2B94">
        <w:rPr>
          <w:rFonts w:ascii="Times New Roman" w:hAnsi="Times New Roman" w:cs="Times New Roman"/>
          <w:sz w:val="28"/>
          <w:szCs w:val="28"/>
          <w:lang w:val="uk-UA"/>
        </w:rPr>
        <w:t xml:space="preserve">використовувалися в спеціальних установках для спалювання/спільного спалювання для підтримки міського </w:t>
      </w:r>
      <w:r w:rsidRPr="008A2B94">
        <w:rPr>
          <w:rFonts w:ascii="Times New Roman" w:hAnsi="Times New Roman" w:cs="Times New Roman"/>
          <w:sz w:val="28"/>
          <w:szCs w:val="28"/>
          <w:lang w:val="uk-UA"/>
        </w:rPr>
        <w:t>споживання</w:t>
      </w:r>
      <w:r w:rsidR="00A07786" w:rsidRPr="008A2B94">
        <w:rPr>
          <w:rFonts w:ascii="Times New Roman" w:hAnsi="Times New Roman" w:cs="Times New Roman"/>
          <w:sz w:val="28"/>
          <w:szCs w:val="28"/>
          <w:lang w:val="uk-UA"/>
        </w:rPr>
        <w:t xml:space="preserve"> тепл</w:t>
      </w:r>
      <w:r w:rsidRPr="008A2B94">
        <w:rPr>
          <w:rFonts w:ascii="Times New Roman" w:hAnsi="Times New Roman" w:cs="Times New Roman"/>
          <w:sz w:val="28"/>
          <w:szCs w:val="28"/>
          <w:lang w:val="uk-UA"/>
        </w:rPr>
        <w:t>а</w:t>
      </w:r>
      <w:r w:rsidR="00A07786" w:rsidRPr="008A2B94">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w:t>
      </w:r>
      <w:r w:rsidR="00A07786" w:rsidRPr="008A2B94">
        <w:rPr>
          <w:rFonts w:ascii="Times New Roman" w:hAnsi="Times New Roman" w:cs="Times New Roman"/>
          <w:sz w:val="28"/>
          <w:szCs w:val="28"/>
          <w:lang w:val="uk-UA"/>
        </w:rPr>
        <w:t xml:space="preserve">і 0,1 </w:t>
      </w:r>
      <w:r w:rsidRPr="008A2B94">
        <w:rPr>
          <w:rFonts w:ascii="Times New Roman" w:hAnsi="Times New Roman" w:cs="Times New Roman"/>
          <w:sz w:val="28"/>
          <w:szCs w:val="28"/>
          <w:lang w:val="uk-UA"/>
        </w:rPr>
        <w:t>млн. тон</w:t>
      </w:r>
      <w:r w:rsidR="00A07786" w:rsidRPr="008A2B94">
        <w:rPr>
          <w:rFonts w:ascii="Times New Roman" w:hAnsi="Times New Roman" w:cs="Times New Roman"/>
          <w:sz w:val="28"/>
          <w:szCs w:val="28"/>
          <w:lang w:val="uk-UA"/>
        </w:rPr>
        <w:t xml:space="preserve"> в цементних печах. Виходячи з цих даних видно, що значна частина внутр</w:t>
      </w:r>
      <w:r w:rsidRPr="008A2B94">
        <w:rPr>
          <w:rFonts w:ascii="Times New Roman" w:hAnsi="Times New Roman" w:cs="Times New Roman"/>
          <w:sz w:val="28"/>
          <w:szCs w:val="28"/>
          <w:lang w:val="uk-UA"/>
        </w:rPr>
        <w:t xml:space="preserve">ішніх </w:t>
      </w:r>
      <w:r w:rsidR="00A07786" w:rsidRPr="008A2B94">
        <w:rPr>
          <w:rFonts w:ascii="Times New Roman" w:hAnsi="Times New Roman" w:cs="Times New Roman"/>
          <w:sz w:val="28"/>
          <w:szCs w:val="28"/>
          <w:lang w:val="uk-UA"/>
        </w:rPr>
        <w:t>потреб покривається за рахунок імпорт</w:t>
      </w:r>
      <w:r w:rsidRPr="008A2B94">
        <w:rPr>
          <w:rFonts w:ascii="Times New Roman" w:hAnsi="Times New Roman" w:cs="Times New Roman"/>
          <w:sz w:val="28"/>
          <w:szCs w:val="28"/>
          <w:lang w:val="uk-UA"/>
        </w:rPr>
        <w:t>у</w:t>
      </w:r>
      <w:r w:rsidR="00A07786" w:rsidRPr="008A2B94">
        <w:rPr>
          <w:rFonts w:ascii="Times New Roman" w:hAnsi="Times New Roman" w:cs="Times New Roman"/>
          <w:sz w:val="28"/>
          <w:szCs w:val="28"/>
          <w:lang w:val="uk-UA"/>
        </w:rPr>
        <w:t xml:space="preserve"> відходів палива.</w:t>
      </w:r>
    </w:p>
    <w:p w:rsidR="00A07786" w:rsidRPr="00DD4637" w:rsidRDefault="00A07786" w:rsidP="006B0FE1">
      <w:pPr>
        <w:spacing w:after="0" w:line="360" w:lineRule="auto"/>
        <w:ind w:firstLine="709"/>
        <w:jc w:val="both"/>
        <w:rPr>
          <w:rFonts w:ascii="Times New Roman" w:hAnsi="Times New Roman" w:cs="Times New Roman"/>
          <w:b/>
          <w:sz w:val="28"/>
          <w:szCs w:val="28"/>
          <w:lang w:val="uk-UA"/>
        </w:rPr>
      </w:pPr>
      <w:r w:rsidRPr="00DD4637">
        <w:rPr>
          <w:rFonts w:ascii="Times New Roman" w:hAnsi="Times New Roman" w:cs="Times New Roman"/>
          <w:b/>
          <w:sz w:val="28"/>
          <w:szCs w:val="28"/>
          <w:lang w:val="uk-UA"/>
        </w:rPr>
        <w:t>Фінляндія</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Протягом 2014 року [84] у Фінляндії було вироблено близько 0,5 </w:t>
      </w:r>
      <w:r w:rsidR="001B68A7" w:rsidRPr="008A2B94">
        <w:rPr>
          <w:rFonts w:ascii="Times New Roman" w:hAnsi="Times New Roman" w:cs="Times New Roman"/>
          <w:sz w:val="28"/>
          <w:szCs w:val="28"/>
          <w:lang w:val="uk-UA"/>
        </w:rPr>
        <w:t>млн. тон</w:t>
      </w:r>
      <w:r w:rsidRPr="008A2B94">
        <w:rPr>
          <w:rFonts w:ascii="Times New Roman" w:hAnsi="Times New Roman" w:cs="Times New Roman"/>
          <w:sz w:val="28"/>
          <w:szCs w:val="28"/>
          <w:lang w:val="uk-UA"/>
        </w:rPr>
        <w:t xml:space="preserve"> RDF: 0,35 </w:t>
      </w:r>
      <w:r w:rsidR="001B68A7" w:rsidRPr="008A2B94">
        <w:rPr>
          <w:rFonts w:ascii="Times New Roman" w:hAnsi="Times New Roman" w:cs="Times New Roman"/>
          <w:sz w:val="28"/>
          <w:szCs w:val="28"/>
          <w:lang w:val="uk-UA"/>
        </w:rPr>
        <w:t>млн. тон</w:t>
      </w:r>
      <w:r w:rsidRPr="008A2B94">
        <w:rPr>
          <w:rFonts w:ascii="Times New Roman" w:hAnsi="Times New Roman" w:cs="Times New Roman"/>
          <w:sz w:val="28"/>
          <w:szCs w:val="28"/>
          <w:lang w:val="uk-UA"/>
        </w:rPr>
        <w:t xml:space="preserve"> з ТПВ і 0,1547</w:t>
      </w:r>
      <w:r w:rsidR="001B68A7" w:rsidRPr="008A2B94">
        <w:rPr>
          <w:rFonts w:ascii="Times New Roman" w:hAnsi="Times New Roman" w:cs="Times New Roman"/>
          <w:sz w:val="28"/>
          <w:szCs w:val="28"/>
          <w:lang w:val="uk-UA"/>
        </w:rPr>
        <w:t xml:space="preserve"> млн. тон</w:t>
      </w:r>
      <w:r w:rsidRPr="008A2B94">
        <w:rPr>
          <w:rFonts w:ascii="Times New Roman" w:hAnsi="Times New Roman" w:cs="Times New Roman"/>
          <w:sz w:val="28"/>
          <w:szCs w:val="28"/>
          <w:lang w:val="uk-UA"/>
        </w:rPr>
        <w:t xml:space="preserve"> з промислових/комерційних потоків відходів, з яких &lt;0,25 </w:t>
      </w:r>
      <w:r w:rsidR="001B68A7" w:rsidRPr="008A2B94">
        <w:rPr>
          <w:rFonts w:ascii="Times New Roman" w:hAnsi="Times New Roman" w:cs="Times New Roman"/>
          <w:sz w:val="28"/>
          <w:szCs w:val="28"/>
          <w:lang w:val="uk-UA"/>
        </w:rPr>
        <w:t>млн. тон</w:t>
      </w:r>
      <w:r w:rsidRPr="008A2B94">
        <w:rPr>
          <w:rFonts w:ascii="Times New Roman" w:hAnsi="Times New Roman" w:cs="Times New Roman"/>
          <w:sz w:val="28"/>
          <w:szCs w:val="28"/>
          <w:lang w:val="uk-UA"/>
        </w:rPr>
        <w:t xml:space="preserve"> були регульованими RDF (SRF).</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Загальне внутрішнє споживання RDF у 2015 році становило близько 0,65 </w:t>
      </w:r>
      <w:r w:rsidR="001B68A7" w:rsidRPr="008A2B94">
        <w:rPr>
          <w:rFonts w:ascii="Times New Roman" w:hAnsi="Times New Roman" w:cs="Times New Roman"/>
          <w:sz w:val="28"/>
          <w:szCs w:val="28"/>
          <w:lang w:val="uk-UA"/>
        </w:rPr>
        <w:t>млн. тон</w:t>
      </w:r>
      <w:r w:rsidRPr="008A2B94">
        <w:rPr>
          <w:rFonts w:ascii="Times New Roman" w:hAnsi="Times New Roman" w:cs="Times New Roman"/>
          <w:sz w:val="28"/>
          <w:szCs w:val="28"/>
          <w:lang w:val="uk-UA"/>
        </w:rPr>
        <w:t xml:space="preserve">, з яких 0,25 </w:t>
      </w:r>
      <w:r w:rsidR="001B68A7" w:rsidRPr="008A2B94">
        <w:rPr>
          <w:rFonts w:ascii="Times New Roman" w:hAnsi="Times New Roman" w:cs="Times New Roman"/>
          <w:sz w:val="28"/>
          <w:szCs w:val="28"/>
          <w:lang w:val="uk-UA"/>
        </w:rPr>
        <w:t>млн. тон</w:t>
      </w:r>
      <w:r w:rsidRPr="008A2B94">
        <w:rPr>
          <w:rFonts w:ascii="Times New Roman" w:hAnsi="Times New Roman" w:cs="Times New Roman"/>
          <w:sz w:val="28"/>
          <w:szCs w:val="28"/>
          <w:lang w:val="uk-UA"/>
        </w:rPr>
        <w:t xml:space="preserve"> було використано</w:t>
      </w:r>
      <w:r w:rsidR="001B68A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на об’єктах газифікації (споживання міського тепла), 0,30 </w:t>
      </w:r>
      <w:r w:rsidR="001B68A7" w:rsidRPr="008A2B94">
        <w:rPr>
          <w:rFonts w:ascii="Times New Roman" w:hAnsi="Times New Roman" w:cs="Times New Roman"/>
          <w:sz w:val="28"/>
          <w:szCs w:val="28"/>
          <w:lang w:val="uk-UA"/>
        </w:rPr>
        <w:t xml:space="preserve">млн. тон </w:t>
      </w:r>
      <w:r w:rsidRPr="008A2B94">
        <w:rPr>
          <w:rFonts w:ascii="Times New Roman" w:hAnsi="Times New Roman" w:cs="Times New Roman"/>
          <w:sz w:val="28"/>
          <w:szCs w:val="28"/>
          <w:lang w:val="uk-UA"/>
        </w:rPr>
        <w:t xml:space="preserve">та 0,10 </w:t>
      </w:r>
      <w:r w:rsidR="001B68A7" w:rsidRPr="008A2B94">
        <w:rPr>
          <w:rFonts w:ascii="Times New Roman" w:hAnsi="Times New Roman" w:cs="Times New Roman"/>
          <w:sz w:val="28"/>
          <w:szCs w:val="28"/>
          <w:lang w:val="uk-UA"/>
        </w:rPr>
        <w:t>млн. тон</w:t>
      </w:r>
      <w:r w:rsidRPr="008A2B94">
        <w:rPr>
          <w:rFonts w:ascii="Times New Roman" w:hAnsi="Times New Roman" w:cs="Times New Roman"/>
          <w:sz w:val="28"/>
          <w:szCs w:val="28"/>
          <w:lang w:val="uk-UA"/>
        </w:rPr>
        <w:t xml:space="preserve"> у сміттєспалювальних та</w:t>
      </w:r>
      <w:r w:rsidR="001B68A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промислов</w:t>
      </w:r>
      <w:r w:rsidR="001B68A7"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установк</w:t>
      </w:r>
      <w:r w:rsidR="001B68A7" w:rsidRPr="008A2B94">
        <w:rPr>
          <w:rFonts w:ascii="Times New Roman" w:hAnsi="Times New Roman" w:cs="Times New Roman"/>
          <w:sz w:val="28"/>
          <w:szCs w:val="28"/>
          <w:lang w:val="uk-UA"/>
        </w:rPr>
        <w:t>ах</w:t>
      </w:r>
      <w:r w:rsidRPr="008A2B94">
        <w:rPr>
          <w:rFonts w:ascii="Times New Roman" w:hAnsi="Times New Roman" w:cs="Times New Roman"/>
          <w:sz w:val="28"/>
          <w:szCs w:val="28"/>
          <w:lang w:val="uk-UA"/>
        </w:rPr>
        <w:t xml:space="preserve"> для спалювання/спільного спалювання (промислове споживання тепла), відповідно.</w:t>
      </w:r>
    </w:p>
    <w:p w:rsidR="00A07786" w:rsidRPr="00DD4637" w:rsidRDefault="00A07786" w:rsidP="006B0FE1">
      <w:pPr>
        <w:spacing w:after="0" w:line="360" w:lineRule="auto"/>
        <w:ind w:firstLine="709"/>
        <w:jc w:val="both"/>
        <w:rPr>
          <w:rFonts w:ascii="Times New Roman" w:hAnsi="Times New Roman" w:cs="Times New Roman"/>
          <w:b/>
          <w:sz w:val="28"/>
          <w:szCs w:val="28"/>
          <w:lang w:val="uk-UA"/>
        </w:rPr>
      </w:pPr>
      <w:r w:rsidRPr="00DD4637">
        <w:rPr>
          <w:rFonts w:ascii="Times New Roman" w:hAnsi="Times New Roman" w:cs="Times New Roman"/>
          <w:b/>
          <w:sz w:val="28"/>
          <w:szCs w:val="28"/>
          <w:lang w:val="uk-UA"/>
        </w:rPr>
        <w:t>Португалія</w:t>
      </w:r>
    </w:p>
    <w:p w:rsidR="00A07786" w:rsidRPr="008A2B94" w:rsidRDefault="00A07786"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У Португалії</w:t>
      </w:r>
      <w:r w:rsidR="00CC7C9A"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статистику твердих побутових відходів за 2017 рік надає Національне агентство з питань</w:t>
      </w:r>
      <w:r w:rsidR="00CC7C9A" w:rsidRPr="008A2B94">
        <w:rPr>
          <w:rFonts w:ascii="Times New Roman" w:hAnsi="Times New Roman" w:cs="Times New Roman"/>
          <w:sz w:val="28"/>
          <w:szCs w:val="28"/>
          <w:lang w:val="uk-UA"/>
        </w:rPr>
        <w:t xml:space="preserve"> навколишнього </w:t>
      </w:r>
      <w:r w:rsidRPr="008A2B94">
        <w:rPr>
          <w:rFonts w:ascii="Times New Roman" w:hAnsi="Times New Roman" w:cs="Times New Roman"/>
          <w:sz w:val="28"/>
          <w:szCs w:val="28"/>
          <w:lang w:val="uk-UA"/>
        </w:rPr>
        <w:t>середовищ</w:t>
      </w:r>
      <w:r w:rsidR="00CC7C9A" w:rsidRPr="008A2B94">
        <w:rPr>
          <w:rFonts w:ascii="Times New Roman" w:hAnsi="Times New Roman" w:cs="Times New Roman"/>
          <w:sz w:val="28"/>
          <w:szCs w:val="28"/>
          <w:lang w:val="uk-UA"/>
        </w:rPr>
        <w:t xml:space="preserve">а (APA) [126]. Відмічено </w:t>
      </w:r>
      <w:r w:rsidRPr="008A2B94">
        <w:rPr>
          <w:rFonts w:ascii="Times New Roman" w:hAnsi="Times New Roman" w:cs="Times New Roman"/>
          <w:sz w:val="28"/>
          <w:szCs w:val="28"/>
          <w:lang w:val="uk-UA"/>
        </w:rPr>
        <w:t xml:space="preserve">щорічне виробництво MWS близько 5 </w:t>
      </w:r>
      <w:r w:rsidR="00CC7C9A" w:rsidRPr="008A2B94">
        <w:rPr>
          <w:rFonts w:ascii="Times New Roman" w:hAnsi="Times New Roman" w:cs="Times New Roman"/>
          <w:sz w:val="28"/>
          <w:szCs w:val="28"/>
          <w:lang w:val="uk-UA"/>
        </w:rPr>
        <w:t>млн. тон</w:t>
      </w:r>
      <w:r w:rsidRPr="008A2B94">
        <w:rPr>
          <w:rFonts w:ascii="Times New Roman" w:hAnsi="Times New Roman" w:cs="Times New Roman"/>
          <w:sz w:val="28"/>
          <w:szCs w:val="28"/>
          <w:lang w:val="uk-UA"/>
        </w:rPr>
        <w:t xml:space="preserve"> (в середньому</w:t>
      </w:r>
      <w:r w:rsidR="00CC7C9A"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повідомляється про щорічне зростання на 2% з 2013 по 2017 рік). Управління ТПВ </w:t>
      </w:r>
      <w:r w:rsidR="00CC7C9A" w:rsidRPr="008A2B94">
        <w:rPr>
          <w:rFonts w:ascii="Times New Roman" w:hAnsi="Times New Roman" w:cs="Times New Roman"/>
          <w:sz w:val="28"/>
          <w:szCs w:val="28"/>
          <w:lang w:val="uk-UA"/>
        </w:rPr>
        <w:t>використовує</w:t>
      </w:r>
      <w:r w:rsidRPr="008A2B94">
        <w:rPr>
          <w:rFonts w:ascii="Times New Roman" w:hAnsi="Times New Roman" w:cs="Times New Roman"/>
          <w:sz w:val="28"/>
          <w:szCs w:val="28"/>
          <w:lang w:val="uk-UA"/>
        </w:rPr>
        <w:t xml:space="preserve"> полігони як</w:t>
      </w:r>
      <w:r w:rsidR="00CC7C9A"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основний кінцевий пункт призначення (32 мас.%), потім MT/MBT (7% і 28% відповідно), відходи для виробництва енергії</w:t>
      </w:r>
      <w:r w:rsidR="00CC7C9A"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(21%), повторне використання матеріалів і переробка (10%) органічної фракції (на спеціалізованих або MT/MBT заводах).</w:t>
      </w:r>
    </w:p>
    <w:p w:rsidR="0080139A" w:rsidRPr="008A2B94" w:rsidRDefault="0080139A"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У 2017 році, за оцінками APA, загалом 379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ТПВ було використано для виробництва вторинн</w:t>
      </w:r>
      <w:r w:rsidR="00367627" w:rsidRPr="008A2B94">
        <w:rPr>
          <w:rFonts w:ascii="Times New Roman" w:hAnsi="Times New Roman" w:cs="Times New Roman"/>
          <w:sz w:val="28"/>
          <w:szCs w:val="28"/>
          <w:lang w:val="uk-UA"/>
        </w:rPr>
        <w:t xml:space="preserve">ого </w:t>
      </w:r>
      <w:r w:rsidRPr="008A2B94">
        <w:rPr>
          <w:rFonts w:ascii="Times New Roman" w:hAnsi="Times New Roman" w:cs="Times New Roman"/>
          <w:sz w:val="28"/>
          <w:szCs w:val="28"/>
          <w:lang w:val="uk-UA"/>
        </w:rPr>
        <w:t xml:space="preserve">палива </w:t>
      </w:r>
      <w:r w:rsidR="00367627" w:rsidRPr="008A2B94">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названого в країні CDR </w:t>
      </w:r>
      <w:r w:rsidR="00367627" w:rsidRPr="008A2B94">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на</w:t>
      </w:r>
      <w:r w:rsidR="0036762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заводах MBT, що було нижчим</w:t>
      </w:r>
      <w:r w:rsidR="00367627" w:rsidRPr="008A2B94">
        <w:rPr>
          <w:rFonts w:ascii="Times New Roman" w:hAnsi="Times New Roman" w:cs="Times New Roman"/>
          <w:sz w:val="28"/>
          <w:szCs w:val="28"/>
          <w:lang w:val="uk-UA"/>
        </w:rPr>
        <w:t xml:space="preserve"> показником</w:t>
      </w:r>
      <w:r w:rsidRPr="008A2B94">
        <w:rPr>
          <w:rFonts w:ascii="Times New Roman" w:hAnsi="Times New Roman" w:cs="Times New Roman"/>
          <w:sz w:val="28"/>
          <w:szCs w:val="28"/>
          <w:lang w:val="uk-UA"/>
        </w:rPr>
        <w:t xml:space="preserve"> порівняно з попереднім</w:t>
      </w:r>
      <w:r w:rsidR="00367627" w:rsidRPr="008A2B94">
        <w:rPr>
          <w:rFonts w:ascii="Times New Roman" w:hAnsi="Times New Roman" w:cs="Times New Roman"/>
          <w:sz w:val="28"/>
          <w:szCs w:val="28"/>
          <w:lang w:val="uk-UA"/>
        </w:rPr>
        <w:t xml:space="preserve">и </w:t>
      </w:r>
      <w:r w:rsidRPr="008A2B94">
        <w:rPr>
          <w:rFonts w:ascii="Times New Roman" w:hAnsi="Times New Roman" w:cs="Times New Roman"/>
          <w:sz w:val="28"/>
          <w:szCs w:val="28"/>
          <w:lang w:val="uk-UA"/>
        </w:rPr>
        <w:t>дв</w:t>
      </w:r>
      <w:r w:rsidR="00367627" w:rsidRPr="008A2B94">
        <w:rPr>
          <w:rFonts w:ascii="Times New Roman" w:hAnsi="Times New Roman" w:cs="Times New Roman"/>
          <w:sz w:val="28"/>
          <w:szCs w:val="28"/>
          <w:lang w:val="uk-UA"/>
        </w:rPr>
        <w:t>ом</w:t>
      </w:r>
      <w:r w:rsidRPr="008A2B94">
        <w:rPr>
          <w:rFonts w:ascii="Times New Roman" w:hAnsi="Times New Roman" w:cs="Times New Roman"/>
          <w:sz w:val="28"/>
          <w:szCs w:val="28"/>
          <w:lang w:val="uk-UA"/>
        </w:rPr>
        <w:t>а рок</w:t>
      </w:r>
      <w:r w:rsidR="00367627" w:rsidRPr="008A2B94">
        <w:rPr>
          <w:rFonts w:ascii="Times New Roman" w:hAnsi="Times New Roman" w:cs="Times New Roman"/>
          <w:sz w:val="28"/>
          <w:szCs w:val="28"/>
          <w:lang w:val="uk-UA"/>
        </w:rPr>
        <w:t xml:space="preserve">ами </w:t>
      </w:r>
      <w:r w:rsidRPr="008A2B94">
        <w:rPr>
          <w:rFonts w:ascii="Times New Roman" w:hAnsi="Times New Roman" w:cs="Times New Roman"/>
          <w:sz w:val="28"/>
          <w:szCs w:val="28"/>
          <w:lang w:val="uk-UA"/>
        </w:rPr>
        <w:t xml:space="preserve">(21 509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у 2016 році та 114 566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у 2015 році відповідно), коли </w:t>
      </w:r>
      <w:r w:rsidRPr="008A2B94">
        <w:rPr>
          <w:rFonts w:ascii="Times New Roman" w:hAnsi="Times New Roman" w:cs="Times New Roman"/>
          <w:sz w:val="28"/>
          <w:szCs w:val="28"/>
          <w:lang w:val="uk-UA"/>
        </w:rPr>
        <w:lastRenderedPageBreak/>
        <w:t>муніципальн</w:t>
      </w:r>
      <w:r w:rsidR="00367627"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тверд</w:t>
      </w:r>
      <w:r w:rsidR="00367627" w:rsidRPr="008A2B94">
        <w:rPr>
          <w:rFonts w:ascii="Times New Roman" w:hAnsi="Times New Roman" w:cs="Times New Roman"/>
          <w:sz w:val="28"/>
          <w:szCs w:val="28"/>
          <w:lang w:val="uk-UA"/>
        </w:rPr>
        <w:t xml:space="preserve">і </w:t>
      </w:r>
      <w:r w:rsidRPr="008A2B94">
        <w:rPr>
          <w:rFonts w:ascii="Times New Roman" w:hAnsi="Times New Roman" w:cs="Times New Roman"/>
          <w:sz w:val="28"/>
          <w:szCs w:val="28"/>
          <w:lang w:val="uk-UA"/>
        </w:rPr>
        <w:t xml:space="preserve">залишки були </w:t>
      </w:r>
      <w:r w:rsidR="00367627" w:rsidRPr="008A2B94">
        <w:rPr>
          <w:rFonts w:ascii="Times New Roman" w:hAnsi="Times New Roman" w:cs="Times New Roman"/>
          <w:sz w:val="28"/>
          <w:szCs w:val="28"/>
          <w:lang w:val="uk-UA"/>
        </w:rPr>
        <w:t>пере</w:t>
      </w:r>
      <w:r w:rsidRPr="008A2B94">
        <w:rPr>
          <w:rFonts w:ascii="Times New Roman" w:hAnsi="Times New Roman" w:cs="Times New Roman"/>
          <w:sz w:val="28"/>
          <w:szCs w:val="28"/>
          <w:lang w:val="uk-UA"/>
        </w:rPr>
        <w:t>роблені на заводах МТ/МБТ та на інших очисних спорудах, названих у країні</w:t>
      </w:r>
      <w:r w:rsidR="0036762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«станції скринінгу», які діють у Португалії.</w:t>
      </w:r>
    </w:p>
    <w:p w:rsidR="0080139A" w:rsidRPr="008A2B94" w:rsidRDefault="0080139A"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За даними APA, щорічне виробництво 1466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CDR зросло вдвічі </w:t>
      </w:r>
      <w:r w:rsidR="00367627" w:rsidRPr="008A2B94">
        <w:rPr>
          <w:rFonts w:ascii="Times New Roman" w:hAnsi="Times New Roman" w:cs="Times New Roman"/>
          <w:sz w:val="28"/>
          <w:szCs w:val="28"/>
          <w:lang w:val="uk-UA"/>
        </w:rPr>
        <w:t xml:space="preserve">порівняно з 2016 роком </w:t>
      </w:r>
      <w:r w:rsidRPr="008A2B94">
        <w:rPr>
          <w:rFonts w:ascii="Times New Roman" w:hAnsi="Times New Roman" w:cs="Times New Roman"/>
          <w:sz w:val="28"/>
          <w:szCs w:val="28"/>
          <w:lang w:val="uk-UA"/>
        </w:rPr>
        <w:t xml:space="preserve">(749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але значно менше, ніж у 2015 році (29 476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Така тенденція пояснюється</w:t>
      </w:r>
      <w:r w:rsidR="0036762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відсутніст</w:t>
      </w:r>
      <w:r w:rsidR="00367627" w:rsidRPr="008A2B94">
        <w:rPr>
          <w:rFonts w:ascii="Times New Roman" w:hAnsi="Times New Roman" w:cs="Times New Roman"/>
          <w:sz w:val="28"/>
          <w:szCs w:val="28"/>
          <w:lang w:val="uk-UA"/>
        </w:rPr>
        <w:t>ю</w:t>
      </w:r>
      <w:r w:rsidRPr="008A2B94">
        <w:rPr>
          <w:rFonts w:ascii="Times New Roman" w:hAnsi="Times New Roman" w:cs="Times New Roman"/>
          <w:sz w:val="28"/>
          <w:szCs w:val="28"/>
          <w:lang w:val="uk-UA"/>
        </w:rPr>
        <w:t xml:space="preserve"> заводів </w:t>
      </w:r>
      <w:proofErr w:type="spellStart"/>
      <w:r w:rsidRPr="008A2B94">
        <w:rPr>
          <w:rFonts w:ascii="Times New Roman" w:hAnsi="Times New Roman" w:cs="Times New Roman"/>
          <w:sz w:val="28"/>
          <w:szCs w:val="28"/>
          <w:lang w:val="uk-UA"/>
        </w:rPr>
        <w:t>EfW</w:t>
      </w:r>
      <w:proofErr w:type="spellEnd"/>
      <w:r w:rsidRPr="008A2B94">
        <w:rPr>
          <w:rFonts w:ascii="Times New Roman" w:hAnsi="Times New Roman" w:cs="Times New Roman"/>
          <w:sz w:val="28"/>
          <w:szCs w:val="28"/>
          <w:lang w:val="uk-UA"/>
        </w:rPr>
        <w:t xml:space="preserve"> (переважно цементних печей) для отримання CDR, які не відповідають</w:t>
      </w:r>
      <w:r w:rsidR="0036762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мінімальн</w:t>
      </w:r>
      <w:r w:rsidR="00367627" w:rsidRPr="008A2B94">
        <w:rPr>
          <w:rFonts w:ascii="Times New Roman" w:hAnsi="Times New Roman" w:cs="Times New Roman"/>
          <w:sz w:val="28"/>
          <w:szCs w:val="28"/>
          <w:lang w:val="uk-UA"/>
        </w:rPr>
        <w:t>им</w:t>
      </w:r>
      <w:r w:rsidRPr="008A2B94">
        <w:rPr>
          <w:rFonts w:ascii="Times New Roman" w:hAnsi="Times New Roman" w:cs="Times New Roman"/>
          <w:sz w:val="28"/>
          <w:szCs w:val="28"/>
          <w:lang w:val="uk-UA"/>
        </w:rPr>
        <w:t xml:space="preserve"> вимог</w:t>
      </w:r>
      <w:r w:rsidR="00367627" w:rsidRPr="008A2B94">
        <w:rPr>
          <w:rFonts w:ascii="Times New Roman" w:hAnsi="Times New Roman" w:cs="Times New Roman"/>
          <w:sz w:val="28"/>
          <w:szCs w:val="28"/>
          <w:lang w:val="uk-UA"/>
        </w:rPr>
        <w:t>ам</w:t>
      </w:r>
      <w:r w:rsidRPr="008A2B94">
        <w:rPr>
          <w:rFonts w:ascii="Times New Roman" w:hAnsi="Times New Roman" w:cs="Times New Roman"/>
          <w:sz w:val="28"/>
          <w:szCs w:val="28"/>
          <w:lang w:val="uk-UA"/>
        </w:rPr>
        <w:t xml:space="preserve"> специфікації. Зокрема, CDR з ТПВ, вироблених в країні</w:t>
      </w:r>
      <w:r w:rsidR="0036762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показав вміст вологи (середні значення 20%–45%) вище граничних значень (12%–15%)</w:t>
      </w:r>
      <w:r w:rsidR="0036762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необхідн</w:t>
      </w:r>
      <w:r w:rsidR="00367627" w:rsidRPr="008A2B94">
        <w:rPr>
          <w:rFonts w:ascii="Times New Roman" w:hAnsi="Times New Roman" w:cs="Times New Roman"/>
          <w:sz w:val="28"/>
          <w:szCs w:val="28"/>
          <w:lang w:val="uk-UA"/>
        </w:rPr>
        <w:t>их</w:t>
      </w:r>
      <w:r w:rsidRPr="008A2B94">
        <w:rPr>
          <w:rFonts w:ascii="Times New Roman" w:hAnsi="Times New Roman" w:cs="Times New Roman"/>
          <w:sz w:val="28"/>
          <w:szCs w:val="28"/>
          <w:lang w:val="uk-UA"/>
        </w:rPr>
        <w:t xml:space="preserve"> для спільної переробки відходів палива (цементна промисловість).</w:t>
      </w:r>
    </w:p>
    <w:p w:rsidR="0080139A" w:rsidRPr="008A2B94" w:rsidRDefault="0080139A"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В останній доступній оцінці CEWEP 12 заводів </w:t>
      </w:r>
      <w:proofErr w:type="spellStart"/>
      <w:r w:rsidRPr="008A2B94">
        <w:rPr>
          <w:rFonts w:ascii="Times New Roman" w:hAnsi="Times New Roman" w:cs="Times New Roman"/>
          <w:sz w:val="28"/>
          <w:szCs w:val="28"/>
          <w:lang w:val="uk-UA"/>
        </w:rPr>
        <w:t>WtE</w:t>
      </w:r>
      <w:proofErr w:type="spellEnd"/>
      <w:r w:rsidRPr="008A2B94">
        <w:rPr>
          <w:rFonts w:ascii="Times New Roman" w:hAnsi="Times New Roman" w:cs="Times New Roman"/>
          <w:sz w:val="28"/>
          <w:szCs w:val="28"/>
          <w:lang w:val="uk-UA"/>
        </w:rPr>
        <w:t xml:space="preserve"> в Європі [127] згадується, що</w:t>
      </w:r>
      <w:r w:rsidR="0036762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в Португалії працювали чотири сміттєспалювальні установки загальною потужністю 1,2 млн. </w:t>
      </w:r>
      <w:r w:rsidR="00093F17" w:rsidRPr="008A2B94">
        <w:rPr>
          <w:rFonts w:ascii="Times New Roman" w:hAnsi="Times New Roman" w:cs="Times New Roman"/>
          <w:sz w:val="28"/>
          <w:szCs w:val="28"/>
          <w:lang w:val="uk-UA"/>
        </w:rPr>
        <w:t>тон</w:t>
      </w:r>
      <w:r w:rsidR="00367627" w:rsidRPr="008A2B94">
        <w:rPr>
          <w:rFonts w:ascii="Times New Roman" w:hAnsi="Times New Roman" w:cs="Times New Roman"/>
          <w:sz w:val="28"/>
          <w:szCs w:val="28"/>
          <w:lang w:val="uk-UA"/>
        </w:rPr>
        <w:t xml:space="preserve"> використовуючи </w:t>
      </w:r>
      <w:r w:rsidRPr="008A2B94">
        <w:rPr>
          <w:rFonts w:ascii="Times New Roman" w:hAnsi="Times New Roman" w:cs="Times New Roman"/>
          <w:sz w:val="28"/>
          <w:szCs w:val="28"/>
          <w:lang w:val="uk-UA"/>
        </w:rPr>
        <w:t>ТПВ/нешкідливі відходи. Крім того, споживання CDR в цементних печах (6 заводів) становило</w:t>
      </w:r>
      <w:r w:rsidR="00367627"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137 000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[128], з яких 96% CDR було вироблено з міських відходів;</w:t>
      </w:r>
      <w:r w:rsidR="003322F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3,75% імпортованих CDR і 0,22% ТПВ-CDR вироблених в країні. Транскордонне перевезення</w:t>
      </w:r>
      <w:r w:rsidR="003322F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палива, отриманого з відходів (EWC 191210), в основному з Великобританії, Іспанії, Італії та Нідерландів, показали</w:t>
      </w:r>
      <w:r w:rsidR="003322F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прогрес</w:t>
      </w:r>
      <w:r w:rsidR="003322F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та значне зростання в Португалії </w:t>
      </w:r>
      <w:r w:rsidR="003322F0" w:rsidRPr="008A2B94">
        <w:rPr>
          <w:rFonts w:ascii="Times New Roman" w:hAnsi="Times New Roman" w:cs="Times New Roman"/>
          <w:sz w:val="28"/>
          <w:szCs w:val="28"/>
          <w:lang w:val="uk-UA"/>
        </w:rPr>
        <w:t xml:space="preserve">в останні роки </w:t>
      </w:r>
      <w:r w:rsidRPr="008A2B94">
        <w:rPr>
          <w:rFonts w:ascii="Times New Roman" w:hAnsi="Times New Roman" w:cs="Times New Roman"/>
          <w:sz w:val="28"/>
          <w:szCs w:val="28"/>
          <w:lang w:val="uk-UA"/>
        </w:rPr>
        <w:t>(+130% у 20</w:t>
      </w:r>
      <w:r w:rsidR="003322F0" w:rsidRPr="008A2B94">
        <w:rPr>
          <w:rFonts w:ascii="Times New Roman" w:hAnsi="Times New Roman" w:cs="Times New Roman"/>
          <w:sz w:val="28"/>
          <w:szCs w:val="28"/>
          <w:lang w:val="uk-UA"/>
        </w:rPr>
        <w:t>20</w:t>
      </w:r>
      <w:r w:rsidRPr="008A2B94">
        <w:rPr>
          <w:rFonts w:ascii="Times New Roman" w:hAnsi="Times New Roman" w:cs="Times New Roman"/>
          <w:sz w:val="28"/>
          <w:szCs w:val="28"/>
          <w:lang w:val="uk-UA"/>
        </w:rPr>
        <w:t xml:space="preserve"> році з імпортом 75 909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w:t>
      </w:r>
      <w:r w:rsidR="003322F0" w:rsidRPr="008A2B94">
        <w:rPr>
          <w:rFonts w:ascii="Times New Roman" w:hAnsi="Times New Roman" w:cs="Times New Roman"/>
          <w:sz w:val="28"/>
          <w:szCs w:val="28"/>
          <w:lang w:val="uk-UA"/>
        </w:rPr>
        <w:t>порівняно</w:t>
      </w:r>
      <w:r w:rsidRPr="008A2B94">
        <w:rPr>
          <w:rFonts w:ascii="Times New Roman" w:hAnsi="Times New Roman" w:cs="Times New Roman"/>
          <w:sz w:val="28"/>
          <w:szCs w:val="28"/>
          <w:lang w:val="uk-UA"/>
        </w:rPr>
        <w:t xml:space="preserve"> до 20</w:t>
      </w:r>
      <w:r w:rsidR="003322F0" w:rsidRPr="008A2B94">
        <w:rPr>
          <w:rFonts w:ascii="Times New Roman" w:hAnsi="Times New Roman" w:cs="Times New Roman"/>
          <w:sz w:val="28"/>
          <w:szCs w:val="28"/>
          <w:lang w:val="uk-UA"/>
        </w:rPr>
        <w:t xml:space="preserve">17 </w:t>
      </w:r>
      <w:r w:rsidRPr="008A2B94">
        <w:rPr>
          <w:rFonts w:ascii="Times New Roman" w:hAnsi="Times New Roman" w:cs="Times New Roman"/>
          <w:sz w:val="28"/>
          <w:szCs w:val="28"/>
          <w:lang w:val="uk-UA"/>
        </w:rPr>
        <w:t>року).</w:t>
      </w:r>
    </w:p>
    <w:p w:rsidR="00A07786" w:rsidRPr="008A2B94" w:rsidRDefault="0080139A"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Португальське визначення CDR, в наказі 21295/200913, останнім часом переглядається</w:t>
      </w:r>
      <w:r w:rsidR="003322F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Стратегічний план управління ТПВ [128] узгоджується зі стандартом EN 15539: CDR є тве</w:t>
      </w:r>
      <w:r w:rsidR="003322F0" w:rsidRPr="008A2B94">
        <w:rPr>
          <w:rFonts w:ascii="Times New Roman" w:hAnsi="Times New Roman" w:cs="Times New Roman"/>
          <w:sz w:val="28"/>
          <w:szCs w:val="28"/>
          <w:lang w:val="uk-UA"/>
        </w:rPr>
        <w:t>рдим паливом, виготовленим</w:t>
      </w:r>
      <w:r w:rsidRPr="008A2B94">
        <w:rPr>
          <w:rFonts w:ascii="Times New Roman" w:hAnsi="Times New Roman" w:cs="Times New Roman"/>
          <w:sz w:val="28"/>
          <w:szCs w:val="28"/>
          <w:lang w:val="uk-UA"/>
        </w:rPr>
        <w:t xml:space="preserve"> з нешкідливих відходів для використання </w:t>
      </w:r>
      <w:r w:rsidR="003322F0" w:rsidRPr="008A2B94">
        <w:rPr>
          <w:rFonts w:ascii="Times New Roman" w:hAnsi="Times New Roman" w:cs="Times New Roman"/>
          <w:sz w:val="28"/>
          <w:szCs w:val="28"/>
          <w:lang w:val="uk-UA"/>
        </w:rPr>
        <w:t>при</w:t>
      </w:r>
      <w:r w:rsidRPr="008A2B94">
        <w:rPr>
          <w:rFonts w:ascii="Times New Roman" w:hAnsi="Times New Roman" w:cs="Times New Roman"/>
          <w:sz w:val="28"/>
          <w:szCs w:val="28"/>
          <w:lang w:val="uk-UA"/>
        </w:rPr>
        <w:t xml:space="preserve"> відновленн</w:t>
      </w:r>
      <w:r w:rsidR="003322F0" w:rsidRPr="008A2B94">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енергії</w:t>
      </w:r>
      <w:r w:rsidR="003322F0" w:rsidRPr="008A2B94">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спалюванні або сумісному спалюванні в суворій відповідності до закону, де слово «підготовлений» означає оброблений,</w:t>
      </w:r>
      <w:r w:rsidR="003322F0"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гомогенізован</w:t>
      </w:r>
      <w:r w:rsidR="003322F0" w:rsidRPr="008A2B94">
        <w:rPr>
          <w:rFonts w:ascii="Times New Roman" w:hAnsi="Times New Roman" w:cs="Times New Roman"/>
          <w:sz w:val="28"/>
          <w:szCs w:val="28"/>
          <w:lang w:val="uk-UA"/>
        </w:rPr>
        <w:t>ий</w:t>
      </w:r>
      <w:r w:rsidRPr="008A2B94">
        <w:rPr>
          <w:rFonts w:ascii="Times New Roman" w:hAnsi="Times New Roman" w:cs="Times New Roman"/>
          <w:sz w:val="28"/>
          <w:szCs w:val="28"/>
          <w:lang w:val="uk-UA"/>
        </w:rPr>
        <w:t xml:space="preserve"> та покращен</w:t>
      </w:r>
      <w:r w:rsidR="003322F0" w:rsidRPr="008A2B94">
        <w:rPr>
          <w:rFonts w:ascii="Times New Roman" w:hAnsi="Times New Roman" w:cs="Times New Roman"/>
          <w:sz w:val="28"/>
          <w:szCs w:val="28"/>
          <w:lang w:val="uk-UA"/>
        </w:rPr>
        <w:t>ий</w:t>
      </w:r>
      <w:r w:rsidRPr="008A2B94">
        <w:rPr>
          <w:rFonts w:ascii="Times New Roman" w:hAnsi="Times New Roman" w:cs="Times New Roman"/>
          <w:sz w:val="28"/>
          <w:szCs w:val="28"/>
          <w:lang w:val="uk-UA"/>
        </w:rPr>
        <w:t xml:space="preserve"> до якості, що дозволяє обмін/комерціалізацію між виробник</w:t>
      </w:r>
      <w:r w:rsidR="003322F0" w:rsidRPr="008A2B94">
        <w:rPr>
          <w:rFonts w:ascii="Times New Roman" w:hAnsi="Times New Roman" w:cs="Times New Roman"/>
          <w:sz w:val="28"/>
          <w:szCs w:val="28"/>
          <w:lang w:val="uk-UA"/>
        </w:rPr>
        <w:t>ами</w:t>
      </w:r>
      <w:r w:rsidRPr="008A2B94">
        <w:rPr>
          <w:rFonts w:ascii="Times New Roman" w:hAnsi="Times New Roman" w:cs="Times New Roman"/>
          <w:sz w:val="28"/>
          <w:szCs w:val="28"/>
          <w:lang w:val="uk-UA"/>
        </w:rPr>
        <w:t xml:space="preserve"> і користувач</w:t>
      </w:r>
      <w:r w:rsidR="003322F0" w:rsidRPr="008A2B94">
        <w:rPr>
          <w:rFonts w:ascii="Times New Roman" w:hAnsi="Times New Roman" w:cs="Times New Roman"/>
          <w:sz w:val="28"/>
          <w:szCs w:val="28"/>
          <w:lang w:val="uk-UA"/>
        </w:rPr>
        <w:t>ами</w:t>
      </w:r>
      <w:r w:rsidRPr="008A2B94">
        <w:rPr>
          <w:rFonts w:ascii="Times New Roman" w:hAnsi="Times New Roman" w:cs="Times New Roman"/>
          <w:sz w:val="28"/>
          <w:szCs w:val="28"/>
          <w:lang w:val="uk-UA"/>
        </w:rPr>
        <w:t>. CDR вважається в країні твердим відновленим паливом. Національн</w:t>
      </w:r>
      <w:r w:rsidR="008A2B94" w:rsidRPr="008A2B94">
        <w:rPr>
          <w:rFonts w:ascii="Times New Roman" w:hAnsi="Times New Roman" w:cs="Times New Roman"/>
          <w:sz w:val="28"/>
          <w:szCs w:val="28"/>
          <w:lang w:val="uk-UA"/>
        </w:rPr>
        <w:t xml:space="preserve">е </w:t>
      </w:r>
      <w:r w:rsidRPr="008A2B94">
        <w:rPr>
          <w:rFonts w:ascii="Times New Roman" w:hAnsi="Times New Roman" w:cs="Times New Roman"/>
          <w:sz w:val="28"/>
          <w:szCs w:val="28"/>
          <w:lang w:val="uk-UA"/>
        </w:rPr>
        <w:t xml:space="preserve">регулювання CDR було запроваджено в минулому зі стандартом </w:t>
      </w:r>
      <w:r w:rsidRPr="008A2B94">
        <w:rPr>
          <w:rFonts w:ascii="Times New Roman" w:hAnsi="Times New Roman" w:cs="Times New Roman"/>
          <w:sz w:val="28"/>
          <w:szCs w:val="28"/>
          <w:lang w:val="uk-UA"/>
        </w:rPr>
        <w:lastRenderedPageBreak/>
        <w:t>NP 4486:2008 [130], який визначає</w:t>
      </w:r>
      <w:r w:rsidR="008A2B94"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рамки для виробництва, класифікації та управління якістю палива, отриманого з відходів, в</w:t>
      </w:r>
      <w:r w:rsidR="008A2B94"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узгодження з технічними специфікаціями CEN/TC 343. В даний час </w:t>
      </w:r>
      <w:r w:rsidR="008A2B94" w:rsidRPr="008A2B94">
        <w:rPr>
          <w:rFonts w:ascii="Times New Roman" w:hAnsi="Times New Roman" w:cs="Times New Roman"/>
          <w:sz w:val="28"/>
          <w:szCs w:val="28"/>
          <w:lang w:val="uk-UA"/>
        </w:rPr>
        <w:t xml:space="preserve">визнано </w:t>
      </w:r>
      <w:r w:rsidRPr="008A2B94">
        <w:rPr>
          <w:rFonts w:ascii="Times New Roman" w:hAnsi="Times New Roman" w:cs="Times New Roman"/>
          <w:sz w:val="28"/>
          <w:szCs w:val="28"/>
          <w:lang w:val="uk-UA"/>
        </w:rPr>
        <w:t>європейський стандарт EN</w:t>
      </w:r>
      <w:r w:rsidR="008A2B94"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15539.</w:t>
      </w:r>
    </w:p>
    <w:p w:rsidR="0080139A" w:rsidRPr="00DD4637" w:rsidRDefault="0080139A" w:rsidP="006B0FE1">
      <w:pPr>
        <w:spacing w:after="0" w:line="360" w:lineRule="auto"/>
        <w:ind w:firstLine="709"/>
        <w:jc w:val="both"/>
        <w:rPr>
          <w:rFonts w:ascii="Times New Roman" w:hAnsi="Times New Roman" w:cs="Times New Roman"/>
          <w:b/>
          <w:sz w:val="28"/>
          <w:szCs w:val="28"/>
          <w:lang w:val="uk-UA"/>
        </w:rPr>
      </w:pPr>
      <w:r w:rsidRPr="00DD4637">
        <w:rPr>
          <w:rFonts w:ascii="Times New Roman" w:hAnsi="Times New Roman" w:cs="Times New Roman"/>
          <w:b/>
          <w:sz w:val="28"/>
          <w:szCs w:val="28"/>
          <w:lang w:val="uk-UA"/>
        </w:rPr>
        <w:t>Хорватія</w:t>
      </w:r>
    </w:p>
    <w:p w:rsidR="0080139A" w:rsidRPr="008A2B94" w:rsidRDefault="0080139A"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У 2016 році в країні було утворено 1 679 765 </w:t>
      </w:r>
      <w:r w:rsidR="00093F17" w:rsidRPr="008A2B94">
        <w:rPr>
          <w:rFonts w:ascii="Times New Roman" w:hAnsi="Times New Roman" w:cs="Times New Roman"/>
          <w:sz w:val="28"/>
          <w:szCs w:val="28"/>
          <w:lang w:val="uk-UA"/>
        </w:rPr>
        <w:t>тон</w:t>
      </w:r>
      <w:r w:rsidR="008A2B94" w:rsidRPr="008A2B94">
        <w:rPr>
          <w:rFonts w:ascii="Times New Roman" w:hAnsi="Times New Roman" w:cs="Times New Roman"/>
          <w:sz w:val="28"/>
          <w:szCs w:val="28"/>
          <w:lang w:val="uk-UA"/>
        </w:rPr>
        <w:t xml:space="preserve"> ТПВ [23] і було досягнуто об'єм переробки на рівні 21% ТПВ</w:t>
      </w:r>
      <w:r w:rsidRPr="008A2B94">
        <w:rPr>
          <w:rFonts w:ascii="Times New Roman" w:hAnsi="Times New Roman" w:cs="Times New Roman"/>
          <w:sz w:val="28"/>
          <w:szCs w:val="28"/>
          <w:lang w:val="uk-UA"/>
        </w:rPr>
        <w:t>.</w:t>
      </w:r>
      <w:r w:rsidR="008A2B94"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У країні не використовується </w:t>
      </w:r>
      <w:proofErr w:type="spellStart"/>
      <w:r w:rsidRPr="008A2B94">
        <w:rPr>
          <w:rFonts w:ascii="Times New Roman" w:hAnsi="Times New Roman" w:cs="Times New Roman"/>
          <w:sz w:val="28"/>
          <w:szCs w:val="28"/>
          <w:lang w:val="uk-UA"/>
        </w:rPr>
        <w:t>енергоутилізація</w:t>
      </w:r>
      <w:proofErr w:type="spellEnd"/>
      <w:r w:rsidRPr="008A2B94">
        <w:rPr>
          <w:rFonts w:ascii="Times New Roman" w:hAnsi="Times New Roman" w:cs="Times New Roman"/>
          <w:sz w:val="28"/>
          <w:szCs w:val="28"/>
          <w:lang w:val="uk-UA"/>
        </w:rPr>
        <w:t xml:space="preserve"> або спалювання ТПВ, тому більшість вироблених</w:t>
      </w:r>
      <w:r w:rsidR="008A2B94"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ТПВ (близько 79% у 2016 р.) </w:t>
      </w:r>
      <w:proofErr w:type="spellStart"/>
      <w:r w:rsidRPr="008A2B94">
        <w:rPr>
          <w:rFonts w:ascii="Times New Roman" w:hAnsi="Times New Roman" w:cs="Times New Roman"/>
          <w:sz w:val="28"/>
          <w:szCs w:val="28"/>
          <w:lang w:val="uk-UA"/>
        </w:rPr>
        <w:t>захорон</w:t>
      </w:r>
      <w:r w:rsidR="008A2B94" w:rsidRPr="008A2B94">
        <w:rPr>
          <w:rFonts w:ascii="Times New Roman" w:hAnsi="Times New Roman" w:cs="Times New Roman"/>
          <w:sz w:val="28"/>
          <w:szCs w:val="28"/>
          <w:lang w:val="uk-UA"/>
        </w:rPr>
        <w:t>ю</w:t>
      </w:r>
      <w:r w:rsidRPr="008A2B94">
        <w:rPr>
          <w:rFonts w:ascii="Times New Roman" w:hAnsi="Times New Roman" w:cs="Times New Roman"/>
          <w:sz w:val="28"/>
          <w:szCs w:val="28"/>
          <w:lang w:val="uk-UA"/>
        </w:rPr>
        <w:t>ються</w:t>
      </w:r>
      <w:proofErr w:type="spellEnd"/>
      <w:r w:rsidRPr="008A2B94">
        <w:rPr>
          <w:rFonts w:ascii="Times New Roman" w:hAnsi="Times New Roman" w:cs="Times New Roman"/>
          <w:sz w:val="28"/>
          <w:szCs w:val="28"/>
          <w:lang w:val="uk-UA"/>
        </w:rPr>
        <w:t xml:space="preserve"> без будь-якої попередньої обробки [23].</w:t>
      </w:r>
    </w:p>
    <w:p w:rsidR="0080139A" w:rsidRPr="008A2B94" w:rsidRDefault="0080139A"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Повідомляється про три заводи</w:t>
      </w:r>
      <w:r w:rsidR="008A2B94" w:rsidRPr="008A2B94">
        <w:rPr>
          <w:rFonts w:ascii="Times New Roman" w:hAnsi="Times New Roman" w:cs="Times New Roman"/>
          <w:sz w:val="28"/>
          <w:szCs w:val="28"/>
          <w:lang w:val="uk-UA"/>
        </w:rPr>
        <w:t xml:space="preserve"> MBT [23], що працюють в країні, </w:t>
      </w:r>
      <w:r w:rsidRPr="008A2B94">
        <w:rPr>
          <w:rFonts w:ascii="Times New Roman" w:hAnsi="Times New Roman" w:cs="Times New Roman"/>
          <w:sz w:val="28"/>
          <w:szCs w:val="28"/>
          <w:lang w:val="uk-UA"/>
        </w:rPr>
        <w:t>загальною потужністю 285</w:t>
      </w:r>
      <w:r w:rsidR="008A2B94" w:rsidRPr="008A2B94">
        <w:rPr>
          <w:rFonts w:ascii="Times New Roman" w:hAnsi="Times New Roman" w:cs="Times New Roman"/>
          <w:sz w:val="28"/>
          <w:szCs w:val="28"/>
          <w:lang w:val="uk-UA"/>
        </w:rPr>
        <w:t> </w:t>
      </w:r>
      <w:r w:rsidRPr="008A2B94">
        <w:rPr>
          <w:rFonts w:ascii="Times New Roman" w:hAnsi="Times New Roman" w:cs="Times New Roman"/>
          <w:sz w:val="28"/>
          <w:szCs w:val="28"/>
          <w:lang w:val="uk-UA"/>
        </w:rPr>
        <w:t>000</w:t>
      </w:r>
      <w:r w:rsidR="008A2B94" w:rsidRPr="008A2B94">
        <w:rPr>
          <w:rFonts w:ascii="Times New Roman" w:hAnsi="Times New Roman" w:cs="Times New Roman"/>
          <w:sz w:val="28"/>
          <w:szCs w:val="28"/>
          <w:lang w:val="uk-UA"/>
        </w:rPr>
        <w:t xml:space="preserve">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/рік. Національна система MBT планується для обробки змішаних твердих побутових відходів і нешкідливих відходів із магазинів, промисловості та установ, які за своїми властивостями та складом</w:t>
      </w:r>
      <w:r w:rsidR="008A2B94"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подібні до побутових відходів, які не пройшли спеціальні процедури вторинної переробки</w:t>
      </w:r>
      <w:r w:rsidR="008A2B94"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(наприклад, папір і скло).</w:t>
      </w:r>
    </w:p>
    <w:p w:rsidR="0080139A" w:rsidRPr="008A2B94" w:rsidRDefault="0080139A"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У 2016 році [23] в країні перероблено 1 251 299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ТПВ. Крім RDF (продається як</w:t>
      </w:r>
      <w:r w:rsid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EWC 191212), заводи MBT виробляють відпрацьоване паливо гарантованої якості під назвою «Хорватський SRF Premium».</w:t>
      </w:r>
    </w:p>
    <w:p w:rsidR="0080139A" w:rsidRPr="008A2B94" w:rsidRDefault="0080139A"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Якість SRF (наприклад, SRF з </w:t>
      </w:r>
      <w:r w:rsidR="008A2B94" w:rsidRPr="008A2B94">
        <w:rPr>
          <w:rFonts w:ascii="Times New Roman" w:hAnsi="Times New Roman" w:cs="Times New Roman"/>
          <w:sz w:val="28"/>
          <w:szCs w:val="28"/>
          <w:lang w:val="uk-UA"/>
        </w:rPr>
        <w:t xml:space="preserve">ПТЗ </w:t>
      </w:r>
      <w:r w:rsidRPr="008A2B94">
        <w:rPr>
          <w:rFonts w:ascii="Times New Roman" w:hAnsi="Times New Roman" w:cs="Times New Roman"/>
          <w:sz w:val="28"/>
          <w:szCs w:val="28"/>
          <w:lang w:val="uk-UA"/>
        </w:rPr>
        <w:t>&gt;</w:t>
      </w:r>
      <w:r w:rsidR="008A2B94"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18 </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/кг</w:t>
      </w:r>
      <w:r w:rsidR="008A2B94"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і розміром частинок 95</w:t>
      </w:r>
      <w:r w:rsidR="008A2B94">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&lt; 30–35 мм), здатн</w:t>
      </w:r>
      <w:r w:rsidR="008A2B94">
        <w:rPr>
          <w:rFonts w:ascii="Times New Roman" w:hAnsi="Times New Roman" w:cs="Times New Roman"/>
          <w:sz w:val="28"/>
          <w:szCs w:val="28"/>
          <w:lang w:val="uk-UA"/>
        </w:rPr>
        <w:t>а</w:t>
      </w:r>
      <w:r w:rsidRPr="008A2B94">
        <w:rPr>
          <w:rFonts w:ascii="Times New Roman" w:hAnsi="Times New Roman" w:cs="Times New Roman"/>
          <w:sz w:val="28"/>
          <w:szCs w:val="28"/>
          <w:lang w:val="uk-UA"/>
        </w:rPr>
        <w:t xml:space="preserve"> відповідати</w:t>
      </w:r>
      <w:r w:rsid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вимоги до якості, встановлен</w:t>
      </w:r>
      <w:r w:rsidR="008A2B94">
        <w:rPr>
          <w:rFonts w:ascii="Times New Roman" w:hAnsi="Times New Roman" w:cs="Times New Roman"/>
          <w:sz w:val="28"/>
          <w:szCs w:val="28"/>
          <w:lang w:val="uk-UA"/>
        </w:rPr>
        <w:t>им</w:t>
      </w:r>
      <w:r w:rsidRPr="008A2B94">
        <w:rPr>
          <w:rFonts w:ascii="Times New Roman" w:hAnsi="Times New Roman" w:cs="Times New Roman"/>
          <w:sz w:val="28"/>
          <w:szCs w:val="28"/>
          <w:lang w:val="uk-UA"/>
        </w:rPr>
        <w:t xml:space="preserve"> Австрійською службою якості Premium </w:t>
      </w:r>
      <w:proofErr w:type="spellStart"/>
      <w:r w:rsidRPr="008A2B94">
        <w:rPr>
          <w:rFonts w:ascii="Times New Roman" w:hAnsi="Times New Roman" w:cs="Times New Roman"/>
          <w:sz w:val="28"/>
          <w:szCs w:val="28"/>
          <w:lang w:val="uk-UA"/>
        </w:rPr>
        <w:t>Quality</w:t>
      </w:r>
      <w:proofErr w:type="spellEnd"/>
      <w:r w:rsidRPr="008A2B94">
        <w:rPr>
          <w:rFonts w:ascii="Times New Roman" w:hAnsi="Times New Roman" w:cs="Times New Roman"/>
          <w:sz w:val="28"/>
          <w:szCs w:val="28"/>
          <w:lang w:val="uk-UA"/>
        </w:rPr>
        <w:t xml:space="preserve"> SRF. Відновлене паливо</w:t>
      </w:r>
      <w:r w:rsid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вироблен</w:t>
      </w:r>
      <w:r w:rsidR="008A2B94">
        <w:rPr>
          <w:rFonts w:ascii="Times New Roman" w:hAnsi="Times New Roman" w:cs="Times New Roman"/>
          <w:sz w:val="28"/>
          <w:szCs w:val="28"/>
          <w:lang w:val="uk-UA"/>
        </w:rPr>
        <w:t>е</w:t>
      </w:r>
      <w:r w:rsidRPr="008A2B94">
        <w:rPr>
          <w:rFonts w:ascii="Times New Roman" w:hAnsi="Times New Roman" w:cs="Times New Roman"/>
          <w:sz w:val="28"/>
          <w:szCs w:val="28"/>
          <w:lang w:val="uk-UA"/>
        </w:rPr>
        <w:t xml:space="preserve"> на заводах MBT юридично не вважаються продуктом, а все ще вважаються відходами, і, отже,</w:t>
      </w:r>
      <w:r w:rsid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вони продаються відповідно до EWC 191210 (як горючі відходи з гарантованою якістю, SRF) або EWC</w:t>
      </w:r>
      <w:r w:rsidR="001E28DC">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191212 (як некваліфікований RDF).</w:t>
      </w:r>
    </w:p>
    <w:p w:rsidR="0080139A" w:rsidRPr="008A2B94" w:rsidRDefault="0080139A" w:rsidP="006B0FE1">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Національна цементна промисловість є єдиним користувачем такого преміального </w:t>
      </w:r>
      <w:r w:rsidR="001E28DC" w:rsidRPr="001E28DC">
        <w:rPr>
          <w:rFonts w:ascii="Times New Roman" w:hAnsi="Times New Roman" w:cs="Times New Roman"/>
          <w:sz w:val="28"/>
          <w:szCs w:val="28"/>
          <w:lang w:val="uk-UA"/>
        </w:rPr>
        <w:t xml:space="preserve">SRF </w:t>
      </w:r>
      <w:r w:rsidRPr="008A2B94">
        <w:rPr>
          <w:rFonts w:ascii="Times New Roman" w:hAnsi="Times New Roman" w:cs="Times New Roman"/>
          <w:sz w:val="28"/>
          <w:szCs w:val="28"/>
          <w:lang w:val="uk-UA"/>
        </w:rPr>
        <w:t>[23]. Усі цементні печі (6</w:t>
      </w:r>
      <w:r w:rsidR="001E28DC">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завод</w:t>
      </w:r>
      <w:r w:rsidR="001E28DC">
        <w:rPr>
          <w:rFonts w:ascii="Times New Roman" w:hAnsi="Times New Roman" w:cs="Times New Roman"/>
          <w:sz w:val="28"/>
          <w:szCs w:val="28"/>
          <w:lang w:val="uk-UA"/>
        </w:rPr>
        <w:t>ів</w:t>
      </w:r>
      <w:r w:rsidRPr="008A2B94">
        <w:rPr>
          <w:rFonts w:ascii="Times New Roman" w:hAnsi="Times New Roman" w:cs="Times New Roman"/>
          <w:sz w:val="28"/>
          <w:szCs w:val="28"/>
          <w:lang w:val="uk-UA"/>
        </w:rPr>
        <w:t>, працю</w:t>
      </w:r>
      <w:r w:rsidR="001E28DC">
        <w:rPr>
          <w:rFonts w:ascii="Times New Roman" w:hAnsi="Times New Roman" w:cs="Times New Roman"/>
          <w:sz w:val="28"/>
          <w:szCs w:val="28"/>
          <w:lang w:val="uk-UA"/>
        </w:rPr>
        <w:t>ючих</w:t>
      </w:r>
      <w:r w:rsidRPr="008A2B94">
        <w:rPr>
          <w:rFonts w:ascii="Times New Roman" w:hAnsi="Times New Roman" w:cs="Times New Roman"/>
          <w:sz w:val="28"/>
          <w:szCs w:val="28"/>
          <w:lang w:val="uk-UA"/>
        </w:rPr>
        <w:t xml:space="preserve"> в Хорватії в 2016–17 роках) технічно можуть використовувати SRF</w:t>
      </w:r>
      <w:r w:rsidR="001E28DC">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Преміум лише на первинному пальнику (ще жодна піч не обладнана системою вторинного </w:t>
      </w:r>
      <w:r w:rsidRPr="008A2B94">
        <w:rPr>
          <w:rFonts w:ascii="Times New Roman" w:hAnsi="Times New Roman" w:cs="Times New Roman"/>
          <w:sz w:val="28"/>
          <w:szCs w:val="28"/>
          <w:lang w:val="uk-UA"/>
        </w:rPr>
        <w:lastRenderedPageBreak/>
        <w:t xml:space="preserve">спалювання). </w:t>
      </w:r>
      <w:r w:rsidR="00911AEF">
        <w:rPr>
          <w:rFonts w:ascii="Times New Roman" w:hAnsi="Times New Roman" w:cs="Times New Roman"/>
          <w:sz w:val="28"/>
          <w:szCs w:val="28"/>
          <w:lang w:val="uk-UA"/>
        </w:rPr>
        <w:t xml:space="preserve">Разом </w:t>
      </w:r>
      <w:r w:rsidRPr="008A2B94">
        <w:rPr>
          <w:rFonts w:ascii="Times New Roman" w:hAnsi="Times New Roman" w:cs="Times New Roman"/>
          <w:sz w:val="28"/>
          <w:szCs w:val="28"/>
          <w:lang w:val="uk-UA"/>
        </w:rPr>
        <w:t xml:space="preserve">з SRF </w:t>
      </w:r>
      <w:r w:rsidR="00911AEF" w:rsidRPr="008A2B94">
        <w:rPr>
          <w:rFonts w:ascii="Times New Roman" w:hAnsi="Times New Roman" w:cs="Times New Roman"/>
          <w:sz w:val="28"/>
          <w:szCs w:val="28"/>
          <w:lang w:val="uk-UA"/>
        </w:rPr>
        <w:t>цемент</w:t>
      </w:r>
      <w:r w:rsidR="00911AEF">
        <w:rPr>
          <w:rFonts w:ascii="Times New Roman" w:hAnsi="Times New Roman" w:cs="Times New Roman"/>
          <w:sz w:val="28"/>
          <w:szCs w:val="28"/>
          <w:lang w:val="uk-UA"/>
        </w:rPr>
        <w:t xml:space="preserve">на </w:t>
      </w:r>
      <w:r w:rsidR="00911AEF" w:rsidRPr="008A2B94">
        <w:rPr>
          <w:rFonts w:ascii="Times New Roman" w:hAnsi="Times New Roman" w:cs="Times New Roman"/>
          <w:sz w:val="28"/>
          <w:szCs w:val="28"/>
          <w:lang w:val="uk-UA"/>
        </w:rPr>
        <w:t>промисловість</w:t>
      </w:r>
      <w:r w:rsidR="00911AEF">
        <w:rPr>
          <w:rFonts w:ascii="Times New Roman" w:hAnsi="Times New Roman" w:cs="Times New Roman"/>
          <w:sz w:val="28"/>
          <w:szCs w:val="28"/>
          <w:lang w:val="uk-UA"/>
        </w:rPr>
        <w:t xml:space="preserve"> використовує </w:t>
      </w:r>
      <w:r w:rsidRPr="008A2B94">
        <w:rPr>
          <w:rFonts w:ascii="Times New Roman" w:hAnsi="Times New Roman" w:cs="Times New Roman"/>
          <w:sz w:val="28"/>
          <w:szCs w:val="28"/>
          <w:lang w:val="uk-UA"/>
        </w:rPr>
        <w:t>інші альтернативні палива, такі як брухт шин або відпрацьоване масло. Середній коефіцієнт теплового заміщення (TSR) нижче 10% був досягнутий у 2017 році [23].</w:t>
      </w:r>
    </w:p>
    <w:p w:rsidR="005E1F15" w:rsidRPr="005E1F15" w:rsidRDefault="005E1F15" w:rsidP="005E1F15">
      <w:pPr>
        <w:spacing w:after="0" w:line="360" w:lineRule="auto"/>
        <w:ind w:firstLine="709"/>
        <w:jc w:val="both"/>
        <w:rPr>
          <w:rFonts w:ascii="Times New Roman" w:hAnsi="Times New Roman" w:cs="Times New Roman"/>
          <w:b/>
          <w:sz w:val="28"/>
          <w:szCs w:val="28"/>
          <w:lang w:val="uk-UA"/>
        </w:rPr>
      </w:pPr>
      <w:r w:rsidRPr="005E1F15">
        <w:rPr>
          <w:rFonts w:ascii="Times New Roman" w:hAnsi="Times New Roman" w:cs="Times New Roman"/>
          <w:b/>
          <w:sz w:val="28"/>
          <w:szCs w:val="28"/>
          <w:lang w:val="uk-UA"/>
        </w:rPr>
        <w:t>ОСНОВНЕ ВИКОРИСТАННЯ СЬОГОДНІ</w:t>
      </w:r>
    </w:p>
    <w:p w:rsidR="005E1F15" w:rsidRPr="005E1F15" w:rsidRDefault="005E1F15" w:rsidP="005E1F15">
      <w:pPr>
        <w:spacing w:after="0" w:line="360" w:lineRule="auto"/>
        <w:ind w:firstLine="709"/>
        <w:jc w:val="both"/>
        <w:rPr>
          <w:rFonts w:ascii="Times New Roman" w:hAnsi="Times New Roman" w:cs="Times New Roman"/>
          <w:sz w:val="28"/>
          <w:szCs w:val="28"/>
          <w:lang w:val="uk-UA"/>
        </w:rPr>
      </w:pPr>
      <w:r w:rsidRPr="005E1F15">
        <w:rPr>
          <w:rFonts w:ascii="Times New Roman" w:hAnsi="Times New Roman" w:cs="Times New Roman"/>
          <w:sz w:val="28"/>
          <w:szCs w:val="28"/>
          <w:lang w:val="uk-UA"/>
        </w:rPr>
        <w:t>Сміттєспалювальні заводи з рекуперацією електричної та теплової енергії є кінцевими споживачами SRF, а також</w:t>
      </w:r>
      <w:r>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RDF (в основному використовується на установках, обладнаних котлами FBB, але також на установках з колосниковими решітками), а деякі європейські країни (наприклад, Італія) зараз використовують велику частку вироб</w:t>
      </w:r>
      <w:r>
        <w:rPr>
          <w:rFonts w:ascii="Times New Roman" w:hAnsi="Times New Roman" w:cs="Times New Roman"/>
          <w:sz w:val="28"/>
          <w:szCs w:val="28"/>
          <w:lang w:val="uk-UA"/>
        </w:rPr>
        <w:t>лених у країні</w:t>
      </w:r>
      <w:r w:rsidRPr="005E1F15">
        <w:rPr>
          <w:rFonts w:ascii="Times New Roman" w:hAnsi="Times New Roman" w:cs="Times New Roman"/>
          <w:sz w:val="28"/>
          <w:szCs w:val="28"/>
          <w:lang w:val="uk-UA"/>
        </w:rPr>
        <w:t xml:space="preserve"> SRF для цієї мети. Меншою мірою зараз експлуатуються промислові установки спільного спалювання</w:t>
      </w:r>
      <w:r>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 xml:space="preserve">SRF для задоволення внутрішнього попиту на тепло/електроенергію або </w:t>
      </w:r>
      <w:r>
        <w:rPr>
          <w:rFonts w:ascii="Times New Roman" w:hAnsi="Times New Roman" w:cs="Times New Roman"/>
          <w:sz w:val="28"/>
          <w:szCs w:val="28"/>
          <w:lang w:val="uk-UA"/>
        </w:rPr>
        <w:t>щоб</w:t>
      </w:r>
      <w:r w:rsidRPr="005E1F15">
        <w:rPr>
          <w:rFonts w:ascii="Times New Roman" w:hAnsi="Times New Roman" w:cs="Times New Roman"/>
          <w:sz w:val="28"/>
          <w:szCs w:val="28"/>
          <w:lang w:val="uk-UA"/>
        </w:rPr>
        <w:t xml:space="preserve"> отримати економічну вигоду від розміщення електроенергії в національній мережі. Це могло б</w:t>
      </w:r>
      <w:r>
        <w:rPr>
          <w:rFonts w:ascii="Times New Roman" w:hAnsi="Times New Roman" w:cs="Times New Roman"/>
          <w:sz w:val="28"/>
          <w:szCs w:val="28"/>
          <w:lang w:val="uk-UA"/>
        </w:rPr>
        <w:t xml:space="preserve"> швидко змінюватися при запровадженні державного регулювання у сфері </w:t>
      </w:r>
      <w:r w:rsidRPr="005E1F15">
        <w:rPr>
          <w:rFonts w:ascii="Times New Roman" w:hAnsi="Times New Roman" w:cs="Times New Roman"/>
          <w:sz w:val="28"/>
          <w:szCs w:val="28"/>
          <w:lang w:val="uk-UA"/>
        </w:rPr>
        <w:t>(наприклад, ціни на нафту, ціни на CO</w:t>
      </w:r>
      <w:r w:rsidRPr="005E1F15">
        <w:rPr>
          <w:rFonts w:ascii="Times New Roman" w:hAnsi="Times New Roman" w:cs="Times New Roman"/>
          <w:sz w:val="28"/>
          <w:szCs w:val="28"/>
          <w:vertAlign w:val="subscript"/>
          <w:lang w:val="uk-UA"/>
        </w:rPr>
        <w:t>2</w:t>
      </w:r>
      <w:r>
        <w:rPr>
          <w:rFonts w:ascii="Times New Roman" w:hAnsi="Times New Roman" w:cs="Times New Roman"/>
          <w:sz w:val="28"/>
          <w:szCs w:val="28"/>
          <w:lang w:val="uk-UA"/>
        </w:rPr>
        <w:t xml:space="preserve"> тощо</w:t>
      </w:r>
      <w:r w:rsidRPr="005E1F15">
        <w:rPr>
          <w:rFonts w:ascii="Times New Roman" w:hAnsi="Times New Roman" w:cs="Times New Roman"/>
          <w:sz w:val="28"/>
          <w:szCs w:val="28"/>
          <w:lang w:val="uk-UA"/>
        </w:rPr>
        <w:t>). Деяк</w:t>
      </w:r>
      <w:r>
        <w:rPr>
          <w:rFonts w:ascii="Times New Roman" w:hAnsi="Times New Roman" w:cs="Times New Roman"/>
          <w:sz w:val="28"/>
          <w:szCs w:val="28"/>
          <w:lang w:val="uk-UA"/>
        </w:rPr>
        <w:t xml:space="preserve">ий </w:t>
      </w:r>
      <w:r w:rsidRPr="005E1F15">
        <w:rPr>
          <w:rFonts w:ascii="Times New Roman" w:hAnsi="Times New Roman" w:cs="Times New Roman"/>
          <w:sz w:val="28"/>
          <w:szCs w:val="28"/>
          <w:lang w:val="uk-UA"/>
        </w:rPr>
        <w:t xml:space="preserve">розвиток відбувається в секторах електроенергетики та централізованого теплопостачання, але основні </w:t>
      </w:r>
      <w:r>
        <w:rPr>
          <w:rFonts w:ascii="Times New Roman" w:hAnsi="Times New Roman" w:cs="Times New Roman"/>
          <w:sz w:val="28"/>
          <w:szCs w:val="28"/>
          <w:lang w:val="uk-UA"/>
        </w:rPr>
        <w:t xml:space="preserve">шляхи використання в таких </w:t>
      </w:r>
      <w:r w:rsidRPr="005E1F15">
        <w:rPr>
          <w:rFonts w:ascii="Times New Roman" w:hAnsi="Times New Roman" w:cs="Times New Roman"/>
          <w:sz w:val="28"/>
          <w:szCs w:val="28"/>
          <w:lang w:val="uk-UA"/>
        </w:rPr>
        <w:t>галуз</w:t>
      </w:r>
      <w:r>
        <w:rPr>
          <w:rFonts w:ascii="Times New Roman" w:hAnsi="Times New Roman" w:cs="Times New Roman"/>
          <w:sz w:val="28"/>
          <w:szCs w:val="28"/>
          <w:lang w:val="uk-UA"/>
        </w:rPr>
        <w:t>ях</w:t>
      </w:r>
      <w:r w:rsidRPr="005E1F15">
        <w:rPr>
          <w:rFonts w:ascii="Times New Roman" w:hAnsi="Times New Roman" w:cs="Times New Roman"/>
          <w:sz w:val="28"/>
          <w:szCs w:val="28"/>
          <w:lang w:val="uk-UA"/>
        </w:rPr>
        <w:t>, як сталеливарна/залізна, целюлозно-паперова, скляна та хімічна промисловість, у більшості ще не вивчені.</w:t>
      </w:r>
    </w:p>
    <w:p w:rsidR="005E1F15" w:rsidRPr="005E1F15" w:rsidRDefault="005E1F15" w:rsidP="009C1A60">
      <w:pPr>
        <w:spacing w:after="0" w:line="360" w:lineRule="auto"/>
        <w:ind w:firstLine="709"/>
        <w:jc w:val="both"/>
        <w:rPr>
          <w:rFonts w:ascii="Times New Roman" w:hAnsi="Times New Roman" w:cs="Times New Roman"/>
          <w:sz w:val="28"/>
          <w:szCs w:val="28"/>
          <w:lang w:val="uk-UA"/>
        </w:rPr>
      </w:pPr>
      <w:r w:rsidRPr="005E1F15">
        <w:rPr>
          <w:rFonts w:ascii="Times New Roman" w:hAnsi="Times New Roman" w:cs="Times New Roman"/>
          <w:sz w:val="28"/>
          <w:szCs w:val="28"/>
          <w:lang w:val="uk-UA"/>
        </w:rPr>
        <w:t>Енергоємні промислові сектори, такі як виробництво цементу та вапна, а також вугільн</w:t>
      </w:r>
      <w:r w:rsidR="009C1A60">
        <w:rPr>
          <w:rFonts w:ascii="Times New Roman" w:hAnsi="Times New Roman" w:cs="Times New Roman"/>
          <w:sz w:val="28"/>
          <w:szCs w:val="28"/>
          <w:lang w:val="uk-UA"/>
        </w:rPr>
        <w:t>ої</w:t>
      </w:r>
      <w:r w:rsidRPr="005E1F15">
        <w:rPr>
          <w:rFonts w:ascii="Times New Roman" w:hAnsi="Times New Roman" w:cs="Times New Roman"/>
          <w:sz w:val="28"/>
          <w:szCs w:val="28"/>
          <w:lang w:val="uk-UA"/>
        </w:rPr>
        <w:t xml:space="preserve"> енергетик</w:t>
      </w:r>
      <w:r w:rsidR="009C1A60">
        <w:rPr>
          <w:rFonts w:ascii="Times New Roman" w:hAnsi="Times New Roman" w:cs="Times New Roman"/>
          <w:sz w:val="28"/>
          <w:szCs w:val="28"/>
          <w:lang w:val="uk-UA"/>
        </w:rPr>
        <w:t xml:space="preserve">и </w:t>
      </w:r>
      <w:r w:rsidRPr="005E1F15">
        <w:rPr>
          <w:rFonts w:ascii="Times New Roman" w:hAnsi="Times New Roman" w:cs="Times New Roman"/>
          <w:sz w:val="28"/>
          <w:szCs w:val="28"/>
          <w:lang w:val="uk-UA"/>
        </w:rPr>
        <w:t xml:space="preserve">можна виділити, як основних очікуваних кінцевих користувачів SRF, принаймні в більшості європейських країн. </w:t>
      </w:r>
    </w:p>
    <w:p w:rsidR="005E1F15" w:rsidRPr="005E1F15" w:rsidRDefault="005E1F15" w:rsidP="005E1F15">
      <w:pPr>
        <w:spacing w:after="0" w:line="360" w:lineRule="auto"/>
        <w:ind w:firstLine="709"/>
        <w:jc w:val="both"/>
        <w:rPr>
          <w:rFonts w:ascii="Times New Roman" w:hAnsi="Times New Roman" w:cs="Times New Roman"/>
          <w:sz w:val="28"/>
          <w:szCs w:val="28"/>
          <w:lang w:val="uk-UA"/>
        </w:rPr>
      </w:pPr>
      <w:r w:rsidRPr="005E1F15">
        <w:rPr>
          <w:rFonts w:ascii="Times New Roman" w:hAnsi="Times New Roman" w:cs="Times New Roman"/>
          <w:sz w:val="28"/>
          <w:szCs w:val="28"/>
          <w:lang w:val="uk-UA"/>
        </w:rPr>
        <w:t>Інші країни, такі як Індія та Китай (лише згадати випадки, задокументовані в дослідженні), що</w:t>
      </w:r>
      <w:r w:rsidR="009C1A60">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мають щорічно управляти великою кількістю відходів і задовольняти свій внутрішній попит</w:t>
      </w:r>
      <w:r w:rsidR="009C1A60">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енергетики, нещодавно почали розробляти домашню систему попередньої обробки відходів (ТПВ,</w:t>
      </w:r>
      <w:r w:rsidR="009C1A60">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 xml:space="preserve">промислові відходи) до </w:t>
      </w:r>
      <w:r w:rsidR="009C1A60" w:rsidRPr="009C1A60">
        <w:rPr>
          <w:rFonts w:ascii="Times New Roman" w:hAnsi="Times New Roman" w:cs="Times New Roman"/>
          <w:sz w:val="28"/>
          <w:szCs w:val="28"/>
          <w:lang w:val="uk-UA"/>
        </w:rPr>
        <w:t>SRF</w:t>
      </w:r>
      <w:r w:rsidRPr="005E1F15">
        <w:rPr>
          <w:rFonts w:ascii="Times New Roman" w:hAnsi="Times New Roman" w:cs="Times New Roman"/>
          <w:sz w:val="28"/>
          <w:szCs w:val="28"/>
          <w:lang w:val="uk-UA"/>
        </w:rPr>
        <w:t xml:space="preserve"> і в будь-якому випадку ста</w:t>
      </w:r>
      <w:r w:rsidR="005D4E53">
        <w:rPr>
          <w:rFonts w:ascii="Times New Roman" w:hAnsi="Times New Roman" w:cs="Times New Roman"/>
          <w:sz w:val="28"/>
          <w:szCs w:val="28"/>
          <w:lang w:val="uk-UA"/>
        </w:rPr>
        <w:t>ли</w:t>
      </w:r>
      <w:r w:rsidRPr="005E1F15">
        <w:rPr>
          <w:rFonts w:ascii="Times New Roman" w:hAnsi="Times New Roman" w:cs="Times New Roman"/>
          <w:sz w:val="28"/>
          <w:szCs w:val="28"/>
          <w:lang w:val="uk-UA"/>
        </w:rPr>
        <w:t xml:space="preserve"> досить послідовним</w:t>
      </w:r>
      <w:r w:rsidR="005D4E53">
        <w:rPr>
          <w:rFonts w:ascii="Times New Roman" w:hAnsi="Times New Roman" w:cs="Times New Roman"/>
          <w:sz w:val="28"/>
          <w:szCs w:val="28"/>
          <w:lang w:val="uk-UA"/>
        </w:rPr>
        <w:t>и</w:t>
      </w:r>
      <w:r w:rsidRPr="005E1F15">
        <w:rPr>
          <w:rFonts w:ascii="Times New Roman" w:hAnsi="Times New Roman" w:cs="Times New Roman"/>
          <w:sz w:val="28"/>
          <w:szCs w:val="28"/>
          <w:lang w:val="uk-UA"/>
        </w:rPr>
        <w:t xml:space="preserve"> імпортер</w:t>
      </w:r>
      <w:r w:rsidR="005D4E53">
        <w:rPr>
          <w:rFonts w:ascii="Times New Roman" w:hAnsi="Times New Roman" w:cs="Times New Roman"/>
          <w:sz w:val="28"/>
          <w:szCs w:val="28"/>
          <w:lang w:val="uk-UA"/>
        </w:rPr>
        <w:t>а</w:t>
      </w:r>
      <w:r w:rsidRPr="005E1F15">
        <w:rPr>
          <w:rFonts w:ascii="Times New Roman" w:hAnsi="Times New Roman" w:cs="Times New Roman"/>
          <w:sz w:val="28"/>
          <w:szCs w:val="28"/>
          <w:lang w:val="uk-UA"/>
        </w:rPr>
        <w:t>м</w:t>
      </w:r>
      <w:r w:rsidR="005D4E53">
        <w:rPr>
          <w:rFonts w:ascii="Times New Roman" w:hAnsi="Times New Roman" w:cs="Times New Roman"/>
          <w:sz w:val="28"/>
          <w:szCs w:val="28"/>
          <w:lang w:val="uk-UA"/>
        </w:rPr>
        <w:t>и</w:t>
      </w:r>
      <w:r w:rsidRPr="005E1F15">
        <w:rPr>
          <w:rFonts w:ascii="Times New Roman" w:hAnsi="Times New Roman" w:cs="Times New Roman"/>
          <w:sz w:val="28"/>
          <w:szCs w:val="28"/>
          <w:lang w:val="uk-UA"/>
        </w:rPr>
        <w:t xml:space="preserve"> </w:t>
      </w:r>
      <w:r w:rsidR="009C1A60" w:rsidRPr="009C1A60">
        <w:rPr>
          <w:rFonts w:ascii="Times New Roman" w:hAnsi="Times New Roman" w:cs="Times New Roman"/>
          <w:sz w:val="28"/>
          <w:szCs w:val="28"/>
          <w:lang w:val="uk-UA"/>
        </w:rPr>
        <w:t>SRF</w:t>
      </w:r>
      <w:r w:rsidRPr="005E1F15">
        <w:rPr>
          <w:rFonts w:ascii="Times New Roman" w:hAnsi="Times New Roman" w:cs="Times New Roman"/>
          <w:sz w:val="28"/>
          <w:szCs w:val="28"/>
          <w:lang w:val="uk-UA"/>
        </w:rPr>
        <w:t xml:space="preserve"> з</w:t>
      </w:r>
      <w:r w:rsidR="005D4E53">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сусідні</w:t>
      </w:r>
      <w:r w:rsidR="005D4E53">
        <w:rPr>
          <w:rFonts w:ascii="Times New Roman" w:hAnsi="Times New Roman" w:cs="Times New Roman"/>
          <w:sz w:val="28"/>
          <w:szCs w:val="28"/>
          <w:lang w:val="uk-UA"/>
        </w:rPr>
        <w:t>х</w:t>
      </w:r>
      <w:r w:rsidRPr="005E1F15">
        <w:rPr>
          <w:rFonts w:ascii="Times New Roman" w:hAnsi="Times New Roman" w:cs="Times New Roman"/>
          <w:sz w:val="28"/>
          <w:szCs w:val="28"/>
          <w:lang w:val="uk-UA"/>
        </w:rPr>
        <w:t xml:space="preserve"> країн-виробник</w:t>
      </w:r>
      <w:r w:rsidR="005D4E53">
        <w:rPr>
          <w:rFonts w:ascii="Times New Roman" w:hAnsi="Times New Roman" w:cs="Times New Roman"/>
          <w:sz w:val="28"/>
          <w:szCs w:val="28"/>
          <w:lang w:val="uk-UA"/>
        </w:rPr>
        <w:t>ів</w:t>
      </w:r>
      <w:r w:rsidRPr="005E1F15">
        <w:rPr>
          <w:rFonts w:ascii="Times New Roman" w:hAnsi="Times New Roman" w:cs="Times New Roman"/>
          <w:sz w:val="28"/>
          <w:szCs w:val="28"/>
          <w:lang w:val="uk-UA"/>
        </w:rPr>
        <w:t>.</w:t>
      </w:r>
    </w:p>
    <w:p w:rsidR="005E1F15" w:rsidRPr="005E1F15" w:rsidRDefault="005E1F15" w:rsidP="005E1F15">
      <w:pPr>
        <w:spacing w:after="0" w:line="360" w:lineRule="auto"/>
        <w:ind w:firstLine="709"/>
        <w:jc w:val="both"/>
        <w:rPr>
          <w:rFonts w:ascii="Times New Roman" w:hAnsi="Times New Roman" w:cs="Times New Roman"/>
          <w:sz w:val="28"/>
          <w:szCs w:val="28"/>
          <w:lang w:val="uk-UA"/>
        </w:rPr>
      </w:pPr>
      <w:r w:rsidRPr="005E1F15">
        <w:rPr>
          <w:rFonts w:ascii="Times New Roman" w:hAnsi="Times New Roman" w:cs="Times New Roman"/>
          <w:sz w:val="28"/>
          <w:szCs w:val="28"/>
          <w:lang w:val="uk-UA"/>
        </w:rPr>
        <w:lastRenderedPageBreak/>
        <w:t>Постійне інтенсивне зростання індустрії спалювання відходів у Китаї, на якому, здається, зосереджено увагу</w:t>
      </w:r>
      <w:r w:rsidR="005D4E53">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використання технології FBB може стати великим кінцевим користувачем SRF</w:t>
      </w:r>
      <w:r w:rsidR="005D4E53">
        <w:rPr>
          <w:rFonts w:ascii="Times New Roman" w:hAnsi="Times New Roman" w:cs="Times New Roman"/>
          <w:sz w:val="28"/>
          <w:szCs w:val="28"/>
          <w:lang w:val="uk-UA"/>
        </w:rPr>
        <w:t>.</w:t>
      </w:r>
      <w:r w:rsidRPr="005E1F15">
        <w:rPr>
          <w:rFonts w:ascii="Times New Roman" w:hAnsi="Times New Roman" w:cs="Times New Roman"/>
          <w:sz w:val="28"/>
          <w:szCs w:val="28"/>
          <w:lang w:val="uk-UA"/>
        </w:rPr>
        <w:t xml:space="preserve"> </w:t>
      </w:r>
      <w:r w:rsidR="005D4E53" w:rsidRPr="005E1F15">
        <w:rPr>
          <w:rFonts w:ascii="Times New Roman" w:hAnsi="Times New Roman" w:cs="Times New Roman"/>
          <w:sz w:val="28"/>
          <w:szCs w:val="28"/>
          <w:lang w:val="uk-UA"/>
        </w:rPr>
        <w:t xml:space="preserve">Нажаль </w:t>
      </w:r>
      <w:r w:rsidRPr="005E1F15">
        <w:rPr>
          <w:rFonts w:ascii="Times New Roman" w:hAnsi="Times New Roman" w:cs="Times New Roman"/>
          <w:sz w:val="28"/>
          <w:szCs w:val="28"/>
          <w:lang w:val="uk-UA"/>
        </w:rPr>
        <w:t xml:space="preserve">даних про поточне виробництво та використання SRF у Китаї, тому оцінити </w:t>
      </w:r>
      <w:r w:rsidR="005D4E53">
        <w:rPr>
          <w:rFonts w:ascii="Times New Roman" w:hAnsi="Times New Roman" w:cs="Times New Roman"/>
          <w:sz w:val="28"/>
          <w:szCs w:val="28"/>
          <w:lang w:val="uk-UA"/>
        </w:rPr>
        <w:t>їх</w:t>
      </w:r>
      <w:r w:rsidRPr="005E1F15">
        <w:rPr>
          <w:rFonts w:ascii="Times New Roman" w:hAnsi="Times New Roman" w:cs="Times New Roman"/>
          <w:sz w:val="28"/>
          <w:szCs w:val="28"/>
          <w:lang w:val="uk-UA"/>
        </w:rPr>
        <w:t xml:space="preserve"> було неможливо</w:t>
      </w:r>
      <w:r w:rsidR="005D4E53">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Китай та Індія є найбільшими споживачами цементу в світі і займають високу позицію в</w:t>
      </w:r>
      <w:r w:rsidR="005D4E53">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рейтинг</w:t>
      </w:r>
      <w:r w:rsidR="005D4E53">
        <w:rPr>
          <w:rFonts w:ascii="Times New Roman" w:hAnsi="Times New Roman" w:cs="Times New Roman"/>
          <w:sz w:val="28"/>
          <w:szCs w:val="28"/>
          <w:lang w:val="uk-UA"/>
        </w:rPr>
        <w:t>у</w:t>
      </w:r>
      <w:r w:rsidRPr="005E1F15">
        <w:rPr>
          <w:rFonts w:ascii="Times New Roman" w:hAnsi="Times New Roman" w:cs="Times New Roman"/>
          <w:sz w:val="28"/>
          <w:szCs w:val="28"/>
          <w:lang w:val="uk-UA"/>
        </w:rPr>
        <w:t xml:space="preserve"> десятк</w:t>
      </w:r>
      <w:r w:rsidR="005D4E53">
        <w:rPr>
          <w:rFonts w:ascii="Times New Roman" w:hAnsi="Times New Roman" w:cs="Times New Roman"/>
          <w:sz w:val="28"/>
          <w:szCs w:val="28"/>
          <w:lang w:val="uk-UA"/>
        </w:rPr>
        <w:t>ів</w:t>
      </w:r>
      <w:r w:rsidRPr="005E1F15">
        <w:rPr>
          <w:rFonts w:ascii="Times New Roman" w:hAnsi="Times New Roman" w:cs="Times New Roman"/>
          <w:sz w:val="28"/>
          <w:szCs w:val="28"/>
          <w:lang w:val="uk-UA"/>
        </w:rPr>
        <w:t xml:space="preserve"> країн-виробників цементу; в даний час вони показують досить низький TSR (термічний</w:t>
      </w:r>
      <w:r w:rsidR="005D4E53">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коефіцієнт заміщення), але мають високий потенціал для використання SRF</w:t>
      </w:r>
      <w:r w:rsidR="007D10EC">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І Китай, і Індія, і інші країни Азії, зараз активно працюють над розробкою національного стандарту та настанов для</w:t>
      </w:r>
      <w:r w:rsidR="007D10EC">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виробництв</w:t>
      </w:r>
      <w:r w:rsidR="007D10EC">
        <w:rPr>
          <w:rFonts w:ascii="Times New Roman" w:hAnsi="Times New Roman" w:cs="Times New Roman"/>
          <w:sz w:val="28"/>
          <w:szCs w:val="28"/>
          <w:lang w:val="uk-UA"/>
        </w:rPr>
        <w:t>а</w:t>
      </w:r>
      <w:r w:rsidRPr="005E1F15">
        <w:rPr>
          <w:rFonts w:ascii="Times New Roman" w:hAnsi="Times New Roman" w:cs="Times New Roman"/>
          <w:sz w:val="28"/>
          <w:szCs w:val="28"/>
          <w:lang w:val="uk-UA"/>
        </w:rPr>
        <w:t xml:space="preserve"> та кінцев</w:t>
      </w:r>
      <w:r w:rsidR="007D10EC">
        <w:rPr>
          <w:rFonts w:ascii="Times New Roman" w:hAnsi="Times New Roman" w:cs="Times New Roman"/>
          <w:sz w:val="28"/>
          <w:szCs w:val="28"/>
          <w:lang w:val="uk-UA"/>
        </w:rPr>
        <w:t>ого</w:t>
      </w:r>
      <w:r w:rsidRPr="005E1F15">
        <w:rPr>
          <w:rFonts w:ascii="Times New Roman" w:hAnsi="Times New Roman" w:cs="Times New Roman"/>
          <w:sz w:val="28"/>
          <w:szCs w:val="28"/>
          <w:lang w:val="uk-UA"/>
        </w:rPr>
        <w:t xml:space="preserve"> використання </w:t>
      </w:r>
      <w:r w:rsidR="007D10EC" w:rsidRPr="007D10EC">
        <w:rPr>
          <w:rFonts w:ascii="Times New Roman" w:hAnsi="Times New Roman" w:cs="Times New Roman"/>
          <w:sz w:val="28"/>
          <w:szCs w:val="28"/>
          <w:lang w:val="uk-UA"/>
        </w:rPr>
        <w:t>SRF</w:t>
      </w:r>
      <w:r w:rsidRPr="005E1F15">
        <w:rPr>
          <w:rFonts w:ascii="Times New Roman" w:hAnsi="Times New Roman" w:cs="Times New Roman"/>
          <w:sz w:val="28"/>
          <w:szCs w:val="28"/>
          <w:lang w:val="uk-UA"/>
        </w:rPr>
        <w:t>.</w:t>
      </w:r>
    </w:p>
    <w:p w:rsidR="005E1F15" w:rsidRPr="007D10EC" w:rsidRDefault="005E1F15" w:rsidP="005E1F15">
      <w:pPr>
        <w:spacing w:after="0" w:line="360" w:lineRule="auto"/>
        <w:ind w:firstLine="709"/>
        <w:jc w:val="both"/>
        <w:rPr>
          <w:rFonts w:ascii="Times New Roman" w:hAnsi="Times New Roman" w:cs="Times New Roman"/>
          <w:b/>
          <w:sz w:val="28"/>
          <w:szCs w:val="28"/>
          <w:lang w:val="uk-UA"/>
        </w:rPr>
      </w:pPr>
      <w:r w:rsidRPr="007D10EC">
        <w:rPr>
          <w:rFonts w:ascii="Times New Roman" w:hAnsi="Times New Roman" w:cs="Times New Roman"/>
          <w:b/>
          <w:sz w:val="28"/>
          <w:szCs w:val="28"/>
          <w:lang w:val="uk-UA"/>
        </w:rPr>
        <w:t>ПОТЕНЦІАЛ НА МАЙБУТНЄ</w:t>
      </w:r>
    </w:p>
    <w:p w:rsidR="005E1F15" w:rsidRPr="005E1F15" w:rsidRDefault="005E1F15" w:rsidP="00B52658">
      <w:pPr>
        <w:spacing w:after="0" w:line="360" w:lineRule="auto"/>
        <w:ind w:firstLine="709"/>
        <w:jc w:val="both"/>
        <w:rPr>
          <w:rFonts w:ascii="Times New Roman" w:hAnsi="Times New Roman" w:cs="Times New Roman"/>
          <w:sz w:val="28"/>
          <w:szCs w:val="28"/>
          <w:lang w:val="uk-UA"/>
        </w:rPr>
      </w:pPr>
      <w:r w:rsidRPr="005E1F15">
        <w:rPr>
          <w:rFonts w:ascii="Times New Roman" w:hAnsi="Times New Roman" w:cs="Times New Roman"/>
          <w:sz w:val="28"/>
          <w:szCs w:val="28"/>
          <w:lang w:val="uk-UA"/>
        </w:rPr>
        <w:t>Ієрархія відходів чітко визнає роль відходів для отримання енергії та, зокрема, відходів палива</w:t>
      </w:r>
      <w:r w:rsidR="007D10EC">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вироблен</w:t>
      </w:r>
      <w:r w:rsidR="007D10EC">
        <w:rPr>
          <w:rFonts w:ascii="Times New Roman" w:hAnsi="Times New Roman" w:cs="Times New Roman"/>
          <w:sz w:val="28"/>
          <w:szCs w:val="28"/>
          <w:lang w:val="uk-UA"/>
        </w:rPr>
        <w:t>их</w:t>
      </w:r>
      <w:r w:rsidRPr="005E1F15">
        <w:rPr>
          <w:rFonts w:ascii="Times New Roman" w:hAnsi="Times New Roman" w:cs="Times New Roman"/>
          <w:sz w:val="28"/>
          <w:szCs w:val="28"/>
          <w:lang w:val="uk-UA"/>
        </w:rPr>
        <w:t xml:space="preserve"> за допомогою процесів, які значною мірою доповнюють переробку відходів; це означає, що паливо</w:t>
      </w:r>
      <w:r w:rsidR="00B52658">
        <w:rPr>
          <w:rFonts w:ascii="Times New Roman" w:hAnsi="Times New Roman" w:cs="Times New Roman"/>
          <w:sz w:val="28"/>
          <w:szCs w:val="28"/>
          <w:lang w:val="uk-UA"/>
        </w:rPr>
        <w:t xml:space="preserve"> вироблене</w:t>
      </w:r>
      <w:r w:rsidR="007D10EC">
        <w:rPr>
          <w:rFonts w:ascii="Times New Roman" w:hAnsi="Times New Roman" w:cs="Times New Roman"/>
          <w:sz w:val="28"/>
          <w:szCs w:val="28"/>
          <w:lang w:val="uk-UA"/>
        </w:rPr>
        <w:t xml:space="preserve"> з </w:t>
      </w:r>
      <w:r w:rsidRPr="005E1F15">
        <w:rPr>
          <w:rFonts w:ascii="Times New Roman" w:hAnsi="Times New Roman" w:cs="Times New Roman"/>
          <w:sz w:val="28"/>
          <w:szCs w:val="28"/>
          <w:lang w:val="uk-UA"/>
        </w:rPr>
        <w:t>відходів, непридатних для повторного використання, підготовки до повторного використання або ефективн</w:t>
      </w:r>
      <w:r w:rsidR="00B52658">
        <w:rPr>
          <w:rFonts w:ascii="Times New Roman" w:hAnsi="Times New Roman" w:cs="Times New Roman"/>
          <w:sz w:val="28"/>
          <w:szCs w:val="28"/>
          <w:lang w:val="uk-UA"/>
        </w:rPr>
        <w:t xml:space="preserve">ої </w:t>
      </w:r>
      <w:r w:rsidRPr="005E1F15">
        <w:rPr>
          <w:rFonts w:ascii="Times New Roman" w:hAnsi="Times New Roman" w:cs="Times New Roman"/>
          <w:sz w:val="28"/>
          <w:szCs w:val="28"/>
          <w:lang w:val="uk-UA"/>
        </w:rPr>
        <w:t>переробк</w:t>
      </w:r>
      <w:r w:rsidR="00B52658">
        <w:rPr>
          <w:rFonts w:ascii="Times New Roman" w:hAnsi="Times New Roman" w:cs="Times New Roman"/>
          <w:sz w:val="28"/>
          <w:szCs w:val="28"/>
          <w:lang w:val="uk-UA"/>
        </w:rPr>
        <w:t>и</w:t>
      </w:r>
      <w:r w:rsidRPr="005E1F15">
        <w:rPr>
          <w:rFonts w:ascii="Times New Roman" w:hAnsi="Times New Roman" w:cs="Times New Roman"/>
          <w:sz w:val="28"/>
          <w:szCs w:val="28"/>
          <w:lang w:val="uk-UA"/>
        </w:rPr>
        <w:t xml:space="preserve"> матеріалів. Тверде відновлене паливо (SRF), як тут визначено, має відповідати очікуваним змінам сировини для перетворення відходів на енергію (поліпшення</w:t>
      </w:r>
      <w:r w:rsidR="00B52658">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можлив</w:t>
      </w:r>
      <w:r w:rsidR="00B52658">
        <w:rPr>
          <w:rFonts w:ascii="Times New Roman" w:hAnsi="Times New Roman" w:cs="Times New Roman"/>
          <w:sz w:val="28"/>
          <w:szCs w:val="28"/>
          <w:lang w:val="uk-UA"/>
        </w:rPr>
        <w:t>ості</w:t>
      </w:r>
      <w:r w:rsidRPr="005E1F15">
        <w:rPr>
          <w:rFonts w:ascii="Times New Roman" w:hAnsi="Times New Roman" w:cs="Times New Roman"/>
          <w:sz w:val="28"/>
          <w:szCs w:val="28"/>
          <w:lang w:val="uk-UA"/>
        </w:rPr>
        <w:t xml:space="preserve"> переробки та повторного використання таких відходів, як пластик, деревина, папір та </w:t>
      </w:r>
      <w:proofErr w:type="spellStart"/>
      <w:r w:rsidRPr="005E1F15">
        <w:rPr>
          <w:rFonts w:ascii="Times New Roman" w:hAnsi="Times New Roman" w:cs="Times New Roman"/>
          <w:sz w:val="28"/>
          <w:szCs w:val="28"/>
          <w:lang w:val="uk-UA"/>
        </w:rPr>
        <w:t>біорозкладані</w:t>
      </w:r>
      <w:proofErr w:type="spellEnd"/>
      <w:r w:rsidRPr="005E1F15">
        <w:rPr>
          <w:rFonts w:ascii="Times New Roman" w:hAnsi="Times New Roman" w:cs="Times New Roman"/>
          <w:sz w:val="28"/>
          <w:szCs w:val="28"/>
          <w:lang w:val="uk-UA"/>
        </w:rPr>
        <w:t xml:space="preserve"> відходи)</w:t>
      </w:r>
      <w:r w:rsidR="00B52658">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 xml:space="preserve">і </w:t>
      </w:r>
      <w:r w:rsidR="00B52658">
        <w:rPr>
          <w:rFonts w:ascii="Times New Roman" w:hAnsi="Times New Roman" w:cs="Times New Roman"/>
          <w:sz w:val="28"/>
          <w:szCs w:val="28"/>
          <w:lang w:val="uk-UA"/>
        </w:rPr>
        <w:t xml:space="preserve">стати кроком </w:t>
      </w:r>
      <w:r w:rsidRPr="005E1F15">
        <w:rPr>
          <w:rFonts w:ascii="Times New Roman" w:hAnsi="Times New Roman" w:cs="Times New Roman"/>
          <w:sz w:val="28"/>
          <w:szCs w:val="28"/>
          <w:lang w:val="uk-UA"/>
        </w:rPr>
        <w:t xml:space="preserve">до найбільш енергоефективної системи перетворення відходів у енергію. </w:t>
      </w:r>
    </w:p>
    <w:p w:rsidR="005E1F15" w:rsidRPr="005E1F15" w:rsidRDefault="005E1F15" w:rsidP="005E1F15">
      <w:pPr>
        <w:spacing w:after="0" w:line="360" w:lineRule="auto"/>
        <w:ind w:firstLine="709"/>
        <w:jc w:val="both"/>
        <w:rPr>
          <w:rFonts w:ascii="Times New Roman" w:hAnsi="Times New Roman" w:cs="Times New Roman"/>
          <w:sz w:val="28"/>
          <w:szCs w:val="28"/>
          <w:lang w:val="uk-UA"/>
        </w:rPr>
      </w:pPr>
      <w:r w:rsidRPr="005E1F15">
        <w:rPr>
          <w:rFonts w:ascii="Times New Roman" w:hAnsi="Times New Roman" w:cs="Times New Roman"/>
          <w:sz w:val="28"/>
          <w:szCs w:val="28"/>
          <w:lang w:val="uk-UA"/>
        </w:rPr>
        <w:t>Як згадувалося в попередній частині, такі великі країни, як Китай та Індія, все ще мають велику частку</w:t>
      </w:r>
      <w:r w:rsidR="00B52658">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виробництв</w:t>
      </w:r>
      <w:r w:rsidR="00B52658">
        <w:rPr>
          <w:rFonts w:ascii="Times New Roman" w:hAnsi="Times New Roman" w:cs="Times New Roman"/>
          <w:sz w:val="28"/>
          <w:szCs w:val="28"/>
          <w:lang w:val="uk-UA"/>
        </w:rPr>
        <w:t>а</w:t>
      </w:r>
      <w:r w:rsidRPr="005E1F15">
        <w:rPr>
          <w:rFonts w:ascii="Times New Roman" w:hAnsi="Times New Roman" w:cs="Times New Roman"/>
          <w:sz w:val="28"/>
          <w:szCs w:val="28"/>
          <w:lang w:val="uk-UA"/>
        </w:rPr>
        <w:t xml:space="preserve"> енергії та постачання технологічного тепла з викопних джерел. Вони також є основними</w:t>
      </w:r>
      <w:r w:rsidR="00B52658">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виробник</w:t>
      </w:r>
      <w:r w:rsidR="00B52658">
        <w:rPr>
          <w:rFonts w:ascii="Times New Roman" w:hAnsi="Times New Roman" w:cs="Times New Roman"/>
          <w:sz w:val="28"/>
          <w:szCs w:val="28"/>
          <w:lang w:val="uk-UA"/>
        </w:rPr>
        <w:t>ами</w:t>
      </w:r>
      <w:r w:rsidRPr="005E1F15">
        <w:rPr>
          <w:rFonts w:ascii="Times New Roman" w:hAnsi="Times New Roman" w:cs="Times New Roman"/>
          <w:sz w:val="28"/>
          <w:szCs w:val="28"/>
          <w:lang w:val="uk-UA"/>
        </w:rPr>
        <w:t>/споживач</w:t>
      </w:r>
      <w:r w:rsidR="00B52658">
        <w:rPr>
          <w:rFonts w:ascii="Times New Roman" w:hAnsi="Times New Roman" w:cs="Times New Roman"/>
          <w:sz w:val="28"/>
          <w:szCs w:val="28"/>
          <w:lang w:val="uk-UA"/>
        </w:rPr>
        <w:t>ами</w:t>
      </w:r>
      <w:r w:rsidRPr="005E1F15">
        <w:rPr>
          <w:rFonts w:ascii="Times New Roman" w:hAnsi="Times New Roman" w:cs="Times New Roman"/>
          <w:sz w:val="28"/>
          <w:szCs w:val="28"/>
          <w:lang w:val="uk-UA"/>
        </w:rPr>
        <w:t xml:space="preserve"> цементу. Європейські країни показали, що значна частина </w:t>
      </w:r>
      <w:r w:rsidR="00B52658">
        <w:rPr>
          <w:rFonts w:ascii="Times New Roman" w:hAnsi="Times New Roman" w:cs="Times New Roman"/>
          <w:sz w:val="28"/>
          <w:szCs w:val="28"/>
          <w:lang w:val="uk-UA"/>
        </w:rPr>
        <w:t>викопного</w:t>
      </w:r>
      <w:r w:rsidRPr="005E1F15">
        <w:rPr>
          <w:rFonts w:ascii="Times New Roman" w:hAnsi="Times New Roman" w:cs="Times New Roman"/>
          <w:sz w:val="28"/>
          <w:szCs w:val="28"/>
          <w:lang w:val="uk-UA"/>
        </w:rPr>
        <w:t xml:space="preserve"> палив</w:t>
      </w:r>
      <w:r w:rsidR="00B52658">
        <w:rPr>
          <w:rFonts w:ascii="Times New Roman" w:hAnsi="Times New Roman" w:cs="Times New Roman"/>
          <w:sz w:val="28"/>
          <w:szCs w:val="28"/>
          <w:lang w:val="uk-UA"/>
        </w:rPr>
        <w:t>а</w:t>
      </w:r>
      <w:r w:rsidRPr="005E1F15">
        <w:rPr>
          <w:rFonts w:ascii="Times New Roman" w:hAnsi="Times New Roman" w:cs="Times New Roman"/>
          <w:sz w:val="28"/>
          <w:szCs w:val="28"/>
          <w:lang w:val="uk-UA"/>
        </w:rPr>
        <w:t xml:space="preserve"> мож</w:t>
      </w:r>
      <w:r w:rsidR="00B52658">
        <w:rPr>
          <w:rFonts w:ascii="Times New Roman" w:hAnsi="Times New Roman" w:cs="Times New Roman"/>
          <w:sz w:val="28"/>
          <w:szCs w:val="28"/>
          <w:lang w:val="uk-UA"/>
        </w:rPr>
        <w:t>е бути</w:t>
      </w:r>
      <w:r w:rsidRPr="005E1F15">
        <w:rPr>
          <w:rFonts w:ascii="Times New Roman" w:hAnsi="Times New Roman" w:cs="Times New Roman"/>
          <w:sz w:val="28"/>
          <w:szCs w:val="28"/>
          <w:lang w:val="uk-UA"/>
        </w:rPr>
        <w:t xml:space="preserve"> замін</w:t>
      </w:r>
      <w:r w:rsidR="00B52658">
        <w:rPr>
          <w:rFonts w:ascii="Times New Roman" w:hAnsi="Times New Roman" w:cs="Times New Roman"/>
          <w:sz w:val="28"/>
          <w:szCs w:val="28"/>
          <w:lang w:val="uk-UA"/>
        </w:rPr>
        <w:t>ена</w:t>
      </w:r>
      <w:r w:rsidRPr="005E1F15">
        <w:rPr>
          <w:rFonts w:ascii="Times New Roman" w:hAnsi="Times New Roman" w:cs="Times New Roman"/>
          <w:sz w:val="28"/>
          <w:szCs w:val="28"/>
          <w:lang w:val="uk-UA"/>
        </w:rPr>
        <w:t xml:space="preserve"> вторинним паливом, таким як SRF, що також свідчить про великий потенціал</w:t>
      </w:r>
      <w:r w:rsidR="00B52658">
        <w:rPr>
          <w:rFonts w:ascii="Times New Roman" w:hAnsi="Times New Roman" w:cs="Times New Roman"/>
          <w:sz w:val="28"/>
          <w:szCs w:val="28"/>
          <w:lang w:val="uk-UA"/>
        </w:rPr>
        <w:t xml:space="preserve"> </w:t>
      </w:r>
      <w:r w:rsidR="00565032">
        <w:rPr>
          <w:rFonts w:ascii="Times New Roman" w:hAnsi="Times New Roman" w:cs="Times New Roman"/>
          <w:sz w:val="28"/>
          <w:szCs w:val="28"/>
          <w:lang w:val="uk-UA"/>
        </w:rPr>
        <w:t xml:space="preserve">його використання </w:t>
      </w:r>
      <w:r w:rsidRPr="005E1F15">
        <w:rPr>
          <w:rFonts w:ascii="Times New Roman" w:hAnsi="Times New Roman" w:cs="Times New Roman"/>
          <w:sz w:val="28"/>
          <w:szCs w:val="28"/>
          <w:lang w:val="uk-UA"/>
        </w:rPr>
        <w:t>в таких країнах, як Індія та Китай.</w:t>
      </w:r>
    </w:p>
    <w:p w:rsidR="005E1F15" w:rsidRPr="005E1F15" w:rsidRDefault="005E1F15" w:rsidP="005E1F15">
      <w:pPr>
        <w:spacing w:after="0" w:line="360" w:lineRule="auto"/>
        <w:ind w:firstLine="709"/>
        <w:jc w:val="both"/>
        <w:rPr>
          <w:rFonts w:ascii="Times New Roman" w:hAnsi="Times New Roman" w:cs="Times New Roman"/>
          <w:sz w:val="28"/>
          <w:szCs w:val="28"/>
          <w:lang w:val="uk-UA"/>
        </w:rPr>
      </w:pPr>
      <w:r w:rsidRPr="005E1F15">
        <w:rPr>
          <w:rFonts w:ascii="Times New Roman" w:hAnsi="Times New Roman" w:cs="Times New Roman"/>
          <w:sz w:val="28"/>
          <w:szCs w:val="28"/>
          <w:lang w:val="uk-UA"/>
        </w:rPr>
        <w:t xml:space="preserve">Зусилля, спрямовані на міжнародну стандартизацію SRF через ISO, швидше за все, також приведуть до підвищення довіри до </w:t>
      </w:r>
      <w:r w:rsidR="00565032" w:rsidRPr="00565032">
        <w:rPr>
          <w:rFonts w:ascii="Times New Roman" w:hAnsi="Times New Roman" w:cs="Times New Roman"/>
          <w:sz w:val="28"/>
          <w:szCs w:val="28"/>
          <w:lang w:val="uk-UA"/>
        </w:rPr>
        <w:t xml:space="preserve">SRF </w:t>
      </w:r>
      <w:r w:rsidRPr="005E1F15">
        <w:rPr>
          <w:rFonts w:ascii="Times New Roman" w:hAnsi="Times New Roman" w:cs="Times New Roman"/>
          <w:sz w:val="28"/>
          <w:szCs w:val="28"/>
          <w:lang w:val="uk-UA"/>
        </w:rPr>
        <w:t xml:space="preserve">як до </w:t>
      </w:r>
      <w:r w:rsidRPr="005E1F15">
        <w:rPr>
          <w:rFonts w:ascii="Times New Roman" w:hAnsi="Times New Roman" w:cs="Times New Roman"/>
          <w:sz w:val="28"/>
          <w:szCs w:val="28"/>
          <w:lang w:val="uk-UA"/>
        </w:rPr>
        <w:lastRenderedPageBreak/>
        <w:t>вторинного палива. Це, у свою чергу, може призвести до збільшення попиту</w:t>
      </w:r>
      <w:r w:rsidR="00565032">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на ринках, як</w:t>
      </w:r>
      <w:r w:rsidR="00565032">
        <w:rPr>
          <w:rFonts w:ascii="Times New Roman" w:hAnsi="Times New Roman" w:cs="Times New Roman"/>
          <w:sz w:val="28"/>
          <w:szCs w:val="28"/>
          <w:lang w:val="uk-UA"/>
        </w:rPr>
        <w:t>ий</w:t>
      </w:r>
      <w:r w:rsidRPr="005E1F15">
        <w:rPr>
          <w:rFonts w:ascii="Times New Roman" w:hAnsi="Times New Roman" w:cs="Times New Roman"/>
          <w:sz w:val="28"/>
          <w:szCs w:val="28"/>
          <w:lang w:val="uk-UA"/>
        </w:rPr>
        <w:t xml:space="preserve"> сьогодні не велик</w:t>
      </w:r>
      <w:r w:rsidR="00565032">
        <w:rPr>
          <w:rFonts w:ascii="Times New Roman" w:hAnsi="Times New Roman" w:cs="Times New Roman"/>
          <w:sz w:val="28"/>
          <w:szCs w:val="28"/>
          <w:lang w:val="uk-UA"/>
        </w:rPr>
        <w:t>ий</w:t>
      </w:r>
      <w:r w:rsidRPr="005E1F15">
        <w:rPr>
          <w:rFonts w:ascii="Times New Roman" w:hAnsi="Times New Roman" w:cs="Times New Roman"/>
          <w:sz w:val="28"/>
          <w:szCs w:val="28"/>
          <w:lang w:val="uk-UA"/>
        </w:rPr>
        <w:t xml:space="preserve">. </w:t>
      </w:r>
    </w:p>
    <w:p w:rsidR="005E1F15" w:rsidRPr="005E1F15" w:rsidRDefault="005E1F15" w:rsidP="005E1F15">
      <w:pPr>
        <w:spacing w:after="0" w:line="360" w:lineRule="auto"/>
        <w:ind w:firstLine="709"/>
        <w:jc w:val="both"/>
        <w:rPr>
          <w:rFonts w:ascii="Times New Roman" w:hAnsi="Times New Roman" w:cs="Times New Roman"/>
          <w:sz w:val="28"/>
          <w:szCs w:val="28"/>
          <w:lang w:val="uk-UA"/>
        </w:rPr>
      </w:pPr>
      <w:r w:rsidRPr="005E1F15">
        <w:rPr>
          <w:rFonts w:ascii="Times New Roman" w:hAnsi="Times New Roman" w:cs="Times New Roman"/>
          <w:sz w:val="28"/>
          <w:szCs w:val="28"/>
          <w:lang w:val="uk-UA"/>
        </w:rPr>
        <w:t xml:space="preserve">Новою сферою застосування SRF/RDF є використання в якості сировини для </w:t>
      </w:r>
      <w:r w:rsidR="00834B66" w:rsidRPr="005E1F15">
        <w:rPr>
          <w:rFonts w:ascii="Times New Roman" w:hAnsi="Times New Roman" w:cs="Times New Roman"/>
          <w:sz w:val="28"/>
          <w:szCs w:val="28"/>
          <w:lang w:val="uk-UA"/>
        </w:rPr>
        <w:t>процес</w:t>
      </w:r>
      <w:r w:rsidR="00834B66">
        <w:rPr>
          <w:rFonts w:ascii="Times New Roman" w:hAnsi="Times New Roman" w:cs="Times New Roman"/>
          <w:sz w:val="28"/>
          <w:szCs w:val="28"/>
          <w:lang w:val="uk-UA"/>
        </w:rPr>
        <w:t>ів</w:t>
      </w:r>
      <w:r w:rsidR="00834B66" w:rsidRPr="005E1F15">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 xml:space="preserve">термохімічної переробки. Вони спрямовані на виробництво рідкого палива або основних хімікатів, </w:t>
      </w:r>
      <w:r w:rsidR="00834B66">
        <w:rPr>
          <w:rFonts w:ascii="Times New Roman" w:hAnsi="Times New Roman" w:cs="Times New Roman"/>
          <w:sz w:val="28"/>
          <w:szCs w:val="28"/>
          <w:lang w:val="uk-UA"/>
        </w:rPr>
        <w:t>з</w:t>
      </w:r>
      <w:r w:rsidRPr="005E1F15">
        <w:rPr>
          <w:rFonts w:ascii="Times New Roman" w:hAnsi="Times New Roman" w:cs="Times New Roman"/>
          <w:sz w:val="28"/>
          <w:szCs w:val="28"/>
          <w:lang w:val="uk-UA"/>
        </w:rPr>
        <w:t xml:space="preserve"> так</w:t>
      </w:r>
      <w:r w:rsidR="00834B66">
        <w:rPr>
          <w:rFonts w:ascii="Times New Roman" w:hAnsi="Times New Roman" w:cs="Times New Roman"/>
          <w:sz w:val="28"/>
          <w:szCs w:val="28"/>
          <w:lang w:val="uk-UA"/>
        </w:rPr>
        <w:t>их</w:t>
      </w:r>
      <w:r w:rsidRPr="005E1F15">
        <w:rPr>
          <w:rFonts w:ascii="Times New Roman" w:hAnsi="Times New Roman" w:cs="Times New Roman"/>
          <w:sz w:val="28"/>
          <w:szCs w:val="28"/>
          <w:lang w:val="uk-UA"/>
        </w:rPr>
        <w:t xml:space="preserve"> матеріал</w:t>
      </w:r>
      <w:r w:rsidR="00834B66">
        <w:rPr>
          <w:rFonts w:ascii="Times New Roman" w:hAnsi="Times New Roman" w:cs="Times New Roman"/>
          <w:sz w:val="28"/>
          <w:szCs w:val="28"/>
          <w:lang w:val="uk-UA"/>
        </w:rPr>
        <w:t>ів</w:t>
      </w:r>
      <w:r w:rsidRPr="005E1F15">
        <w:rPr>
          <w:rFonts w:ascii="Times New Roman" w:hAnsi="Times New Roman" w:cs="Times New Roman"/>
          <w:sz w:val="28"/>
          <w:szCs w:val="28"/>
          <w:lang w:val="uk-UA"/>
        </w:rPr>
        <w:t xml:space="preserve">, як пластик. Сьогодні комерційні </w:t>
      </w:r>
      <w:r w:rsidR="00834B66">
        <w:rPr>
          <w:rFonts w:ascii="Times New Roman" w:hAnsi="Times New Roman" w:cs="Times New Roman"/>
          <w:sz w:val="28"/>
          <w:szCs w:val="28"/>
          <w:lang w:val="uk-UA"/>
        </w:rPr>
        <w:t>маніпуляції у цій сфері</w:t>
      </w:r>
      <w:r w:rsidRPr="005E1F15">
        <w:rPr>
          <w:rFonts w:ascii="Times New Roman" w:hAnsi="Times New Roman" w:cs="Times New Roman"/>
          <w:sz w:val="28"/>
          <w:szCs w:val="28"/>
          <w:lang w:val="uk-UA"/>
        </w:rPr>
        <w:t xml:space="preserve"> обмежені, але є перш</w:t>
      </w:r>
      <w:r w:rsidR="00834B66">
        <w:rPr>
          <w:rFonts w:ascii="Times New Roman" w:hAnsi="Times New Roman" w:cs="Times New Roman"/>
          <w:sz w:val="28"/>
          <w:szCs w:val="28"/>
          <w:lang w:val="uk-UA"/>
        </w:rPr>
        <w:t>і</w:t>
      </w:r>
      <w:r w:rsidRPr="005E1F15">
        <w:rPr>
          <w:rFonts w:ascii="Times New Roman" w:hAnsi="Times New Roman" w:cs="Times New Roman"/>
          <w:sz w:val="28"/>
          <w:szCs w:val="28"/>
          <w:lang w:val="uk-UA"/>
        </w:rPr>
        <w:t xml:space="preserve"> у своєму роді заводи, і інтерес до технологій постійно зростає.</w:t>
      </w:r>
    </w:p>
    <w:p w:rsidR="005E1F15" w:rsidRPr="005E1F15" w:rsidRDefault="005E1F15" w:rsidP="005E1F15">
      <w:pPr>
        <w:spacing w:after="0" w:line="360" w:lineRule="auto"/>
        <w:ind w:firstLine="709"/>
        <w:jc w:val="both"/>
        <w:rPr>
          <w:rFonts w:ascii="Times New Roman" w:hAnsi="Times New Roman" w:cs="Times New Roman"/>
          <w:sz w:val="28"/>
          <w:szCs w:val="28"/>
          <w:lang w:val="uk-UA"/>
        </w:rPr>
      </w:pPr>
      <w:r w:rsidRPr="005E1F15">
        <w:rPr>
          <w:rFonts w:ascii="Times New Roman" w:hAnsi="Times New Roman" w:cs="Times New Roman"/>
          <w:sz w:val="28"/>
          <w:szCs w:val="28"/>
          <w:lang w:val="uk-UA"/>
        </w:rPr>
        <w:t xml:space="preserve">За наявності відповідних стимулів ці технології розвиватимуться далі та стануть важливим </w:t>
      </w:r>
      <w:r w:rsidR="002E4C67">
        <w:rPr>
          <w:rFonts w:ascii="Times New Roman" w:hAnsi="Times New Roman" w:cs="Times New Roman"/>
          <w:sz w:val="28"/>
          <w:szCs w:val="28"/>
          <w:lang w:val="uk-UA"/>
        </w:rPr>
        <w:t>важелем</w:t>
      </w:r>
      <w:r w:rsidR="00834B66">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 xml:space="preserve">для </w:t>
      </w:r>
      <w:r w:rsidR="002E4C67">
        <w:rPr>
          <w:rFonts w:ascii="Times New Roman" w:hAnsi="Times New Roman" w:cs="Times New Roman"/>
          <w:sz w:val="28"/>
          <w:szCs w:val="28"/>
          <w:lang w:val="uk-UA"/>
        </w:rPr>
        <w:t xml:space="preserve">розвитку </w:t>
      </w:r>
      <w:r w:rsidRPr="005E1F15">
        <w:rPr>
          <w:rFonts w:ascii="Times New Roman" w:hAnsi="Times New Roman" w:cs="Times New Roman"/>
          <w:sz w:val="28"/>
          <w:szCs w:val="28"/>
          <w:lang w:val="uk-UA"/>
        </w:rPr>
        <w:t>SRF/RDF.</w:t>
      </w:r>
      <w:r w:rsidR="002E4C67">
        <w:rPr>
          <w:rFonts w:ascii="Times New Roman" w:hAnsi="Times New Roman" w:cs="Times New Roman"/>
          <w:sz w:val="28"/>
          <w:szCs w:val="28"/>
          <w:lang w:val="uk-UA"/>
        </w:rPr>
        <w:t xml:space="preserve"> </w:t>
      </w:r>
      <w:r w:rsidRPr="005E1F15">
        <w:rPr>
          <w:rFonts w:ascii="Times New Roman" w:hAnsi="Times New Roman" w:cs="Times New Roman"/>
          <w:sz w:val="28"/>
          <w:szCs w:val="28"/>
          <w:lang w:val="uk-UA"/>
        </w:rPr>
        <w:t xml:space="preserve">Загалом, </w:t>
      </w:r>
      <w:r w:rsidR="002E4C67">
        <w:rPr>
          <w:rFonts w:ascii="Times New Roman" w:hAnsi="Times New Roman" w:cs="Times New Roman"/>
          <w:sz w:val="28"/>
          <w:szCs w:val="28"/>
          <w:lang w:val="uk-UA"/>
        </w:rPr>
        <w:t>існує</w:t>
      </w:r>
      <w:r w:rsidRPr="005E1F15">
        <w:rPr>
          <w:rFonts w:ascii="Times New Roman" w:hAnsi="Times New Roman" w:cs="Times New Roman"/>
          <w:sz w:val="28"/>
          <w:szCs w:val="28"/>
          <w:lang w:val="uk-UA"/>
        </w:rPr>
        <w:t xml:space="preserve"> кілька </w:t>
      </w:r>
      <w:r w:rsidR="002E4C67">
        <w:rPr>
          <w:rFonts w:ascii="Times New Roman" w:hAnsi="Times New Roman" w:cs="Times New Roman"/>
          <w:sz w:val="28"/>
          <w:szCs w:val="28"/>
          <w:lang w:val="uk-UA"/>
        </w:rPr>
        <w:t>напрямів</w:t>
      </w:r>
      <w:r w:rsidRPr="005E1F15">
        <w:rPr>
          <w:rFonts w:ascii="Times New Roman" w:hAnsi="Times New Roman" w:cs="Times New Roman"/>
          <w:sz w:val="28"/>
          <w:szCs w:val="28"/>
          <w:lang w:val="uk-UA"/>
        </w:rPr>
        <w:t xml:space="preserve"> щодо виробництва та використання SRF/RDF та їх важлив</w:t>
      </w:r>
      <w:r w:rsidR="002E4C67">
        <w:rPr>
          <w:rFonts w:ascii="Times New Roman" w:hAnsi="Times New Roman" w:cs="Times New Roman"/>
          <w:sz w:val="28"/>
          <w:szCs w:val="28"/>
          <w:lang w:val="uk-UA"/>
        </w:rPr>
        <w:t xml:space="preserve">ість </w:t>
      </w:r>
      <w:r w:rsidRPr="005E1F15">
        <w:rPr>
          <w:rFonts w:ascii="Times New Roman" w:hAnsi="Times New Roman" w:cs="Times New Roman"/>
          <w:sz w:val="28"/>
          <w:szCs w:val="28"/>
          <w:lang w:val="uk-UA"/>
        </w:rPr>
        <w:t>у найближчій та середньостроковій перспективі, швидше за все, зросте.</w:t>
      </w:r>
    </w:p>
    <w:p w:rsidR="00A220FA" w:rsidRPr="008A2B94" w:rsidRDefault="00A220FA" w:rsidP="002E4C67">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br w:type="page"/>
      </w:r>
    </w:p>
    <w:p w:rsidR="00436E1A" w:rsidRPr="00436E1A" w:rsidRDefault="00436E1A" w:rsidP="00436E1A">
      <w:pPr>
        <w:spacing w:after="0" w:line="360" w:lineRule="auto"/>
        <w:jc w:val="center"/>
        <w:rPr>
          <w:rFonts w:ascii="Times New Roman" w:hAnsi="Times New Roman" w:cs="Times New Roman"/>
          <w:b/>
          <w:sz w:val="28"/>
          <w:szCs w:val="28"/>
          <w:lang w:val="uk-UA"/>
        </w:rPr>
      </w:pPr>
      <w:r w:rsidRPr="00436E1A">
        <w:rPr>
          <w:rFonts w:ascii="Times New Roman" w:hAnsi="Times New Roman" w:cs="Times New Roman"/>
          <w:b/>
          <w:sz w:val="28"/>
          <w:szCs w:val="28"/>
          <w:lang w:val="uk-UA"/>
        </w:rPr>
        <w:lastRenderedPageBreak/>
        <w:t>Розділ 2</w:t>
      </w:r>
    </w:p>
    <w:p w:rsidR="00436E1A" w:rsidRDefault="00436E1A" w:rsidP="00A220FA">
      <w:pPr>
        <w:spacing w:after="0" w:line="360" w:lineRule="auto"/>
        <w:ind w:firstLine="709"/>
        <w:jc w:val="both"/>
        <w:rPr>
          <w:rFonts w:ascii="Times New Roman" w:hAnsi="Times New Roman" w:cs="Times New Roman"/>
          <w:sz w:val="28"/>
          <w:szCs w:val="28"/>
          <w:lang w:val="uk-UA"/>
        </w:rPr>
      </w:pPr>
    </w:p>
    <w:p w:rsidR="00436E1A" w:rsidRDefault="00436E1A" w:rsidP="00A220FA">
      <w:pPr>
        <w:spacing w:after="0" w:line="360" w:lineRule="auto"/>
        <w:ind w:firstLine="709"/>
        <w:jc w:val="both"/>
        <w:rPr>
          <w:rFonts w:ascii="Times New Roman" w:hAnsi="Times New Roman" w:cs="Times New Roman"/>
          <w:sz w:val="28"/>
          <w:szCs w:val="28"/>
          <w:lang w:val="uk-UA"/>
        </w:rPr>
      </w:pPr>
    </w:p>
    <w:p w:rsidR="00A220FA" w:rsidRPr="00436E1A" w:rsidRDefault="00436E1A" w:rsidP="00436E1A">
      <w:pPr>
        <w:spacing w:after="0" w:line="360" w:lineRule="auto"/>
        <w:jc w:val="center"/>
        <w:rPr>
          <w:rFonts w:ascii="Times New Roman" w:hAnsi="Times New Roman" w:cs="Times New Roman"/>
          <w:b/>
          <w:sz w:val="28"/>
          <w:szCs w:val="28"/>
          <w:lang w:val="uk-UA"/>
        </w:rPr>
      </w:pPr>
      <w:r w:rsidRPr="00436E1A">
        <w:rPr>
          <w:rFonts w:ascii="Times New Roman" w:hAnsi="Times New Roman" w:cs="Times New Roman"/>
          <w:b/>
          <w:sz w:val="28"/>
          <w:szCs w:val="28"/>
          <w:lang w:val="uk-UA"/>
        </w:rPr>
        <w:t>Вплив використання твердого відновленого палива на потенціал глобального потепління,</w:t>
      </w:r>
      <w:r>
        <w:rPr>
          <w:rFonts w:ascii="Times New Roman" w:hAnsi="Times New Roman" w:cs="Times New Roman"/>
          <w:b/>
          <w:sz w:val="28"/>
          <w:szCs w:val="28"/>
          <w:lang w:val="uk-UA"/>
        </w:rPr>
        <w:t xml:space="preserve"> при використанні для</w:t>
      </w:r>
      <w:r w:rsidRPr="00436E1A">
        <w:rPr>
          <w:rFonts w:ascii="Times New Roman" w:hAnsi="Times New Roman" w:cs="Times New Roman"/>
          <w:b/>
          <w:sz w:val="28"/>
          <w:szCs w:val="28"/>
          <w:lang w:val="uk-UA"/>
        </w:rPr>
        <w:t xml:space="preserve"> виробництва цементу</w:t>
      </w:r>
      <w:r>
        <w:rPr>
          <w:rFonts w:ascii="Times New Roman" w:hAnsi="Times New Roman" w:cs="Times New Roman"/>
          <w:b/>
          <w:sz w:val="28"/>
          <w:szCs w:val="28"/>
          <w:lang w:val="uk-UA"/>
        </w:rPr>
        <w:t>.</w:t>
      </w:r>
      <w:r w:rsidRPr="00436E1A">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Розробка </w:t>
      </w:r>
      <w:r w:rsidRPr="00436E1A">
        <w:rPr>
          <w:rFonts w:ascii="Times New Roman" w:hAnsi="Times New Roman" w:cs="Times New Roman"/>
          <w:b/>
          <w:sz w:val="28"/>
          <w:szCs w:val="28"/>
          <w:lang w:val="uk-UA"/>
        </w:rPr>
        <w:t>системи управління відходами</w:t>
      </w:r>
    </w:p>
    <w:p w:rsidR="00A220FA" w:rsidRDefault="00A220FA" w:rsidP="00A220FA">
      <w:pPr>
        <w:spacing w:after="0" w:line="360" w:lineRule="auto"/>
        <w:ind w:firstLine="709"/>
        <w:jc w:val="both"/>
        <w:rPr>
          <w:rFonts w:ascii="Times New Roman" w:hAnsi="Times New Roman" w:cs="Times New Roman"/>
          <w:sz w:val="28"/>
          <w:szCs w:val="28"/>
          <w:lang w:val="uk-UA"/>
        </w:rPr>
      </w:pPr>
    </w:p>
    <w:p w:rsidR="00BA66D2" w:rsidRPr="00BA66D2" w:rsidRDefault="00BA66D2" w:rsidP="00A220FA">
      <w:pPr>
        <w:spacing w:after="0" w:line="360" w:lineRule="auto"/>
        <w:ind w:firstLine="709"/>
        <w:jc w:val="both"/>
        <w:rPr>
          <w:rFonts w:ascii="Times New Roman" w:hAnsi="Times New Roman" w:cs="Times New Roman"/>
          <w:b/>
          <w:sz w:val="28"/>
          <w:szCs w:val="28"/>
          <w:lang w:val="uk-UA"/>
        </w:rPr>
      </w:pPr>
      <w:r w:rsidRPr="00BA66D2">
        <w:rPr>
          <w:rFonts w:ascii="Times New Roman" w:hAnsi="Times New Roman" w:cs="Times New Roman"/>
          <w:b/>
          <w:sz w:val="28"/>
          <w:szCs w:val="28"/>
          <w:lang w:val="uk-UA"/>
        </w:rPr>
        <w:t xml:space="preserve">2.1. Умови виконання досліджень </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Цемент є одним із найпоширеніших будівельних матеріалів у світі, у 2016 році світове виробництво цементу становило 4,7 мільярда метричних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(CEMBUREAU, 2017). Виробництво цементу є енергоємним процесом з оціненою середньою потребою в тепловій енергії 3,4 ГДж на 1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у клінкеру в усьому світі в 2018 році (IEA, 2020b). Виробництво цементу також є другим за величиною промислови</w:t>
      </w:r>
      <w:r w:rsidR="00436E1A">
        <w:rPr>
          <w:rFonts w:ascii="Times New Roman" w:hAnsi="Times New Roman" w:cs="Times New Roman"/>
          <w:sz w:val="28"/>
          <w:szCs w:val="28"/>
          <w:lang w:val="uk-UA"/>
        </w:rPr>
        <w:t>х</w:t>
      </w:r>
      <w:r w:rsidRPr="008A2B94">
        <w:rPr>
          <w:rFonts w:ascii="Times New Roman" w:hAnsi="Times New Roman" w:cs="Times New Roman"/>
          <w:sz w:val="28"/>
          <w:szCs w:val="28"/>
          <w:lang w:val="uk-UA"/>
        </w:rPr>
        <w:t xml:space="preserve"> викид</w:t>
      </w:r>
      <w:r w:rsidR="00436E1A">
        <w:rPr>
          <w:rFonts w:ascii="Times New Roman" w:hAnsi="Times New Roman" w:cs="Times New Roman"/>
          <w:sz w:val="28"/>
          <w:szCs w:val="28"/>
          <w:lang w:val="uk-UA"/>
        </w:rPr>
        <w:t>ів</w:t>
      </w:r>
      <w:r w:rsidRPr="008A2B94">
        <w:rPr>
          <w:rFonts w:ascii="Times New Roman" w:hAnsi="Times New Roman" w:cs="Times New Roman"/>
          <w:sz w:val="28"/>
          <w:szCs w:val="28"/>
          <w:lang w:val="uk-UA"/>
        </w:rPr>
        <w:t xml:space="preserve"> вуглекислого газу (CO</w:t>
      </w:r>
      <w:r w:rsidRPr="00436E1A">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(Міжнародне енергетичне агентство, 2018). У 2016 році світове виробництво цементу створило близько 2,2 мільярдів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CO</w:t>
      </w:r>
      <w:r w:rsidRPr="00436E1A">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що становить приблизно 8% світових викидів CO</w:t>
      </w:r>
      <w:r w:rsidRPr="00436E1A">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Andrew</w:t>
      </w:r>
      <w:proofErr w:type="spellEnd"/>
      <w:r w:rsidRPr="008A2B94">
        <w:rPr>
          <w:rFonts w:ascii="Times New Roman" w:hAnsi="Times New Roman" w:cs="Times New Roman"/>
          <w:sz w:val="28"/>
          <w:szCs w:val="28"/>
          <w:lang w:val="uk-UA"/>
        </w:rPr>
        <w:t xml:space="preserve">, 2018; </w:t>
      </w:r>
      <w:proofErr w:type="spellStart"/>
      <w:r w:rsidRPr="008A2B94">
        <w:rPr>
          <w:rFonts w:ascii="Times New Roman" w:hAnsi="Times New Roman" w:cs="Times New Roman"/>
          <w:sz w:val="28"/>
          <w:szCs w:val="28"/>
          <w:lang w:val="uk-UA"/>
        </w:rPr>
        <w:t>Rodgers</w:t>
      </w:r>
      <w:proofErr w:type="spellEnd"/>
      <w:r w:rsidRPr="008A2B94">
        <w:rPr>
          <w:rFonts w:ascii="Times New Roman" w:hAnsi="Times New Roman" w:cs="Times New Roman"/>
          <w:sz w:val="28"/>
          <w:szCs w:val="28"/>
          <w:lang w:val="uk-UA"/>
        </w:rPr>
        <w:t>, 2018). Із загального обсягу викидів парникових газів (ПГ), які утворюються цементною промисловістю, приблизно 50% викидається в результаті процесу кальцинації, 40% пов’язано зі спалюванням палива в процесі кальцинації, а решта 10% утворюється внасл</w:t>
      </w:r>
      <w:r w:rsidR="00436E1A">
        <w:rPr>
          <w:rFonts w:ascii="Times New Roman" w:hAnsi="Times New Roman" w:cs="Times New Roman"/>
          <w:sz w:val="28"/>
          <w:szCs w:val="28"/>
          <w:lang w:val="uk-UA"/>
        </w:rPr>
        <w:t>ідок споживання електроенергії</w:t>
      </w:r>
      <w:r w:rsidRPr="008A2B94">
        <w:rPr>
          <w:rFonts w:ascii="Times New Roman" w:hAnsi="Times New Roman" w:cs="Times New Roman"/>
          <w:sz w:val="28"/>
          <w:szCs w:val="28"/>
          <w:lang w:val="uk-UA"/>
        </w:rPr>
        <w:t>, підготов</w:t>
      </w:r>
      <w:r w:rsidR="00436E1A">
        <w:rPr>
          <w:rFonts w:ascii="Times New Roman" w:hAnsi="Times New Roman" w:cs="Times New Roman"/>
          <w:sz w:val="28"/>
          <w:szCs w:val="28"/>
          <w:lang w:val="uk-UA"/>
        </w:rPr>
        <w:t>ці</w:t>
      </w:r>
      <w:r w:rsidRPr="008A2B94">
        <w:rPr>
          <w:rFonts w:ascii="Times New Roman" w:hAnsi="Times New Roman" w:cs="Times New Roman"/>
          <w:sz w:val="28"/>
          <w:szCs w:val="28"/>
          <w:lang w:val="uk-UA"/>
        </w:rPr>
        <w:t xml:space="preserve"> та транспортуванн</w:t>
      </w:r>
      <w:r w:rsidR="00436E1A">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сировини та палива (</w:t>
      </w:r>
      <w:proofErr w:type="spellStart"/>
      <w:r w:rsidRPr="008A2B94">
        <w:rPr>
          <w:rFonts w:ascii="Times New Roman" w:hAnsi="Times New Roman" w:cs="Times New Roman"/>
          <w:sz w:val="28"/>
          <w:szCs w:val="28"/>
          <w:lang w:val="uk-UA"/>
        </w:rPr>
        <w:t>Роджерс</w:t>
      </w:r>
      <w:proofErr w:type="spellEnd"/>
      <w:r w:rsidRPr="008A2B94">
        <w:rPr>
          <w:rFonts w:ascii="Times New Roman" w:hAnsi="Times New Roman" w:cs="Times New Roman"/>
          <w:sz w:val="28"/>
          <w:szCs w:val="28"/>
          <w:lang w:val="uk-UA"/>
        </w:rPr>
        <w:t>, 2018). Щоб зменшити викиди парникових газів від виробництва цементу, слід приділяти більше уваги зменшенню співвідношення клінкеру до цементу та збільшенню використання альтернативних видів палива (CEMBUREAU, 2013).</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Цементна промисловість використовує тверде відновлене паливо (SRF) як альтернативне паливо, яке зазвичай виробляється з твердих міських відходів (ТПВ), комерційних і промислових відходів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а також відходів будівництва та зносу (C&amp;D). У більшості країн з високим рівнем доходу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зазвичай використовується на сміттєспалювальних заводах після відділення </w:t>
      </w:r>
      <w:r w:rsidRPr="008A2B94">
        <w:rPr>
          <w:rFonts w:ascii="Times New Roman" w:hAnsi="Times New Roman" w:cs="Times New Roman"/>
          <w:sz w:val="28"/>
          <w:szCs w:val="28"/>
          <w:lang w:val="uk-UA"/>
        </w:rPr>
        <w:lastRenderedPageBreak/>
        <w:t>від нього придатних для переробки та інертних матеріалів (</w:t>
      </w:r>
      <w:proofErr w:type="spellStart"/>
      <w:r w:rsidRPr="008A2B94">
        <w:rPr>
          <w:rFonts w:ascii="Times New Roman" w:hAnsi="Times New Roman" w:cs="Times New Roman"/>
          <w:sz w:val="28"/>
          <w:szCs w:val="28"/>
          <w:lang w:val="uk-UA"/>
        </w:rPr>
        <w:t>Ragoßnig</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et</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al</w:t>
      </w:r>
      <w:proofErr w:type="spellEnd"/>
      <w:r w:rsidRPr="008A2B94">
        <w:rPr>
          <w:rFonts w:ascii="Times New Roman" w:hAnsi="Times New Roman" w:cs="Times New Roman"/>
          <w:sz w:val="28"/>
          <w:szCs w:val="28"/>
          <w:lang w:val="uk-UA"/>
        </w:rPr>
        <w:t xml:space="preserve">., 2009). Спалювання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є економічно та екологічно складним через його неоднорідні характеристики (</w:t>
      </w:r>
      <w:proofErr w:type="spellStart"/>
      <w:r w:rsidRPr="008A2B94">
        <w:rPr>
          <w:rFonts w:ascii="Times New Roman" w:hAnsi="Times New Roman" w:cs="Times New Roman"/>
          <w:sz w:val="28"/>
          <w:szCs w:val="28"/>
          <w:lang w:val="uk-UA"/>
        </w:rPr>
        <w:t>Donahue</w:t>
      </w:r>
      <w:proofErr w:type="spellEnd"/>
      <w:r w:rsidRPr="008A2B94">
        <w:rPr>
          <w:rFonts w:ascii="Times New Roman" w:hAnsi="Times New Roman" w:cs="Times New Roman"/>
          <w:sz w:val="28"/>
          <w:szCs w:val="28"/>
          <w:lang w:val="uk-UA"/>
        </w:rPr>
        <w:t xml:space="preserve">, 2018). У більшості країн із середнім або низьким рівнем доходу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зазвичай утилізуються на звалищах, завдаючи потенційної шкоди навколишньому середовищу. </w:t>
      </w:r>
      <w:proofErr w:type="spellStart"/>
      <w:r w:rsidRPr="008A2B94">
        <w:rPr>
          <w:rFonts w:ascii="Times New Roman" w:hAnsi="Times New Roman" w:cs="Times New Roman"/>
          <w:sz w:val="28"/>
          <w:szCs w:val="28"/>
          <w:lang w:val="uk-UA"/>
        </w:rPr>
        <w:t>Перенаправлення</w:t>
      </w:r>
      <w:proofErr w:type="spellEnd"/>
      <w:r w:rsidRPr="008A2B94">
        <w:rPr>
          <w:rFonts w:ascii="Times New Roman" w:hAnsi="Times New Roman" w:cs="Times New Roman"/>
          <w:sz w:val="28"/>
          <w:szCs w:val="28"/>
          <w:lang w:val="uk-UA"/>
        </w:rPr>
        <w:t xml:space="preserve">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зі сміттєспалювальних заводів і полігонів на цементні заводи може бути екологічно й економічно доцільним і легким способом також для країн з низьким рівнем доходу скоротити захоронення та збільшити відновлення відходів без великих інвестицій. Щоб визначити вплив використання SRF на цілі системи, включаючи виробництво цементу та системи управління відходами, важливо провести достовірний аналіз використання SRF у виробництві цементу.</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Оцінка життєвого циклу (LCA) — це метод кількісної оцінки потенційного впливу продукту чи послуги на навколишнє середовище протягом усього життєвого циклу (Міжнародна організація стандартизації, 2006). Вплив використання альтернативного палива на цементних заводах на навколишнє середовище вже досліджувався в рамках кількох досліджень LCA. Приклади цих досліджень включають відходи деревини C&amp;D (</w:t>
      </w:r>
      <w:proofErr w:type="spellStart"/>
      <w:r w:rsidRPr="008A2B94">
        <w:rPr>
          <w:rFonts w:ascii="Times New Roman" w:hAnsi="Times New Roman" w:cs="Times New Roman"/>
          <w:sz w:val="28"/>
          <w:szCs w:val="28"/>
          <w:lang w:val="uk-UA"/>
        </w:rPr>
        <w:t>Hossain</w:t>
      </w:r>
      <w:proofErr w:type="spellEnd"/>
      <w:r w:rsidRPr="008A2B94">
        <w:rPr>
          <w:rFonts w:ascii="Times New Roman" w:hAnsi="Times New Roman" w:cs="Times New Roman"/>
          <w:sz w:val="28"/>
          <w:szCs w:val="28"/>
          <w:lang w:val="uk-UA"/>
        </w:rPr>
        <w:t xml:space="preserve"> та ін., 2017), паливо, отримане з шин (TDF), біологічний осад (BS), паливо, отримане з відходів (RDF), а також суміш TDF, BS і RDF (</w:t>
      </w:r>
      <w:proofErr w:type="spellStart"/>
      <w:r w:rsidRPr="008A2B94">
        <w:rPr>
          <w:rFonts w:ascii="Times New Roman" w:hAnsi="Times New Roman" w:cs="Times New Roman"/>
          <w:sz w:val="28"/>
          <w:szCs w:val="28"/>
          <w:lang w:val="uk-UA"/>
        </w:rPr>
        <w:t>Georgiopoulou</w:t>
      </w:r>
      <w:proofErr w:type="spellEnd"/>
      <w:r w:rsidRPr="008A2B94">
        <w:rPr>
          <w:rFonts w:ascii="Times New Roman" w:hAnsi="Times New Roman" w:cs="Times New Roman"/>
          <w:sz w:val="28"/>
          <w:szCs w:val="28"/>
          <w:lang w:val="uk-UA"/>
        </w:rPr>
        <w:t xml:space="preserve"> та </w:t>
      </w:r>
      <w:proofErr w:type="spellStart"/>
      <w:r w:rsidRPr="008A2B94">
        <w:rPr>
          <w:rFonts w:ascii="Times New Roman" w:hAnsi="Times New Roman" w:cs="Times New Roman"/>
          <w:sz w:val="28"/>
          <w:szCs w:val="28"/>
          <w:lang w:val="uk-UA"/>
        </w:rPr>
        <w:t>Lyberatos</w:t>
      </w:r>
      <w:proofErr w:type="spellEnd"/>
      <w:r w:rsidRPr="008A2B94">
        <w:rPr>
          <w:rFonts w:ascii="Times New Roman" w:hAnsi="Times New Roman" w:cs="Times New Roman"/>
          <w:sz w:val="28"/>
          <w:szCs w:val="28"/>
          <w:lang w:val="uk-UA"/>
        </w:rPr>
        <w:t xml:space="preserve">, 2018),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Helftewes</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et</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al</w:t>
      </w:r>
      <w:proofErr w:type="spellEnd"/>
      <w:r w:rsidRPr="008A2B94">
        <w:rPr>
          <w:rFonts w:ascii="Times New Roman" w:hAnsi="Times New Roman" w:cs="Times New Roman"/>
          <w:sz w:val="28"/>
          <w:szCs w:val="28"/>
          <w:lang w:val="uk-UA"/>
        </w:rPr>
        <w:t>., 2012) і C&amp;D деревні відходи, асфальтова черепиця, залізничні шпали та пластик (</w:t>
      </w:r>
      <w:proofErr w:type="spellStart"/>
      <w:r w:rsidRPr="008A2B94">
        <w:rPr>
          <w:rFonts w:ascii="Times New Roman" w:hAnsi="Times New Roman" w:cs="Times New Roman"/>
          <w:sz w:val="28"/>
          <w:szCs w:val="28"/>
          <w:lang w:val="uk-UA"/>
        </w:rPr>
        <w:t>Zhang</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and</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Mabee</w:t>
      </w:r>
      <w:proofErr w:type="spellEnd"/>
      <w:r w:rsidRPr="008A2B94">
        <w:rPr>
          <w:rFonts w:ascii="Times New Roman" w:hAnsi="Times New Roman" w:cs="Times New Roman"/>
          <w:sz w:val="28"/>
          <w:szCs w:val="28"/>
          <w:lang w:val="uk-UA"/>
        </w:rPr>
        <w:t xml:space="preserve">, 2016). </w:t>
      </w:r>
      <w:proofErr w:type="spellStart"/>
      <w:r w:rsidRPr="008A2B94">
        <w:rPr>
          <w:rFonts w:ascii="Times New Roman" w:hAnsi="Times New Roman" w:cs="Times New Roman"/>
          <w:sz w:val="28"/>
          <w:szCs w:val="28"/>
          <w:lang w:val="uk-UA"/>
        </w:rPr>
        <w:t>Güereca</w:t>
      </w:r>
      <w:proofErr w:type="spellEnd"/>
      <w:r w:rsidRPr="008A2B94">
        <w:rPr>
          <w:rFonts w:ascii="Times New Roman" w:hAnsi="Times New Roman" w:cs="Times New Roman"/>
          <w:sz w:val="28"/>
          <w:szCs w:val="28"/>
          <w:lang w:val="uk-UA"/>
        </w:rPr>
        <w:t xml:space="preserve"> та ін. (2015) досліджували вплив на навколишнє середовище використання RDF (який виробляється з ТПВ) у цемент</w:t>
      </w:r>
      <w:r w:rsidR="00D959EE">
        <w:rPr>
          <w:rFonts w:ascii="Times New Roman" w:hAnsi="Times New Roman" w:cs="Times New Roman"/>
          <w:sz w:val="28"/>
          <w:szCs w:val="28"/>
          <w:lang w:val="uk-UA"/>
        </w:rPr>
        <w:t>ному виробництві</w:t>
      </w:r>
      <w:r w:rsidRPr="008A2B94">
        <w:rPr>
          <w:rFonts w:ascii="Times New Roman" w:hAnsi="Times New Roman" w:cs="Times New Roman"/>
          <w:sz w:val="28"/>
          <w:szCs w:val="28"/>
          <w:lang w:val="uk-UA"/>
        </w:rPr>
        <w:t>, одночасно розширюючи межі системи захоронення відходів. Усі вищезазначені дослідження показали, що використання палива, отриманого з відходів, як альтернатива, може мати значний вплив на скорочення викидів парникових газів у процесі виробництва цементу. Однак жод</w:t>
      </w:r>
      <w:r w:rsidR="00D959EE">
        <w:rPr>
          <w:rFonts w:ascii="Times New Roman" w:hAnsi="Times New Roman" w:cs="Times New Roman"/>
          <w:sz w:val="28"/>
          <w:szCs w:val="28"/>
          <w:lang w:val="uk-UA"/>
        </w:rPr>
        <w:t>ен</w:t>
      </w:r>
      <w:r w:rsidRPr="008A2B94">
        <w:rPr>
          <w:rFonts w:ascii="Times New Roman" w:hAnsi="Times New Roman" w:cs="Times New Roman"/>
          <w:sz w:val="28"/>
          <w:szCs w:val="28"/>
          <w:lang w:val="uk-UA"/>
        </w:rPr>
        <w:t xml:space="preserve"> з дослід</w:t>
      </w:r>
      <w:r w:rsidR="00D959EE">
        <w:rPr>
          <w:rFonts w:ascii="Times New Roman" w:hAnsi="Times New Roman" w:cs="Times New Roman"/>
          <w:sz w:val="28"/>
          <w:szCs w:val="28"/>
          <w:lang w:val="uk-UA"/>
        </w:rPr>
        <w:t>ників</w:t>
      </w:r>
      <w:r w:rsidRPr="008A2B94">
        <w:rPr>
          <w:rFonts w:ascii="Times New Roman" w:hAnsi="Times New Roman" w:cs="Times New Roman"/>
          <w:sz w:val="28"/>
          <w:szCs w:val="28"/>
          <w:lang w:val="uk-UA"/>
        </w:rPr>
        <w:t xml:space="preserve"> LCA не проаналізува</w:t>
      </w:r>
      <w:r w:rsidR="00D959EE">
        <w:rPr>
          <w:rFonts w:ascii="Times New Roman" w:hAnsi="Times New Roman" w:cs="Times New Roman"/>
          <w:sz w:val="28"/>
          <w:szCs w:val="28"/>
          <w:lang w:val="uk-UA"/>
        </w:rPr>
        <w:t>в</w:t>
      </w:r>
      <w:r w:rsidRPr="008A2B94">
        <w:rPr>
          <w:rFonts w:ascii="Times New Roman" w:hAnsi="Times New Roman" w:cs="Times New Roman"/>
          <w:sz w:val="28"/>
          <w:szCs w:val="28"/>
          <w:lang w:val="uk-UA"/>
        </w:rPr>
        <w:t xml:space="preserve"> вплив використання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на GWP у цементній промисловості, а також зосередил</w:t>
      </w:r>
      <w:r w:rsidR="00D959EE">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ся на системі управління відходами, на </w:t>
      </w:r>
      <w:r w:rsidRPr="008A2B94">
        <w:rPr>
          <w:rFonts w:ascii="Times New Roman" w:hAnsi="Times New Roman" w:cs="Times New Roman"/>
          <w:sz w:val="28"/>
          <w:szCs w:val="28"/>
          <w:lang w:val="uk-UA"/>
        </w:rPr>
        <w:lastRenderedPageBreak/>
        <w:t xml:space="preserve">яку врешті-решт впливає використання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як палива в процесі виробництва цементу.</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Відходи можна переробляти в цементній промисловості або на сміттєспалювальних заводах. Крім того, у багатьох частинах світу звалище все ще є найкращим варіантом обробки відходів. Енергію можна отримати від спалювання відходів або процесу захоронення та використовувати для заміни енергії, яка виробляється з інших джерел. Таким чином, під час використання відходів у цементній промисловості важливо досліджувати вплив, коли відходи використовуються для рекуперації енергії і, таким чином, </w:t>
      </w:r>
      <w:r w:rsidR="007B52A2" w:rsidRPr="008A2B94">
        <w:rPr>
          <w:rFonts w:ascii="Times New Roman" w:hAnsi="Times New Roman" w:cs="Times New Roman"/>
          <w:sz w:val="28"/>
          <w:szCs w:val="28"/>
          <w:lang w:val="uk-UA"/>
        </w:rPr>
        <w:t xml:space="preserve">замінюється </w:t>
      </w:r>
      <w:r w:rsidRPr="008A2B94">
        <w:rPr>
          <w:rFonts w:ascii="Times New Roman" w:hAnsi="Times New Roman" w:cs="Times New Roman"/>
          <w:sz w:val="28"/>
          <w:szCs w:val="28"/>
          <w:lang w:val="uk-UA"/>
        </w:rPr>
        <w:t>енергія</w:t>
      </w:r>
      <w:r w:rsidR="007B52A2">
        <w:rPr>
          <w:rFonts w:ascii="Times New Roman" w:hAnsi="Times New Roman" w:cs="Times New Roman"/>
          <w:sz w:val="28"/>
          <w:szCs w:val="28"/>
          <w:lang w:val="uk-UA"/>
        </w:rPr>
        <w:t xml:space="preserve"> викопного палива</w:t>
      </w:r>
      <w:r w:rsidRPr="008A2B94">
        <w:rPr>
          <w:rFonts w:ascii="Times New Roman" w:hAnsi="Times New Roman" w:cs="Times New Roman"/>
          <w:sz w:val="28"/>
          <w:szCs w:val="28"/>
          <w:lang w:val="uk-UA"/>
        </w:rPr>
        <w:t xml:space="preserve">. У </w:t>
      </w:r>
      <w:r w:rsidR="007B52A2">
        <w:rPr>
          <w:rFonts w:ascii="Times New Roman" w:hAnsi="Times New Roman" w:cs="Times New Roman"/>
          <w:sz w:val="28"/>
          <w:szCs w:val="28"/>
          <w:lang w:val="uk-UA"/>
        </w:rPr>
        <w:t>роботі</w:t>
      </w:r>
      <w:r w:rsidRPr="008A2B94">
        <w:rPr>
          <w:rFonts w:ascii="Times New Roman" w:hAnsi="Times New Roman" w:cs="Times New Roman"/>
          <w:sz w:val="28"/>
          <w:szCs w:val="28"/>
          <w:lang w:val="uk-UA"/>
        </w:rPr>
        <w:t xml:space="preserve"> досліджен</w:t>
      </w:r>
      <w:r w:rsidR="007B52A2">
        <w:rPr>
          <w:rFonts w:ascii="Times New Roman" w:hAnsi="Times New Roman" w:cs="Times New Roman"/>
          <w:sz w:val="28"/>
          <w:szCs w:val="28"/>
          <w:lang w:val="uk-UA"/>
        </w:rPr>
        <w:t>о</w:t>
      </w:r>
      <w:r w:rsidRPr="008A2B94">
        <w:rPr>
          <w:rFonts w:ascii="Times New Roman" w:hAnsi="Times New Roman" w:cs="Times New Roman"/>
          <w:sz w:val="28"/>
          <w:szCs w:val="28"/>
          <w:lang w:val="uk-UA"/>
        </w:rPr>
        <w:t xml:space="preserve"> </w:t>
      </w:r>
      <w:r w:rsidR="007B52A2">
        <w:rPr>
          <w:rFonts w:ascii="Times New Roman" w:hAnsi="Times New Roman" w:cs="Times New Roman"/>
          <w:sz w:val="28"/>
          <w:szCs w:val="28"/>
          <w:lang w:val="uk-UA"/>
        </w:rPr>
        <w:t>спільно</w:t>
      </w:r>
      <w:r w:rsidRPr="008A2B94">
        <w:rPr>
          <w:rFonts w:ascii="Times New Roman" w:hAnsi="Times New Roman" w:cs="Times New Roman"/>
          <w:sz w:val="28"/>
          <w:szCs w:val="28"/>
          <w:lang w:val="uk-UA"/>
        </w:rPr>
        <w:t xml:space="preserve"> як цементну промисловість, так і відповідну систему поводження з відходами, враховуючи SRF, отриманий з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як паливо в цементній промисловості.</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Однією з головних цілей </w:t>
      </w:r>
      <w:r w:rsidR="007B52A2">
        <w:rPr>
          <w:rFonts w:ascii="Times New Roman" w:hAnsi="Times New Roman" w:cs="Times New Roman"/>
          <w:sz w:val="28"/>
          <w:szCs w:val="28"/>
          <w:lang w:val="uk-UA"/>
        </w:rPr>
        <w:t>нашого</w:t>
      </w:r>
      <w:r w:rsidRPr="008A2B94">
        <w:rPr>
          <w:rFonts w:ascii="Times New Roman" w:hAnsi="Times New Roman" w:cs="Times New Roman"/>
          <w:sz w:val="28"/>
          <w:szCs w:val="28"/>
          <w:lang w:val="uk-UA"/>
        </w:rPr>
        <w:t xml:space="preserve"> дослідження є кількісна оцінка зміни потенціалу глобального потепління (GWP) </w:t>
      </w:r>
      <w:r w:rsidR="007B52A2">
        <w:rPr>
          <w:rFonts w:ascii="Times New Roman" w:hAnsi="Times New Roman" w:cs="Times New Roman"/>
          <w:sz w:val="28"/>
          <w:szCs w:val="28"/>
          <w:lang w:val="uk-UA"/>
        </w:rPr>
        <w:t>при</w:t>
      </w:r>
      <w:r w:rsidRPr="008A2B94">
        <w:rPr>
          <w:rFonts w:ascii="Times New Roman" w:hAnsi="Times New Roman" w:cs="Times New Roman"/>
          <w:sz w:val="28"/>
          <w:szCs w:val="28"/>
          <w:lang w:val="uk-UA"/>
        </w:rPr>
        <w:t xml:space="preserve"> виробництві цементу, коли звичайне паливо замінюється на SRF на цементному заводі. Оскільки в цьому дослідженні альтернативним паливом є SRF, це означає, що також є зміни у відповідній системі управління відходами, які необхідно враховувати. </w:t>
      </w:r>
    </w:p>
    <w:p w:rsidR="00A220FA" w:rsidRPr="008A2B94" w:rsidRDefault="00A220FA" w:rsidP="007B52A2">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LCA у </w:t>
      </w:r>
      <w:r w:rsidR="007B52A2">
        <w:rPr>
          <w:rFonts w:ascii="Times New Roman" w:hAnsi="Times New Roman" w:cs="Times New Roman"/>
          <w:sz w:val="28"/>
          <w:szCs w:val="28"/>
          <w:lang w:val="uk-UA"/>
        </w:rPr>
        <w:t>роботі</w:t>
      </w:r>
      <w:r w:rsidRPr="008A2B94">
        <w:rPr>
          <w:rFonts w:ascii="Times New Roman" w:hAnsi="Times New Roman" w:cs="Times New Roman"/>
          <w:sz w:val="28"/>
          <w:szCs w:val="28"/>
          <w:lang w:val="uk-UA"/>
        </w:rPr>
        <w:t xml:space="preserve"> було проведено відповідно до стандартів ISO 14040 (Міжнародна організація стандартизації, 2006), які визначають чотири основні етапи: (a) визначення мети та сфери застосування; (b) аналіз запасів; (c) оцінка впливу; та (d) тлумачення. </w:t>
      </w:r>
    </w:p>
    <w:p w:rsidR="00A220FA" w:rsidRPr="008A2B94" w:rsidRDefault="007B52A2"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Як приклад для цього дослідження використовується виробництво </w:t>
      </w:r>
      <w:r w:rsidR="00A220FA" w:rsidRPr="008A2B94">
        <w:rPr>
          <w:rFonts w:ascii="Times New Roman" w:hAnsi="Times New Roman" w:cs="Times New Roman"/>
          <w:sz w:val="28"/>
          <w:szCs w:val="28"/>
          <w:lang w:val="uk-UA"/>
        </w:rPr>
        <w:t xml:space="preserve">цементу </w:t>
      </w:r>
      <w:proofErr w:type="spellStart"/>
      <w:r w:rsidR="00A220FA" w:rsidRPr="008A2B94">
        <w:rPr>
          <w:rFonts w:ascii="Times New Roman" w:hAnsi="Times New Roman" w:cs="Times New Roman"/>
          <w:sz w:val="28"/>
          <w:szCs w:val="28"/>
          <w:lang w:val="uk-UA"/>
        </w:rPr>
        <w:t>Finnsementti</w:t>
      </w:r>
      <w:proofErr w:type="spellEnd"/>
      <w:r w:rsidR="00A220FA" w:rsidRPr="008A2B94">
        <w:rPr>
          <w:rFonts w:ascii="Times New Roman" w:hAnsi="Times New Roman" w:cs="Times New Roman"/>
          <w:sz w:val="28"/>
          <w:szCs w:val="28"/>
          <w:lang w:val="uk-UA"/>
        </w:rPr>
        <w:t xml:space="preserve"> (на фабриці в </w:t>
      </w:r>
      <w:proofErr w:type="spellStart"/>
      <w:r w:rsidR="00A220FA" w:rsidRPr="008A2B94">
        <w:rPr>
          <w:rFonts w:ascii="Times New Roman" w:hAnsi="Times New Roman" w:cs="Times New Roman"/>
          <w:sz w:val="28"/>
          <w:szCs w:val="28"/>
          <w:lang w:val="uk-UA"/>
        </w:rPr>
        <w:t>Лаппеенранті</w:t>
      </w:r>
      <w:proofErr w:type="spellEnd"/>
      <w:r w:rsidR="00A220FA" w:rsidRPr="008A2B94">
        <w:rPr>
          <w:rFonts w:ascii="Times New Roman" w:hAnsi="Times New Roman" w:cs="Times New Roman"/>
          <w:sz w:val="28"/>
          <w:szCs w:val="28"/>
          <w:lang w:val="uk-UA"/>
        </w:rPr>
        <w:t xml:space="preserve">). Згідно з </w:t>
      </w:r>
      <w:proofErr w:type="spellStart"/>
      <w:r w:rsidR="00A220FA" w:rsidRPr="008A2B94">
        <w:rPr>
          <w:rFonts w:ascii="Times New Roman" w:hAnsi="Times New Roman" w:cs="Times New Roman"/>
          <w:sz w:val="28"/>
          <w:szCs w:val="28"/>
          <w:lang w:val="uk-UA"/>
        </w:rPr>
        <w:t>Finnsementti</w:t>
      </w:r>
      <w:proofErr w:type="spellEnd"/>
      <w:r w:rsidR="00A220FA" w:rsidRPr="008A2B94">
        <w:rPr>
          <w:rFonts w:ascii="Times New Roman" w:hAnsi="Times New Roman" w:cs="Times New Roman"/>
          <w:sz w:val="28"/>
          <w:szCs w:val="28"/>
          <w:lang w:val="uk-UA"/>
        </w:rPr>
        <w:t xml:space="preserve"> (2017), цементний завод у </w:t>
      </w:r>
      <w:proofErr w:type="spellStart"/>
      <w:r w:rsidR="00A220FA" w:rsidRPr="008A2B94">
        <w:rPr>
          <w:rFonts w:ascii="Times New Roman" w:hAnsi="Times New Roman" w:cs="Times New Roman"/>
          <w:sz w:val="28"/>
          <w:szCs w:val="28"/>
          <w:lang w:val="uk-UA"/>
        </w:rPr>
        <w:t>Лаппеенранті</w:t>
      </w:r>
      <w:proofErr w:type="spellEnd"/>
      <w:r w:rsidR="00A220FA" w:rsidRPr="008A2B94">
        <w:rPr>
          <w:rFonts w:ascii="Times New Roman" w:hAnsi="Times New Roman" w:cs="Times New Roman"/>
          <w:sz w:val="28"/>
          <w:szCs w:val="28"/>
          <w:lang w:val="uk-UA"/>
        </w:rPr>
        <w:t xml:space="preserve"> використовує суху довгу обертову піч із чотириступеневим циклонним попереднім нагрівачем, за яким слідує попередній </w:t>
      </w:r>
      <w:proofErr w:type="spellStart"/>
      <w:r w:rsidR="00A220FA" w:rsidRPr="008A2B94">
        <w:rPr>
          <w:rFonts w:ascii="Times New Roman" w:hAnsi="Times New Roman" w:cs="Times New Roman"/>
          <w:sz w:val="28"/>
          <w:szCs w:val="28"/>
          <w:lang w:val="uk-UA"/>
        </w:rPr>
        <w:t>кальцинатор</w:t>
      </w:r>
      <w:proofErr w:type="spellEnd"/>
      <w:r w:rsidR="00A220FA" w:rsidRPr="008A2B94">
        <w:rPr>
          <w:rFonts w:ascii="Times New Roman" w:hAnsi="Times New Roman" w:cs="Times New Roman"/>
          <w:sz w:val="28"/>
          <w:szCs w:val="28"/>
          <w:lang w:val="uk-UA"/>
        </w:rPr>
        <w:t>. Дослідження було проведено на основі даних про виробництво цементу за 2007 та 2016 роки, коли використання SRF було збільшено з нуля до 53%. Крім того, компанія має намір</w:t>
      </w:r>
      <w:r>
        <w:rPr>
          <w:rFonts w:ascii="Times New Roman" w:hAnsi="Times New Roman" w:cs="Times New Roman"/>
          <w:sz w:val="28"/>
          <w:szCs w:val="28"/>
          <w:lang w:val="uk-UA"/>
        </w:rPr>
        <w:t xml:space="preserve"> ще</w:t>
      </w:r>
      <w:r w:rsidR="00A220FA" w:rsidRPr="008A2B94">
        <w:rPr>
          <w:rFonts w:ascii="Times New Roman" w:hAnsi="Times New Roman" w:cs="Times New Roman"/>
          <w:sz w:val="28"/>
          <w:szCs w:val="28"/>
          <w:lang w:val="uk-UA"/>
        </w:rPr>
        <w:t xml:space="preserve"> збільшити частку </w:t>
      </w:r>
      <w:r w:rsidRPr="007B52A2">
        <w:rPr>
          <w:rFonts w:ascii="Times New Roman" w:hAnsi="Times New Roman" w:cs="Times New Roman"/>
          <w:sz w:val="28"/>
          <w:szCs w:val="28"/>
          <w:lang w:val="uk-UA"/>
        </w:rPr>
        <w:t xml:space="preserve">SRF </w:t>
      </w:r>
      <w:r w:rsidR="00A220FA" w:rsidRPr="008A2B94">
        <w:rPr>
          <w:rFonts w:ascii="Times New Roman" w:hAnsi="Times New Roman" w:cs="Times New Roman"/>
          <w:sz w:val="28"/>
          <w:szCs w:val="28"/>
          <w:lang w:val="uk-UA"/>
        </w:rPr>
        <w:t xml:space="preserve">у споживанні палива. Було підраховано, що 80% енергетичного вмісту </w:t>
      </w:r>
      <w:r w:rsidR="00A220FA" w:rsidRPr="008A2B94">
        <w:rPr>
          <w:rFonts w:ascii="Times New Roman" w:hAnsi="Times New Roman" w:cs="Times New Roman"/>
          <w:sz w:val="28"/>
          <w:szCs w:val="28"/>
          <w:lang w:val="uk-UA"/>
        </w:rPr>
        <w:lastRenderedPageBreak/>
        <w:t>палива є технічним максимумом для використання SRF. Мета використання реальних виміряних даних полягає в тому, щоб показати, що запропоновані зміни реалістичні і що подібна практика може бути застосована в інших частинах світу.</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У цьому дослідженні було підраховано, що для забезпечення достатньої кількості SRF для заміни 80% паливної енергії, необхідної для виробництва 1 </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цементу на заводі, необхідно 194 кг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Тому функціональною одиницею </w:t>
      </w:r>
      <w:r w:rsidR="00D7678B">
        <w:rPr>
          <w:rFonts w:ascii="Times New Roman" w:hAnsi="Times New Roman" w:cs="Times New Roman"/>
          <w:sz w:val="28"/>
          <w:szCs w:val="28"/>
          <w:lang w:val="uk-UA"/>
        </w:rPr>
        <w:t>у</w:t>
      </w:r>
      <w:r w:rsidRPr="008A2B94">
        <w:rPr>
          <w:rFonts w:ascii="Times New Roman" w:hAnsi="Times New Roman" w:cs="Times New Roman"/>
          <w:sz w:val="28"/>
          <w:szCs w:val="28"/>
          <w:lang w:val="uk-UA"/>
        </w:rPr>
        <w:t xml:space="preserve"> дослідженн</w:t>
      </w:r>
      <w:r w:rsidR="00D7678B">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є виробництво 1 </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звичайного портландцементу (OPC) і обробка 194 кг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Було обрано підхід </w:t>
      </w:r>
      <w:r w:rsidR="00D7678B">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від </w:t>
      </w:r>
      <w:r w:rsidR="00D7678B">
        <w:rPr>
          <w:rFonts w:ascii="Times New Roman" w:hAnsi="Times New Roman" w:cs="Times New Roman"/>
          <w:sz w:val="28"/>
          <w:szCs w:val="28"/>
          <w:lang w:val="uk-UA"/>
        </w:rPr>
        <w:t>початку</w:t>
      </w:r>
      <w:r w:rsidRPr="008A2B94">
        <w:rPr>
          <w:rFonts w:ascii="Times New Roman" w:hAnsi="Times New Roman" w:cs="Times New Roman"/>
          <w:sz w:val="28"/>
          <w:szCs w:val="28"/>
          <w:lang w:val="uk-UA"/>
        </w:rPr>
        <w:t xml:space="preserve"> до </w:t>
      </w:r>
      <w:r w:rsidR="00D7678B">
        <w:rPr>
          <w:rFonts w:ascii="Times New Roman" w:hAnsi="Times New Roman" w:cs="Times New Roman"/>
          <w:sz w:val="28"/>
          <w:szCs w:val="28"/>
          <w:lang w:val="uk-UA"/>
        </w:rPr>
        <w:t>кінця»</w:t>
      </w:r>
      <w:r w:rsidRPr="008A2B94">
        <w:rPr>
          <w:rFonts w:ascii="Times New Roman" w:hAnsi="Times New Roman" w:cs="Times New Roman"/>
          <w:sz w:val="28"/>
          <w:szCs w:val="28"/>
          <w:lang w:val="uk-UA"/>
        </w:rPr>
        <w:t xml:space="preserve">, а розрахунки LCA проводилися за допомогою програмного забезпечення </w:t>
      </w:r>
      <w:proofErr w:type="spellStart"/>
      <w:r w:rsidRPr="008A2B94">
        <w:rPr>
          <w:rFonts w:ascii="Times New Roman" w:hAnsi="Times New Roman" w:cs="Times New Roman"/>
          <w:sz w:val="28"/>
          <w:szCs w:val="28"/>
          <w:lang w:val="uk-UA"/>
        </w:rPr>
        <w:t>GaBi</w:t>
      </w:r>
      <w:proofErr w:type="spellEnd"/>
      <w:r w:rsidRPr="008A2B94">
        <w:rPr>
          <w:rFonts w:ascii="Times New Roman" w:hAnsi="Times New Roman" w:cs="Times New Roman"/>
          <w:sz w:val="28"/>
          <w:szCs w:val="28"/>
          <w:lang w:val="uk-UA"/>
        </w:rPr>
        <w:t xml:space="preserve"> 8.0 (</w:t>
      </w:r>
      <w:proofErr w:type="spellStart"/>
      <w:r w:rsidRPr="008A2B94">
        <w:rPr>
          <w:rFonts w:ascii="Times New Roman" w:hAnsi="Times New Roman" w:cs="Times New Roman"/>
          <w:sz w:val="28"/>
          <w:szCs w:val="28"/>
          <w:lang w:val="uk-UA"/>
        </w:rPr>
        <w:t>Thinkstep</w:t>
      </w:r>
      <w:proofErr w:type="spellEnd"/>
      <w:r w:rsidRPr="008A2B94">
        <w:rPr>
          <w:rFonts w:ascii="Times New Roman" w:hAnsi="Times New Roman" w:cs="Times New Roman"/>
          <w:sz w:val="28"/>
          <w:szCs w:val="28"/>
          <w:lang w:val="uk-UA"/>
        </w:rPr>
        <w:t>, 2018). Оцінка впливу проведена за методом CML2015 (версія: січень 2016 р.). Кількість оксидів азоту (</w:t>
      </w:r>
      <w:proofErr w:type="spellStart"/>
      <w:r w:rsidRPr="008A2B94">
        <w:rPr>
          <w:rFonts w:ascii="Times New Roman" w:hAnsi="Times New Roman" w:cs="Times New Roman"/>
          <w:sz w:val="28"/>
          <w:szCs w:val="28"/>
          <w:lang w:val="uk-UA"/>
        </w:rPr>
        <w:t>NO</w:t>
      </w:r>
      <w:r w:rsidRPr="00D7678B">
        <w:rPr>
          <w:rFonts w:ascii="Times New Roman" w:hAnsi="Times New Roman" w:cs="Times New Roman"/>
          <w:sz w:val="28"/>
          <w:szCs w:val="28"/>
          <w:vertAlign w:val="subscript"/>
          <w:lang w:val="uk-UA"/>
        </w:rPr>
        <w:t>x</w:t>
      </w:r>
      <w:proofErr w:type="spellEnd"/>
      <w:r w:rsidRPr="008A2B94">
        <w:rPr>
          <w:rFonts w:ascii="Times New Roman" w:hAnsi="Times New Roman" w:cs="Times New Roman"/>
          <w:sz w:val="28"/>
          <w:szCs w:val="28"/>
          <w:lang w:val="uk-UA"/>
        </w:rPr>
        <w:t>), оксидів сірки (</w:t>
      </w:r>
      <w:proofErr w:type="spellStart"/>
      <w:r w:rsidRPr="008A2B94">
        <w:rPr>
          <w:rFonts w:ascii="Times New Roman" w:hAnsi="Times New Roman" w:cs="Times New Roman"/>
          <w:sz w:val="28"/>
          <w:szCs w:val="28"/>
          <w:lang w:val="uk-UA"/>
        </w:rPr>
        <w:t>S</w:t>
      </w:r>
      <w:r w:rsidR="00D7678B" w:rsidRPr="008A2B94">
        <w:rPr>
          <w:rFonts w:ascii="Times New Roman" w:hAnsi="Times New Roman" w:cs="Times New Roman"/>
          <w:sz w:val="28"/>
          <w:szCs w:val="28"/>
          <w:lang w:val="uk-UA"/>
        </w:rPr>
        <w:t>O</w:t>
      </w:r>
      <w:r w:rsidRPr="00D7678B">
        <w:rPr>
          <w:rFonts w:ascii="Times New Roman" w:hAnsi="Times New Roman" w:cs="Times New Roman"/>
          <w:sz w:val="28"/>
          <w:szCs w:val="28"/>
          <w:vertAlign w:val="subscript"/>
          <w:lang w:val="uk-UA"/>
        </w:rPr>
        <w:t>x</w:t>
      </w:r>
      <w:proofErr w:type="spellEnd"/>
      <w:r w:rsidRPr="008A2B94">
        <w:rPr>
          <w:rFonts w:ascii="Times New Roman" w:hAnsi="Times New Roman" w:cs="Times New Roman"/>
          <w:sz w:val="28"/>
          <w:szCs w:val="28"/>
          <w:lang w:val="uk-UA"/>
        </w:rPr>
        <w:t xml:space="preserve">) та інших скорочень викидів за рахунок використання SRF на заводі є невизначеною з даних про роботу заводу, оскільки були ініційовані інші технічні зміни, пов’язані з контролем викидів </w:t>
      </w:r>
      <w:r w:rsidR="00D7678B">
        <w:rPr>
          <w:rFonts w:ascii="Times New Roman" w:hAnsi="Times New Roman" w:cs="Times New Roman"/>
          <w:sz w:val="28"/>
          <w:szCs w:val="28"/>
          <w:lang w:val="uk-UA"/>
        </w:rPr>
        <w:t>у той же</w:t>
      </w:r>
      <w:r w:rsidRPr="008A2B94">
        <w:rPr>
          <w:rFonts w:ascii="Times New Roman" w:hAnsi="Times New Roman" w:cs="Times New Roman"/>
          <w:sz w:val="28"/>
          <w:szCs w:val="28"/>
          <w:lang w:val="uk-UA"/>
        </w:rPr>
        <w:t xml:space="preserve"> період часу, коли використання SRF було збільшено. Контроль забруднення повітря на заводі постійно вдосконалювався, частково на основі досвіду використання SRF на іншому цементному заводі, який розташований у </w:t>
      </w:r>
      <w:proofErr w:type="spellStart"/>
      <w:r w:rsidRPr="008A2B94">
        <w:rPr>
          <w:rFonts w:ascii="Times New Roman" w:hAnsi="Times New Roman" w:cs="Times New Roman"/>
          <w:sz w:val="28"/>
          <w:szCs w:val="28"/>
          <w:lang w:val="uk-UA"/>
        </w:rPr>
        <w:t>Парайнені</w:t>
      </w:r>
      <w:proofErr w:type="spellEnd"/>
      <w:r w:rsidRPr="008A2B94">
        <w:rPr>
          <w:rFonts w:ascii="Times New Roman" w:hAnsi="Times New Roman" w:cs="Times New Roman"/>
          <w:sz w:val="28"/>
          <w:szCs w:val="28"/>
          <w:lang w:val="uk-UA"/>
        </w:rPr>
        <w:t xml:space="preserve">, Фінляндія. Для контролю різних викидів, таких як тверді частки, </w:t>
      </w:r>
      <w:proofErr w:type="spellStart"/>
      <w:r w:rsidRPr="008A2B94">
        <w:rPr>
          <w:rFonts w:ascii="Times New Roman" w:hAnsi="Times New Roman" w:cs="Times New Roman"/>
          <w:sz w:val="28"/>
          <w:szCs w:val="28"/>
          <w:lang w:val="uk-UA"/>
        </w:rPr>
        <w:t>NO</w:t>
      </w:r>
      <w:r w:rsidRPr="00D7678B">
        <w:rPr>
          <w:rFonts w:ascii="Times New Roman" w:hAnsi="Times New Roman" w:cs="Times New Roman"/>
          <w:sz w:val="28"/>
          <w:szCs w:val="28"/>
          <w:vertAlign w:val="subscript"/>
          <w:lang w:val="uk-UA"/>
        </w:rPr>
        <w:t>x</w:t>
      </w:r>
      <w:proofErr w:type="spellEnd"/>
      <w:r w:rsidRPr="008A2B94">
        <w:rPr>
          <w:rFonts w:ascii="Times New Roman" w:hAnsi="Times New Roman" w:cs="Times New Roman"/>
          <w:sz w:val="28"/>
          <w:szCs w:val="28"/>
          <w:lang w:val="uk-UA"/>
        </w:rPr>
        <w:t xml:space="preserve"> і </w:t>
      </w:r>
      <w:proofErr w:type="spellStart"/>
      <w:r w:rsidRPr="008A2B94">
        <w:rPr>
          <w:rFonts w:ascii="Times New Roman" w:hAnsi="Times New Roman" w:cs="Times New Roman"/>
          <w:sz w:val="28"/>
          <w:szCs w:val="28"/>
          <w:lang w:val="uk-UA"/>
        </w:rPr>
        <w:t>SO</w:t>
      </w:r>
      <w:r w:rsidRPr="00D7678B">
        <w:rPr>
          <w:rFonts w:ascii="Times New Roman" w:hAnsi="Times New Roman" w:cs="Times New Roman"/>
          <w:sz w:val="28"/>
          <w:szCs w:val="28"/>
          <w:vertAlign w:val="subscript"/>
          <w:lang w:val="uk-UA"/>
        </w:rPr>
        <w:t>x</w:t>
      </w:r>
      <w:proofErr w:type="spellEnd"/>
      <w:r w:rsidRPr="008A2B94">
        <w:rPr>
          <w:rFonts w:ascii="Times New Roman" w:hAnsi="Times New Roman" w:cs="Times New Roman"/>
          <w:sz w:val="28"/>
          <w:szCs w:val="28"/>
          <w:lang w:val="uk-UA"/>
        </w:rPr>
        <w:t xml:space="preserve">, завод встановив електростатичні фільтри, тканинні фільтри, селективне некаталітичне відновлення, пальники з низьким рівнем </w:t>
      </w:r>
      <w:proofErr w:type="spellStart"/>
      <w:r w:rsidRPr="008A2B94">
        <w:rPr>
          <w:rFonts w:ascii="Times New Roman" w:hAnsi="Times New Roman" w:cs="Times New Roman"/>
          <w:sz w:val="28"/>
          <w:szCs w:val="28"/>
          <w:lang w:val="uk-UA"/>
        </w:rPr>
        <w:t>NO</w:t>
      </w:r>
      <w:r w:rsidRPr="00D7678B">
        <w:rPr>
          <w:rFonts w:ascii="Times New Roman" w:hAnsi="Times New Roman" w:cs="Times New Roman"/>
          <w:sz w:val="28"/>
          <w:szCs w:val="28"/>
          <w:vertAlign w:val="subscript"/>
          <w:lang w:val="uk-UA"/>
        </w:rPr>
        <w:t>x</w:t>
      </w:r>
      <w:proofErr w:type="spellEnd"/>
      <w:r w:rsidRPr="008A2B94">
        <w:rPr>
          <w:rFonts w:ascii="Times New Roman" w:hAnsi="Times New Roman" w:cs="Times New Roman"/>
          <w:sz w:val="28"/>
          <w:szCs w:val="28"/>
          <w:lang w:val="uk-UA"/>
        </w:rPr>
        <w:t xml:space="preserve"> і нову піч. Оскільки, за винятком викидів CO</w:t>
      </w:r>
      <w:r w:rsidRPr="00D7678B">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скорочення викидів </w:t>
      </w:r>
      <w:proofErr w:type="spellStart"/>
      <w:r w:rsidRPr="008A2B94">
        <w:rPr>
          <w:rFonts w:ascii="Times New Roman" w:hAnsi="Times New Roman" w:cs="Times New Roman"/>
          <w:sz w:val="28"/>
          <w:szCs w:val="28"/>
          <w:lang w:val="uk-UA"/>
        </w:rPr>
        <w:t>NO</w:t>
      </w:r>
      <w:r w:rsidRPr="00D7678B">
        <w:rPr>
          <w:rFonts w:ascii="Times New Roman" w:hAnsi="Times New Roman" w:cs="Times New Roman"/>
          <w:sz w:val="28"/>
          <w:szCs w:val="28"/>
          <w:vertAlign w:val="subscript"/>
          <w:lang w:val="uk-UA"/>
        </w:rPr>
        <w:t>x</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SO</w:t>
      </w:r>
      <w:r w:rsidRPr="00D7678B">
        <w:rPr>
          <w:rFonts w:ascii="Times New Roman" w:hAnsi="Times New Roman" w:cs="Times New Roman"/>
          <w:sz w:val="28"/>
          <w:szCs w:val="28"/>
          <w:vertAlign w:val="subscript"/>
          <w:lang w:val="uk-UA"/>
        </w:rPr>
        <w:t>x</w:t>
      </w:r>
      <w:proofErr w:type="spellEnd"/>
      <w:r w:rsidRPr="008A2B94">
        <w:rPr>
          <w:rFonts w:ascii="Times New Roman" w:hAnsi="Times New Roman" w:cs="Times New Roman"/>
          <w:sz w:val="28"/>
          <w:szCs w:val="28"/>
          <w:lang w:val="uk-UA"/>
        </w:rPr>
        <w:t xml:space="preserve"> та інших викидів за рахунок використання SRF є невизначеним, тому </w:t>
      </w:r>
      <w:proofErr w:type="spellStart"/>
      <w:r w:rsidRPr="008A2B94">
        <w:rPr>
          <w:rFonts w:ascii="Times New Roman" w:hAnsi="Times New Roman" w:cs="Times New Roman"/>
          <w:sz w:val="28"/>
          <w:szCs w:val="28"/>
          <w:lang w:val="uk-UA"/>
        </w:rPr>
        <w:t>NO</w:t>
      </w:r>
      <w:r w:rsidRPr="00D7678B">
        <w:rPr>
          <w:rFonts w:ascii="Times New Roman" w:hAnsi="Times New Roman" w:cs="Times New Roman"/>
          <w:sz w:val="28"/>
          <w:szCs w:val="28"/>
          <w:vertAlign w:val="subscript"/>
          <w:lang w:val="uk-UA"/>
        </w:rPr>
        <w:t>x</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SO</w:t>
      </w:r>
      <w:r w:rsidRPr="00D7678B">
        <w:rPr>
          <w:rFonts w:ascii="Times New Roman" w:hAnsi="Times New Roman" w:cs="Times New Roman"/>
          <w:sz w:val="28"/>
          <w:szCs w:val="28"/>
          <w:vertAlign w:val="subscript"/>
          <w:lang w:val="uk-UA"/>
        </w:rPr>
        <w:t>x</w:t>
      </w:r>
      <w:proofErr w:type="spellEnd"/>
      <w:r w:rsidRPr="008A2B94">
        <w:rPr>
          <w:rFonts w:ascii="Times New Roman" w:hAnsi="Times New Roman" w:cs="Times New Roman"/>
          <w:sz w:val="28"/>
          <w:szCs w:val="28"/>
          <w:lang w:val="uk-UA"/>
        </w:rPr>
        <w:t xml:space="preserve"> та інші викиди були виключені з цього дослідження. Ось чому категорія впливу, що оцінюється в цьому дослідженні, – GWP, який представляє важливу екологічну проблему для виробництва цементу. Можливі зміни у викидах </w:t>
      </w:r>
      <w:proofErr w:type="spellStart"/>
      <w:r w:rsidRPr="008A2B94">
        <w:rPr>
          <w:rFonts w:ascii="Times New Roman" w:hAnsi="Times New Roman" w:cs="Times New Roman"/>
          <w:sz w:val="28"/>
          <w:szCs w:val="28"/>
          <w:lang w:val="uk-UA"/>
        </w:rPr>
        <w:t>NO</w:t>
      </w:r>
      <w:r w:rsidRPr="00D7678B">
        <w:rPr>
          <w:rFonts w:ascii="Times New Roman" w:hAnsi="Times New Roman" w:cs="Times New Roman"/>
          <w:sz w:val="28"/>
          <w:szCs w:val="28"/>
          <w:vertAlign w:val="subscript"/>
          <w:lang w:val="uk-UA"/>
        </w:rPr>
        <w:t>x</w:t>
      </w:r>
      <w:proofErr w:type="spellEnd"/>
      <w:r w:rsidRPr="008A2B94">
        <w:rPr>
          <w:rFonts w:ascii="Times New Roman" w:hAnsi="Times New Roman" w:cs="Times New Roman"/>
          <w:sz w:val="28"/>
          <w:szCs w:val="28"/>
          <w:lang w:val="uk-UA"/>
        </w:rPr>
        <w:t xml:space="preserve"> і </w:t>
      </w:r>
      <w:proofErr w:type="spellStart"/>
      <w:r w:rsidRPr="008A2B94">
        <w:rPr>
          <w:rFonts w:ascii="Times New Roman" w:hAnsi="Times New Roman" w:cs="Times New Roman"/>
          <w:sz w:val="28"/>
          <w:szCs w:val="28"/>
          <w:lang w:val="uk-UA"/>
        </w:rPr>
        <w:t>SO</w:t>
      </w:r>
      <w:r w:rsidRPr="00D7678B">
        <w:rPr>
          <w:rFonts w:ascii="Times New Roman" w:hAnsi="Times New Roman" w:cs="Times New Roman"/>
          <w:sz w:val="28"/>
          <w:szCs w:val="28"/>
          <w:vertAlign w:val="subscript"/>
          <w:lang w:val="uk-UA"/>
        </w:rPr>
        <w:t>x</w:t>
      </w:r>
      <w:proofErr w:type="spellEnd"/>
      <w:r w:rsidRPr="008A2B94">
        <w:rPr>
          <w:rFonts w:ascii="Times New Roman" w:hAnsi="Times New Roman" w:cs="Times New Roman"/>
          <w:sz w:val="28"/>
          <w:szCs w:val="28"/>
          <w:lang w:val="uk-UA"/>
        </w:rPr>
        <w:t xml:space="preserve"> вплинуть на підкислення та </w:t>
      </w:r>
      <w:proofErr w:type="spellStart"/>
      <w:r w:rsidRPr="008A2B94">
        <w:rPr>
          <w:rFonts w:ascii="Times New Roman" w:hAnsi="Times New Roman" w:cs="Times New Roman"/>
          <w:sz w:val="28"/>
          <w:szCs w:val="28"/>
          <w:lang w:val="uk-UA"/>
        </w:rPr>
        <w:t>евтрофікаці</w:t>
      </w:r>
      <w:r w:rsidR="00821577">
        <w:rPr>
          <w:rFonts w:ascii="Times New Roman" w:hAnsi="Times New Roman" w:cs="Times New Roman"/>
          <w:sz w:val="28"/>
          <w:szCs w:val="28"/>
          <w:lang w:val="uk-UA"/>
        </w:rPr>
        <w:t>ю</w:t>
      </w:r>
      <w:proofErr w:type="spellEnd"/>
      <w:r w:rsidRPr="008A2B94">
        <w:rPr>
          <w:rFonts w:ascii="Times New Roman" w:hAnsi="Times New Roman" w:cs="Times New Roman"/>
          <w:sz w:val="28"/>
          <w:szCs w:val="28"/>
          <w:lang w:val="uk-UA"/>
        </w:rPr>
        <w:t xml:space="preserve">, але зв'язок між викидами </w:t>
      </w:r>
      <w:proofErr w:type="spellStart"/>
      <w:r w:rsidRPr="008A2B94">
        <w:rPr>
          <w:rFonts w:ascii="Times New Roman" w:hAnsi="Times New Roman" w:cs="Times New Roman"/>
          <w:sz w:val="28"/>
          <w:szCs w:val="28"/>
          <w:lang w:val="uk-UA"/>
        </w:rPr>
        <w:t>NO</w:t>
      </w:r>
      <w:r w:rsidRPr="00D7678B">
        <w:rPr>
          <w:rFonts w:ascii="Times New Roman" w:hAnsi="Times New Roman" w:cs="Times New Roman"/>
          <w:sz w:val="28"/>
          <w:szCs w:val="28"/>
          <w:vertAlign w:val="subscript"/>
          <w:lang w:val="uk-UA"/>
        </w:rPr>
        <w:t>x</w:t>
      </w:r>
      <w:proofErr w:type="spellEnd"/>
      <w:r w:rsidRPr="008A2B94">
        <w:rPr>
          <w:rFonts w:ascii="Times New Roman" w:hAnsi="Times New Roman" w:cs="Times New Roman"/>
          <w:sz w:val="28"/>
          <w:szCs w:val="28"/>
          <w:lang w:val="uk-UA"/>
        </w:rPr>
        <w:t xml:space="preserve"> і </w:t>
      </w:r>
      <w:proofErr w:type="spellStart"/>
      <w:r w:rsidRPr="008A2B94">
        <w:rPr>
          <w:rFonts w:ascii="Times New Roman" w:hAnsi="Times New Roman" w:cs="Times New Roman"/>
          <w:sz w:val="28"/>
          <w:szCs w:val="28"/>
          <w:lang w:val="uk-UA"/>
        </w:rPr>
        <w:t>SO</w:t>
      </w:r>
      <w:r w:rsidRPr="00D7678B">
        <w:rPr>
          <w:rFonts w:ascii="Times New Roman" w:hAnsi="Times New Roman" w:cs="Times New Roman"/>
          <w:sz w:val="28"/>
          <w:szCs w:val="28"/>
          <w:vertAlign w:val="subscript"/>
          <w:lang w:val="uk-UA"/>
        </w:rPr>
        <w:t>x</w:t>
      </w:r>
      <w:proofErr w:type="spellEnd"/>
      <w:r w:rsidRPr="008A2B94">
        <w:rPr>
          <w:rFonts w:ascii="Times New Roman" w:hAnsi="Times New Roman" w:cs="Times New Roman"/>
          <w:sz w:val="28"/>
          <w:szCs w:val="28"/>
          <w:lang w:val="uk-UA"/>
        </w:rPr>
        <w:t xml:space="preserve"> з утилізацією SRF не вдалося встановити. Крім того, екологічні вимоги у Фінляндії вимагають, щоб викиди </w:t>
      </w:r>
      <w:proofErr w:type="spellStart"/>
      <w:r w:rsidRPr="008A2B94">
        <w:rPr>
          <w:rFonts w:ascii="Times New Roman" w:hAnsi="Times New Roman" w:cs="Times New Roman"/>
          <w:sz w:val="28"/>
          <w:szCs w:val="28"/>
          <w:lang w:val="uk-UA"/>
        </w:rPr>
        <w:t>NO</w:t>
      </w:r>
      <w:r w:rsidRPr="00D7678B">
        <w:rPr>
          <w:rFonts w:ascii="Times New Roman" w:hAnsi="Times New Roman" w:cs="Times New Roman"/>
          <w:sz w:val="28"/>
          <w:szCs w:val="28"/>
          <w:vertAlign w:val="subscript"/>
          <w:lang w:val="uk-UA"/>
        </w:rPr>
        <w:t>x</w:t>
      </w:r>
      <w:proofErr w:type="spellEnd"/>
      <w:r w:rsidRPr="008A2B94">
        <w:rPr>
          <w:rFonts w:ascii="Times New Roman" w:hAnsi="Times New Roman" w:cs="Times New Roman"/>
          <w:sz w:val="28"/>
          <w:szCs w:val="28"/>
          <w:lang w:val="uk-UA"/>
        </w:rPr>
        <w:t xml:space="preserve"> і </w:t>
      </w:r>
      <w:proofErr w:type="spellStart"/>
      <w:r w:rsidRPr="008A2B94">
        <w:rPr>
          <w:rFonts w:ascii="Times New Roman" w:hAnsi="Times New Roman" w:cs="Times New Roman"/>
          <w:sz w:val="28"/>
          <w:szCs w:val="28"/>
          <w:lang w:val="uk-UA"/>
        </w:rPr>
        <w:t>SO</w:t>
      </w:r>
      <w:r w:rsidRPr="00D7678B">
        <w:rPr>
          <w:rFonts w:ascii="Times New Roman" w:hAnsi="Times New Roman" w:cs="Times New Roman"/>
          <w:sz w:val="28"/>
          <w:szCs w:val="28"/>
          <w:vertAlign w:val="subscript"/>
          <w:lang w:val="uk-UA"/>
        </w:rPr>
        <w:t>x</w:t>
      </w:r>
      <w:proofErr w:type="spellEnd"/>
      <w:r w:rsidRPr="008A2B94">
        <w:rPr>
          <w:rFonts w:ascii="Times New Roman" w:hAnsi="Times New Roman" w:cs="Times New Roman"/>
          <w:sz w:val="28"/>
          <w:szCs w:val="28"/>
          <w:lang w:val="uk-UA"/>
        </w:rPr>
        <w:t xml:space="preserve"> залишалися </w:t>
      </w:r>
      <w:r w:rsidRPr="008A2B94">
        <w:rPr>
          <w:rFonts w:ascii="Times New Roman" w:hAnsi="Times New Roman" w:cs="Times New Roman"/>
          <w:sz w:val="28"/>
          <w:szCs w:val="28"/>
          <w:lang w:val="uk-UA"/>
        </w:rPr>
        <w:lastRenderedPageBreak/>
        <w:t>в межах дозволених норм, і ці викиди можна контролювати за допомогою пристроїв для забруднення повітря, які були встановлені для обмеження можливих змін впливу на навколишнє середовище.</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Межі системи цієї моделі LCA проілюстровано на </w:t>
      </w:r>
      <w:r w:rsidRPr="00821577">
        <w:rPr>
          <w:rFonts w:ascii="Times New Roman" w:hAnsi="Times New Roman" w:cs="Times New Roman"/>
          <w:color w:val="7030A0"/>
          <w:sz w:val="28"/>
          <w:szCs w:val="28"/>
          <w:lang w:val="uk-UA"/>
        </w:rPr>
        <w:t xml:space="preserve">рисунку </w:t>
      </w:r>
      <w:r w:rsidR="00DD4637">
        <w:rPr>
          <w:rFonts w:ascii="Times New Roman" w:hAnsi="Times New Roman" w:cs="Times New Roman"/>
          <w:color w:val="7030A0"/>
          <w:sz w:val="28"/>
          <w:szCs w:val="28"/>
          <w:lang w:val="uk-UA"/>
        </w:rPr>
        <w:t>2.</w:t>
      </w:r>
      <w:r w:rsidRPr="00821577">
        <w:rPr>
          <w:rFonts w:ascii="Times New Roman" w:hAnsi="Times New Roman" w:cs="Times New Roman"/>
          <w:color w:val="7030A0"/>
          <w:sz w:val="28"/>
          <w:szCs w:val="28"/>
          <w:lang w:val="uk-UA"/>
        </w:rPr>
        <w:t>1</w:t>
      </w:r>
      <w:r w:rsidRPr="008A2B94">
        <w:rPr>
          <w:rFonts w:ascii="Times New Roman" w:hAnsi="Times New Roman" w:cs="Times New Roman"/>
          <w:sz w:val="28"/>
          <w:szCs w:val="28"/>
          <w:lang w:val="uk-UA"/>
        </w:rPr>
        <w:t xml:space="preserve">. Межі системи розділені на дві частини: система виробництва цементу; і постраждалі системи управління відходами. Оцінка почалася зі збору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та видобутку сировини та викопного палива (FF). Система виробництва цементу включає видобуток сировини та FF, виробництво SRF з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та транспортування сировини, FF та SRF на цементний завод. Системи виробництва цементу також включають </w:t>
      </w:r>
      <w:r w:rsidR="00821577">
        <w:rPr>
          <w:rFonts w:ascii="Times New Roman" w:hAnsi="Times New Roman" w:cs="Times New Roman"/>
          <w:sz w:val="28"/>
          <w:szCs w:val="28"/>
          <w:lang w:val="uk-UA"/>
        </w:rPr>
        <w:t>окремі</w:t>
      </w:r>
      <w:r w:rsidRPr="008A2B94">
        <w:rPr>
          <w:rFonts w:ascii="Times New Roman" w:hAnsi="Times New Roman" w:cs="Times New Roman"/>
          <w:sz w:val="28"/>
          <w:szCs w:val="28"/>
          <w:lang w:val="uk-UA"/>
        </w:rPr>
        <w:t xml:space="preserve"> операції, такі як подрібнення та змішування сировини, процес кальцинування та охолодження клінкеру, подрібнення та змішування з добавками. Крім того, це дослідження також включає споживання електроенергії під час підготовки сировини, FF та інших операцій на заводі, а також споживання теплової енергії для виробництва клінкеру. Меж</w:t>
      </w:r>
      <w:r w:rsidR="00821577">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системи закінчу</w:t>
      </w:r>
      <w:r w:rsidR="00821577">
        <w:rPr>
          <w:rFonts w:ascii="Times New Roman" w:hAnsi="Times New Roman" w:cs="Times New Roman"/>
          <w:sz w:val="28"/>
          <w:szCs w:val="28"/>
          <w:lang w:val="uk-UA"/>
        </w:rPr>
        <w:t>ю</w:t>
      </w:r>
      <w:r w:rsidRPr="008A2B94">
        <w:rPr>
          <w:rFonts w:ascii="Times New Roman" w:hAnsi="Times New Roman" w:cs="Times New Roman"/>
          <w:sz w:val="28"/>
          <w:szCs w:val="28"/>
          <w:lang w:val="uk-UA"/>
        </w:rPr>
        <w:t xml:space="preserve">ться виробництвом цементу. Потенційний вплив на навколишнє середовище від пакування, транспортування, використання та закінчення терміну служби цементної продукції </w:t>
      </w:r>
      <w:r w:rsidR="00821577">
        <w:rPr>
          <w:rFonts w:ascii="Times New Roman" w:hAnsi="Times New Roman" w:cs="Times New Roman"/>
          <w:sz w:val="28"/>
          <w:szCs w:val="28"/>
          <w:lang w:val="uk-UA"/>
        </w:rPr>
        <w:t xml:space="preserve">не </w:t>
      </w:r>
      <w:r w:rsidRPr="008A2B94">
        <w:rPr>
          <w:rFonts w:ascii="Times New Roman" w:hAnsi="Times New Roman" w:cs="Times New Roman"/>
          <w:sz w:val="28"/>
          <w:szCs w:val="28"/>
          <w:lang w:val="uk-UA"/>
        </w:rPr>
        <w:t xml:space="preserve">було </w:t>
      </w:r>
      <w:r w:rsidR="00821577">
        <w:rPr>
          <w:rFonts w:ascii="Times New Roman" w:hAnsi="Times New Roman" w:cs="Times New Roman"/>
          <w:sz w:val="28"/>
          <w:szCs w:val="28"/>
          <w:lang w:val="uk-UA"/>
        </w:rPr>
        <w:t>досліджено</w:t>
      </w:r>
      <w:r w:rsidRPr="008A2B94">
        <w:rPr>
          <w:rFonts w:ascii="Times New Roman" w:hAnsi="Times New Roman" w:cs="Times New Roman"/>
          <w:sz w:val="28"/>
          <w:szCs w:val="28"/>
          <w:lang w:val="uk-UA"/>
        </w:rPr>
        <w:t>, оскільки викиди від цих процесів вважаються однаковими для всіх сценаріїв.</w:t>
      </w:r>
    </w:p>
    <w:p w:rsidR="00A220FA" w:rsidRPr="00821577" w:rsidRDefault="00A220FA" w:rsidP="00A220FA">
      <w:pPr>
        <w:spacing w:after="0" w:line="360" w:lineRule="auto"/>
        <w:ind w:firstLine="709"/>
        <w:jc w:val="both"/>
        <w:rPr>
          <w:rFonts w:ascii="Times New Roman" w:hAnsi="Times New Roman" w:cs="Times New Roman"/>
          <w:color w:val="7030A0"/>
          <w:sz w:val="28"/>
          <w:szCs w:val="28"/>
          <w:lang w:val="uk-UA"/>
        </w:rPr>
      </w:pPr>
      <w:r w:rsidRPr="00821577">
        <w:rPr>
          <w:rFonts w:ascii="Times New Roman" w:hAnsi="Times New Roman" w:cs="Times New Roman"/>
          <w:color w:val="7030A0"/>
          <w:sz w:val="28"/>
          <w:szCs w:val="28"/>
          <w:lang w:val="uk-UA"/>
        </w:rPr>
        <w:t xml:space="preserve">Рисунок </w:t>
      </w:r>
      <w:r w:rsidR="00DD4637">
        <w:rPr>
          <w:rFonts w:ascii="Times New Roman" w:hAnsi="Times New Roman" w:cs="Times New Roman"/>
          <w:color w:val="7030A0"/>
          <w:sz w:val="28"/>
          <w:szCs w:val="28"/>
          <w:lang w:val="uk-UA"/>
        </w:rPr>
        <w:t>2.</w:t>
      </w:r>
      <w:r w:rsidRPr="00821577">
        <w:rPr>
          <w:rFonts w:ascii="Times New Roman" w:hAnsi="Times New Roman" w:cs="Times New Roman"/>
          <w:color w:val="7030A0"/>
          <w:sz w:val="28"/>
          <w:szCs w:val="28"/>
          <w:lang w:val="uk-UA"/>
        </w:rPr>
        <w:t>1. Межа системи та потоки маси та енергії в досліджуваних сценаріях.</w:t>
      </w:r>
    </w:p>
    <w:p w:rsidR="00A220FA" w:rsidRPr="008A2B94" w:rsidRDefault="00821577" w:rsidP="00A220F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Досліджені</w:t>
      </w:r>
      <w:r w:rsidR="00A220FA" w:rsidRPr="008A2B94">
        <w:rPr>
          <w:rFonts w:ascii="Times New Roman" w:hAnsi="Times New Roman" w:cs="Times New Roman"/>
          <w:sz w:val="28"/>
          <w:szCs w:val="28"/>
          <w:lang w:val="uk-UA"/>
        </w:rPr>
        <w:t xml:space="preserve"> системи включають транспортування та обробку </w:t>
      </w:r>
      <w:r w:rsidR="0080725A">
        <w:rPr>
          <w:rFonts w:ascii="Times New Roman" w:hAnsi="Times New Roman" w:cs="Times New Roman"/>
          <w:sz w:val="28"/>
          <w:szCs w:val="28"/>
          <w:lang w:val="uk-UA"/>
        </w:rPr>
        <w:t>КІВ</w:t>
      </w:r>
      <w:r w:rsidR="00A220FA" w:rsidRPr="008A2B94">
        <w:rPr>
          <w:rFonts w:ascii="Times New Roman" w:hAnsi="Times New Roman" w:cs="Times New Roman"/>
          <w:sz w:val="28"/>
          <w:szCs w:val="28"/>
          <w:lang w:val="uk-UA"/>
        </w:rPr>
        <w:t xml:space="preserve"> на звалищах або сміттєспалювальних заводах, переробку побічних продуктів системи, таких як сталь і алюміній з виробничого процесу SRF, електроенергію та централізоване опалення від спалювання відходів, а також електроенергію зі </w:t>
      </w:r>
      <w:proofErr w:type="spellStart"/>
      <w:r w:rsidR="00A220FA" w:rsidRPr="008A2B94">
        <w:rPr>
          <w:rFonts w:ascii="Times New Roman" w:hAnsi="Times New Roman" w:cs="Times New Roman"/>
          <w:sz w:val="28"/>
          <w:szCs w:val="28"/>
          <w:lang w:val="uk-UA"/>
        </w:rPr>
        <w:t>звалищного</w:t>
      </w:r>
      <w:proofErr w:type="spellEnd"/>
      <w:r w:rsidR="00A220FA" w:rsidRPr="008A2B94">
        <w:rPr>
          <w:rFonts w:ascii="Times New Roman" w:hAnsi="Times New Roman" w:cs="Times New Roman"/>
          <w:sz w:val="28"/>
          <w:szCs w:val="28"/>
          <w:lang w:val="uk-UA"/>
        </w:rPr>
        <w:t xml:space="preserve"> газу (LFG). Крім того, </w:t>
      </w:r>
      <w:r w:rsidR="00981D06">
        <w:rPr>
          <w:rFonts w:ascii="Times New Roman" w:hAnsi="Times New Roman" w:cs="Times New Roman"/>
          <w:sz w:val="28"/>
          <w:szCs w:val="28"/>
          <w:lang w:val="uk-UA"/>
        </w:rPr>
        <w:t>досліджені</w:t>
      </w:r>
      <w:r w:rsidR="00A220FA" w:rsidRPr="008A2B94">
        <w:rPr>
          <w:rFonts w:ascii="Times New Roman" w:hAnsi="Times New Roman" w:cs="Times New Roman"/>
          <w:sz w:val="28"/>
          <w:szCs w:val="28"/>
          <w:lang w:val="uk-UA"/>
        </w:rPr>
        <w:t xml:space="preserve"> системи включають виробництво сталі та алюмінію з систем переробки, </w:t>
      </w:r>
      <w:r w:rsidR="0027100B">
        <w:rPr>
          <w:rFonts w:ascii="Times New Roman" w:hAnsi="Times New Roman" w:cs="Times New Roman"/>
          <w:sz w:val="28"/>
          <w:szCs w:val="28"/>
          <w:lang w:val="uk-UA"/>
        </w:rPr>
        <w:t xml:space="preserve">та </w:t>
      </w:r>
      <w:r w:rsidR="00981D06">
        <w:rPr>
          <w:rFonts w:ascii="Times New Roman" w:hAnsi="Times New Roman" w:cs="Times New Roman"/>
          <w:sz w:val="28"/>
          <w:szCs w:val="28"/>
          <w:lang w:val="uk-UA"/>
        </w:rPr>
        <w:t xml:space="preserve">великі </w:t>
      </w:r>
      <w:r w:rsidR="0027100B">
        <w:rPr>
          <w:rFonts w:ascii="Times New Roman" w:hAnsi="Times New Roman" w:cs="Times New Roman"/>
          <w:sz w:val="28"/>
          <w:szCs w:val="28"/>
          <w:lang w:val="uk-UA"/>
        </w:rPr>
        <w:t>обсяги</w:t>
      </w:r>
      <w:r w:rsidR="00A220FA" w:rsidRPr="008A2B94">
        <w:rPr>
          <w:rFonts w:ascii="Times New Roman" w:hAnsi="Times New Roman" w:cs="Times New Roman"/>
          <w:sz w:val="28"/>
          <w:szCs w:val="28"/>
          <w:lang w:val="uk-UA"/>
        </w:rPr>
        <w:t xml:space="preserve"> виробництв</w:t>
      </w:r>
      <w:r w:rsidR="00981D06">
        <w:rPr>
          <w:rFonts w:ascii="Times New Roman" w:hAnsi="Times New Roman" w:cs="Times New Roman"/>
          <w:sz w:val="28"/>
          <w:szCs w:val="28"/>
          <w:lang w:val="uk-UA"/>
        </w:rPr>
        <w:t>а</w:t>
      </w:r>
      <w:r w:rsidR="00A220FA" w:rsidRPr="008A2B94">
        <w:rPr>
          <w:rFonts w:ascii="Times New Roman" w:hAnsi="Times New Roman" w:cs="Times New Roman"/>
          <w:sz w:val="28"/>
          <w:szCs w:val="28"/>
          <w:lang w:val="uk-UA"/>
        </w:rPr>
        <w:t xml:space="preserve"> централізованого опалення </w:t>
      </w:r>
      <w:r w:rsidR="0027100B">
        <w:rPr>
          <w:rFonts w:ascii="Times New Roman" w:hAnsi="Times New Roman" w:cs="Times New Roman"/>
          <w:sz w:val="28"/>
          <w:szCs w:val="28"/>
          <w:lang w:val="uk-UA"/>
        </w:rPr>
        <w:t xml:space="preserve">у </w:t>
      </w:r>
      <w:r w:rsidR="00A220FA" w:rsidRPr="008A2B94">
        <w:rPr>
          <w:rFonts w:ascii="Times New Roman" w:hAnsi="Times New Roman" w:cs="Times New Roman"/>
          <w:sz w:val="28"/>
          <w:szCs w:val="28"/>
          <w:lang w:val="uk-UA"/>
        </w:rPr>
        <w:t>2017 році та виробництв</w:t>
      </w:r>
      <w:r w:rsidR="0027100B">
        <w:rPr>
          <w:rFonts w:ascii="Times New Roman" w:hAnsi="Times New Roman" w:cs="Times New Roman"/>
          <w:sz w:val="28"/>
          <w:szCs w:val="28"/>
          <w:lang w:val="uk-UA"/>
        </w:rPr>
        <w:t>а</w:t>
      </w:r>
      <w:r w:rsidR="00A220FA" w:rsidRPr="008A2B94">
        <w:rPr>
          <w:rFonts w:ascii="Times New Roman" w:hAnsi="Times New Roman" w:cs="Times New Roman"/>
          <w:sz w:val="28"/>
          <w:szCs w:val="28"/>
          <w:lang w:val="uk-UA"/>
        </w:rPr>
        <w:t xml:space="preserve"> електроенергії.</w:t>
      </w:r>
    </w:p>
    <w:p w:rsidR="00A220FA"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lastRenderedPageBreak/>
        <w:t xml:space="preserve">За даними </w:t>
      </w:r>
      <w:proofErr w:type="spellStart"/>
      <w:r w:rsidRPr="008A2B94">
        <w:rPr>
          <w:rFonts w:ascii="Times New Roman" w:hAnsi="Times New Roman" w:cs="Times New Roman"/>
          <w:sz w:val="28"/>
          <w:szCs w:val="28"/>
          <w:lang w:val="uk-UA"/>
        </w:rPr>
        <w:t>Chen</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et</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al</w:t>
      </w:r>
      <w:proofErr w:type="spellEnd"/>
      <w:r w:rsidRPr="008A2B94">
        <w:rPr>
          <w:rFonts w:ascii="Times New Roman" w:hAnsi="Times New Roman" w:cs="Times New Roman"/>
          <w:sz w:val="28"/>
          <w:szCs w:val="28"/>
          <w:lang w:val="uk-UA"/>
        </w:rPr>
        <w:t>. (2010), відходи можна розглядати як тягар для навколишнього середовища, вільний від попередніх фаз життєвого циклу (придбання та переробка матеріалів, виробництво та використання продуктів), коли навантаження на навколишнє середовище на етапах виробництва розподіля</w:t>
      </w:r>
      <w:r w:rsidR="0027100B">
        <w:rPr>
          <w:rFonts w:ascii="Times New Roman" w:hAnsi="Times New Roman" w:cs="Times New Roman"/>
          <w:sz w:val="28"/>
          <w:szCs w:val="28"/>
          <w:lang w:val="uk-UA"/>
        </w:rPr>
        <w:t>є</w:t>
      </w:r>
      <w:r w:rsidRPr="008A2B94">
        <w:rPr>
          <w:rFonts w:ascii="Times New Roman" w:hAnsi="Times New Roman" w:cs="Times New Roman"/>
          <w:sz w:val="28"/>
          <w:szCs w:val="28"/>
          <w:lang w:val="uk-UA"/>
        </w:rPr>
        <w:t xml:space="preserve">ться на продукти. Таким чином, у дослідженні передбачається, що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та інші відходи, такі як відпрацьоване масло, потрапили в систему без будь-якого навантаження на навколишнє середовище. Крім того, кілька видів сировини – наприклад, пічний шлак, чавун (прокатна окалина) і зола – також вважаються відходами. Таким чином, у цей аналіз включено лише навантаження на навколишнє середовище </w:t>
      </w:r>
      <w:r w:rsidR="00180423">
        <w:rPr>
          <w:rFonts w:ascii="Times New Roman" w:hAnsi="Times New Roman" w:cs="Times New Roman"/>
          <w:sz w:val="28"/>
          <w:szCs w:val="28"/>
          <w:lang w:val="uk-UA"/>
        </w:rPr>
        <w:t>від</w:t>
      </w:r>
      <w:r w:rsidRPr="008A2B94">
        <w:rPr>
          <w:rFonts w:ascii="Times New Roman" w:hAnsi="Times New Roman" w:cs="Times New Roman"/>
          <w:sz w:val="28"/>
          <w:szCs w:val="28"/>
          <w:lang w:val="uk-UA"/>
        </w:rPr>
        <w:t xml:space="preserve"> транспортування вищезазначених відходів, сировини та добавок.</w:t>
      </w:r>
    </w:p>
    <w:p w:rsidR="00BA66D2" w:rsidRDefault="00BA66D2" w:rsidP="00A220FA">
      <w:pPr>
        <w:spacing w:after="0" w:line="360" w:lineRule="auto"/>
        <w:ind w:firstLine="709"/>
        <w:jc w:val="both"/>
        <w:rPr>
          <w:rFonts w:ascii="Times New Roman" w:hAnsi="Times New Roman" w:cs="Times New Roman"/>
          <w:sz w:val="28"/>
          <w:szCs w:val="28"/>
          <w:lang w:val="uk-UA"/>
        </w:rPr>
      </w:pPr>
    </w:p>
    <w:p w:rsidR="00BA66D2" w:rsidRPr="00BA66D2" w:rsidRDefault="00BA66D2" w:rsidP="00A220FA">
      <w:pPr>
        <w:spacing w:after="0" w:line="360" w:lineRule="auto"/>
        <w:ind w:firstLine="709"/>
        <w:jc w:val="both"/>
        <w:rPr>
          <w:rFonts w:ascii="Times New Roman" w:hAnsi="Times New Roman" w:cs="Times New Roman"/>
          <w:b/>
          <w:sz w:val="28"/>
          <w:szCs w:val="28"/>
          <w:lang w:val="uk-UA"/>
        </w:rPr>
      </w:pPr>
      <w:r w:rsidRPr="00BA66D2">
        <w:rPr>
          <w:rFonts w:ascii="Times New Roman" w:hAnsi="Times New Roman" w:cs="Times New Roman"/>
          <w:b/>
          <w:sz w:val="28"/>
          <w:szCs w:val="28"/>
          <w:lang w:val="uk-UA"/>
        </w:rPr>
        <w:t>2.2. Дослідження сценаріїв використання різної кількості SRF</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Було проаналізовано чотири сценарії з різними методами обробки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та часткою SRF у </w:t>
      </w:r>
      <w:r w:rsidR="00180423">
        <w:rPr>
          <w:rFonts w:ascii="Times New Roman" w:hAnsi="Times New Roman" w:cs="Times New Roman"/>
          <w:sz w:val="28"/>
          <w:szCs w:val="28"/>
          <w:lang w:val="uk-UA"/>
        </w:rPr>
        <w:t>виробництві</w:t>
      </w:r>
      <w:r w:rsidRPr="008A2B94">
        <w:rPr>
          <w:rFonts w:ascii="Times New Roman" w:hAnsi="Times New Roman" w:cs="Times New Roman"/>
          <w:sz w:val="28"/>
          <w:szCs w:val="28"/>
          <w:lang w:val="uk-UA"/>
        </w:rPr>
        <w:t xml:space="preserve"> теплової енергії під час виробництва клінкеру. Розрахунки проводились методом розширення системи; отже, в результаті цього процесу не було </w:t>
      </w:r>
      <w:r w:rsidR="00180423">
        <w:rPr>
          <w:rFonts w:ascii="Times New Roman" w:hAnsi="Times New Roman" w:cs="Times New Roman"/>
          <w:sz w:val="28"/>
          <w:szCs w:val="28"/>
          <w:lang w:val="uk-UA"/>
        </w:rPr>
        <w:t xml:space="preserve">зроблено </w:t>
      </w:r>
      <w:r w:rsidRPr="008A2B94">
        <w:rPr>
          <w:rFonts w:ascii="Times New Roman" w:hAnsi="Times New Roman" w:cs="Times New Roman"/>
          <w:sz w:val="28"/>
          <w:szCs w:val="28"/>
          <w:lang w:val="uk-UA"/>
        </w:rPr>
        <w:t>викидів. Натомість у всіх сценаріях однакова кількість електроенергії, тепла та матеріалів потрапляє в межі системи та залишає їх.</w:t>
      </w:r>
    </w:p>
    <w:p w:rsidR="00A220FA" w:rsidRPr="008A2B94" w:rsidRDefault="00180423" w:rsidP="00A220F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Максимальна кількість обробки</w:t>
      </w:r>
      <w:r w:rsidR="00A220FA" w:rsidRPr="008A2B94">
        <w:rPr>
          <w:rFonts w:ascii="Times New Roman" w:hAnsi="Times New Roman" w:cs="Times New Roman"/>
          <w:sz w:val="28"/>
          <w:szCs w:val="28"/>
          <w:lang w:val="uk-UA"/>
        </w:rPr>
        <w:t xml:space="preserve"> </w:t>
      </w:r>
      <w:r w:rsidR="0080725A">
        <w:rPr>
          <w:rFonts w:ascii="Times New Roman" w:hAnsi="Times New Roman" w:cs="Times New Roman"/>
          <w:sz w:val="28"/>
          <w:szCs w:val="28"/>
          <w:lang w:val="uk-UA"/>
        </w:rPr>
        <w:t>КІВ</w:t>
      </w:r>
      <w:r w:rsidR="00A220FA" w:rsidRPr="008A2B94">
        <w:rPr>
          <w:rFonts w:ascii="Times New Roman" w:hAnsi="Times New Roman" w:cs="Times New Roman"/>
          <w:sz w:val="28"/>
          <w:szCs w:val="28"/>
          <w:lang w:val="uk-UA"/>
        </w:rPr>
        <w:t xml:space="preserve"> відбувається у сценарії 4 (SC 4), де 80% теплової енергії постачається SRF. Таку саму кількість </w:t>
      </w:r>
      <w:r w:rsidR="0080725A">
        <w:rPr>
          <w:rFonts w:ascii="Times New Roman" w:hAnsi="Times New Roman" w:cs="Times New Roman"/>
          <w:sz w:val="28"/>
          <w:szCs w:val="28"/>
          <w:lang w:val="uk-UA"/>
        </w:rPr>
        <w:t>КІВ</w:t>
      </w:r>
      <w:r w:rsidR="00A220FA" w:rsidRPr="008A2B94">
        <w:rPr>
          <w:rFonts w:ascii="Times New Roman" w:hAnsi="Times New Roman" w:cs="Times New Roman"/>
          <w:sz w:val="28"/>
          <w:szCs w:val="28"/>
          <w:lang w:val="uk-UA"/>
        </w:rPr>
        <w:t xml:space="preserve"> потрібно обробляти в усіх інших сценаріях. Оскільки SC 4 має найбільшу масу </w:t>
      </w:r>
      <w:r w:rsidR="0080725A">
        <w:rPr>
          <w:rFonts w:ascii="Times New Roman" w:hAnsi="Times New Roman" w:cs="Times New Roman"/>
          <w:sz w:val="28"/>
          <w:szCs w:val="28"/>
          <w:lang w:val="uk-UA"/>
        </w:rPr>
        <w:t>КІВ</w:t>
      </w:r>
      <w:r w:rsidR="00A220FA" w:rsidRPr="008A2B94">
        <w:rPr>
          <w:rFonts w:ascii="Times New Roman" w:hAnsi="Times New Roman" w:cs="Times New Roman"/>
          <w:sz w:val="28"/>
          <w:szCs w:val="28"/>
          <w:lang w:val="uk-UA"/>
        </w:rPr>
        <w:t>, спрямовану на виробництво SRF на заводі, цей сценарій також має найбільшу кількість відновлення металу. У результаті обсяг виробництва металу для решти трьох сценаріїв має дорівнювати SC 4. Ці сценарії з меншими обсягами виробництва металу повинні отримувати метал із зовнішніх джерел, якими, як припускається, є перероблений алюміній і сталь. Коефіцієнти викидів CO</w:t>
      </w:r>
      <w:r w:rsidR="00A220FA" w:rsidRPr="00C36E8B">
        <w:rPr>
          <w:rFonts w:ascii="Times New Roman" w:hAnsi="Times New Roman" w:cs="Times New Roman"/>
          <w:sz w:val="28"/>
          <w:szCs w:val="28"/>
          <w:vertAlign w:val="subscript"/>
          <w:lang w:val="uk-UA"/>
        </w:rPr>
        <w:t>2</w:t>
      </w:r>
      <w:r w:rsidR="00A220FA" w:rsidRPr="008A2B94">
        <w:rPr>
          <w:rFonts w:ascii="Times New Roman" w:hAnsi="Times New Roman" w:cs="Times New Roman"/>
          <w:sz w:val="28"/>
          <w:szCs w:val="28"/>
          <w:lang w:val="uk-UA"/>
        </w:rPr>
        <w:t xml:space="preserve"> для переробленого алюмінію та сталі представлені </w:t>
      </w:r>
      <w:r w:rsidR="00A220FA" w:rsidRPr="00C36E8B">
        <w:rPr>
          <w:rFonts w:ascii="Times New Roman" w:hAnsi="Times New Roman" w:cs="Times New Roman"/>
          <w:color w:val="7030A0"/>
          <w:sz w:val="28"/>
          <w:szCs w:val="28"/>
          <w:lang w:val="uk-UA"/>
        </w:rPr>
        <w:t xml:space="preserve">в таблиці </w:t>
      </w:r>
      <w:r w:rsidR="00DD4637">
        <w:rPr>
          <w:rFonts w:ascii="Times New Roman" w:hAnsi="Times New Roman" w:cs="Times New Roman"/>
          <w:color w:val="7030A0"/>
          <w:sz w:val="28"/>
          <w:szCs w:val="28"/>
          <w:lang w:val="uk-UA"/>
        </w:rPr>
        <w:t>2.</w:t>
      </w:r>
      <w:r w:rsidR="00A220FA" w:rsidRPr="00C36E8B">
        <w:rPr>
          <w:rFonts w:ascii="Times New Roman" w:hAnsi="Times New Roman" w:cs="Times New Roman"/>
          <w:color w:val="7030A0"/>
          <w:sz w:val="28"/>
          <w:szCs w:val="28"/>
          <w:lang w:val="uk-UA"/>
        </w:rPr>
        <w:t>1</w:t>
      </w:r>
      <w:r w:rsidR="00A220FA" w:rsidRPr="008A2B94">
        <w:rPr>
          <w:rFonts w:ascii="Times New Roman" w:hAnsi="Times New Roman" w:cs="Times New Roman"/>
          <w:sz w:val="28"/>
          <w:szCs w:val="28"/>
          <w:lang w:val="uk-UA"/>
        </w:rPr>
        <w:t xml:space="preserve">. Енергія, отримана від спалювання </w:t>
      </w:r>
      <w:r w:rsidR="0080725A">
        <w:rPr>
          <w:rFonts w:ascii="Times New Roman" w:hAnsi="Times New Roman" w:cs="Times New Roman"/>
          <w:sz w:val="28"/>
          <w:szCs w:val="28"/>
          <w:lang w:val="uk-UA"/>
        </w:rPr>
        <w:t>КІВ</w:t>
      </w:r>
      <w:r w:rsidR="00A220FA" w:rsidRPr="008A2B94">
        <w:rPr>
          <w:rFonts w:ascii="Times New Roman" w:hAnsi="Times New Roman" w:cs="Times New Roman"/>
          <w:sz w:val="28"/>
          <w:szCs w:val="28"/>
          <w:lang w:val="uk-UA"/>
        </w:rPr>
        <w:t xml:space="preserve"> у SC 2, може бути </w:t>
      </w:r>
      <w:r w:rsidR="00A220FA" w:rsidRPr="008A2B94">
        <w:rPr>
          <w:rFonts w:ascii="Times New Roman" w:hAnsi="Times New Roman" w:cs="Times New Roman"/>
          <w:sz w:val="28"/>
          <w:szCs w:val="28"/>
          <w:lang w:val="uk-UA"/>
        </w:rPr>
        <w:lastRenderedPageBreak/>
        <w:t>використана для заміни енергії</w:t>
      </w:r>
      <w:r w:rsidR="00EB7657">
        <w:rPr>
          <w:rFonts w:ascii="Times New Roman" w:hAnsi="Times New Roman" w:cs="Times New Roman"/>
          <w:sz w:val="28"/>
          <w:szCs w:val="28"/>
          <w:lang w:val="uk-UA"/>
        </w:rPr>
        <w:t xml:space="preserve"> викопного палива</w:t>
      </w:r>
      <w:r w:rsidR="00A220FA" w:rsidRPr="008A2B94">
        <w:rPr>
          <w:rFonts w:ascii="Times New Roman" w:hAnsi="Times New Roman" w:cs="Times New Roman"/>
          <w:sz w:val="28"/>
          <w:szCs w:val="28"/>
          <w:lang w:val="uk-UA"/>
        </w:rPr>
        <w:t xml:space="preserve">. Оскільки SC 1, SC 3 і SC 4 не мають </w:t>
      </w:r>
      <w:r w:rsidR="00EB7657">
        <w:rPr>
          <w:rFonts w:ascii="Times New Roman" w:hAnsi="Times New Roman" w:cs="Times New Roman"/>
          <w:sz w:val="28"/>
          <w:szCs w:val="28"/>
          <w:lang w:val="uk-UA"/>
        </w:rPr>
        <w:t>такої</w:t>
      </w:r>
      <w:r w:rsidR="00A220FA" w:rsidRPr="008A2B94">
        <w:rPr>
          <w:rFonts w:ascii="Times New Roman" w:hAnsi="Times New Roman" w:cs="Times New Roman"/>
          <w:sz w:val="28"/>
          <w:szCs w:val="28"/>
          <w:lang w:val="uk-UA"/>
        </w:rPr>
        <w:t xml:space="preserve"> кільк</w:t>
      </w:r>
      <w:r w:rsidR="00EB7657">
        <w:rPr>
          <w:rFonts w:ascii="Times New Roman" w:hAnsi="Times New Roman" w:cs="Times New Roman"/>
          <w:sz w:val="28"/>
          <w:szCs w:val="28"/>
          <w:lang w:val="uk-UA"/>
        </w:rPr>
        <w:t>о</w:t>
      </w:r>
      <w:r w:rsidR="00A220FA" w:rsidRPr="008A2B94">
        <w:rPr>
          <w:rFonts w:ascii="Times New Roman" w:hAnsi="Times New Roman" w:cs="Times New Roman"/>
          <w:sz w:val="28"/>
          <w:szCs w:val="28"/>
          <w:lang w:val="uk-UA"/>
        </w:rPr>
        <w:t>ст</w:t>
      </w:r>
      <w:r w:rsidR="00EB7657">
        <w:rPr>
          <w:rFonts w:ascii="Times New Roman" w:hAnsi="Times New Roman" w:cs="Times New Roman"/>
          <w:sz w:val="28"/>
          <w:szCs w:val="28"/>
          <w:lang w:val="uk-UA"/>
        </w:rPr>
        <w:t>і</w:t>
      </w:r>
      <w:r w:rsidR="00A220FA" w:rsidRPr="008A2B94">
        <w:rPr>
          <w:rFonts w:ascii="Times New Roman" w:hAnsi="Times New Roman" w:cs="Times New Roman"/>
          <w:sz w:val="28"/>
          <w:szCs w:val="28"/>
          <w:lang w:val="uk-UA"/>
        </w:rPr>
        <w:t xml:space="preserve"> енергії </w:t>
      </w:r>
      <w:r w:rsidR="00EB7657">
        <w:rPr>
          <w:rFonts w:ascii="Times New Roman" w:hAnsi="Times New Roman" w:cs="Times New Roman"/>
          <w:sz w:val="28"/>
          <w:szCs w:val="28"/>
          <w:lang w:val="uk-UA"/>
        </w:rPr>
        <w:t>як</w:t>
      </w:r>
      <w:r w:rsidR="00A220FA" w:rsidRPr="008A2B94">
        <w:rPr>
          <w:rFonts w:ascii="Times New Roman" w:hAnsi="Times New Roman" w:cs="Times New Roman"/>
          <w:sz w:val="28"/>
          <w:szCs w:val="28"/>
          <w:lang w:val="uk-UA"/>
        </w:rPr>
        <w:t xml:space="preserve"> SC 2, ці сценарії повинні мати енергопостачання з інших джерел.</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1. Сценарій 1 (SC 1): У цьому сценарії 100% теплової енергії, </w:t>
      </w:r>
      <w:r w:rsidR="00EB7657">
        <w:rPr>
          <w:rFonts w:ascii="Times New Roman" w:hAnsi="Times New Roman" w:cs="Times New Roman"/>
          <w:sz w:val="28"/>
          <w:szCs w:val="28"/>
          <w:lang w:val="uk-UA"/>
        </w:rPr>
        <w:t>що споживається</w:t>
      </w:r>
      <w:r w:rsidRPr="008A2B94">
        <w:rPr>
          <w:rFonts w:ascii="Times New Roman" w:hAnsi="Times New Roman" w:cs="Times New Roman"/>
          <w:sz w:val="28"/>
          <w:szCs w:val="28"/>
          <w:lang w:val="uk-UA"/>
        </w:rPr>
        <w:t xml:space="preserve"> під час виробництва клінкеру, постачається з джерел FF, які складаються з 47% з вугілля, 47% з нафтового коксу та 6% з відпрацьованого масла. Зібрані 194</w:t>
      </w:r>
      <w:r w:rsidR="00DD4637">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кг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утиліз</w:t>
      </w:r>
      <w:r w:rsidR="008E5C16">
        <w:rPr>
          <w:rFonts w:ascii="Times New Roman" w:hAnsi="Times New Roman" w:cs="Times New Roman"/>
          <w:sz w:val="28"/>
          <w:szCs w:val="28"/>
          <w:lang w:val="uk-UA"/>
        </w:rPr>
        <w:t>уються</w:t>
      </w:r>
      <w:r w:rsidRPr="008A2B94">
        <w:rPr>
          <w:rFonts w:ascii="Times New Roman" w:hAnsi="Times New Roman" w:cs="Times New Roman"/>
          <w:sz w:val="28"/>
          <w:szCs w:val="28"/>
          <w:lang w:val="uk-UA"/>
        </w:rPr>
        <w:t xml:space="preserve"> на полігонах, де </w:t>
      </w:r>
      <w:r w:rsidR="00EB7657" w:rsidRPr="00EB7657">
        <w:rPr>
          <w:rFonts w:ascii="Times New Roman" w:hAnsi="Times New Roman" w:cs="Times New Roman"/>
          <w:sz w:val="28"/>
          <w:szCs w:val="28"/>
          <w:lang w:val="uk-UA"/>
        </w:rPr>
        <w:t>LF</w:t>
      </w:r>
      <w:r w:rsidR="008E5C16">
        <w:rPr>
          <w:rFonts w:ascii="Times New Roman" w:hAnsi="Times New Roman" w:cs="Times New Roman"/>
          <w:sz w:val="28"/>
          <w:szCs w:val="28"/>
          <w:lang w:val="uk-UA"/>
        </w:rPr>
        <w:t>С</w:t>
      </w:r>
      <w:r w:rsidRPr="008A2B94">
        <w:rPr>
          <w:rFonts w:ascii="Times New Roman" w:hAnsi="Times New Roman" w:cs="Times New Roman"/>
          <w:sz w:val="28"/>
          <w:szCs w:val="28"/>
          <w:lang w:val="uk-UA"/>
        </w:rPr>
        <w:t xml:space="preserve"> збирають і використовують для виробництва електроенергії.</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2. Сценарій 2 (SC 2): Подібно до SC 1, однакова кількість і частка FF використовуються під час виробництва клінкеру в SC 2. Однак замість утилізації на сміттєзвалищі необроблені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направляються на сміттєспалювальні заводи для відновлення тепла та електроенергії.</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3. Сценарій 3 (SC 3): SRF постачає 50% загальної необхідної теплової енергії для виробництва цементу. Решта потреби в енергії задовольняються за рахунок </w:t>
      </w:r>
      <w:proofErr w:type="spellStart"/>
      <w:r w:rsidRPr="008A2B94">
        <w:rPr>
          <w:rFonts w:ascii="Times New Roman" w:hAnsi="Times New Roman" w:cs="Times New Roman"/>
          <w:sz w:val="28"/>
          <w:szCs w:val="28"/>
          <w:lang w:val="uk-UA"/>
        </w:rPr>
        <w:t>FFs</w:t>
      </w:r>
      <w:proofErr w:type="spellEnd"/>
      <w:r w:rsidRPr="008A2B94">
        <w:rPr>
          <w:rFonts w:ascii="Times New Roman" w:hAnsi="Times New Roman" w:cs="Times New Roman"/>
          <w:sz w:val="28"/>
          <w:szCs w:val="28"/>
          <w:lang w:val="uk-UA"/>
        </w:rPr>
        <w:t>, як</w:t>
      </w:r>
      <w:r w:rsidR="008E3E35">
        <w:rPr>
          <w:rFonts w:ascii="Times New Roman" w:hAnsi="Times New Roman" w:cs="Times New Roman"/>
          <w:sz w:val="28"/>
          <w:szCs w:val="28"/>
          <w:lang w:val="uk-UA"/>
        </w:rPr>
        <w:t>е</w:t>
      </w:r>
      <w:r w:rsidRPr="008A2B94">
        <w:rPr>
          <w:rFonts w:ascii="Times New Roman" w:hAnsi="Times New Roman" w:cs="Times New Roman"/>
          <w:sz w:val="28"/>
          <w:szCs w:val="28"/>
          <w:lang w:val="uk-UA"/>
        </w:rPr>
        <w:t xml:space="preserve"> включає 37% нафтового коксу, 4% вугілля, 5,5% відпрацьованого масла та 0,5% з легкого мазуту (LFO). У цьому сценарії 121</w:t>
      </w:r>
      <w:r w:rsidR="00DD4637">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кг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(що дорівнює 75% загального енергетичного вмісту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використовується для виробництва SRF, тоді як решта 73</w:t>
      </w:r>
      <w:r w:rsidR="00DD4637">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кг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обробляється на заводі для спалювання відходів для відновлення енергії.</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4. Сценарій 4 (SC 4): У цьому сценарії SRF забезпечує 80% загальної теплової енергії. Решта енергії постачається з нафтового коксу. У SC 4 усі зібрані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використовуються для виробництва SRF.</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Дані, використані в цьому дослідженні, базуються на виробництві цементу на заводі </w:t>
      </w:r>
      <w:proofErr w:type="spellStart"/>
      <w:r w:rsidRPr="008A2B94">
        <w:rPr>
          <w:rFonts w:ascii="Times New Roman" w:hAnsi="Times New Roman" w:cs="Times New Roman"/>
          <w:sz w:val="28"/>
          <w:szCs w:val="28"/>
          <w:lang w:val="uk-UA"/>
        </w:rPr>
        <w:t>Finnsementti</w:t>
      </w:r>
      <w:proofErr w:type="spellEnd"/>
      <w:r w:rsidRPr="008A2B94">
        <w:rPr>
          <w:rFonts w:ascii="Times New Roman" w:hAnsi="Times New Roman" w:cs="Times New Roman"/>
          <w:sz w:val="28"/>
          <w:szCs w:val="28"/>
          <w:lang w:val="uk-UA"/>
        </w:rPr>
        <w:t xml:space="preserve"> в </w:t>
      </w:r>
      <w:proofErr w:type="spellStart"/>
      <w:r w:rsidRPr="008A2B94">
        <w:rPr>
          <w:rFonts w:ascii="Times New Roman" w:hAnsi="Times New Roman" w:cs="Times New Roman"/>
          <w:sz w:val="28"/>
          <w:szCs w:val="28"/>
          <w:lang w:val="uk-UA"/>
        </w:rPr>
        <w:t>Лаппеенранті</w:t>
      </w:r>
      <w:proofErr w:type="spellEnd"/>
      <w:r w:rsidRPr="008A2B94">
        <w:rPr>
          <w:rFonts w:ascii="Times New Roman" w:hAnsi="Times New Roman" w:cs="Times New Roman"/>
          <w:sz w:val="28"/>
          <w:szCs w:val="28"/>
          <w:lang w:val="uk-UA"/>
        </w:rPr>
        <w:t xml:space="preserve">. </w:t>
      </w:r>
      <w:r w:rsidR="008E3E35">
        <w:rPr>
          <w:rFonts w:ascii="Times New Roman" w:hAnsi="Times New Roman" w:cs="Times New Roman"/>
          <w:sz w:val="28"/>
          <w:szCs w:val="28"/>
          <w:lang w:val="uk-UA"/>
        </w:rPr>
        <w:t>У роботі</w:t>
      </w:r>
      <w:r w:rsidRPr="008A2B94">
        <w:rPr>
          <w:rFonts w:ascii="Times New Roman" w:hAnsi="Times New Roman" w:cs="Times New Roman"/>
          <w:sz w:val="28"/>
          <w:szCs w:val="28"/>
          <w:lang w:val="uk-UA"/>
        </w:rPr>
        <w:t xml:space="preserve"> представлені зведені дані процесу виробництва цементу. Дані заводу використовуються для аналізу впливу на навколишнє середовище, коли частка SRF у постачанні теплової енергії становить 0%, 50% і 80%. 100% заміна традиційного палива SRF у процесі виробництва цементу не є технічно чи економічно життєздатною через низку проблем. Серед викликів найбільш важливими вважаються управління викидами діоксиду сірки, хлору, </w:t>
      </w:r>
      <w:proofErr w:type="spellStart"/>
      <w:r w:rsidRPr="008A2B94">
        <w:rPr>
          <w:rFonts w:ascii="Times New Roman" w:hAnsi="Times New Roman" w:cs="Times New Roman"/>
          <w:sz w:val="28"/>
          <w:szCs w:val="28"/>
          <w:lang w:val="uk-UA"/>
        </w:rPr>
        <w:t>NO</w:t>
      </w:r>
      <w:r w:rsidRPr="00F07798">
        <w:rPr>
          <w:rFonts w:ascii="Times New Roman" w:hAnsi="Times New Roman" w:cs="Times New Roman"/>
          <w:sz w:val="28"/>
          <w:szCs w:val="28"/>
          <w:vertAlign w:val="subscript"/>
          <w:lang w:val="uk-UA"/>
        </w:rPr>
        <w:t>x</w:t>
      </w:r>
      <w:proofErr w:type="spellEnd"/>
      <w:r w:rsidRPr="008A2B94">
        <w:rPr>
          <w:rFonts w:ascii="Times New Roman" w:hAnsi="Times New Roman" w:cs="Times New Roman"/>
          <w:sz w:val="28"/>
          <w:szCs w:val="28"/>
          <w:lang w:val="uk-UA"/>
        </w:rPr>
        <w:t xml:space="preserve"> і </w:t>
      </w:r>
      <w:proofErr w:type="spellStart"/>
      <w:r w:rsidRPr="008A2B94">
        <w:rPr>
          <w:rFonts w:ascii="Times New Roman" w:hAnsi="Times New Roman" w:cs="Times New Roman"/>
          <w:sz w:val="28"/>
          <w:szCs w:val="28"/>
          <w:lang w:val="uk-UA"/>
        </w:rPr>
        <w:t>монооксиду</w:t>
      </w:r>
      <w:proofErr w:type="spellEnd"/>
      <w:r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lastRenderedPageBreak/>
        <w:t xml:space="preserve">вуглецю, можливі блокування в системі теплообміну, контроль операцій перед </w:t>
      </w:r>
      <w:proofErr w:type="spellStart"/>
      <w:r w:rsidRPr="008A2B94">
        <w:rPr>
          <w:rFonts w:ascii="Times New Roman" w:hAnsi="Times New Roman" w:cs="Times New Roman"/>
          <w:sz w:val="28"/>
          <w:szCs w:val="28"/>
          <w:lang w:val="uk-UA"/>
        </w:rPr>
        <w:t>кальцинатором</w:t>
      </w:r>
      <w:proofErr w:type="spellEnd"/>
      <w:r w:rsidRPr="008A2B94">
        <w:rPr>
          <w:rFonts w:ascii="Times New Roman" w:hAnsi="Times New Roman" w:cs="Times New Roman"/>
          <w:sz w:val="28"/>
          <w:szCs w:val="28"/>
          <w:lang w:val="uk-UA"/>
        </w:rPr>
        <w:t xml:space="preserve"> і забезпечення якості виробленого цементу (</w:t>
      </w:r>
      <w:proofErr w:type="spellStart"/>
      <w:r w:rsidRPr="008A2B94">
        <w:rPr>
          <w:rFonts w:ascii="Times New Roman" w:hAnsi="Times New Roman" w:cs="Times New Roman"/>
          <w:sz w:val="28"/>
          <w:szCs w:val="28"/>
          <w:lang w:val="uk-UA"/>
        </w:rPr>
        <w:t>Чіньяма</w:t>
      </w:r>
      <w:proofErr w:type="spellEnd"/>
      <w:r w:rsidRPr="008A2B94">
        <w:rPr>
          <w:rFonts w:ascii="Times New Roman" w:hAnsi="Times New Roman" w:cs="Times New Roman"/>
          <w:sz w:val="28"/>
          <w:szCs w:val="28"/>
          <w:lang w:val="uk-UA"/>
        </w:rPr>
        <w:t>, 2011).</w:t>
      </w:r>
    </w:p>
    <w:p w:rsidR="00BA66D2" w:rsidRDefault="00BA66D2" w:rsidP="00A220FA">
      <w:pPr>
        <w:spacing w:after="0" w:line="360" w:lineRule="auto"/>
        <w:ind w:firstLine="709"/>
        <w:jc w:val="both"/>
        <w:rPr>
          <w:rFonts w:ascii="Times New Roman" w:hAnsi="Times New Roman" w:cs="Times New Roman"/>
          <w:sz w:val="28"/>
          <w:szCs w:val="28"/>
          <w:lang w:val="uk-UA"/>
        </w:rPr>
      </w:pPr>
    </w:p>
    <w:p w:rsidR="00BA66D2" w:rsidRPr="00BA66D2" w:rsidRDefault="00BA66D2" w:rsidP="00A220FA">
      <w:pPr>
        <w:spacing w:after="0" w:line="360" w:lineRule="auto"/>
        <w:ind w:firstLine="709"/>
        <w:jc w:val="both"/>
        <w:rPr>
          <w:rFonts w:ascii="Times New Roman" w:hAnsi="Times New Roman" w:cs="Times New Roman"/>
          <w:b/>
          <w:sz w:val="28"/>
          <w:szCs w:val="28"/>
          <w:lang w:val="uk-UA"/>
        </w:rPr>
      </w:pPr>
      <w:r w:rsidRPr="00BA66D2">
        <w:rPr>
          <w:rFonts w:ascii="Times New Roman" w:hAnsi="Times New Roman" w:cs="Times New Roman"/>
          <w:b/>
          <w:sz w:val="28"/>
          <w:szCs w:val="28"/>
          <w:lang w:val="uk-UA"/>
        </w:rPr>
        <w:t xml:space="preserve">2.3. </w:t>
      </w:r>
      <w:proofErr w:type="spellStart"/>
      <w:r w:rsidRPr="00BA66D2">
        <w:rPr>
          <w:rFonts w:ascii="Times New Roman" w:hAnsi="Times New Roman" w:cs="Times New Roman"/>
          <w:b/>
          <w:sz w:val="28"/>
          <w:szCs w:val="28"/>
          <w:lang w:val="uk-UA"/>
        </w:rPr>
        <w:t>Метолика</w:t>
      </w:r>
      <w:proofErr w:type="spellEnd"/>
      <w:r w:rsidRPr="00BA66D2">
        <w:rPr>
          <w:rFonts w:ascii="Times New Roman" w:hAnsi="Times New Roman" w:cs="Times New Roman"/>
          <w:b/>
          <w:sz w:val="28"/>
          <w:szCs w:val="28"/>
          <w:lang w:val="uk-UA"/>
        </w:rPr>
        <w:t xml:space="preserve"> розрахунку основних параметричних показників</w:t>
      </w:r>
    </w:p>
    <w:p w:rsidR="00A220FA" w:rsidRPr="0031373D" w:rsidRDefault="00A220FA" w:rsidP="00A220FA">
      <w:pPr>
        <w:spacing w:after="0" w:line="360" w:lineRule="auto"/>
        <w:ind w:firstLine="709"/>
        <w:jc w:val="both"/>
        <w:rPr>
          <w:rFonts w:ascii="Times New Roman" w:hAnsi="Times New Roman" w:cs="Times New Roman"/>
          <w:sz w:val="28"/>
          <w:szCs w:val="28"/>
        </w:rPr>
      </w:pPr>
      <w:proofErr w:type="spellStart"/>
      <w:r w:rsidRPr="008A2B94">
        <w:rPr>
          <w:rFonts w:ascii="Times New Roman" w:hAnsi="Times New Roman" w:cs="Times New Roman"/>
          <w:sz w:val="28"/>
          <w:szCs w:val="28"/>
          <w:lang w:val="uk-UA"/>
        </w:rPr>
        <w:t>Finnsementti</w:t>
      </w:r>
      <w:proofErr w:type="spellEnd"/>
      <w:r w:rsidRPr="008A2B94">
        <w:rPr>
          <w:rFonts w:ascii="Times New Roman" w:hAnsi="Times New Roman" w:cs="Times New Roman"/>
          <w:sz w:val="28"/>
          <w:szCs w:val="28"/>
          <w:lang w:val="uk-UA"/>
        </w:rPr>
        <w:t xml:space="preserve"> використовує в середньому 1200 кг сировини для 1 </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виробництва цементу. Сировину, що використовується для виробництва цементу, можна розділити на п’ять основних компонентів, щоб забезпечити оксиди кальцію, оксиди алюмінію, кремнезем, оксиди заліза та сульфат кальцію (</w:t>
      </w:r>
      <w:proofErr w:type="spellStart"/>
      <w:r w:rsidRPr="008A2B94">
        <w:rPr>
          <w:rFonts w:ascii="Times New Roman" w:hAnsi="Times New Roman" w:cs="Times New Roman"/>
          <w:sz w:val="28"/>
          <w:szCs w:val="28"/>
          <w:lang w:val="uk-UA"/>
        </w:rPr>
        <w:t>Huntzinger</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and</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Eatmon</w:t>
      </w:r>
      <w:proofErr w:type="spellEnd"/>
      <w:r w:rsidRPr="008A2B94">
        <w:rPr>
          <w:rFonts w:ascii="Times New Roman" w:hAnsi="Times New Roman" w:cs="Times New Roman"/>
          <w:sz w:val="28"/>
          <w:szCs w:val="28"/>
          <w:lang w:val="uk-UA"/>
        </w:rPr>
        <w:t xml:space="preserve">, 2009). </w:t>
      </w:r>
      <w:r w:rsidR="00F07798" w:rsidRPr="008A2B94">
        <w:rPr>
          <w:rFonts w:ascii="Times New Roman" w:hAnsi="Times New Roman" w:cs="Times New Roman"/>
          <w:sz w:val="28"/>
          <w:szCs w:val="28"/>
          <w:lang w:val="uk-UA"/>
        </w:rPr>
        <w:t xml:space="preserve">Сировина </w:t>
      </w:r>
      <w:r w:rsidRPr="008A2B94">
        <w:rPr>
          <w:rFonts w:ascii="Times New Roman" w:hAnsi="Times New Roman" w:cs="Times New Roman"/>
          <w:sz w:val="28"/>
          <w:szCs w:val="28"/>
          <w:lang w:val="uk-UA"/>
        </w:rPr>
        <w:t xml:space="preserve">в основному складається з вапняку (81%), потім золи (8%), доменного шлаку (4%), гіпсу (3%) і мінеральних відходів (2%). Інші компоненти сировини включають діабаз, боксити та залізо (валкова окалина). </w:t>
      </w:r>
      <w:r w:rsidR="00F424CF" w:rsidRPr="008A2B94">
        <w:rPr>
          <w:rFonts w:ascii="Times New Roman" w:hAnsi="Times New Roman" w:cs="Times New Roman"/>
          <w:sz w:val="28"/>
          <w:szCs w:val="28"/>
          <w:lang w:val="uk-UA"/>
        </w:rPr>
        <w:t xml:space="preserve">Гіпс </w:t>
      </w:r>
      <w:r w:rsidRPr="008A2B94">
        <w:rPr>
          <w:rFonts w:ascii="Times New Roman" w:hAnsi="Times New Roman" w:cs="Times New Roman"/>
          <w:sz w:val="28"/>
          <w:szCs w:val="28"/>
          <w:lang w:val="uk-UA"/>
        </w:rPr>
        <w:t>та мінеральні відходи використову</w:t>
      </w:r>
      <w:r w:rsidR="00F424CF">
        <w:rPr>
          <w:rFonts w:ascii="Times New Roman" w:hAnsi="Times New Roman" w:cs="Times New Roman"/>
          <w:sz w:val="28"/>
          <w:szCs w:val="28"/>
          <w:lang w:val="uk-UA"/>
        </w:rPr>
        <w:t>ють</w:t>
      </w:r>
      <w:r w:rsidRPr="008A2B94">
        <w:rPr>
          <w:rFonts w:ascii="Times New Roman" w:hAnsi="Times New Roman" w:cs="Times New Roman"/>
          <w:sz w:val="28"/>
          <w:szCs w:val="28"/>
          <w:lang w:val="uk-UA"/>
        </w:rPr>
        <w:t xml:space="preserve"> як домішку, яку змішували з клінкером для отримання цементу. Викиди ПГ від придбання</w:t>
      </w:r>
      <w:r w:rsidR="00B27068" w:rsidRPr="00B27068">
        <w:rPr>
          <w:rFonts w:ascii="Times New Roman" w:hAnsi="Times New Roman" w:cs="Times New Roman"/>
          <w:sz w:val="28"/>
          <w:szCs w:val="28"/>
          <w:lang w:val="uk-UA"/>
        </w:rPr>
        <w:t xml:space="preserve"> </w:t>
      </w:r>
      <w:r w:rsidR="00B27068">
        <w:rPr>
          <w:rFonts w:ascii="Times New Roman" w:hAnsi="Times New Roman" w:cs="Times New Roman"/>
          <w:sz w:val="28"/>
          <w:szCs w:val="28"/>
          <w:lang w:val="uk-UA"/>
        </w:rPr>
        <w:t>та перевезення</w:t>
      </w:r>
      <w:r w:rsidRPr="008A2B94">
        <w:rPr>
          <w:rFonts w:ascii="Times New Roman" w:hAnsi="Times New Roman" w:cs="Times New Roman"/>
          <w:sz w:val="28"/>
          <w:szCs w:val="28"/>
          <w:lang w:val="uk-UA"/>
        </w:rPr>
        <w:t xml:space="preserve"> сировини, RM</w:t>
      </w:r>
      <w:r w:rsidRPr="00E62C13">
        <w:rPr>
          <w:rFonts w:ascii="Times New Roman" w:hAnsi="Times New Roman" w:cs="Times New Roman"/>
          <w:sz w:val="28"/>
          <w:szCs w:val="28"/>
          <w:vertAlign w:val="subscript"/>
          <w:lang w:val="uk-UA"/>
        </w:rPr>
        <w:t>GHG</w:t>
      </w:r>
      <w:r w:rsidRPr="008A2B94">
        <w:rPr>
          <w:rFonts w:ascii="Times New Roman" w:hAnsi="Times New Roman" w:cs="Times New Roman"/>
          <w:sz w:val="28"/>
          <w:szCs w:val="28"/>
          <w:lang w:val="uk-UA"/>
        </w:rPr>
        <w:t xml:space="preserve"> (кг CO</w:t>
      </w:r>
      <w:r w:rsidRPr="00AC027B">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екв</w:t>
      </w:r>
      <w:proofErr w:type="spellEnd"/>
      <w:r w:rsidRPr="008A2B94">
        <w:rPr>
          <w:rFonts w:ascii="Times New Roman" w:hAnsi="Times New Roman" w:cs="Times New Roman"/>
          <w:sz w:val="28"/>
          <w:szCs w:val="28"/>
          <w:lang w:val="uk-UA"/>
        </w:rPr>
        <w:t>./</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цементу), розрахову</w:t>
      </w:r>
      <w:r w:rsidR="00C30DE8">
        <w:rPr>
          <w:rFonts w:ascii="Times New Roman" w:hAnsi="Times New Roman" w:cs="Times New Roman"/>
          <w:sz w:val="28"/>
          <w:szCs w:val="28"/>
          <w:lang w:val="uk-UA"/>
        </w:rPr>
        <w:t>ються за допомогою рівняння (1)</w:t>
      </w:r>
      <w:r w:rsidRPr="008A2B94">
        <w:rPr>
          <w:rFonts w:ascii="Times New Roman" w:hAnsi="Times New Roman" w:cs="Times New Roman"/>
          <w:sz w:val="28"/>
          <w:szCs w:val="28"/>
          <w:lang w:val="uk-UA"/>
        </w:rPr>
        <w:t>:</w:t>
      </w:r>
    </w:p>
    <w:p w:rsidR="00B27068" w:rsidRPr="0031373D" w:rsidRDefault="00B27068" w:rsidP="00A220FA">
      <w:pPr>
        <w:spacing w:after="0" w:line="360" w:lineRule="auto"/>
        <w:ind w:firstLine="709"/>
        <w:jc w:val="both"/>
        <w:rPr>
          <w:rFonts w:ascii="Times New Roman" w:hAnsi="Times New Roman" w:cs="Times New Roman"/>
          <w:sz w:val="28"/>
          <w:szCs w:val="28"/>
        </w:rPr>
      </w:pPr>
    </w:p>
    <w:p w:rsidR="00B27068" w:rsidRPr="0031373D" w:rsidRDefault="002E79A0" w:rsidP="00B27068">
      <w:pPr>
        <w:spacing w:after="0" w:line="360" w:lineRule="auto"/>
        <w:ind w:firstLine="709"/>
        <w:jc w:val="center"/>
        <w:rPr>
          <w:rFonts w:ascii="Times New Roman" w:hAnsi="Times New Roman" w:cs="Times New Roman"/>
          <w:sz w:val="28"/>
          <w:szCs w:val="28"/>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RM</m:t>
            </m:r>
          </m:e>
          <m:sub>
            <m:r>
              <w:rPr>
                <w:rFonts w:ascii="Cambria Math" w:hAnsi="Cambria Math" w:cs="Times New Roman"/>
                <w:sz w:val="28"/>
                <w:szCs w:val="28"/>
                <w:lang w:val="uk-UA"/>
              </w:rPr>
              <m:t>GHG</m:t>
            </m:r>
          </m:sub>
        </m:sSub>
        <m:r>
          <w:rPr>
            <w:rFonts w:ascii="Cambria Math" w:hAnsi="Cambria Math" w:cs="Times New Roman"/>
            <w:sz w:val="28"/>
            <w:szCs w:val="28"/>
            <w:lang w:val="uk-UA"/>
          </w:rPr>
          <m:t>=</m:t>
        </m:r>
        <m:nary>
          <m:naryPr>
            <m:chr m:val="∑"/>
            <m:limLoc m:val="subSup"/>
            <m:ctrlPr>
              <w:rPr>
                <w:rFonts w:ascii="Cambria Math" w:hAnsi="Cambria Math" w:cs="Times New Roman"/>
                <w:i/>
                <w:sz w:val="28"/>
                <w:szCs w:val="28"/>
                <w:lang w:val="uk-UA"/>
              </w:rPr>
            </m:ctrlPr>
          </m:naryPr>
          <m:sub>
            <m:r>
              <w:rPr>
                <w:rFonts w:ascii="Cambria Math" w:hAnsi="Cambria Math" w:cs="Times New Roman"/>
                <w:sz w:val="28"/>
                <w:szCs w:val="28"/>
                <w:lang w:val="uk-UA"/>
              </w:rPr>
              <m:t>i</m:t>
            </m:r>
          </m:sub>
          <m:sup>
            <m:r>
              <w:rPr>
                <w:rFonts w:ascii="Cambria Math" w:hAnsi="Cambria Math" w:cs="Times New Roman"/>
                <w:sz w:val="28"/>
                <w:szCs w:val="28"/>
                <w:lang w:val="uk-UA"/>
              </w:rPr>
              <m:t>n</m:t>
            </m:r>
          </m:sup>
          <m:e>
            <m:r>
              <w:rPr>
                <w:rFonts w:ascii="Cambria Math" w:hAnsi="Cambria Math" w:cs="Times New Roman"/>
                <w:sz w:val="28"/>
                <w:szCs w:val="28"/>
                <w:lang w:val="uk-UA"/>
              </w:rPr>
              <m:t>(</m:t>
            </m:r>
          </m:e>
        </m:nary>
        <m:sSub>
          <m:sSubPr>
            <m:ctrlPr>
              <w:rPr>
                <w:rFonts w:ascii="Cambria Math" w:hAnsi="Cambria Math" w:cs="Times New Roman"/>
                <w:i/>
                <w:sz w:val="28"/>
                <w:szCs w:val="28"/>
                <w:lang w:val="uk-UA"/>
              </w:rPr>
            </m:ctrlPr>
          </m:sSubPr>
          <m:e>
            <m:r>
              <w:rPr>
                <w:rFonts w:ascii="Cambria Math" w:hAnsi="Cambria Math" w:cs="Times New Roman"/>
                <w:sz w:val="28"/>
                <w:szCs w:val="28"/>
                <w:lang w:val="uk-UA"/>
              </w:rPr>
              <m:t>m</m:t>
            </m:r>
          </m:e>
          <m:sub>
            <m:r>
              <w:rPr>
                <w:rFonts w:ascii="Cambria Math" w:hAnsi="Cambria Math" w:cs="Times New Roman"/>
                <w:sz w:val="28"/>
                <w:szCs w:val="28"/>
                <w:lang w:val="uk-UA"/>
              </w:rPr>
              <m:t>RM</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w</m:t>
            </m:r>
          </m:e>
          <m:sub>
            <m:r>
              <w:rPr>
                <w:rFonts w:ascii="Cambria Math" w:hAnsi="Cambria Math" w:cs="Times New Roman"/>
                <w:sz w:val="28"/>
                <w:szCs w:val="28"/>
                <w:lang w:val="uk-UA"/>
              </w:rPr>
              <m:t>RM</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CE</m:t>
            </m:r>
          </m:e>
          <m:sub>
            <m:r>
              <w:rPr>
                <w:rFonts w:ascii="Cambria Math" w:hAnsi="Cambria Math" w:cs="Times New Roman"/>
                <w:sz w:val="28"/>
                <w:szCs w:val="28"/>
                <w:lang w:val="uk-UA"/>
              </w:rPr>
              <m:t>RM</m:t>
            </m:r>
          </m:sub>
        </m:sSub>
        <m:r>
          <w:rPr>
            <w:rFonts w:ascii="Cambria Math" w:hAnsi="Cambria Math" w:cs="Times New Roman"/>
            <w:sz w:val="28"/>
            <w:szCs w:val="28"/>
            <w:lang w:val="uk-UA"/>
          </w:rPr>
          <m:t xml:space="preserve">) </m:t>
        </m:r>
      </m:oMath>
      <w:r w:rsidR="00B27068" w:rsidRPr="00B27068">
        <w:rPr>
          <w:rFonts w:ascii="Times New Roman" w:eastAsiaTheme="minorEastAsia" w:hAnsi="Times New Roman" w:cs="Times New Roman"/>
          <w:sz w:val="28"/>
          <w:szCs w:val="28"/>
          <w:lang w:val="uk-UA"/>
        </w:rPr>
        <w:t xml:space="preserve"> (1)</w:t>
      </w:r>
    </w:p>
    <w:p w:rsidR="00A220FA" w:rsidRPr="00B27068" w:rsidRDefault="00B27068" w:rsidP="00B2706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де:</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proofErr w:type="spellStart"/>
      <w:r w:rsidRPr="008A2B94">
        <w:rPr>
          <w:rFonts w:ascii="Times New Roman" w:hAnsi="Times New Roman" w:cs="Times New Roman"/>
          <w:sz w:val="28"/>
          <w:szCs w:val="28"/>
          <w:lang w:val="uk-UA"/>
        </w:rPr>
        <w:t>m</w:t>
      </w:r>
      <w:r w:rsidRPr="00E62C13">
        <w:rPr>
          <w:rFonts w:ascii="Times New Roman" w:hAnsi="Times New Roman" w:cs="Times New Roman"/>
          <w:sz w:val="28"/>
          <w:szCs w:val="28"/>
          <w:vertAlign w:val="subscript"/>
          <w:lang w:val="uk-UA"/>
        </w:rPr>
        <w:t>RM</w:t>
      </w:r>
      <w:proofErr w:type="spellEnd"/>
      <w:r w:rsidRPr="008A2B94">
        <w:rPr>
          <w:rFonts w:ascii="Times New Roman" w:hAnsi="Times New Roman" w:cs="Times New Roman"/>
          <w:sz w:val="28"/>
          <w:szCs w:val="28"/>
          <w:lang w:val="uk-UA"/>
        </w:rPr>
        <w:t xml:space="preserve"> = загальна </w:t>
      </w:r>
      <w:r w:rsidR="00E62C13">
        <w:rPr>
          <w:rFonts w:ascii="Times New Roman" w:hAnsi="Times New Roman" w:cs="Times New Roman"/>
          <w:sz w:val="28"/>
          <w:szCs w:val="28"/>
          <w:lang w:val="uk-UA"/>
        </w:rPr>
        <w:t xml:space="preserve">маса сировини на </w:t>
      </w:r>
      <w:proofErr w:type="spellStart"/>
      <w:r w:rsidR="00E62C13" w:rsidRPr="00E62C13">
        <w:rPr>
          <w:rFonts w:ascii="Times New Roman" w:hAnsi="Times New Roman" w:cs="Times New Roman"/>
          <w:sz w:val="28"/>
          <w:szCs w:val="28"/>
          <w:lang w:val="uk-UA"/>
        </w:rPr>
        <w:t>Mт</w:t>
      </w:r>
      <w:proofErr w:type="spellEnd"/>
      <w:r w:rsidR="00E62C13">
        <w:rPr>
          <w:rFonts w:ascii="Times New Roman" w:hAnsi="Times New Roman" w:cs="Times New Roman"/>
          <w:sz w:val="28"/>
          <w:szCs w:val="28"/>
          <w:lang w:val="uk-UA"/>
        </w:rPr>
        <w:t xml:space="preserve"> цементу (кг/</w:t>
      </w:r>
      <w:proofErr w:type="spellStart"/>
      <w:r w:rsidRPr="008A2B94">
        <w:rPr>
          <w:rFonts w:ascii="Times New Roman" w:hAnsi="Times New Roman" w:cs="Times New Roman"/>
          <w:sz w:val="28"/>
          <w:szCs w:val="28"/>
          <w:lang w:val="uk-UA"/>
        </w:rPr>
        <w:t>M</w:t>
      </w:r>
      <w:r w:rsidR="00E62C13">
        <w:rPr>
          <w:rFonts w:ascii="Times New Roman" w:hAnsi="Times New Roman" w:cs="Times New Roman"/>
          <w:sz w:val="28"/>
          <w:szCs w:val="28"/>
          <w:lang w:val="uk-UA"/>
        </w:rPr>
        <w:t>т</w:t>
      </w:r>
      <w:proofErr w:type="spellEnd"/>
      <w:r w:rsidRPr="008A2B94">
        <w:rPr>
          <w:rFonts w:ascii="Times New Roman" w:hAnsi="Times New Roman" w:cs="Times New Roman"/>
          <w:sz w:val="28"/>
          <w:szCs w:val="28"/>
          <w:lang w:val="uk-UA"/>
        </w:rPr>
        <w:t xml:space="preserve"> цементу),</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proofErr w:type="spellStart"/>
      <w:r w:rsidRPr="008A2B94">
        <w:rPr>
          <w:rFonts w:ascii="Times New Roman" w:hAnsi="Times New Roman" w:cs="Times New Roman"/>
          <w:sz w:val="28"/>
          <w:szCs w:val="28"/>
          <w:lang w:val="uk-UA"/>
        </w:rPr>
        <w:t>w</w:t>
      </w:r>
      <w:r w:rsidRPr="00E62C13">
        <w:rPr>
          <w:rFonts w:ascii="Times New Roman" w:hAnsi="Times New Roman" w:cs="Times New Roman"/>
          <w:sz w:val="28"/>
          <w:szCs w:val="28"/>
          <w:vertAlign w:val="subscript"/>
          <w:lang w:val="uk-UA"/>
        </w:rPr>
        <w:t>RM</w:t>
      </w:r>
      <w:proofErr w:type="spellEnd"/>
      <w:r w:rsidRPr="008A2B94">
        <w:rPr>
          <w:rFonts w:ascii="Times New Roman" w:hAnsi="Times New Roman" w:cs="Times New Roman"/>
          <w:sz w:val="28"/>
          <w:szCs w:val="28"/>
          <w:lang w:val="uk-UA"/>
        </w:rPr>
        <w:t xml:space="preserve"> =</w:t>
      </w:r>
      <w:r w:rsidR="00FD3E96">
        <w:rPr>
          <w:rFonts w:ascii="Times New Roman" w:hAnsi="Times New Roman" w:cs="Times New Roman"/>
          <w:sz w:val="28"/>
          <w:szCs w:val="28"/>
          <w:lang w:val="uk-UA"/>
        </w:rPr>
        <w:t xml:space="preserve"> частка сировини  (кг сировини/</w:t>
      </w:r>
      <w:r w:rsidR="00E62C13">
        <w:rPr>
          <w:rFonts w:ascii="Times New Roman" w:hAnsi="Times New Roman" w:cs="Times New Roman"/>
          <w:sz w:val="28"/>
          <w:szCs w:val="28"/>
          <w:lang w:val="uk-UA"/>
        </w:rPr>
        <w:t>кг загальної сировини),</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CE</w:t>
      </w:r>
      <w:r w:rsidRPr="00E62C13">
        <w:rPr>
          <w:rFonts w:ascii="Times New Roman" w:hAnsi="Times New Roman" w:cs="Times New Roman"/>
          <w:sz w:val="28"/>
          <w:szCs w:val="28"/>
          <w:vertAlign w:val="subscript"/>
          <w:lang w:val="uk-UA"/>
        </w:rPr>
        <w:t xml:space="preserve">RM </w:t>
      </w:r>
      <w:r w:rsidRPr="008A2B94">
        <w:rPr>
          <w:rFonts w:ascii="Times New Roman" w:hAnsi="Times New Roman" w:cs="Times New Roman"/>
          <w:sz w:val="28"/>
          <w:szCs w:val="28"/>
          <w:lang w:val="uk-UA"/>
        </w:rPr>
        <w:t>= викиди CO</w:t>
      </w:r>
      <w:r w:rsidRPr="00FD3E96">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від підг</w:t>
      </w:r>
      <w:r w:rsidR="00FD3E96">
        <w:rPr>
          <w:rFonts w:ascii="Times New Roman" w:hAnsi="Times New Roman" w:cs="Times New Roman"/>
          <w:sz w:val="28"/>
          <w:szCs w:val="28"/>
          <w:lang w:val="uk-UA"/>
        </w:rPr>
        <w:t>отовки сировини (кг CO</w:t>
      </w:r>
      <w:r w:rsidR="00FD3E96" w:rsidRPr="00FD3E96">
        <w:rPr>
          <w:rFonts w:ascii="Times New Roman" w:hAnsi="Times New Roman" w:cs="Times New Roman"/>
          <w:sz w:val="28"/>
          <w:szCs w:val="28"/>
          <w:vertAlign w:val="subscript"/>
          <w:lang w:val="uk-UA"/>
        </w:rPr>
        <w:t>2</w:t>
      </w:r>
      <w:r w:rsidR="00FD3E96">
        <w:rPr>
          <w:rFonts w:ascii="Times New Roman" w:hAnsi="Times New Roman" w:cs="Times New Roman"/>
          <w:sz w:val="28"/>
          <w:szCs w:val="28"/>
          <w:lang w:val="uk-UA"/>
        </w:rPr>
        <w:t xml:space="preserve">, </w:t>
      </w:r>
      <w:proofErr w:type="spellStart"/>
      <w:r w:rsidR="00FD3E96">
        <w:rPr>
          <w:rFonts w:ascii="Times New Roman" w:hAnsi="Times New Roman" w:cs="Times New Roman"/>
          <w:sz w:val="28"/>
          <w:szCs w:val="28"/>
          <w:lang w:val="uk-UA"/>
        </w:rPr>
        <w:t>екв</w:t>
      </w:r>
      <w:proofErr w:type="spellEnd"/>
      <w:r w:rsidR="00FD3E96">
        <w:rPr>
          <w:rFonts w:ascii="Times New Roman" w:hAnsi="Times New Roman" w:cs="Times New Roman"/>
          <w:sz w:val="28"/>
          <w:szCs w:val="28"/>
          <w:lang w:val="uk-UA"/>
        </w:rPr>
        <w:t>./</w:t>
      </w:r>
      <w:r w:rsidRPr="008A2B94">
        <w:rPr>
          <w:rFonts w:ascii="Times New Roman" w:hAnsi="Times New Roman" w:cs="Times New Roman"/>
          <w:sz w:val="28"/>
          <w:szCs w:val="28"/>
          <w:lang w:val="uk-UA"/>
        </w:rPr>
        <w:t>кг сировини).</w:t>
      </w:r>
    </w:p>
    <w:p w:rsidR="00A220FA"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Викиди від споживання теплової енергії спричинені підготовкою та спалюванням палива. Загальні викиди ПГ під час підготовки палива, FP</w:t>
      </w:r>
      <w:r w:rsidRPr="00E62C13">
        <w:rPr>
          <w:rFonts w:ascii="Times New Roman" w:hAnsi="Times New Roman" w:cs="Times New Roman"/>
          <w:sz w:val="28"/>
          <w:szCs w:val="28"/>
          <w:vertAlign w:val="subscript"/>
          <w:lang w:val="uk-UA"/>
        </w:rPr>
        <w:t>GHG</w:t>
      </w:r>
      <w:r w:rsidRPr="008A2B94">
        <w:rPr>
          <w:rFonts w:ascii="Times New Roman" w:hAnsi="Times New Roman" w:cs="Times New Roman"/>
          <w:sz w:val="28"/>
          <w:szCs w:val="28"/>
          <w:lang w:val="uk-UA"/>
        </w:rPr>
        <w:t xml:space="preserve"> (кг CO</w:t>
      </w:r>
      <w:r w:rsidRPr="00FD3E96">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екв</w:t>
      </w:r>
      <w:proofErr w:type="spellEnd"/>
      <w:r w:rsidRPr="008A2B94">
        <w:rPr>
          <w:rFonts w:ascii="Times New Roman" w:hAnsi="Times New Roman" w:cs="Times New Roman"/>
          <w:sz w:val="28"/>
          <w:szCs w:val="28"/>
          <w:lang w:val="uk-UA"/>
        </w:rPr>
        <w:t>.</w:t>
      </w:r>
      <w:r w:rsidR="00FD3E96">
        <w:rPr>
          <w:rFonts w:ascii="Times New Roman" w:hAnsi="Times New Roman" w:cs="Times New Roman"/>
          <w:sz w:val="28"/>
          <w:szCs w:val="28"/>
          <w:lang w:val="uk-UA"/>
        </w:rPr>
        <w:t>/</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цементу), можна розрахувати за рівнянням (2), використовуючи необхідну масу палива:</w:t>
      </w:r>
    </w:p>
    <w:p w:rsidR="00E62C13" w:rsidRPr="008A2B94" w:rsidRDefault="00E62C13" w:rsidP="00A220FA">
      <w:pPr>
        <w:spacing w:after="0" w:line="360" w:lineRule="auto"/>
        <w:ind w:firstLine="709"/>
        <w:jc w:val="both"/>
        <w:rPr>
          <w:rFonts w:ascii="Times New Roman" w:hAnsi="Times New Roman" w:cs="Times New Roman"/>
          <w:sz w:val="28"/>
          <w:szCs w:val="28"/>
          <w:lang w:val="uk-UA"/>
        </w:rPr>
      </w:pPr>
    </w:p>
    <w:p w:rsidR="00A220FA" w:rsidRPr="008A2B94" w:rsidRDefault="002E79A0" w:rsidP="00E62C13">
      <w:pPr>
        <w:spacing w:after="0" w:line="360" w:lineRule="auto"/>
        <w:ind w:firstLine="709"/>
        <w:jc w:val="center"/>
        <w:rPr>
          <w:rFonts w:ascii="Times New Roman" w:hAnsi="Times New Roman" w:cs="Times New Roman"/>
          <w:sz w:val="28"/>
          <w:szCs w:val="28"/>
          <w:lang w:val="uk-UA"/>
        </w:rPr>
      </w:pPr>
      <m:oMath>
        <m:sSub>
          <m:sSubPr>
            <m:ctrlPr>
              <w:rPr>
                <w:rFonts w:ascii="Cambria Math" w:hAnsi="Cambria Math" w:cs="Times New Roman"/>
                <w:i/>
                <w:sz w:val="36"/>
                <w:szCs w:val="36"/>
                <w:lang w:val="uk-UA"/>
              </w:rPr>
            </m:ctrlPr>
          </m:sSubPr>
          <m:e>
            <m:r>
              <w:rPr>
                <w:rFonts w:ascii="Cambria Math" w:hAnsi="Cambria Math" w:cs="Times New Roman"/>
                <w:sz w:val="36"/>
                <w:szCs w:val="36"/>
                <w:lang w:val="uk-UA"/>
              </w:rPr>
              <m:t>FP</m:t>
            </m:r>
          </m:e>
          <m:sub>
            <m:r>
              <w:rPr>
                <w:rFonts w:ascii="Cambria Math" w:hAnsi="Cambria Math" w:cs="Times New Roman"/>
                <w:sz w:val="36"/>
                <w:szCs w:val="36"/>
                <w:lang w:val="uk-UA"/>
              </w:rPr>
              <m:t>GHG</m:t>
            </m:r>
          </m:sub>
        </m:sSub>
        <m:r>
          <w:rPr>
            <w:rFonts w:ascii="Cambria Math" w:hAnsi="Cambria Math" w:cs="Times New Roman"/>
            <w:sz w:val="36"/>
            <w:szCs w:val="36"/>
            <w:lang w:val="uk-UA"/>
          </w:rPr>
          <m:t>=</m:t>
        </m:r>
        <m:f>
          <m:fPr>
            <m:ctrlPr>
              <w:rPr>
                <w:rFonts w:ascii="Cambria Math" w:hAnsi="Cambria Math" w:cs="Times New Roman"/>
                <w:i/>
                <w:sz w:val="36"/>
                <w:szCs w:val="36"/>
                <w:lang w:val="uk-UA"/>
              </w:rPr>
            </m:ctrlPr>
          </m:fPr>
          <m:num>
            <m:nary>
              <m:naryPr>
                <m:chr m:val="∑"/>
                <m:limLoc m:val="subSup"/>
                <m:ctrlPr>
                  <w:rPr>
                    <w:rFonts w:ascii="Cambria Math" w:hAnsi="Cambria Math" w:cs="Times New Roman"/>
                    <w:i/>
                    <w:sz w:val="36"/>
                    <w:szCs w:val="36"/>
                    <w:lang w:val="uk-UA"/>
                  </w:rPr>
                </m:ctrlPr>
              </m:naryPr>
              <m:sub>
                <m:r>
                  <w:rPr>
                    <w:rFonts w:ascii="Cambria Math" w:hAnsi="Cambria Math" w:cs="Times New Roman"/>
                    <w:sz w:val="36"/>
                    <w:szCs w:val="36"/>
                    <w:lang w:val="uk-UA"/>
                  </w:rPr>
                  <m:t>i</m:t>
                </m:r>
              </m:sub>
              <m:sup>
                <m:r>
                  <w:rPr>
                    <w:rFonts w:ascii="Cambria Math" w:hAnsi="Cambria Math" w:cs="Times New Roman"/>
                    <w:sz w:val="36"/>
                    <w:szCs w:val="36"/>
                    <w:lang w:val="uk-UA"/>
                  </w:rPr>
                  <m:t>n</m:t>
                </m:r>
              </m:sup>
              <m:e>
                <m:r>
                  <w:rPr>
                    <w:rFonts w:ascii="Cambria Math" w:hAnsi="Cambria Math" w:cs="Times New Roman"/>
                    <w:sz w:val="36"/>
                    <w:szCs w:val="36"/>
                    <w:lang w:val="uk-UA"/>
                  </w:rPr>
                  <m:t>(</m:t>
                </m:r>
              </m:e>
            </m:nary>
            <m:sSub>
              <m:sSubPr>
                <m:ctrlPr>
                  <w:rPr>
                    <w:rFonts w:ascii="Cambria Math" w:hAnsi="Cambria Math" w:cs="Times New Roman"/>
                    <w:i/>
                    <w:sz w:val="36"/>
                    <w:szCs w:val="36"/>
                    <w:lang w:val="uk-UA"/>
                  </w:rPr>
                </m:ctrlPr>
              </m:sSubPr>
              <m:e>
                <m:r>
                  <w:rPr>
                    <w:rFonts w:ascii="Cambria Math" w:hAnsi="Cambria Math" w:cs="Times New Roman"/>
                    <w:sz w:val="36"/>
                    <w:szCs w:val="36"/>
                    <w:lang w:val="uk-UA"/>
                  </w:rPr>
                  <m:t>m</m:t>
                </m:r>
              </m:e>
              <m:sub>
                <m:r>
                  <w:rPr>
                    <w:rFonts w:ascii="Cambria Math" w:hAnsi="Cambria Math" w:cs="Times New Roman"/>
                    <w:sz w:val="36"/>
                    <w:szCs w:val="36"/>
                    <w:lang w:val="uk-UA"/>
                  </w:rPr>
                  <m:t>F</m:t>
                </m:r>
              </m:sub>
            </m:sSub>
            <m:r>
              <w:rPr>
                <w:rFonts w:ascii="Cambria Math" w:hAnsi="Cambria Math" w:cs="Times New Roman"/>
                <w:sz w:val="36"/>
                <w:szCs w:val="36"/>
                <w:lang w:val="uk-UA"/>
              </w:rPr>
              <m:t>*</m:t>
            </m:r>
            <m:sSub>
              <m:sSubPr>
                <m:ctrlPr>
                  <w:rPr>
                    <w:rFonts w:ascii="Cambria Math" w:hAnsi="Cambria Math" w:cs="Times New Roman"/>
                    <w:i/>
                    <w:sz w:val="36"/>
                    <w:szCs w:val="36"/>
                    <w:lang w:val="uk-UA"/>
                  </w:rPr>
                </m:ctrlPr>
              </m:sSubPr>
              <m:e>
                <m:r>
                  <w:rPr>
                    <w:rFonts w:ascii="Cambria Math" w:hAnsi="Cambria Math" w:cs="Times New Roman"/>
                    <w:sz w:val="36"/>
                    <w:szCs w:val="36"/>
                    <w:lang w:val="uk-UA"/>
                  </w:rPr>
                  <m:t>w</m:t>
                </m:r>
              </m:e>
              <m:sub>
                <m:r>
                  <w:rPr>
                    <w:rFonts w:ascii="Cambria Math" w:hAnsi="Cambria Math" w:cs="Times New Roman"/>
                    <w:sz w:val="36"/>
                    <w:szCs w:val="36"/>
                    <w:lang w:val="uk-UA"/>
                  </w:rPr>
                  <m:t>RM</m:t>
                </m:r>
              </m:sub>
            </m:sSub>
            <m:r>
              <w:rPr>
                <w:rFonts w:ascii="Cambria Math" w:hAnsi="Cambria Math" w:cs="Times New Roman"/>
                <w:sz w:val="36"/>
                <w:szCs w:val="36"/>
                <w:lang w:val="uk-UA"/>
              </w:rPr>
              <m:t>*</m:t>
            </m:r>
            <m:sSub>
              <m:sSubPr>
                <m:ctrlPr>
                  <w:rPr>
                    <w:rFonts w:ascii="Cambria Math" w:hAnsi="Cambria Math" w:cs="Times New Roman"/>
                    <w:i/>
                    <w:sz w:val="36"/>
                    <w:szCs w:val="36"/>
                    <w:lang w:val="uk-UA"/>
                  </w:rPr>
                </m:ctrlPr>
              </m:sSubPr>
              <m:e>
                <m:r>
                  <w:rPr>
                    <w:rFonts w:ascii="Cambria Math" w:hAnsi="Cambria Math" w:cs="Times New Roman"/>
                    <w:sz w:val="36"/>
                    <w:szCs w:val="36"/>
                    <w:lang w:val="uk-UA"/>
                  </w:rPr>
                  <m:t>CEF</m:t>
                </m:r>
              </m:e>
              <m:sub>
                <m:r>
                  <w:rPr>
                    <w:rFonts w:ascii="Cambria Math" w:hAnsi="Cambria Math" w:cs="Times New Roman"/>
                    <w:sz w:val="36"/>
                    <w:szCs w:val="36"/>
                    <w:lang w:val="uk-UA"/>
                  </w:rPr>
                  <m:t>p</m:t>
                </m:r>
              </m:sub>
            </m:sSub>
            <m:r>
              <w:rPr>
                <w:rFonts w:ascii="Cambria Math" w:hAnsi="Cambria Math" w:cs="Times New Roman"/>
                <w:sz w:val="36"/>
                <w:szCs w:val="36"/>
                <w:lang w:val="uk-UA"/>
              </w:rPr>
              <m:t>)</m:t>
            </m:r>
          </m:num>
          <m:den>
            <m:r>
              <w:rPr>
                <w:rFonts w:ascii="Cambria Math" w:hAnsi="Cambria Math" w:cs="Times New Roman"/>
                <w:sz w:val="36"/>
                <w:szCs w:val="36"/>
                <w:lang w:val="uk-UA"/>
              </w:rPr>
              <m:t>1000</m:t>
            </m:r>
          </m:den>
        </m:f>
      </m:oMath>
      <w:r w:rsidR="00E62C13">
        <w:rPr>
          <w:rFonts w:ascii="Times New Roman" w:hAnsi="Times New Roman" w:cs="Times New Roman"/>
          <w:sz w:val="28"/>
          <w:szCs w:val="28"/>
          <w:lang w:val="uk-UA"/>
        </w:rPr>
        <w:t xml:space="preserve"> </w:t>
      </w:r>
      <w:r w:rsidR="00A220FA" w:rsidRPr="008A2B94">
        <w:rPr>
          <w:rFonts w:ascii="Times New Roman" w:hAnsi="Times New Roman" w:cs="Times New Roman"/>
          <w:sz w:val="28"/>
          <w:szCs w:val="28"/>
          <w:lang w:val="uk-UA"/>
        </w:rPr>
        <w:t>(2)</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де</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proofErr w:type="spellStart"/>
      <w:r w:rsidRPr="008A2B94">
        <w:rPr>
          <w:rFonts w:ascii="Times New Roman" w:hAnsi="Times New Roman" w:cs="Times New Roman"/>
          <w:sz w:val="28"/>
          <w:szCs w:val="28"/>
          <w:lang w:val="uk-UA"/>
        </w:rPr>
        <w:lastRenderedPageBreak/>
        <w:t>m</w:t>
      </w:r>
      <w:r w:rsidRPr="00E62C13">
        <w:rPr>
          <w:rFonts w:ascii="Times New Roman" w:hAnsi="Times New Roman" w:cs="Times New Roman"/>
          <w:sz w:val="28"/>
          <w:szCs w:val="28"/>
          <w:vertAlign w:val="subscript"/>
          <w:lang w:val="uk-UA"/>
        </w:rPr>
        <w:t>F</w:t>
      </w:r>
      <w:proofErr w:type="spellEnd"/>
      <w:r w:rsidRPr="008A2B94">
        <w:rPr>
          <w:rFonts w:ascii="Times New Roman" w:hAnsi="Times New Roman" w:cs="Times New Roman"/>
          <w:sz w:val="28"/>
          <w:szCs w:val="28"/>
          <w:lang w:val="uk-UA"/>
        </w:rPr>
        <w:t xml:space="preserve"> = мас</w:t>
      </w:r>
      <w:r w:rsidR="00C30DE8">
        <w:rPr>
          <w:rFonts w:ascii="Times New Roman" w:hAnsi="Times New Roman" w:cs="Times New Roman"/>
          <w:sz w:val="28"/>
          <w:szCs w:val="28"/>
          <w:lang w:val="uk-UA"/>
        </w:rPr>
        <w:t>а палива на масу цементу (кг/</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цементу),</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proofErr w:type="spellStart"/>
      <w:r w:rsidRPr="008A2B94">
        <w:rPr>
          <w:rFonts w:ascii="Times New Roman" w:hAnsi="Times New Roman" w:cs="Times New Roman"/>
          <w:sz w:val="28"/>
          <w:szCs w:val="28"/>
          <w:lang w:val="uk-UA"/>
        </w:rPr>
        <w:t>CEF</w:t>
      </w:r>
      <w:r w:rsidRPr="00E62C13">
        <w:rPr>
          <w:rFonts w:ascii="Times New Roman" w:hAnsi="Times New Roman" w:cs="Times New Roman"/>
          <w:sz w:val="28"/>
          <w:szCs w:val="28"/>
          <w:vertAlign w:val="subscript"/>
          <w:lang w:val="uk-UA"/>
        </w:rPr>
        <w:t>p</w:t>
      </w:r>
      <w:proofErr w:type="spellEnd"/>
      <w:r w:rsidRPr="008A2B94">
        <w:rPr>
          <w:rFonts w:ascii="Times New Roman" w:hAnsi="Times New Roman" w:cs="Times New Roman"/>
          <w:sz w:val="28"/>
          <w:szCs w:val="28"/>
          <w:lang w:val="uk-UA"/>
        </w:rPr>
        <w:t xml:space="preserve"> = коефіцієнт викидів CO</w:t>
      </w:r>
      <w:r w:rsidRPr="00C30DE8">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w:t>
      </w:r>
      <w:r w:rsidR="00E62C13">
        <w:rPr>
          <w:rFonts w:ascii="Times New Roman" w:hAnsi="Times New Roman" w:cs="Times New Roman"/>
          <w:sz w:val="28"/>
          <w:szCs w:val="28"/>
          <w:lang w:val="uk-UA"/>
        </w:rPr>
        <w:t>від</w:t>
      </w:r>
      <w:r w:rsidRPr="008A2B94">
        <w:rPr>
          <w:rFonts w:ascii="Times New Roman" w:hAnsi="Times New Roman" w:cs="Times New Roman"/>
          <w:sz w:val="28"/>
          <w:szCs w:val="28"/>
          <w:lang w:val="uk-UA"/>
        </w:rPr>
        <w:t xml:space="preserve"> підготовки </w:t>
      </w:r>
      <w:r w:rsidR="00E62C13" w:rsidRPr="008A2B94">
        <w:rPr>
          <w:rFonts w:ascii="Times New Roman" w:hAnsi="Times New Roman" w:cs="Times New Roman"/>
          <w:sz w:val="28"/>
          <w:szCs w:val="28"/>
          <w:lang w:val="uk-UA"/>
        </w:rPr>
        <w:t xml:space="preserve">FF </w:t>
      </w:r>
      <w:r w:rsidRPr="008A2B94">
        <w:rPr>
          <w:rFonts w:ascii="Times New Roman" w:hAnsi="Times New Roman" w:cs="Times New Roman"/>
          <w:sz w:val="28"/>
          <w:szCs w:val="28"/>
          <w:lang w:val="uk-UA"/>
        </w:rPr>
        <w:t>(кг CO</w:t>
      </w:r>
      <w:r w:rsidRPr="00C30DE8">
        <w:rPr>
          <w:rFonts w:ascii="Times New Roman" w:hAnsi="Times New Roman" w:cs="Times New Roman"/>
          <w:sz w:val="28"/>
          <w:szCs w:val="28"/>
          <w:vertAlign w:val="subscript"/>
          <w:lang w:val="uk-UA"/>
        </w:rPr>
        <w:t>2</w:t>
      </w:r>
      <w:r w:rsidR="00C30DE8">
        <w:rPr>
          <w:rFonts w:ascii="Times New Roman" w:hAnsi="Times New Roman" w:cs="Times New Roman"/>
          <w:sz w:val="28"/>
          <w:szCs w:val="28"/>
          <w:lang w:val="uk-UA"/>
        </w:rPr>
        <w:t xml:space="preserve">, </w:t>
      </w:r>
      <w:proofErr w:type="spellStart"/>
      <w:r w:rsidR="00C30DE8">
        <w:rPr>
          <w:rFonts w:ascii="Times New Roman" w:hAnsi="Times New Roman" w:cs="Times New Roman"/>
          <w:sz w:val="28"/>
          <w:szCs w:val="28"/>
          <w:lang w:val="uk-UA"/>
        </w:rPr>
        <w:t>екв</w:t>
      </w:r>
      <w:proofErr w:type="spellEnd"/>
      <w:r w:rsidR="00C30DE8">
        <w:rPr>
          <w:rFonts w:ascii="Times New Roman" w:hAnsi="Times New Roman" w:cs="Times New Roman"/>
          <w:sz w:val="28"/>
          <w:szCs w:val="28"/>
          <w:lang w:val="uk-UA"/>
        </w:rPr>
        <w:t>./кг палива</w:t>
      </w:r>
      <w:r w:rsidRPr="008A2B94">
        <w:rPr>
          <w:rFonts w:ascii="Times New Roman" w:hAnsi="Times New Roman" w:cs="Times New Roman"/>
          <w:sz w:val="28"/>
          <w:szCs w:val="28"/>
          <w:lang w:val="uk-UA"/>
        </w:rPr>
        <w:t>).</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Викиди від спалювання палива викликані вмістом викопного вуглецю в паливі. Коефіцієнт викидів CO</w:t>
      </w:r>
      <w:r w:rsidRPr="00C30DE8">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від спалювання SRF на вміст енергії, CEF</w:t>
      </w:r>
      <w:r w:rsidRPr="00E62C13">
        <w:rPr>
          <w:rFonts w:ascii="Times New Roman" w:hAnsi="Times New Roman" w:cs="Times New Roman"/>
          <w:sz w:val="28"/>
          <w:szCs w:val="28"/>
          <w:vertAlign w:val="subscript"/>
          <w:lang w:val="uk-UA"/>
        </w:rPr>
        <w:t>SRF</w:t>
      </w:r>
      <w:r w:rsidRPr="008A2B94">
        <w:rPr>
          <w:rFonts w:ascii="Times New Roman" w:hAnsi="Times New Roman" w:cs="Times New Roman"/>
          <w:sz w:val="28"/>
          <w:szCs w:val="28"/>
          <w:lang w:val="uk-UA"/>
        </w:rPr>
        <w:t xml:space="preserve"> (г CO</w:t>
      </w:r>
      <w:r w:rsidRPr="00C30DE8">
        <w:rPr>
          <w:rFonts w:ascii="Times New Roman" w:hAnsi="Times New Roman" w:cs="Times New Roman"/>
          <w:sz w:val="28"/>
          <w:szCs w:val="28"/>
          <w:vertAlign w:val="subscript"/>
          <w:lang w:val="uk-UA"/>
        </w:rPr>
        <w:t>2</w:t>
      </w:r>
      <w:r w:rsidR="000C65A3">
        <w:rPr>
          <w:rFonts w:ascii="Times New Roman" w:hAnsi="Times New Roman" w:cs="Times New Roman"/>
          <w:sz w:val="28"/>
          <w:szCs w:val="28"/>
          <w:vertAlign w:val="subscript"/>
          <w:lang w:val="uk-UA"/>
        </w:rPr>
        <w:t xml:space="preserve"> </w:t>
      </w:r>
      <w:r w:rsidR="000C65A3">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екв</w:t>
      </w:r>
      <w:proofErr w:type="spellEnd"/>
      <w:r w:rsidR="00C30DE8">
        <w:rPr>
          <w:rFonts w:ascii="Times New Roman" w:hAnsi="Times New Roman" w:cs="Times New Roman"/>
          <w:sz w:val="28"/>
          <w:szCs w:val="28"/>
          <w:lang w:val="uk-UA"/>
        </w:rPr>
        <w:t>/</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 xml:space="preserve">) розраховується на основі складу, а також вмісту небіогенного вуглецю у фракціях відходів. Маса небіогенного вуглецю на масу SRF, </w:t>
      </w:r>
      <w:proofErr w:type="spellStart"/>
      <w:r w:rsidRPr="008A2B94">
        <w:rPr>
          <w:rFonts w:ascii="Times New Roman" w:hAnsi="Times New Roman" w:cs="Times New Roman"/>
          <w:sz w:val="28"/>
          <w:szCs w:val="28"/>
          <w:lang w:val="uk-UA"/>
        </w:rPr>
        <w:t>mCnb,SRF</w:t>
      </w:r>
      <w:proofErr w:type="spellEnd"/>
      <w:r w:rsidRPr="008A2B94">
        <w:rPr>
          <w:rFonts w:ascii="Times New Roman" w:hAnsi="Times New Roman" w:cs="Times New Roman"/>
          <w:sz w:val="28"/>
          <w:szCs w:val="28"/>
          <w:lang w:val="uk-UA"/>
        </w:rPr>
        <w:t xml:space="preserve"> (г C </w:t>
      </w:r>
      <w:r w:rsidR="000C65A3">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кг SRF), розраховується за рівнянням (3):</w:t>
      </w:r>
    </w:p>
    <w:p w:rsidR="00A220FA" w:rsidRPr="008A2B94" w:rsidRDefault="002E79A0" w:rsidP="000C65A3">
      <w:pPr>
        <w:spacing w:after="0" w:line="360" w:lineRule="auto"/>
        <w:ind w:firstLine="709"/>
        <w:jc w:val="center"/>
        <w:rPr>
          <w:rFonts w:ascii="Times New Roman" w:hAnsi="Times New Roman" w:cs="Times New Roman"/>
          <w:sz w:val="28"/>
          <w:szCs w:val="28"/>
          <w:lang w:val="uk-UA"/>
        </w:rPr>
      </w:pPr>
      <m:oMath>
        <m:sSub>
          <m:sSubPr>
            <m:ctrlPr>
              <w:rPr>
                <w:rFonts w:ascii="Cambria Math" w:hAnsi="Cambria Math" w:cs="Times New Roman"/>
                <w:i/>
                <w:sz w:val="36"/>
                <w:szCs w:val="36"/>
                <w:lang w:val="uk-UA"/>
              </w:rPr>
            </m:ctrlPr>
          </m:sSubPr>
          <m:e>
            <m:r>
              <w:rPr>
                <w:rFonts w:ascii="Cambria Math" w:hAnsi="Cambria Math" w:cs="Times New Roman"/>
                <w:sz w:val="36"/>
                <w:szCs w:val="36"/>
                <w:lang w:val="uk-UA"/>
              </w:rPr>
              <m:t>m</m:t>
            </m:r>
          </m:e>
          <m:sub>
            <m:r>
              <w:rPr>
                <w:rFonts w:ascii="Cambria Math" w:hAnsi="Cambria Math" w:cs="Times New Roman"/>
                <w:sz w:val="36"/>
                <w:szCs w:val="36"/>
                <w:lang w:val="uk-UA"/>
              </w:rPr>
              <m:t>SRF</m:t>
            </m:r>
          </m:sub>
        </m:sSub>
        <m:r>
          <w:rPr>
            <w:rFonts w:ascii="Cambria Math" w:hAnsi="Cambria Math" w:cs="Times New Roman"/>
            <w:sz w:val="36"/>
            <w:szCs w:val="36"/>
            <w:lang w:val="uk-UA"/>
          </w:rPr>
          <m:t>=</m:t>
        </m:r>
        <m:nary>
          <m:naryPr>
            <m:chr m:val="∑"/>
            <m:limLoc m:val="subSup"/>
            <m:ctrlPr>
              <w:rPr>
                <w:rFonts w:ascii="Cambria Math" w:hAnsi="Cambria Math" w:cs="Times New Roman"/>
                <w:i/>
                <w:sz w:val="36"/>
                <w:szCs w:val="36"/>
                <w:lang w:val="uk-UA"/>
              </w:rPr>
            </m:ctrlPr>
          </m:naryPr>
          <m:sub>
            <m:r>
              <w:rPr>
                <w:rFonts w:ascii="Cambria Math" w:hAnsi="Cambria Math" w:cs="Times New Roman"/>
                <w:sz w:val="36"/>
                <w:szCs w:val="36"/>
                <w:lang w:val="uk-UA"/>
              </w:rPr>
              <m:t>i</m:t>
            </m:r>
          </m:sub>
          <m:sup>
            <m:r>
              <w:rPr>
                <w:rFonts w:ascii="Cambria Math" w:hAnsi="Cambria Math" w:cs="Times New Roman"/>
                <w:sz w:val="36"/>
                <w:szCs w:val="36"/>
                <w:lang w:val="uk-UA"/>
              </w:rPr>
              <m:t>n</m:t>
            </m:r>
          </m:sup>
          <m:e>
            <m:r>
              <w:rPr>
                <w:rFonts w:ascii="Cambria Math" w:hAnsi="Cambria Math" w:cs="Times New Roman"/>
                <w:sz w:val="36"/>
                <w:szCs w:val="36"/>
                <w:lang w:val="uk-UA"/>
              </w:rPr>
              <m:t>(</m:t>
            </m:r>
            <m:sSub>
              <m:sSubPr>
                <m:ctrlPr>
                  <w:rPr>
                    <w:rFonts w:ascii="Cambria Math" w:hAnsi="Cambria Math" w:cs="Times New Roman"/>
                    <w:i/>
                    <w:sz w:val="36"/>
                    <w:szCs w:val="36"/>
                    <w:lang w:val="uk-UA"/>
                  </w:rPr>
                </m:ctrlPr>
              </m:sSubPr>
              <m:e>
                <m:r>
                  <w:rPr>
                    <w:rFonts w:ascii="Cambria Math" w:hAnsi="Cambria Math" w:cs="Times New Roman"/>
                    <w:sz w:val="36"/>
                    <w:szCs w:val="36"/>
                    <w:lang w:val="uk-UA"/>
                  </w:rPr>
                  <m:t>w</m:t>
                </m:r>
              </m:e>
              <m:sub>
                <m:r>
                  <w:rPr>
                    <w:rFonts w:ascii="Cambria Math" w:hAnsi="Cambria Math" w:cs="Times New Roman"/>
                    <w:sz w:val="36"/>
                    <w:szCs w:val="36"/>
                    <w:lang w:val="uk-UA"/>
                  </w:rPr>
                  <m:t>SRF</m:t>
                </m:r>
              </m:sub>
            </m:sSub>
            <m:r>
              <w:rPr>
                <w:rFonts w:ascii="Cambria Math" w:hAnsi="Cambria Math" w:cs="Times New Roman"/>
                <w:sz w:val="36"/>
                <w:szCs w:val="36"/>
                <w:lang w:val="uk-UA"/>
              </w:rPr>
              <m:t>*</m:t>
            </m:r>
            <m:sSub>
              <m:sSubPr>
                <m:ctrlPr>
                  <w:rPr>
                    <w:rFonts w:ascii="Cambria Math" w:hAnsi="Cambria Math" w:cs="Times New Roman"/>
                    <w:i/>
                    <w:sz w:val="36"/>
                    <w:szCs w:val="36"/>
                    <w:lang w:val="uk-UA"/>
                  </w:rPr>
                </m:ctrlPr>
              </m:sSubPr>
              <m:e>
                <m:r>
                  <w:rPr>
                    <w:rFonts w:ascii="Cambria Math" w:hAnsi="Cambria Math" w:cs="Times New Roman"/>
                    <w:sz w:val="36"/>
                    <w:szCs w:val="36"/>
                    <w:lang w:val="uk-UA"/>
                  </w:rPr>
                  <m:t>TS</m:t>
                </m:r>
              </m:e>
              <m:sub>
                <m:r>
                  <w:rPr>
                    <w:rFonts w:ascii="Cambria Math" w:hAnsi="Cambria Math" w:cs="Times New Roman"/>
                    <w:sz w:val="36"/>
                    <w:szCs w:val="36"/>
                    <w:lang w:val="uk-UA"/>
                  </w:rPr>
                  <m:t>SRF</m:t>
                </m:r>
              </m:sub>
            </m:sSub>
            <m:r>
              <w:rPr>
                <w:rFonts w:ascii="Cambria Math" w:hAnsi="Cambria Math" w:cs="Times New Roman"/>
                <w:sz w:val="36"/>
                <w:szCs w:val="36"/>
                <w:lang w:val="uk-UA"/>
              </w:rPr>
              <m:t>*</m:t>
            </m:r>
            <m:sSub>
              <m:sSubPr>
                <m:ctrlPr>
                  <w:rPr>
                    <w:rFonts w:ascii="Cambria Math" w:hAnsi="Cambria Math" w:cs="Times New Roman"/>
                    <w:i/>
                    <w:sz w:val="36"/>
                    <w:szCs w:val="36"/>
                    <w:lang w:val="uk-UA"/>
                  </w:rPr>
                </m:ctrlPr>
              </m:sSubPr>
              <m:e>
                <m:r>
                  <w:rPr>
                    <w:rFonts w:ascii="Cambria Math" w:hAnsi="Cambria Math" w:cs="Times New Roman"/>
                    <w:sz w:val="36"/>
                    <w:szCs w:val="36"/>
                    <w:lang w:val="uk-UA"/>
                  </w:rPr>
                  <m:t>C</m:t>
                </m:r>
              </m:e>
              <m:sub>
                <m:r>
                  <w:rPr>
                    <w:rFonts w:ascii="Cambria Math" w:hAnsi="Cambria Math" w:cs="Times New Roman"/>
                    <w:sz w:val="36"/>
                    <w:szCs w:val="36"/>
                    <w:lang w:val="uk-UA"/>
                  </w:rPr>
                  <m:t>SRF</m:t>
                </m:r>
              </m:sub>
            </m:sSub>
            <m:r>
              <w:rPr>
                <w:rFonts w:ascii="Cambria Math" w:hAnsi="Cambria Math" w:cs="Times New Roman"/>
                <w:sz w:val="36"/>
                <w:szCs w:val="36"/>
                <w:lang w:val="uk-UA"/>
              </w:rPr>
              <m:t>*</m:t>
            </m:r>
            <m:sSub>
              <m:sSubPr>
                <m:ctrlPr>
                  <w:rPr>
                    <w:rFonts w:ascii="Cambria Math" w:hAnsi="Cambria Math" w:cs="Times New Roman"/>
                    <w:i/>
                    <w:sz w:val="36"/>
                    <w:szCs w:val="36"/>
                    <w:lang w:val="uk-UA"/>
                  </w:rPr>
                </m:ctrlPr>
              </m:sSubPr>
              <m:e>
                <m:r>
                  <w:rPr>
                    <w:rFonts w:ascii="Cambria Math" w:hAnsi="Cambria Math" w:cs="Times New Roman"/>
                    <w:sz w:val="36"/>
                    <w:szCs w:val="36"/>
                    <w:lang w:val="uk-UA"/>
                  </w:rPr>
                  <m:t>Cnb</m:t>
                </m:r>
              </m:e>
              <m:sub>
                <m:r>
                  <w:rPr>
                    <w:rFonts w:ascii="Cambria Math" w:hAnsi="Cambria Math" w:cs="Times New Roman"/>
                    <w:sz w:val="36"/>
                    <w:szCs w:val="36"/>
                    <w:lang w:val="uk-UA"/>
                  </w:rPr>
                  <m:t>SRF</m:t>
                </m:r>
              </m:sub>
            </m:sSub>
            <m:r>
              <w:rPr>
                <w:rFonts w:ascii="Cambria Math" w:hAnsi="Cambria Math" w:cs="Times New Roman"/>
                <w:sz w:val="36"/>
                <w:szCs w:val="36"/>
                <w:lang w:val="uk-UA"/>
              </w:rPr>
              <m:t xml:space="preserve">) </m:t>
            </m:r>
          </m:e>
        </m:nary>
        <m:r>
          <w:rPr>
            <w:rFonts w:ascii="Cambria Math" w:hAnsi="Cambria Math" w:cs="Times New Roman"/>
            <w:sz w:val="36"/>
            <w:szCs w:val="36"/>
            <w:lang w:val="uk-UA"/>
          </w:rPr>
          <m:t xml:space="preserve"> </m:t>
        </m:r>
      </m:oMath>
      <w:r w:rsidR="000C65A3" w:rsidRPr="00B27068">
        <w:rPr>
          <w:rFonts w:ascii="Times New Roman" w:eastAsiaTheme="minorEastAsia" w:hAnsi="Times New Roman" w:cs="Times New Roman"/>
          <w:sz w:val="28"/>
          <w:szCs w:val="28"/>
          <w:lang w:val="uk-UA"/>
        </w:rPr>
        <w:t xml:space="preserve"> </w:t>
      </w:r>
      <w:r w:rsidR="00A220FA" w:rsidRPr="008A2B94">
        <w:rPr>
          <w:rFonts w:ascii="Times New Roman" w:hAnsi="Times New Roman" w:cs="Times New Roman"/>
          <w:sz w:val="28"/>
          <w:szCs w:val="28"/>
          <w:lang w:val="uk-UA"/>
        </w:rPr>
        <w:t>(3)</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де</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proofErr w:type="spellStart"/>
      <w:r w:rsidRPr="008A2B94">
        <w:rPr>
          <w:rFonts w:ascii="Times New Roman" w:hAnsi="Times New Roman" w:cs="Times New Roman"/>
          <w:sz w:val="28"/>
          <w:szCs w:val="28"/>
          <w:lang w:val="uk-UA"/>
        </w:rPr>
        <w:t>w</w:t>
      </w:r>
      <w:r w:rsidRPr="000C65A3">
        <w:rPr>
          <w:rFonts w:ascii="Times New Roman" w:hAnsi="Times New Roman" w:cs="Times New Roman"/>
          <w:sz w:val="28"/>
          <w:szCs w:val="28"/>
          <w:vertAlign w:val="subscript"/>
          <w:lang w:val="uk-UA"/>
        </w:rPr>
        <w:t>SRF</w:t>
      </w:r>
      <w:proofErr w:type="spellEnd"/>
      <w:r w:rsidRPr="008A2B94">
        <w:rPr>
          <w:rFonts w:ascii="Times New Roman" w:hAnsi="Times New Roman" w:cs="Times New Roman"/>
          <w:sz w:val="28"/>
          <w:szCs w:val="28"/>
          <w:lang w:val="uk-UA"/>
        </w:rPr>
        <w:t xml:space="preserve"> = частка компонента SRF i (кг компонента SRF </w:t>
      </w:r>
      <w:r w:rsidR="000C65A3">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кг SRF),</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TS</w:t>
      </w:r>
      <w:r w:rsidRPr="000C65A3">
        <w:rPr>
          <w:rFonts w:ascii="Times New Roman" w:hAnsi="Times New Roman" w:cs="Times New Roman"/>
          <w:sz w:val="28"/>
          <w:szCs w:val="28"/>
          <w:vertAlign w:val="subscript"/>
          <w:lang w:val="uk-UA"/>
        </w:rPr>
        <w:t>SRF</w:t>
      </w:r>
      <w:r w:rsidRPr="008A2B94">
        <w:rPr>
          <w:rFonts w:ascii="Times New Roman" w:hAnsi="Times New Roman" w:cs="Times New Roman"/>
          <w:sz w:val="28"/>
          <w:szCs w:val="28"/>
          <w:lang w:val="uk-UA"/>
        </w:rPr>
        <w:t xml:space="preserve"> = частка загальної твердої речовини в компоненті SRF (кг загальної кількості твердої речовини </w:t>
      </w:r>
      <w:r w:rsidR="000C65A3">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кг компонента SRF),</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C</w:t>
      </w:r>
      <w:r w:rsidRPr="000C65A3">
        <w:rPr>
          <w:rFonts w:ascii="Times New Roman" w:hAnsi="Times New Roman" w:cs="Times New Roman"/>
          <w:sz w:val="28"/>
          <w:szCs w:val="28"/>
          <w:vertAlign w:val="subscript"/>
          <w:lang w:val="uk-UA"/>
        </w:rPr>
        <w:t>SRF</w:t>
      </w:r>
      <w:r w:rsidRPr="008A2B94">
        <w:rPr>
          <w:rFonts w:ascii="Times New Roman" w:hAnsi="Times New Roman" w:cs="Times New Roman"/>
          <w:sz w:val="28"/>
          <w:szCs w:val="28"/>
          <w:lang w:val="uk-UA"/>
        </w:rPr>
        <w:t xml:space="preserve"> = частка C у загальній твердій масі компонента SRF (г C </w:t>
      </w:r>
      <w:r w:rsidR="000C65A3">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кг загальної твердої речовини),</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proofErr w:type="spellStart"/>
      <w:r w:rsidRPr="008A2B94">
        <w:rPr>
          <w:rFonts w:ascii="Times New Roman" w:hAnsi="Times New Roman" w:cs="Times New Roman"/>
          <w:sz w:val="28"/>
          <w:szCs w:val="28"/>
          <w:lang w:val="uk-UA"/>
        </w:rPr>
        <w:t>Cnb</w:t>
      </w:r>
      <w:r w:rsidRPr="000C65A3">
        <w:rPr>
          <w:rFonts w:ascii="Times New Roman" w:hAnsi="Times New Roman" w:cs="Times New Roman"/>
          <w:sz w:val="28"/>
          <w:szCs w:val="28"/>
          <w:vertAlign w:val="subscript"/>
          <w:lang w:val="uk-UA"/>
        </w:rPr>
        <w:t>SRF</w:t>
      </w:r>
      <w:proofErr w:type="spellEnd"/>
      <w:r w:rsidRPr="008A2B94">
        <w:rPr>
          <w:rFonts w:ascii="Times New Roman" w:hAnsi="Times New Roman" w:cs="Times New Roman"/>
          <w:sz w:val="28"/>
          <w:szCs w:val="28"/>
          <w:lang w:val="uk-UA"/>
        </w:rPr>
        <w:t xml:space="preserve"> = частка небіогенного C у загальн</w:t>
      </w:r>
      <w:r w:rsidR="000C65A3">
        <w:rPr>
          <w:rFonts w:ascii="Times New Roman" w:hAnsi="Times New Roman" w:cs="Times New Roman"/>
          <w:sz w:val="28"/>
          <w:szCs w:val="28"/>
          <w:lang w:val="uk-UA"/>
        </w:rPr>
        <w:t>ому вмісті</w:t>
      </w:r>
      <w:r w:rsidRPr="008A2B94">
        <w:rPr>
          <w:rFonts w:ascii="Times New Roman" w:hAnsi="Times New Roman" w:cs="Times New Roman"/>
          <w:sz w:val="28"/>
          <w:szCs w:val="28"/>
          <w:lang w:val="uk-UA"/>
        </w:rPr>
        <w:t xml:space="preserve"> C компонента SRF (г небіогенного C/</w:t>
      </w:r>
      <w:r w:rsidR="000C65A3">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г C).</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Маса вуглекислого газу на масу SRF (г CO</w:t>
      </w:r>
      <w:r w:rsidRPr="000C65A3">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w:t>
      </w:r>
      <w:r w:rsidR="000C65A3">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кг SRF) обчислюється за рівнянням (4):</w:t>
      </w:r>
    </w:p>
    <w:p w:rsidR="00A220FA" w:rsidRPr="008A2B94" w:rsidRDefault="002E79A0" w:rsidP="00EF7199">
      <w:pPr>
        <w:spacing w:after="0" w:line="360" w:lineRule="auto"/>
        <w:ind w:firstLine="709"/>
        <w:jc w:val="center"/>
        <w:rPr>
          <w:rFonts w:ascii="Times New Roman" w:hAnsi="Times New Roman" w:cs="Times New Roman"/>
          <w:sz w:val="28"/>
          <w:szCs w:val="28"/>
          <w:lang w:val="uk-UA"/>
        </w:rPr>
      </w:pPr>
      <m:oMath>
        <m:f>
          <m:fPr>
            <m:ctrlPr>
              <w:rPr>
                <w:rFonts w:ascii="Cambria Math" w:hAnsi="Cambria Math" w:cs="Times New Roman"/>
                <w:i/>
                <w:sz w:val="36"/>
                <w:szCs w:val="36"/>
                <w:lang w:val="uk-UA"/>
              </w:rPr>
            </m:ctrlPr>
          </m:fPr>
          <m:num>
            <m:sSub>
              <m:sSubPr>
                <m:ctrlPr>
                  <w:rPr>
                    <w:rFonts w:ascii="Cambria Math" w:hAnsi="Cambria Math" w:cs="Times New Roman"/>
                    <w:i/>
                    <w:sz w:val="36"/>
                    <w:szCs w:val="36"/>
                    <w:lang w:val="uk-UA"/>
                  </w:rPr>
                </m:ctrlPr>
              </m:sSubPr>
              <m:e>
                <m:r>
                  <w:rPr>
                    <w:rFonts w:ascii="Cambria Math" w:hAnsi="Cambria Math" w:cs="Times New Roman"/>
                    <w:sz w:val="36"/>
                    <w:szCs w:val="36"/>
                    <w:lang w:val="uk-UA"/>
                  </w:rPr>
                  <m:t>m</m:t>
                </m:r>
              </m:e>
              <m:sub>
                <m:r>
                  <w:rPr>
                    <w:rFonts w:ascii="Cambria Math" w:hAnsi="Cambria Math" w:cs="Times New Roman"/>
                    <w:sz w:val="36"/>
                    <w:szCs w:val="36"/>
                    <w:lang w:val="uk-UA"/>
                  </w:rPr>
                  <m:t>CO2</m:t>
                </m:r>
              </m:sub>
            </m:sSub>
          </m:num>
          <m:den>
            <m:sSub>
              <m:sSubPr>
                <m:ctrlPr>
                  <w:rPr>
                    <w:rFonts w:ascii="Cambria Math" w:hAnsi="Cambria Math" w:cs="Times New Roman"/>
                    <w:i/>
                    <w:sz w:val="36"/>
                    <w:szCs w:val="36"/>
                    <w:lang w:val="uk-UA"/>
                  </w:rPr>
                </m:ctrlPr>
              </m:sSubPr>
              <m:e>
                <m:r>
                  <w:rPr>
                    <w:rFonts w:ascii="Cambria Math" w:hAnsi="Cambria Math" w:cs="Times New Roman"/>
                    <w:sz w:val="36"/>
                    <w:szCs w:val="36"/>
                    <w:lang w:val="uk-UA"/>
                  </w:rPr>
                  <m:t>m</m:t>
                </m:r>
              </m:e>
              <m:sub>
                <m:r>
                  <w:rPr>
                    <w:rFonts w:ascii="Cambria Math" w:hAnsi="Cambria Math" w:cs="Times New Roman"/>
                    <w:sz w:val="36"/>
                    <w:szCs w:val="36"/>
                    <w:lang w:val="uk-UA"/>
                  </w:rPr>
                  <m:t>SRF</m:t>
                </m:r>
              </m:sub>
            </m:sSub>
          </m:den>
        </m:f>
      </m:oMath>
      <w:r w:rsidR="00EF7199" w:rsidRPr="00EF7199">
        <w:rPr>
          <w:rFonts w:asciiTheme="majorHAnsi" w:hAnsiTheme="majorHAnsi" w:cs="Times New Roman"/>
          <w:i/>
          <w:sz w:val="36"/>
          <w:szCs w:val="36"/>
          <w:lang w:val="uk-UA"/>
        </w:rPr>
        <w:t xml:space="preserve"> </w:t>
      </w:r>
      <w:r w:rsidR="00A220FA" w:rsidRPr="00EF7199">
        <w:rPr>
          <w:rFonts w:asciiTheme="majorHAnsi" w:hAnsiTheme="majorHAnsi" w:cs="Times New Roman"/>
          <w:i/>
          <w:sz w:val="36"/>
          <w:szCs w:val="36"/>
          <w:lang w:val="uk-UA"/>
        </w:rPr>
        <w:t>=</w:t>
      </w:r>
      <w:r w:rsidR="00EF7199" w:rsidRPr="00EF7199">
        <w:rPr>
          <w:rFonts w:asciiTheme="majorHAnsi" w:hAnsiTheme="majorHAnsi" w:cs="Times New Roman"/>
          <w:i/>
          <w:sz w:val="36"/>
          <w:szCs w:val="36"/>
          <w:lang w:val="uk-UA"/>
        </w:rPr>
        <w:t xml:space="preserve"> </w:t>
      </w:r>
      <w:proofErr w:type="spellStart"/>
      <w:r w:rsidR="00A220FA" w:rsidRPr="00EF7199">
        <w:rPr>
          <w:rFonts w:asciiTheme="majorHAnsi" w:hAnsiTheme="majorHAnsi" w:cs="Times New Roman"/>
          <w:i/>
          <w:sz w:val="36"/>
          <w:szCs w:val="36"/>
          <w:lang w:val="uk-UA"/>
        </w:rPr>
        <w:t>m</w:t>
      </w:r>
      <w:r w:rsidR="00A220FA" w:rsidRPr="00EF7199">
        <w:rPr>
          <w:rFonts w:asciiTheme="majorHAnsi" w:hAnsiTheme="majorHAnsi" w:cs="Times New Roman"/>
          <w:i/>
          <w:sz w:val="36"/>
          <w:szCs w:val="36"/>
          <w:vertAlign w:val="subscript"/>
          <w:lang w:val="uk-UA"/>
        </w:rPr>
        <w:t>Cnb,SRF</w:t>
      </w:r>
      <w:proofErr w:type="spellEnd"/>
      <w:r w:rsidR="00A220FA" w:rsidRPr="00EF7199">
        <w:rPr>
          <w:rFonts w:asciiTheme="majorHAnsi" w:hAnsiTheme="majorHAnsi" w:cs="Times New Roman"/>
          <w:i/>
          <w:sz w:val="36"/>
          <w:szCs w:val="36"/>
          <w:lang w:val="uk-UA"/>
        </w:rPr>
        <w:t>*</w:t>
      </w:r>
      <w:r w:rsidR="00EF7199" w:rsidRPr="00EF7199">
        <w:rPr>
          <w:rFonts w:asciiTheme="majorHAnsi" w:hAnsiTheme="majorHAnsi" w:cs="Times New Roman"/>
          <w:i/>
          <w:sz w:val="36"/>
          <w:szCs w:val="36"/>
          <w:lang w:val="uk-UA"/>
        </w:rPr>
        <w:t xml:space="preserve"> </w:t>
      </w:r>
      <m:oMath>
        <m:f>
          <m:fPr>
            <m:ctrlPr>
              <w:rPr>
                <w:rFonts w:ascii="Cambria Math" w:hAnsi="Cambria Math" w:cs="Times New Roman"/>
                <w:i/>
                <w:sz w:val="36"/>
                <w:szCs w:val="36"/>
                <w:lang w:val="uk-UA"/>
              </w:rPr>
            </m:ctrlPr>
          </m:fPr>
          <m:num>
            <m:sSub>
              <m:sSubPr>
                <m:ctrlPr>
                  <w:rPr>
                    <w:rFonts w:ascii="Cambria Math" w:hAnsi="Cambria Math" w:cs="Times New Roman"/>
                    <w:i/>
                    <w:sz w:val="36"/>
                    <w:szCs w:val="36"/>
                    <w:lang w:val="uk-UA"/>
                  </w:rPr>
                </m:ctrlPr>
              </m:sSubPr>
              <m:e>
                <m:r>
                  <w:rPr>
                    <w:rFonts w:ascii="Cambria Math" w:hAnsi="Cambria Math" w:cs="Times New Roman"/>
                    <w:sz w:val="36"/>
                    <w:szCs w:val="36"/>
                    <w:lang w:val="uk-UA"/>
                  </w:rPr>
                  <m:t>(n*M)</m:t>
                </m:r>
              </m:e>
              <m:sub>
                <m:r>
                  <w:rPr>
                    <w:rFonts w:ascii="Cambria Math" w:hAnsi="Cambria Math" w:cs="Times New Roman"/>
                    <w:sz w:val="36"/>
                    <w:szCs w:val="36"/>
                    <w:lang w:val="uk-UA"/>
                  </w:rPr>
                  <m:t>CO2</m:t>
                </m:r>
              </m:sub>
            </m:sSub>
          </m:num>
          <m:den>
            <m:sSub>
              <m:sSubPr>
                <m:ctrlPr>
                  <w:rPr>
                    <w:rFonts w:ascii="Cambria Math" w:hAnsi="Cambria Math" w:cs="Times New Roman"/>
                    <w:i/>
                    <w:sz w:val="36"/>
                    <w:szCs w:val="36"/>
                    <w:lang w:val="uk-UA"/>
                  </w:rPr>
                </m:ctrlPr>
              </m:sSubPr>
              <m:e>
                <m:r>
                  <w:rPr>
                    <w:rFonts w:ascii="Cambria Math" w:hAnsi="Cambria Math" w:cs="Times New Roman"/>
                    <w:sz w:val="36"/>
                    <w:szCs w:val="36"/>
                    <w:lang w:val="uk-UA"/>
                  </w:rPr>
                  <m:t>(n*M)</m:t>
                </m:r>
              </m:e>
              <m:sub>
                <m:r>
                  <w:rPr>
                    <w:rFonts w:ascii="Cambria Math" w:hAnsi="Cambria Math" w:cs="Times New Roman"/>
                    <w:sz w:val="36"/>
                    <w:szCs w:val="36"/>
                    <w:lang w:val="uk-UA"/>
                  </w:rPr>
                  <m:t>C</m:t>
                </m:r>
              </m:sub>
            </m:sSub>
          </m:den>
        </m:f>
      </m:oMath>
      <w:r w:rsidR="00EF7199" w:rsidRPr="008A2B94">
        <w:rPr>
          <w:rFonts w:ascii="Times New Roman" w:hAnsi="Times New Roman" w:cs="Times New Roman"/>
          <w:sz w:val="28"/>
          <w:szCs w:val="28"/>
          <w:lang w:val="uk-UA"/>
        </w:rPr>
        <w:t xml:space="preserve"> </w:t>
      </w:r>
      <w:r w:rsidR="00A220FA" w:rsidRPr="008A2B94">
        <w:rPr>
          <w:rFonts w:ascii="Times New Roman" w:hAnsi="Times New Roman" w:cs="Times New Roman"/>
          <w:sz w:val="28"/>
          <w:szCs w:val="28"/>
          <w:lang w:val="uk-UA"/>
        </w:rPr>
        <w:t>(4)</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де</w:t>
      </w:r>
    </w:p>
    <w:p w:rsidR="00A220FA" w:rsidRPr="008A2B94" w:rsidRDefault="00EF7199" w:rsidP="00A220F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n = молярна кількість (моль), </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M = молярна маса (г</w:t>
      </w:r>
      <w:r w:rsidR="00EF7199">
        <w:rPr>
          <w:rFonts w:ascii="Times New Roman" w:hAnsi="Times New Roman" w:cs="Times New Roman"/>
          <w:sz w:val="28"/>
          <w:szCs w:val="28"/>
          <w:lang w:val="uk-UA"/>
        </w:rPr>
        <w:t>/</w:t>
      </w:r>
      <w:r w:rsidRPr="008A2B94">
        <w:rPr>
          <w:rFonts w:ascii="Times New Roman" w:hAnsi="Times New Roman" w:cs="Times New Roman"/>
          <w:sz w:val="28"/>
          <w:szCs w:val="28"/>
          <w:lang w:val="uk-UA"/>
        </w:rPr>
        <w:t>моль).</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Коефіцієнт викидів від спалювання SRF </w:t>
      </w:r>
      <w:r w:rsidR="00EF7199">
        <w:rPr>
          <w:rFonts w:ascii="Times New Roman" w:hAnsi="Times New Roman" w:cs="Times New Roman"/>
          <w:sz w:val="28"/>
          <w:szCs w:val="28"/>
          <w:lang w:val="uk-UA"/>
        </w:rPr>
        <w:t>т</w:t>
      </w:r>
      <w:r w:rsidRPr="008A2B94">
        <w:rPr>
          <w:rFonts w:ascii="Times New Roman" w:hAnsi="Times New Roman" w:cs="Times New Roman"/>
          <w:sz w:val="28"/>
          <w:szCs w:val="28"/>
          <w:lang w:val="uk-UA"/>
        </w:rPr>
        <w:t>а енергетичний вміст SRF, CEF</w:t>
      </w:r>
      <w:r w:rsidRPr="00EF7199">
        <w:rPr>
          <w:rFonts w:ascii="Times New Roman" w:hAnsi="Times New Roman" w:cs="Times New Roman"/>
          <w:sz w:val="28"/>
          <w:szCs w:val="28"/>
          <w:vertAlign w:val="subscript"/>
          <w:lang w:val="uk-UA"/>
        </w:rPr>
        <w:t>SRF</w:t>
      </w:r>
      <w:r w:rsidRPr="008A2B94">
        <w:rPr>
          <w:rFonts w:ascii="Times New Roman" w:hAnsi="Times New Roman" w:cs="Times New Roman"/>
          <w:sz w:val="28"/>
          <w:szCs w:val="28"/>
          <w:lang w:val="uk-UA"/>
        </w:rPr>
        <w:t xml:space="preserve"> (г CO</w:t>
      </w:r>
      <w:r w:rsidRPr="00EF7199">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w:t>
      </w:r>
      <w:r w:rsidR="00EF7199">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 можна розрахувати за рівнянням (5):</w:t>
      </w:r>
    </w:p>
    <w:p w:rsidR="00A220FA" w:rsidRPr="008A2B94" w:rsidRDefault="00465389" w:rsidP="00465389">
      <w:pPr>
        <w:spacing w:after="0" w:line="360" w:lineRule="auto"/>
        <w:ind w:firstLine="709"/>
        <w:jc w:val="center"/>
        <w:rPr>
          <w:rFonts w:ascii="Times New Roman" w:hAnsi="Times New Roman" w:cs="Times New Roman"/>
          <w:sz w:val="28"/>
          <w:szCs w:val="28"/>
          <w:lang w:val="uk-UA"/>
        </w:rPr>
      </w:pPr>
      <w:r w:rsidRPr="00465389">
        <w:rPr>
          <w:rFonts w:asciiTheme="majorHAnsi" w:hAnsiTheme="majorHAnsi" w:cs="Times New Roman"/>
          <w:i/>
          <w:sz w:val="36"/>
          <w:szCs w:val="36"/>
          <w:lang w:val="uk-UA"/>
        </w:rPr>
        <w:t>CEF</w:t>
      </w:r>
      <w:r w:rsidR="00A220FA" w:rsidRPr="00465389">
        <w:rPr>
          <w:rFonts w:asciiTheme="majorHAnsi" w:hAnsiTheme="majorHAnsi" w:cs="Times New Roman"/>
          <w:i/>
          <w:sz w:val="36"/>
          <w:szCs w:val="36"/>
          <w:vertAlign w:val="subscript"/>
          <w:lang w:val="uk-UA"/>
        </w:rPr>
        <w:t>SRF</w:t>
      </w:r>
      <w:r w:rsidR="00A220FA" w:rsidRPr="00465389">
        <w:rPr>
          <w:rFonts w:asciiTheme="majorHAnsi" w:hAnsiTheme="majorHAnsi" w:cs="Times New Roman"/>
          <w:i/>
          <w:sz w:val="36"/>
          <w:szCs w:val="36"/>
          <w:lang w:val="uk-UA"/>
        </w:rPr>
        <w:t>=</w:t>
      </w:r>
      <m:oMath>
        <m:r>
          <w:rPr>
            <w:rFonts w:ascii="Cambria Math" w:hAnsi="Cambria Math" w:cs="Times New Roman"/>
            <w:sz w:val="36"/>
            <w:szCs w:val="36"/>
            <w:lang w:val="uk-UA"/>
          </w:rPr>
          <m:t xml:space="preserve"> </m:t>
        </m:r>
        <m:f>
          <m:fPr>
            <m:ctrlPr>
              <w:rPr>
                <w:rFonts w:ascii="Cambria Math" w:hAnsi="Cambria Math" w:cs="Times New Roman"/>
                <w:i/>
                <w:sz w:val="36"/>
                <w:szCs w:val="36"/>
                <w:lang w:val="uk-UA"/>
              </w:rPr>
            </m:ctrlPr>
          </m:fPr>
          <m:num>
            <m:sSub>
              <m:sSubPr>
                <m:ctrlPr>
                  <w:rPr>
                    <w:rFonts w:ascii="Cambria Math" w:hAnsi="Cambria Math" w:cs="Times New Roman"/>
                    <w:i/>
                    <w:sz w:val="36"/>
                    <w:szCs w:val="36"/>
                    <w:lang w:val="uk-UA"/>
                  </w:rPr>
                </m:ctrlPr>
              </m:sSubPr>
              <m:e>
                <m:r>
                  <w:rPr>
                    <w:rFonts w:ascii="Cambria Math" w:hAnsi="Cambria Math" w:cs="Times New Roman"/>
                    <w:sz w:val="36"/>
                    <w:szCs w:val="36"/>
                    <w:lang w:val="uk-UA"/>
                  </w:rPr>
                  <m:t>m</m:t>
                </m:r>
              </m:e>
              <m:sub>
                <m:r>
                  <w:rPr>
                    <w:rFonts w:ascii="Cambria Math" w:hAnsi="Cambria Math" w:cs="Times New Roman"/>
                    <w:sz w:val="36"/>
                    <w:szCs w:val="36"/>
                    <w:lang w:val="uk-UA"/>
                  </w:rPr>
                  <m:t>CO2</m:t>
                </m:r>
              </m:sub>
            </m:sSub>
          </m:num>
          <m:den>
            <m:sSub>
              <m:sSubPr>
                <m:ctrlPr>
                  <w:rPr>
                    <w:rFonts w:ascii="Cambria Math" w:hAnsi="Cambria Math" w:cs="Times New Roman"/>
                    <w:i/>
                    <w:sz w:val="36"/>
                    <w:szCs w:val="36"/>
                    <w:lang w:val="uk-UA"/>
                  </w:rPr>
                </m:ctrlPr>
              </m:sSubPr>
              <m:e>
                <m:r>
                  <w:rPr>
                    <w:rFonts w:ascii="Cambria Math" w:hAnsi="Cambria Math" w:cs="Times New Roman"/>
                    <w:sz w:val="36"/>
                    <w:szCs w:val="36"/>
                    <w:lang w:val="uk-UA"/>
                  </w:rPr>
                  <m:t>m</m:t>
                </m:r>
              </m:e>
              <m:sub>
                <m:r>
                  <w:rPr>
                    <w:rFonts w:ascii="Cambria Math" w:hAnsi="Cambria Math" w:cs="Times New Roman"/>
                    <w:sz w:val="36"/>
                    <w:szCs w:val="36"/>
                    <w:lang w:val="uk-UA"/>
                  </w:rPr>
                  <m:t>SRF</m:t>
                </m:r>
              </m:sub>
            </m:sSub>
          </m:den>
        </m:f>
      </m:oMath>
      <w:r w:rsidRPr="00465389">
        <w:rPr>
          <w:rFonts w:asciiTheme="majorHAnsi" w:hAnsiTheme="majorHAnsi" w:cs="Times New Roman"/>
          <w:i/>
          <w:sz w:val="36"/>
          <w:szCs w:val="36"/>
          <w:lang w:val="uk-UA"/>
        </w:rPr>
        <w:t xml:space="preserve"> / LHV</w:t>
      </w:r>
      <w:r w:rsidR="00A220FA" w:rsidRPr="00465389">
        <w:rPr>
          <w:rFonts w:asciiTheme="majorHAnsi" w:hAnsiTheme="majorHAnsi" w:cs="Times New Roman"/>
          <w:i/>
          <w:sz w:val="36"/>
          <w:szCs w:val="36"/>
          <w:vertAlign w:val="subscript"/>
          <w:lang w:val="uk-UA"/>
        </w:rPr>
        <w:t>SRF</w:t>
      </w:r>
      <w:r w:rsidR="00A220FA" w:rsidRPr="008A2B94">
        <w:rPr>
          <w:rFonts w:ascii="Times New Roman" w:hAnsi="Times New Roman" w:cs="Times New Roman"/>
          <w:sz w:val="28"/>
          <w:szCs w:val="28"/>
          <w:lang w:val="uk-UA"/>
        </w:rPr>
        <w:t xml:space="preserve"> (5)</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де</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LHV</w:t>
      </w:r>
      <w:r w:rsidRPr="00465389">
        <w:rPr>
          <w:rFonts w:ascii="Times New Roman" w:hAnsi="Times New Roman" w:cs="Times New Roman"/>
          <w:sz w:val="28"/>
          <w:szCs w:val="28"/>
          <w:vertAlign w:val="subscript"/>
          <w:lang w:val="uk-UA"/>
        </w:rPr>
        <w:t>SRF</w:t>
      </w:r>
      <w:r w:rsidRPr="008A2B94">
        <w:rPr>
          <w:rFonts w:ascii="Times New Roman" w:hAnsi="Times New Roman" w:cs="Times New Roman"/>
          <w:sz w:val="28"/>
          <w:szCs w:val="28"/>
          <w:lang w:val="uk-UA"/>
        </w:rPr>
        <w:t xml:space="preserve"> = нижня теплотворна здатність, отримана з SRF (</w:t>
      </w:r>
      <w:proofErr w:type="spellStart"/>
      <w:r w:rsidRPr="008A2B94">
        <w:rPr>
          <w:rFonts w:ascii="Times New Roman" w:hAnsi="Times New Roman" w:cs="Times New Roman"/>
          <w:sz w:val="28"/>
          <w:szCs w:val="28"/>
          <w:lang w:val="uk-UA"/>
        </w:rPr>
        <w:t>МДж</w:t>
      </w:r>
      <w:proofErr w:type="spellEnd"/>
      <w:r w:rsidR="00465389">
        <w:rPr>
          <w:rFonts w:ascii="Times New Roman" w:hAnsi="Times New Roman" w:cs="Times New Roman"/>
          <w:sz w:val="28"/>
          <w:szCs w:val="28"/>
          <w:lang w:val="uk-UA"/>
        </w:rPr>
        <w:t>/</w:t>
      </w:r>
      <w:r w:rsidRPr="008A2B94">
        <w:rPr>
          <w:rFonts w:ascii="Times New Roman" w:hAnsi="Times New Roman" w:cs="Times New Roman"/>
          <w:sz w:val="28"/>
          <w:szCs w:val="28"/>
          <w:lang w:val="uk-UA"/>
        </w:rPr>
        <w:t>кг).</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lastRenderedPageBreak/>
        <w:t>Загальна потреба в енергії палива вважалася рівною 3000</w:t>
      </w:r>
      <w:r w:rsidR="00DD4637">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 xml:space="preserve"> на </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цементу. Кількість палива, необхідного в сценаріях, залежить від LHV палива. Виходячи з потреб теплової енергії для 1</w:t>
      </w:r>
      <w:r w:rsidR="00DD4637">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цементу, </w:t>
      </w:r>
      <w:r w:rsidR="00465389" w:rsidRPr="008A2B94">
        <w:rPr>
          <w:rFonts w:ascii="Times New Roman" w:hAnsi="Times New Roman" w:cs="Times New Roman"/>
          <w:sz w:val="28"/>
          <w:szCs w:val="28"/>
          <w:lang w:val="uk-UA"/>
        </w:rPr>
        <w:t>SC</w:t>
      </w:r>
      <w:r w:rsidRPr="008A2B94">
        <w:rPr>
          <w:rFonts w:ascii="Times New Roman" w:hAnsi="Times New Roman" w:cs="Times New Roman"/>
          <w:sz w:val="28"/>
          <w:szCs w:val="28"/>
          <w:lang w:val="uk-UA"/>
        </w:rPr>
        <w:t xml:space="preserve"> 1 і </w:t>
      </w:r>
      <w:r w:rsidR="00465389" w:rsidRPr="008A2B94">
        <w:rPr>
          <w:rFonts w:ascii="Times New Roman" w:hAnsi="Times New Roman" w:cs="Times New Roman"/>
          <w:sz w:val="28"/>
          <w:szCs w:val="28"/>
          <w:lang w:val="uk-UA"/>
        </w:rPr>
        <w:t>SC</w:t>
      </w:r>
      <w:r w:rsidRPr="008A2B94">
        <w:rPr>
          <w:rFonts w:ascii="Times New Roman" w:hAnsi="Times New Roman" w:cs="Times New Roman"/>
          <w:sz w:val="28"/>
          <w:szCs w:val="28"/>
          <w:lang w:val="uk-UA"/>
        </w:rPr>
        <w:t xml:space="preserve"> 2 використали 106</w:t>
      </w:r>
      <w:r w:rsidR="00DD4637">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кг палива. У SC 3 використання палива було збільшено до 125</w:t>
      </w:r>
      <w:r w:rsidR="00DD4637">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кг на 1</w:t>
      </w:r>
      <w:r w:rsidR="00DD4637">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цементу, оскільки частка SRF у постачанні теплової енергії була збільшена до 53%, а також SRF має нижчий LHV порівняно з FF, використаними в цьому дослідженні. Кількість утилізованого палива була збільшена ще більше</w:t>
      </w:r>
      <w:r w:rsidR="00465389">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до 139</w:t>
      </w:r>
      <w:r w:rsidR="00DD4637">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кг</w:t>
      </w:r>
      <w:r w:rsidR="00465389">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в SC 4, коли частка SRF була збільшена до 80%.</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Загальна кількість викидів ПГ від спалювання палива, FC</w:t>
      </w:r>
      <w:r w:rsidRPr="00465389">
        <w:rPr>
          <w:rFonts w:ascii="Times New Roman" w:hAnsi="Times New Roman" w:cs="Times New Roman"/>
          <w:sz w:val="28"/>
          <w:szCs w:val="28"/>
          <w:vertAlign w:val="subscript"/>
          <w:lang w:val="uk-UA"/>
        </w:rPr>
        <w:t>GHG</w:t>
      </w:r>
      <w:r w:rsidRPr="008A2B94">
        <w:rPr>
          <w:rFonts w:ascii="Times New Roman" w:hAnsi="Times New Roman" w:cs="Times New Roman"/>
          <w:sz w:val="28"/>
          <w:szCs w:val="28"/>
          <w:lang w:val="uk-UA"/>
        </w:rPr>
        <w:t xml:space="preserve"> (кг CO</w:t>
      </w:r>
      <w:r w:rsidRPr="00465389">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екв</w:t>
      </w:r>
      <w:proofErr w:type="spellEnd"/>
      <w:r w:rsidRPr="008A2B94">
        <w:rPr>
          <w:rFonts w:ascii="Times New Roman" w:hAnsi="Times New Roman" w:cs="Times New Roman"/>
          <w:sz w:val="28"/>
          <w:szCs w:val="28"/>
          <w:lang w:val="uk-UA"/>
        </w:rPr>
        <w:t xml:space="preserve">. </w:t>
      </w:r>
      <w:r w:rsidR="00465389">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цементу), залежить від</w:t>
      </w:r>
      <w:r w:rsidR="00465389">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LHV і коефіцієнт</w:t>
      </w:r>
      <w:r w:rsidR="00465389">
        <w:rPr>
          <w:rFonts w:ascii="Times New Roman" w:hAnsi="Times New Roman" w:cs="Times New Roman"/>
          <w:sz w:val="28"/>
          <w:szCs w:val="28"/>
          <w:lang w:val="uk-UA"/>
        </w:rPr>
        <w:t>у</w:t>
      </w:r>
      <w:r w:rsidRPr="008A2B94">
        <w:rPr>
          <w:rFonts w:ascii="Times New Roman" w:hAnsi="Times New Roman" w:cs="Times New Roman"/>
          <w:sz w:val="28"/>
          <w:szCs w:val="28"/>
          <w:lang w:val="uk-UA"/>
        </w:rPr>
        <w:t xml:space="preserve"> викидів CO</w:t>
      </w:r>
      <w:r w:rsidRPr="00465389">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від палива і мож</w:t>
      </w:r>
      <w:r w:rsidR="00465389">
        <w:rPr>
          <w:rFonts w:ascii="Times New Roman" w:hAnsi="Times New Roman" w:cs="Times New Roman"/>
          <w:sz w:val="28"/>
          <w:szCs w:val="28"/>
          <w:lang w:val="uk-UA"/>
        </w:rPr>
        <w:t>е</w:t>
      </w:r>
      <w:r w:rsidRPr="008A2B94">
        <w:rPr>
          <w:rFonts w:ascii="Times New Roman" w:hAnsi="Times New Roman" w:cs="Times New Roman"/>
          <w:sz w:val="28"/>
          <w:szCs w:val="28"/>
          <w:lang w:val="uk-UA"/>
        </w:rPr>
        <w:t xml:space="preserve"> бути розрахован</w:t>
      </w:r>
      <w:r w:rsidR="00465389">
        <w:rPr>
          <w:rFonts w:ascii="Times New Roman" w:hAnsi="Times New Roman" w:cs="Times New Roman"/>
          <w:sz w:val="28"/>
          <w:szCs w:val="28"/>
          <w:lang w:val="uk-UA"/>
        </w:rPr>
        <w:t>а</w:t>
      </w:r>
      <w:r w:rsidRPr="008A2B94">
        <w:rPr>
          <w:rFonts w:ascii="Times New Roman" w:hAnsi="Times New Roman" w:cs="Times New Roman"/>
          <w:sz w:val="28"/>
          <w:szCs w:val="28"/>
          <w:lang w:val="uk-UA"/>
        </w:rPr>
        <w:t xml:space="preserve"> за рівнянням (6):</w:t>
      </w:r>
    </w:p>
    <w:p w:rsidR="00A220FA" w:rsidRPr="008A2B94" w:rsidRDefault="002E79A0" w:rsidP="00465389">
      <w:pPr>
        <w:spacing w:after="0" w:line="360" w:lineRule="auto"/>
        <w:ind w:firstLine="709"/>
        <w:jc w:val="center"/>
        <w:rPr>
          <w:rFonts w:ascii="Times New Roman" w:hAnsi="Times New Roman" w:cs="Times New Roman"/>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FC</m:t>
            </m:r>
          </m:e>
          <m:sub>
            <m:r>
              <w:rPr>
                <w:rFonts w:ascii="Cambria Math" w:hAnsi="Cambria Math" w:cs="Times New Roman"/>
                <w:sz w:val="28"/>
                <w:szCs w:val="28"/>
                <w:lang w:val="uk-UA"/>
              </w:rPr>
              <m:t>GHG</m:t>
            </m:r>
          </m:sub>
        </m:sSub>
        <m:r>
          <w:rPr>
            <w:rFonts w:ascii="Cambria Math" w:hAnsi="Cambria Math" w:cs="Times New Roman"/>
            <w:sz w:val="28"/>
            <w:szCs w:val="28"/>
            <w:lang w:val="uk-UA"/>
          </w:rPr>
          <m:t>=</m:t>
        </m:r>
        <m:nary>
          <m:naryPr>
            <m:chr m:val="∑"/>
            <m:limLoc m:val="subSup"/>
            <m:ctrlPr>
              <w:rPr>
                <w:rFonts w:ascii="Cambria Math" w:hAnsi="Cambria Math" w:cs="Times New Roman"/>
                <w:i/>
                <w:sz w:val="28"/>
                <w:szCs w:val="28"/>
                <w:lang w:val="uk-UA"/>
              </w:rPr>
            </m:ctrlPr>
          </m:naryPr>
          <m:sub>
            <m:r>
              <w:rPr>
                <w:rFonts w:ascii="Cambria Math" w:hAnsi="Cambria Math" w:cs="Times New Roman"/>
                <w:sz w:val="28"/>
                <w:szCs w:val="28"/>
                <w:lang w:val="uk-UA"/>
              </w:rPr>
              <m:t>i</m:t>
            </m:r>
          </m:sub>
          <m:sup>
            <m:r>
              <w:rPr>
                <w:rFonts w:ascii="Cambria Math" w:hAnsi="Cambria Math" w:cs="Times New Roman"/>
                <w:sz w:val="28"/>
                <w:szCs w:val="28"/>
                <w:lang w:val="uk-UA"/>
              </w:rPr>
              <m:t>n</m:t>
            </m:r>
          </m:sup>
          <m:e>
            <m:r>
              <w:rPr>
                <w:rFonts w:ascii="Cambria Math" w:hAnsi="Cambria Math" w:cs="Times New Roman"/>
                <w:sz w:val="28"/>
                <w:szCs w:val="28"/>
                <w:lang w:val="uk-UA"/>
              </w:rPr>
              <m:t>(</m:t>
            </m:r>
          </m:e>
        </m:nary>
        <m:sSub>
          <m:sSubPr>
            <m:ctrlPr>
              <w:rPr>
                <w:rFonts w:ascii="Cambria Math" w:hAnsi="Cambria Math" w:cs="Times New Roman"/>
                <w:i/>
                <w:sz w:val="28"/>
                <w:szCs w:val="28"/>
                <w:lang w:val="uk-UA"/>
              </w:rPr>
            </m:ctrlPr>
          </m:sSubPr>
          <m:e>
            <m:r>
              <w:rPr>
                <w:rFonts w:ascii="Cambria Math" w:hAnsi="Cambria Math" w:cs="Times New Roman"/>
                <w:sz w:val="28"/>
                <w:szCs w:val="28"/>
                <w:lang w:val="uk-UA"/>
              </w:rPr>
              <m:t>TE</m:t>
            </m:r>
          </m:e>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w</m:t>
            </m:r>
          </m:e>
          <m:sub>
            <m:r>
              <w:rPr>
                <w:rFonts w:ascii="Cambria Math" w:hAnsi="Cambria Math" w:cs="Times New Roman"/>
                <w:sz w:val="28"/>
                <w:szCs w:val="28"/>
                <w:lang w:val="uk-UA"/>
              </w:rPr>
              <m:t>TE</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CEF</m:t>
            </m:r>
          </m:e>
          <m:sub>
            <m:r>
              <w:rPr>
                <w:rFonts w:ascii="Cambria Math" w:hAnsi="Cambria Math" w:cs="Times New Roman"/>
                <w:sz w:val="28"/>
                <w:szCs w:val="28"/>
                <w:lang w:val="uk-UA"/>
              </w:rPr>
              <m:t>e</m:t>
            </m:r>
          </m:sub>
        </m:sSub>
        <m:r>
          <w:rPr>
            <w:rFonts w:ascii="Cambria Math" w:hAnsi="Cambria Math" w:cs="Times New Roman"/>
            <w:sz w:val="28"/>
            <w:szCs w:val="28"/>
            <w:lang w:val="uk-UA"/>
          </w:rPr>
          <m:t xml:space="preserve">) </m:t>
        </m:r>
      </m:oMath>
      <w:r w:rsidR="00465389" w:rsidRPr="00B27068">
        <w:rPr>
          <w:rFonts w:ascii="Times New Roman" w:eastAsiaTheme="minorEastAsia" w:hAnsi="Times New Roman" w:cs="Times New Roman"/>
          <w:sz w:val="28"/>
          <w:szCs w:val="28"/>
          <w:lang w:val="uk-UA"/>
        </w:rPr>
        <w:t xml:space="preserve"> </w:t>
      </w:r>
      <w:r w:rsidR="00A220FA" w:rsidRPr="008A2B94">
        <w:rPr>
          <w:rFonts w:ascii="Times New Roman" w:hAnsi="Times New Roman" w:cs="Times New Roman"/>
          <w:sz w:val="28"/>
          <w:szCs w:val="28"/>
          <w:lang w:val="uk-UA"/>
        </w:rPr>
        <w:t>(6)</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де</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TE =</w:t>
      </w:r>
      <w:r w:rsidR="00465389">
        <w:rPr>
          <w:rFonts w:ascii="Times New Roman" w:hAnsi="Times New Roman" w:cs="Times New Roman"/>
          <w:sz w:val="28"/>
          <w:szCs w:val="28"/>
          <w:lang w:val="uk-UA"/>
        </w:rPr>
        <w:t xml:space="preserve"> необхідна теплова енергія (</w:t>
      </w:r>
      <w:proofErr w:type="spellStart"/>
      <w:r w:rsidR="00465389">
        <w:rPr>
          <w:rFonts w:ascii="Times New Roman" w:hAnsi="Times New Roman" w:cs="Times New Roman"/>
          <w:sz w:val="28"/>
          <w:szCs w:val="28"/>
          <w:lang w:val="uk-UA"/>
        </w:rPr>
        <w:t>МДж</w:t>
      </w:r>
      <w:proofErr w:type="spellEnd"/>
      <w:r w:rsidR="00F22E72">
        <w:rPr>
          <w:rFonts w:ascii="Times New Roman" w:hAnsi="Times New Roman" w:cs="Times New Roman"/>
          <w:sz w:val="28"/>
          <w:szCs w:val="28"/>
          <w:lang w:val="uk-UA"/>
        </w:rPr>
        <w:t xml:space="preserve"> </w:t>
      </w:r>
      <w:r w:rsidR="00465389">
        <w:rPr>
          <w:rFonts w:ascii="Times New Roman" w:hAnsi="Times New Roman" w:cs="Times New Roman"/>
          <w:sz w:val="28"/>
          <w:szCs w:val="28"/>
          <w:lang w:val="uk-UA"/>
        </w:rPr>
        <w:t>/</w:t>
      </w:r>
      <w:r w:rsidR="00F22E72">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цементу),</w:t>
      </w:r>
    </w:p>
    <w:p w:rsidR="00F22E72" w:rsidRDefault="00A220FA" w:rsidP="00A220FA">
      <w:pPr>
        <w:spacing w:after="0" w:line="360" w:lineRule="auto"/>
        <w:ind w:firstLine="709"/>
        <w:jc w:val="both"/>
        <w:rPr>
          <w:rFonts w:ascii="Times New Roman" w:hAnsi="Times New Roman" w:cs="Times New Roman"/>
          <w:sz w:val="28"/>
          <w:szCs w:val="28"/>
          <w:lang w:val="uk-UA"/>
        </w:rPr>
      </w:pPr>
      <w:proofErr w:type="spellStart"/>
      <w:r w:rsidRPr="008A2B94">
        <w:rPr>
          <w:rFonts w:ascii="Times New Roman" w:hAnsi="Times New Roman" w:cs="Times New Roman"/>
          <w:sz w:val="28"/>
          <w:szCs w:val="28"/>
          <w:lang w:val="uk-UA"/>
        </w:rPr>
        <w:t>w</w:t>
      </w:r>
      <w:r w:rsidRPr="00465389">
        <w:rPr>
          <w:rFonts w:ascii="Times New Roman" w:hAnsi="Times New Roman" w:cs="Times New Roman"/>
          <w:sz w:val="28"/>
          <w:szCs w:val="28"/>
          <w:vertAlign w:val="subscript"/>
          <w:lang w:val="uk-UA"/>
        </w:rPr>
        <w:t>TE</w:t>
      </w:r>
      <w:proofErr w:type="spellEnd"/>
      <w:r w:rsidRPr="008A2B94">
        <w:rPr>
          <w:rFonts w:ascii="Times New Roman" w:hAnsi="Times New Roman" w:cs="Times New Roman"/>
          <w:sz w:val="28"/>
          <w:szCs w:val="28"/>
          <w:lang w:val="uk-UA"/>
        </w:rPr>
        <w:t xml:space="preserve"> = частка палива i (</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 xml:space="preserve"> </w:t>
      </w:r>
      <w:r w:rsidR="00F22E72">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 xml:space="preserve"> теплової енергії), </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proofErr w:type="spellStart"/>
      <w:r w:rsidRPr="008A2B94">
        <w:rPr>
          <w:rFonts w:ascii="Times New Roman" w:hAnsi="Times New Roman" w:cs="Times New Roman"/>
          <w:sz w:val="28"/>
          <w:szCs w:val="28"/>
          <w:lang w:val="uk-UA"/>
        </w:rPr>
        <w:t>CEF</w:t>
      </w:r>
      <w:r w:rsidRPr="00465389">
        <w:rPr>
          <w:rFonts w:ascii="Times New Roman" w:hAnsi="Times New Roman" w:cs="Times New Roman"/>
          <w:sz w:val="28"/>
          <w:szCs w:val="28"/>
          <w:vertAlign w:val="subscript"/>
          <w:lang w:val="uk-UA"/>
        </w:rPr>
        <w:t>e</w:t>
      </w:r>
      <w:proofErr w:type="spellEnd"/>
      <w:r w:rsidRPr="008A2B94">
        <w:rPr>
          <w:rFonts w:ascii="Times New Roman" w:hAnsi="Times New Roman" w:cs="Times New Roman"/>
          <w:sz w:val="28"/>
          <w:szCs w:val="28"/>
          <w:lang w:val="uk-UA"/>
        </w:rPr>
        <w:t xml:space="preserve"> = коефіцієнт викидів CO</w:t>
      </w:r>
      <w:r w:rsidRPr="00F22E72">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від палива (г CO</w:t>
      </w:r>
      <w:r w:rsidRPr="00F22E72">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екв</w:t>
      </w:r>
      <w:proofErr w:type="spellEnd"/>
      <w:r w:rsidRPr="008A2B94">
        <w:rPr>
          <w:rFonts w:ascii="Times New Roman" w:hAnsi="Times New Roman" w:cs="Times New Roman"/>
          <w:sz w:val="28"/>
          <w:szCs w:val="28"/>
          <w:lang w:val="uk-UA"/>
        </w:rPr>
        <w:t xml:space="preserve">. </w:t>
      </w:r>
      <w:r w:rsidR="00F22E72">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Загальні викиди ПГ від споживання теплової енергії, TE</w:t>
      </w:r>
      <w:r w:rsidRPr="00F22E72">
        <w:rPr>
          <w:rFonts w:ascii="Times New Roman" w:hAnsi="Times New Roman" w:cs="Times New Roman"/>
          <w:sz w:val="28"/>
          <w:szCs w:val="28"/>
          <w:vertAlign w:val="subscript"/>
          <w:lang w:val="uk-UA"/>
        </w:rPr>
        <w:t>GHG</w:t>
      </w:r>
      <w:r w:rsidRPr="008A2B94">
        <w:rPr>
          <w:rFonts w:ascii="Times New Roman" w:hAnsi="Times New Roman" w:cs="Times New Roman"/>
          <w:sz w:val="28"/>
          <w:szCs w:val="28"/>
          <w:lang w:val="uk-UA"/>
        </w:rPr>
        <w:t xml:space="preserve"> (кг CO</w:t>
      </w:r>
      <w:r w:rsidRPr="00F22E72">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екв</w:t>
      </w:r>
      <w:proofErr w:type="spellEnd"/>
      <w:r w:rsidRPr="008A2B94">
        <w:rPr>
          <w:rFonts w:ascii="Times New Roman" w:hAnsi="Times New Roman" w:cs="Times New Roman"/>
          <w:sz w:val="28"/>
          <w:szCs w:val="28"/>
          <w:lang w:val="uk-UA"/>
        </w:rPr>
        <w:t xml:space="preserve">. </w:t>
      </w:r>
      <w:r w:rsidR="00F22E72">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цементу), визначаються за рівнянням (7):</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TE</w:t>
      </w:r>
      <w:r w:rsidRPr="00F22E72">
        <w:rPr>
          <w:rFonts w:ascii="Times New Roman" w:hAnsi="Times New Roman" w:cs="Times New Roman"/>
          <w:sz w:val="28"/>
          <w:szCs w:val="28"/>
          <w:vertAlign w:val="subscript"/>
          <w:lang w:val="uk-UA"/>
        </w:rPr>
        <w:t>GHG</w:t>
      </w:r>
      <w:r w:rsidR="00F22E72">
        <w:rPr>
          <w:rFonts w:ascii="Times New Roman" w:hAnsi="Times New Roman" w:cs="Times New Roman"/>
          <w:sz w:val="28"/>
          <w:szCs w:val="28"/>
          <w:vertAlign w:val="subscript"/>
          <w:lang w:val="uk-UA"/>
        </w:rPr>
        <w:t xml:space="preserve"> </w:t>
      </w:r>
      <w:r w:rsidRPr="008A2B94">
        <w:rPr>
          <w:rFonts w:ascii="Times New Roman" w:hAnsi="Times New Roman" w:cs="Times New Roman"/>
          <w:sz w:val="28"/>
          <w:szCs w:val="28"/>
          <w:lang w:val="uk-UA"/>
        </w:rPr>
        <w:t>=</w:t>
      </w:r>
      <w:r w:rsidR="00F22E72">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FP</w:t>
      </w:r>
      <w:r w:rsidRPr="00F22E72">
        <w:rPr>
          <w:rFonts w:ascii="Times New Roman" w:hAnsi="Times New Roman" w:cs="Times New Roman"/>
          <w:sz w:val="28"/>
          <w:szCs w:val="28"/>
          <w:vertAlign w:val="subscript"/>
          <w:lang w:val="uk-UA"/>
        </w:rPr>
        <w:t>GHG</w:t>
      </w:r>
      <w:r w:rsidR="00F22E72">
        <w:rPr>
          <w:rFonts w:ascii="Times New Roman" w:hAnsi="Times New Roman" w:cs="Times New Roman"/>
          <w:sz w:val="28"/>
          <w:szCs w:val="28"/>
          <w:vertAlign w:val="subscript"/>
          <w:lang w:val="uk-UA"/>
        </w:rPr>
        <w:t xml:space="preserve"> </w:t>
      </w:r>
      <w:r w:rsidRPr="008A2B94">
        <w:rPr>
          <w:rFonts w:ascii="Times New Roman" w:hAnsi="Times New Roman" w:cs="Times New Roman"/>
          <w:sz w:val="28"/>
          <w:szCs w:val="28"/>
          <w:lang w:val="uk-UA"/>
        </w:rPr>
        <w:t>+</w:t>
      </w:r>
      <w:r w:rsidR="00F22E72">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FC</w:t>
      </w:r>
      <w:r w:rsidRPr="00F22E72">
        <w:rPr>
          <w:rFonts w:ascii="Times New Roman" w:hAnsi="Times New Roman" w:cs="Times New Roman"/>
          <w:sz w:val="28"/>
          <w:szCs w:val="28"/>
          <w:vertAlign w:val="subscript"/>
          <w:lang w:val="uk-UA"/>
        </w:rPr>
        <w:t>GHG</w:t>
      </w:r>
      <w:r w:rsidRPr="008A2B94">
        <w:rPr>
          <w:rFonts w:ascii="Times New Roman" w:hAnsi="Times New Roman" w:cs="Times New Roman"/>
          <w:sz w:val="28"/>
          <w:szCs w:val="28"/>
          <w:lang w:val="uk-UA"/>
        </w:rPr>
        <w:t xml:space="preserve"> (7)</w:t>
      </w:r>
    </w:p>
    <w:p w:rsidR="00A220FA" w:rsidRPr="00F22E72" w:rsidRDefault="00A220FA" w:rsidP="00A220FA">
      <w:pPr>
        <w:spacing w:after="0" w:line="360" w:lineRule="auto"/>
        <w:ind w:firstLine="709"/>
        <w:jc w:val="both"/>
        <w:rPr>
          <w:rFonts w:ascii="Times New Roman" w:hAnsi="Times New Roman" w:cs="Times New Roman"/>
          <w:b/>
          <w:sz w:val="28"/>
          <w:szCs w:val="28"/>
          <w:lang w:val="uk-UA"/>
        </w:rPr>
      </w:pPr>
      <w:r w:rsidRPr="00F22E72">
        <w:rPr>
          <w:rFonts w:ascii="Times New Roman" w:hAnsi="Times New Roman" w:cs="Times New Roman"/>
          <w:b/>
          <w:sz w:val="28"/>
          <w:szCs w:val="28"/>
          <w:lang w:val="uk-UA"/>
        </w:rPr>
        <w:t>Процес прожарювання</w:t>
      </w:r>
      <w:r w:rsidR="00F22E72" w:rsidRPr="00F22E72">
        <w:rPr>
          <w:rFonts w:ascii="Times New Roman" w:hAnsi="Times New Roman" w:cs="Times New Roman"/>
          <w:b/>
          <w:sz w:val="28"/>
          <w:szCs w:val="28"/>
          <w:lang w:val="uk-UA"/>
        </w:rPr>
        <w:t xml:space="preserve"> вапняку</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У </w:t>
      </w:r>
      <w:r w:rsidR="00F22E72">
        <w:rPr>
          <w:rFonts w:ascii="Times New Roman" w:hAnsi="Times New Roman" w:cs="Times New Roman"/>
          <w:sz w:val="28"/>
          <w:szCs w:val="28"/>
          <w:lang w:val="uk-UA"/>
        </w:rPr>
        <w:t>роботі</w:t>
      </w:r>
      <w:r w:rsidRPr="008A2B94">
        <w:rPr>
          <w:rFonts w:ascii="Times New Roman" w:hAnsi="Times New Roman" w:cs="Times New Roman"/>
          <w:sz w:val="28"/>
          <w:szCs w:val="28"/>
          <w:lang w:val="uk-UA"/>
        </w:rPr>
        <w:t xml:space="preserve"> було припущено, що карбонат кальцію та карбонат магнію з вапняку повністю розклалися через високу температуру (1450°C) і тривалий час горіння. Кількість викидів парникових газів у процесі випалу залежить від кількох факторів, таких як кількість клінкеру в цементі та частка оксиду кальцію (</w:t>
      </w:r>
      <w:proofErr w:type="spellStart"/>
      <w:r w:rsidRPr="008A2B94">
        <w:rPr>
          <w:rFonts w:ascii="Times New Roman" w:hAnsi="Times New Roman" w:cs="Times New Roman"/>
          <w:sz w:val="28"/>
          <w:szCs w:val="28"/>
          <w:lang w:val="uk-UA"/>
        </w:rPr>
        <w:t>CaO</w:t>
      </w:r>
      <w:proofErr w:type="spellEnd"/>
      <w:r w:rsidRPr="008A2B94">
        <w:rPr>
          <w:rFonts w:ascii="Times New Roman" w:hAnsi="Times New Roman" w:cs="Times New Roman"/>
          <w:sz w:val="28"/>
          <w:szCs w:val="28"/>
          <w:lang w:val="uk-UA"/>
        </w:rPr>
        <w:t>) і оксиду магнію (</w:t>
      </w:r>
      <w:proofErr w:type="spellStart"/>
      <w:r w:rsidRPr="008A2B94">
        <w:rPr>
          <w:rFonts w:ascii="Times New Roman" w:hAnsi="Times New Roman" w:cs="Times New Roman"/>
          <w:sz w:val="28"/>
          <w:szCs w:val="28"/>
          <w:lang w:val="uk-UA"/>
        </w:rPr>
        <w:t>MgO</w:t>
      </w:r>
      <w:proofErr w:type="spellEnd"/>
      <w:r w:rsidRPr="008A2B94">
        <w:rPr>
          <w:rFonts w:ascii="Times New Roman" w:hAnsi="Times New Roman" w:cs="Times New Roman"/>
          <w:sz w:val="28"/>
          <w:szCs w:val="28"/>
          <w:lang w:val="uk-UA"/>
        </w:rPr>
        <w:t xml:space="preserve">) у клінкері. У цьому дослідженні співвідношення клінкеру до цементу становило 80%, тоді як масова частка </w:t>
      </w:r>
      <w:proofErr w:type="spellStart"/>
      <w:r w:rsidRPr="008A2B94">
        <w:rPr>
          <w:rFonts w:ascii="Times New Roman" w:hAnsi="Times New Roman" w:cs="Times New Roman"/>
          <w:sz w:val="28"/>
          <w:szCs w:val="28"/>
          <w:lang w:val="uk-UA"/>
        </w:rPr>
        <w:t>CaO</w:t>
      </w:r>
      <w:proofErr w:type="spellEnd"/>
      <w:r w:rsidRPr="008A2B94">
        <w:rPr>
          <w:rFonts w:ascii="Times New Roman" w:hAnsi="Times New Roman" w:cs="Times New Roman"/>
          <w:sz w:val="28"/>
          <w:szCs w:val="28"/>
          <w:lang w:val="uk-UA"/>
        </w:rPr>
        <w:t xml:space="preserve"> та </w:t>
      </w:r>
      <w:proofErr w:type="spellStart"/>
      <w:r w:rsidRPr="008A2B94">
        <w:rPr>
          <w:rFonts w:ascii="Times New Roman" w:hAnsi="Times New Roman" w:cs="Times New Roman"/>
          <w:sz w:val="28"/>
          <w:szCs w:val="28"/>
          <w:lang w:val="uk-UA"/>
        </w:rPr>
        <w:t>MgO</w:t>
      </w:r>
      <w:proofErr w:type="spellEnd"/>
      <w:r w:rsidRPr="008A2B94">
        <w:rPr>
          <w:rFonts w:ascii="Times New Roman" w:hAnsi="Times New Roman" w:cs="Times New Roman"/>
          <w:sz w:val="28"/>
          <w:szCs w:val="28"/>
          <w:lang w:val="uk-UA"/>
        </w:rPr>
        <w:t xml:space="preserve"> у клінкері становила 65% та 3% відповідно. Частина, що залишилася, складалася в основному з діоксиду кремнію і, меншою мірою, оксиду алюмінію та оксиду заліза. Кількість викидів парникових газів, </w:t>
      </w:r>
      <w:r w:rsidRPr="008A2B94">
        <w:rPr>
          <w:rFonts w:ascii="Times New Roman" w:hAnsi="Times New Roman" w:cs="Times New Roman"/>
          <w:sz w:val="28"/>
          <w:szCs w:val="28"/>
          <w:lang w:val="uk-UA"/>
        </w:rPr>
        <w:lastRenderedPageBreak/>
        <w:t>утворених процесом кальцинації, CP</w:t>
      </w:r>
      <w:r w:rsidRPr="00F22E72">
        <w:rPr>
          <w:rFonts w:ascii="Times New Roman" w:hAnsi="Times New Roman" w:cs="Times New Roman"/>
          <w:sz w:val="28"/>
          <w:szCs w:val="28"/>
          <w:vertAlign w:val="subscript"/>
          <w:lang w:val="uk-UA"/>
        </w:rPr>
        <w:t>GHG</w:t>
      </w:r>
      <w:r w:rsidRPr="008A2B94">
        <w:rPr>
          <w:rFonts w:ascii="Times New Roman" w:hAnsi="Times New Roman" w:cs="Times New Roman"/>
          <w:sz w:val="28"/>
          <w:szCs w:val="28"/>
          <w:lang w:val="uk-UA"/>
        </w:rPr>
        <w:t xml:space="preserve"> (кг CO</w:t>
      </w:r>
      <w:r w:rsidRPr="00F22E72">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екв</w:t>
      </w:r>
      <w:proofErr w:type="spellEnd"/>
      <w:r w:rsidRPr="008A2B94">
        <w:rPr>
          <w:rFonts w:ascii="Times New Roman" w:hAnsi="Times New Roman" w:cs="Times New Roman"/>
          <w:sz w:val="28"/>
          <w:szCs w:val="28"/>
          <w:lang w:val="uk-UA"/>
        </w:rPr>
        <w:t xml:space="preserve">. </w:t>
      </w:r>
      <w:r w:rsidR="00F22E72">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цементу), за розрахунка</w:t>
      </w:r>
      <w:r w:rsidR="00F22E72">
        <w:rPr>
          <w:rFonts w:ascii="Times New Roman" w:hAnsi="Times New Roman" w:cs="Times New Roman"/>
          <w:sz w:val="28"/>
          <w:szCs w:val="28"/>
          <w:lang w:val="uk-UA"/>
        </w:rPr>
        <w:t>ми, становила 438</w:t>
      </w:r>
      <w:r w:rsidR="00DD4637">
        <w:rPr>
          <w:rFonts w:ascii="Times New Roman" w:hAnsi="Times New Roman" w:cs="Times New Roman"/>
          <w:sz w:val="28"/>
          <w:szCs w:val="28"/>
          <w:lang w:val="uk-UA"/>
        </w:rPr>
        <w:t xml:space="preserve"> </w:t>
      </w:r>
      <w:r w:rsidR="00F22E72">
        <w:rPr>
          <w:rFonts w:ascii="Times New Roman" w:hAnsi="Times New Roman" w:cs="Times New Roman"/>
          <w:sz w:val="28"/>
          <w:szCs w:val="28"/>
          <w:lang w:val="uk-UA"/>
        </w:rPr>
        <w:t>кг CO</w:t>
      </w:r>
      <w:r w:rsidR="00F22E72" w:rsidRPr="00F22E72">
        <w:rPr>
          <w:rFonts w:ascii="Times New Roman" w:hAnsi="Times New Roman" w:cs="Times New Roman"/>
          <w:sz w:val="28"/>
          <w:szCs w:val="28"/>
          <w:vertAlign w:val="subscript"/>
          <w:lang w:val="uk-UA"/>
        </w:rPr>
        <w:t>2</w:t>
      </w:r>
      <w:r w:rsidR="00F22E72">
        <w:rPr>
          <w:rFonts w:ascii="Times New Roman" w:hAnsi="Times New Roman" w:cs="Times New Roman"/>
          <w:sz w:val="28"/>
          <w:szCs w:val="28"/>
          <w:lang w:val="uk-UA"/>
        </w:rPr>
        <w:t xml:space="preserve">, </w:t>
      </w:r>
      <w:proofErr w:type="spellStart"/>
      <w:r w:rsidR="00F22E72">
        <w:rPr>
          <w:rFonts w:ascii="Times New Roman" w:hAnsi="Times New Roman" w:cs="Times New Roman"/>
          <w:sz w:val="28"/>
          <w:szCs w:val="28"/>
          <w:lang w:val="uk-UA"/>
        </w:rPr>
        <w:t>екв</w:t>
      </w:r>
      <w:proofErr w:type="spellEnd"/>
      <w:r w:rsidR="00F22E72">
        <w:rPr>
          <w:rFonts w:ascii="Times New Roman" w:hAnsi="Times New Roman" w:cs="Times New Roman"/>
          <w:sz w:val="28"/>
          <w:szCs w:val="28"/>
          <w:lang w:val="uk-UA"/>
        </w:rPr>
        <w:t xml:space="preserve">. / </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цементу з використанням рівняння (8):</w:t>
      </w:r>
    </w:p>
    <w:p w:rsidR="00A220FA" w:rsidRPr="008A2B94" w:rsidRDefault="00A220FA" w:rsidP="00D72F13">
      <w:pPr>
        <w:spacing w:after="0" w:line="360" w:lineRule="auto"/>
        <w:ind w:firstLine="709"/>
        <w:jc w:val="center"/>
        <w:rPr>
          <w:rFonts w:ascii="Times New Roman" w:hAnsi="Times New Roman" w:cs="Times New Roman"/>
          <w:sz w:val="28"/>
          <w:szCs w:val="28"/>
          <w:lang w:val="uk-UA"/>
        </w:rPr>
      </w:pPr>
      <w:r w:rsidRPr="00D72F13">
        <w:rPr>
          <w:rFonts w:ascii="Times New Roman" w:hAnsi="Times New Roman" w:cs="Times New Roman"/>
          <w:sz w:val="36"/>
          <w:szCs w:val="36"/>
          <w:lang w:val="uk-UA"/>
        </w:rPr>
        <w:t>CP</w:t>
      </w:r>
      <w:r w:rsidRPr="00D72F13">
        <w:rPr>
          <w:rFonts w:ascii="Times New Roman" w:hAnsi="Times New Roman" w:cs="Times New Roman"/>
          <w:sz w:val="36"/>
          <w:szCs w:val="36"/>
          <w:vertAlign w:val="subscript"/>
          <w:lang w:val="uk-UA"/>
        </w:rPr>
        <w:t>GHG</w:t>
      </w:r>
      <w:r w:rsidRPr="00D72F13">
        <w:rPr>
          <w:rFonts w:ascii="Times New Roman" w:hAnsi="Times New Roman" w:cs="Times New Roman"/>
          <w:sz w:val="36"/>
          <w:szCs w:val="36"/>
          <w:lang w:val="uk-UA"/>
        </w:rPr>
        <w:t>=</w:t>
      </w:r>
      <w:proofErr w:type="spellStart"/>
      <w:r w:rsidRPr="00D72F13">
        <w:rPr>
          <w:rFonts w:ascii="Times New Roman" w:hAnsi="Times New Roman" w:cs="Times New Roman"/>
          <w:sz w:val="36"/>
          <w:szCs w:val="36"/>
          <w:lang w:val="uk-UA"/>
        </w:rPr>
        <w:t>w</w:t>
      </w:r>
      <w:r w:rsidRPr="00D72F13">
        <w:rPr>
          <w:rFonts w:ascii="Times New Roman" w:hAnsi="Times New Roman" w:cs="Times New Roman"/>
          <w:sz w:val="36"/>
          <w:szCs w:val="36"/>
          <w:vertAlign w:val="subscript"/>
          <w:lang w:val="uk-UA"/>
        </w:rPr>
        <w:t>cl</w:t>
      </w:r>
      <w:proofErr w:type="spellEnd"/>
      <w:r w:rsidRPr="00D72F13">
        <w:rPr>
          <w:rFonts w:ascii="Times New Roman" w:hAnsi="Times New Roman" w:cs="Times New Roman"/>
          <w:sz w:val="36"/>
          <w:szCs w:val="36"/>
          <w:lang w:val="uk-UA"/>
        </w:rPr>
        <w:t>*</w:t>
      </w:r>
      <w:r w:rsidR="00D72F13">
        <w:rPr>
          <w:rFonts w:ascii="Times New Roman" w:hAnsi="Times New Roman" w:cs="Times New Roman"/>
          <w:sz w:val="44"/>
          <w:szCs w:val="44"/>
          <w:lang w:val="uk-UA"/>
        </w:rPr>
        <w:t>[</w:t>
      </w:r>
      <w:proofErr w:type="spellStart"/>
      <w:r w:rsidRPr="00D72F13">
        <w:rPr>
          <w:rFonts w:ascii="Times New Roman" w:hAnsi="Times New Roman" w:cs="Times New Roman"/>
          <w:sz w:val="36"/>
          <w:szCs w:val="36"/>
          <w:lang w:val="uk-UA"/>
        </w:rPr>
        <w:t>w</w:t>
      </w:r>
      <w:r w:rsidRPr="00D72F13">
        <w:rPr>
          <w:rFonts w:ascii="Times New Roman" w:hAnsi="Times New Roman" w:cs="Times New Roman"/>
          <w:sz w:val="36"/>
          <w:szCs w:val="36"/>
          <w:vertAlign w:val="subscript"/>
          <w:lang w:val="uk-UA"/>
        </w:rPr>
        <w:t>CaO</w:t>
      </w:r>
      <w:proofErr w:type="spellEnd"/>
      <w:r w:rsidRPr="00D72F13">
        <w:rPr>
          <w:rFonts w:ascii="Times New Roman" w:hAnsi="Times New Roman" w:cs="Times New Roman"/>
          <w:sz w:val="36"/>
          <w:szCs w:val="36"/>
          <w:lang w:val="uk-UA"/>
        </w:rPr>
        <w:t>*</w:t>
      </w:r>
      <m:oMath>
        <m:f>
          <m:fPr>
            <m:ctrlPr>
              <w:rPr>
                <w:rFonts w:ascii="Cambria Math" w:hAnsi="Cambria Math" w:cs="Times New Roman"/>
                <w:i/>
                <w:sz w:val="36"/>
                <w:szCs w:val="36"/>
                <w:lang w:val="uk-UA"/>
              </w:rPr>
            </m:ctrlPr>
          </m:fPr>
          <m:num>
            <m:sSub>
              <m:sSubPr>
                <m:ctrlPr>
                  <w:rPr>
                    <w:rFonts w:ascii="Cambria Math" w:hAnsi="Cambria Math" w:cs="Times New Roman"/>
                    <w:i/>
                    <w:sz w:val="36"/>
                    <w:szCs w:val="36"/>
                    <w:lang w:val="uk-UA"/>
                  </w:rPr>
                </m:ctrlPr>
              </m:sSubPr>
              <m:e>
                <m:r>
                  <m:rPr>
                    <m:sty m:val="p"/>
                  </m:rPr>
                  <w:rPr>
                    <w:rFonts w:ascii="Cambria Math" w:hAnsi="Cambria Math" w:cs="Times New Roman"/>
                    <w:sz w:val="36"/>
                    <w:szCs w:val="36"/>
                    <w:lang w:val="uk-UA"/>
                  </w:rPr>
                  <m:t>M</m:t>
                </m:r>
              </m:e>
              <m:sub>
                <m:r>
                  <m:rPr>
                    <m:sty m:val="p"/>
                  </m:rPr>
                  <w:rPr>
                    <w:rFonts w:ascii="Cambria Math" w:hAnsi="Cambria Math" w:cs="Times New Roman"/>
                    <w:sz w:val="36"/>
                    <w:szCs w:val="36"/>
                    <w:lang w:val="uk-UA"/>
                  </w:rPr>
                  <m:t>CO2</m:t>
                </m:r>
              </m:sub>
            </m:sSub>
          </m:num>
          <m:den>
            <m:sSub>
              <m:sSubPr>
                <m:ctrlPr>
                  <w:rPr>
                    <w:rFonts w:ascii="Cambria Math" w:hAnsi="Cambria Math" w:cs="Times New Roman"/>
                    <w:i/>
                    <w:sz w:val="36"/>
                    <w:szCs w:val="36"/>
                    <w:lang w:val="uk-UA"/>
                  </w:rPr>
                </m:ctrlPr>
              </m:sSubPr>
              <m:e>
                <m:r>
                  <m:rPr>
                    <m:sty m:val="p"/>
                  </m:rPr>
                  <w:rPr>
                    <w:rFonts w:ascii="Cambria Math" w:hAnsi="Cambria Math" w:cs="Times New Roman"/>
                    <w:sz w:val="36"/>
                    <w:szCs w:val="36"/>
                    <w:lang w:val="uk-UA"/>
                  </w:rPr>
                  <m:t>M</m:t>
                </m:r>
              </m:e>
              <m:sub>
                <m:r>
                  <m:rPr>
                    <m:sty m:val="p"/>
                  </m:rPr>
                  <w:rPr>
                    <w:rFonts w:ascii="Cambria Math" w:hAnsi="Cambria Math" w:cs="Times New Roman"/>
                    <w:sz w:val="36"/>
                    <w:szCs w:val="36"/>
                    <w:lang w:val="uk-UA"/>
                  </w:rPr>
                  <m:t>CaO</m:t>
                </m:r>
              </m:sub>
            </m:sSub>
          </m:den>
        </m:f>
      </m:oMath>
      <w:r w:rsidR="00D72F13" w:rsidRPr="00D72F13">
        <w:rPr>
          <w:rFonts w:ascii="Times New Roman" w:hAnsi="Times New Roman" w:cs="Times New Roman"/>
          <w:sz w:val="36"/>
          <w:szCs w:val="36"/>
          <w:lang w:val="uk-UA"/>
        </w:rPr>
        <w:t xml:space="preserve"> </w:t>
      </w:r>
      <w:r w:rsidRPr="00D72F13">
        <w:rPr>
          <w:rFonts w:ascii="Times New Roman" w:hAnsi="Times New Roman" w:cs="Times New Roman"/>
          <w:sz w:val="36"/>
          <w:szCs w:val="36"/>
          <w:lang w:val="uk-UA"/>
        </w:rPr>
        <w:t>+</w:t>
      </w:r>
      <w:proofErr w:type="spellStart"/>
      <w:r w:rsidRPr="00D72F13">
        <w:rPr>
          <w:rFonts w:ascii="Times New Roman" w:hAnsi="Times New Roman" w:cs="Times New Roman"/>
          <w:sz w:val="36"/>
          <w:szCs w:val="36"/>
          <w:lang w:val="uk-UA"/>
        </w:rPr>
        <w:t>w</w:t>
      </w:r>
      <w:r w:rsidRPr="00D72F13">
        <w:rPr>
          <w:rFonts w:ascii="Times New Roman" w:hAnsi="Times New Roman" w:cs="Times New Roman"/>
          <w:sz w:val="36"/>
          <w:szCs w:val="36"/>
          <w:vertAlign w:val="subscript"/>
          <w:lang w:val="uk-UA"/>
        </w:rPr>
        <w:t>MgO</w:t>
      </w:r>
      <w:proofErr w:type="spellEnd"/>
      <w:r w:rsidRPr="00D72F13">
        <w:rPr>
          <w:rFonts w:ascii="Times New Roman" w:hAnsi="Times New Roman" w:cs="Times New Roman"/>
          <w:sz w:val="36"/>
          <w:szCs w:val="36"/>
          <w:lang w:val="uk-UA"/>
        </w:rPr>
        <w:t>*</w:t>
      </w:r>
      <m:oMath>
        <m:f>
          <m:fPr>
            <m:ctrlPr>
              <w:rPr>
                <w:rFonts w:ascii="Cambria Math" w:hAnsi="Cambria Math" w:cs="Times New Roman"/>
                <w:i/>
                <w:sz w:val="36"/>
                <w:szCs w:val="36"/>
                <w:lang w:val="uk-UA"/>
              </w:rPr>
            </m:ctrlPr>
          </m:fPr>
          <m:num>
            <m:sSub>
              <m:sSubPr>
                <m:ctrlPr>
                  <w:rPr>
                    <w:rFonts w:ascii="Cambria Math" w:hAnsi="Cambria Math" w:cs="Times New Roman"/>
                    <w:i/>
                    <w:sz w:val="36"/>
                    <w:szCs w:val="36"/>
                    <w:lang w:val="uk-UA"/>
                  </w:rPr>
                </m:ctrlPr>
              </m:sSubPr>
              <m:e>
                <m:r>
                  <m:rPr>
                    <m:sty m:val="p"/>
                  </m:rPr>
                  <w:rPr>
                    <w:rFonts w:ascii="Cambria Math" w:hAnsi="Cambria Math" w:cs="Times New Roman"/>
                    <w:sz w:val="36"/>
                    <w:szCs w:val="36"/>
                    <w:lang w:val="uk-UA"/>
                  </w:rPr>
                  <m:t>M</m:t>
                </m:r>
              </m:e>
              <m:sub>
                <m:r>
                  <m:rPr>
                    <m:sty m:val="p"/>
                  </m:rPr>
                  <w:rPr>
                    <w:rFonts w:ascii="Cambria Math" w:hAnsi="Cambria Math" w:cs="Times New Roman"/>
                    <w:sz w:val="36"/>
                    <w:szCs w:val="36"/>
                    <w:lang w:val="uk-UA"/>
                  </w:rPr>
                  <m:t>CO2</m:t>
                </m:r>
              </m:sub>
            </m:sSub>
          </m:num>
          <m:den>
            <m:sSub>
              <m:sSubPr>
                <m:ctrlPr>
                  <w:rPr>
                    <w:rFonts w:ascii="Cambria Math" w:hAnsi="Cambria Math" w:cs="Times New Roman"/>
                    <w:i/>
                    <w:sz w:val="36"/>
                    <w:szCs w:val="36"/>
                    <w:lang w:val="uk-UA"/>
                  </w:rPr>
                </m:ctrlPr>
              </m:sSubPr>
              <m:e>
                <m:r>
                  <m:rPr>
                    <m:sty m:val="p"/>
                  </m:rPr>
                  <w:rPr>
                    <w:rFonts w:ascii="Cambria Math" w:hAnsi="Cambria Math" w:cs="Times New Roman"/>
                    <w:sz w:val="36"/>
                    <w:szCs w:val="36"/>
                    <w:lang w:val="uk-UA"/>
                  </w:rPr>
                  <m:t>M</m:t>
                </m:r>
              </m:e>
              <m:sub>
                <m:r>
                  <m:rPr>
                    <m:sty m:val="p"/>
                  </m:rPr>
                  <w:rPr>
                    <w:rFonts w:ascii="Cambria Math" w:hAnsi="Cambria Math" w:cs="Times New Roman"/>
                    <w:sz w:val="36"/>
                    <w:szCs w:val="36"/>
                    <w:lang w:val="uk-UA"/>
                  </w:rPr>
                  <m:t>MgO</m:t>
                </m:r>
              </m:sub>
            </m:sSub>
          </m:den>
        </m:f>
      </m:oMath>
      <w:r w:rsidR="00D72F13">
        <w:rPr>
          <w:rFonts w:ascii="Times New Roman" w:hAnsi="Times New Roman" w:cs="Times New Roman"/>
          <w:sz w:val="44"/>
          <w:szCs w:val="44"/>
          <w:lang w:val="uk-UA"/>
        </w:rPr>
        <w:t>]</w:t>
      </w:r>
      <w:r w:rsidRPr="00D72F13">
        <w:rPr>
          <w:rFonts w:ascii="Times New Roman" w:hAnsi="Times New Roman" w:cs="Times New Roman"/>
          <w:sz w:val="44"/>
          <w:szCs w:val="44"/>
          <w:lang w:val="uk-UA"/>
        </w:rPr>
        <w:t xml:space="preserve"> </w:t>
      </w:r>
      <w:r w:rsidRPr="008A2B94">
        <w:rPr>
          <w:rFonts w:ascii="Times New Roman" w:hAnsi="Times New Roman" w:cs="Times New Roman"/>
          <w:sz w:val="28"/>
          <w:szCs w:val="28"/>
          <w:lang w:val="uk-UA"/>
        </w:rPr>
        <w:t>(8)</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де</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proofErr w:type="spellStart"/>
      <w:r w:rsidRPr="008A2B94">
        <w:rPr>
          <w:rFonts w:ascii="Times New Roman" w:hAnsi="Times New Roman" w:cs="Times New Roman"/>
          <w:sz w:val="28"/>
          <w:szCs w:val="28"/>
          <w:lang w:val="uk-UA"/>
        </w:rPr>
        <w:t>w</w:t>
      </w:r>
      <w:r w:rsidRPr="00D72F13">
        <w:rPr>
          <w:rFonts w:ascii="Times New Roman" w:hAnsi="Times New Roman" w:cs="Times New Roman"/>
          <w:sz w:val="28"/>
          <w:szCs w:val="28"/>
          <w:vertAlign w:val="subscript"/>
          <w:lang w:val="uk-UA"/>
        </w:rPr>
        <w:t>cl</w:t>
      </w:r>
      <w:proofErr w:type="spellEnd"/>
      <w:r w:rsidRPr="008A2B94">
        <w:rPr>
          <w:rFonts w:ascii="Times New Roman" w:hAnsi="Times New Roman" w:cs="Times New Roman"/>
          <w:sz w:val="28"/>
          <w:szCs w:val="28"/>
          <w:lang w:val="uk-UA"/>
        </w:rPr>
        <w:t xml:space="preserve"> = частка клінкеру в цементі (кг клінкеру </w:t>
      </w:r>
      <w:r w:rsidR="00D72F13">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кг цементу),</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proofErr w:type="spellStart"/>
      <w:r w:rsidRPr="008A2B94">
        <w:rPr>
          <w:rFonts w:ascii="Times New Roman" w:hAnsi="Times New Roman" w:cs="Times New Roman"/>
          <w:sz w:val="28"/>
          <w:szCs w:val="28"/>
          <w:lang w:val="uk-UA"/>
        </w:rPr>
        <w:t>w</w:t>
      </w:r>
      <w:r w:rsidRPr="00D72F13">
        <w:rPr>
          <w:rFonts w:ascii="Times New Roman" w:hAnsi="Times New Roman" w:cs="Times New Roman"/>
          <w:sz w:val="28"/>
          <w:szCs w:val="28"/>
          <w:vertAlign w:val="subscript"/>
          <w:lang w:val="uk-UA"/>
        </w:rPr>
        <w:t>CaO</w:t>
      </w:r>
      <w:proofErr w:type="spellEnd"/>
      <w:r w:rsidRPr="008A2B94">
        <w:rPr>
          <w:rFonts w:ascii="Times New Roman" w:hAnsi="Times New Roman" w:cs="Times New Roman"/>
          <w:sz w:val="28"/>
          <w:szCs w:val="28"/>
          <w:lang w:val="uk-UA"/>
        </w:rPr>
        <w:t xml:space="preserve"> =</w:t>
      </w:r>
      <w:r w:rsidR="00D72F13">
        <w:rPr>
          <w:rFonts w:ascii="Times New Roman" w:hAnsi="Times New Roman" w:cs="Times New Roman"/>
          <w:sz w:val="28"/>
          <w:szCs w:val="28"/>
          <w:lang w:val="uk-UA"/>
        </w:rPr>
        <w:t xml:space="preserve"> частка </w:t>
      </w:r>
      <w:proofErr w:type="spellStart"/>
      <w:r w:rsidR="00D72F13">
        <w:rPr>
          <w:rFonts w:ascii="Times New Roman" w:hAnsi="Times New Roman" w:cs="Times New Roman"/>
          <w:sz w:val="28"/>
          <w:szCs w:val="28"/>
          <w:lang w:val="uk-UA"/>
        </w:rPr>
        <w:t>CaO</w:t>
      </w:r>
      <w:proofErr w:type="spellEnd"/>
      <w:r w:rsidR="00D72F13">
        <w:rPr>
          <w:rFonts w:ascii="Times New Roman" w:hAnsi="Times New Roman" w:cs="Times New Roman"/>
          <w:sz w:val="28"/>
          <w:szCs w:val="28"/>
          <w:lang w:val="uk-UA"/>
        </w:rPr>
        <w:t xml:space="preserve"> в клінкері (кг </w:t>
      </w:r>
      <w:proofErr w:type="spellStart"/>
      <w:r w:rsidR="00D72F13">
        <w:rPr>
          <w:rFonts w:ascii="Times New Roman" w:hAnsi="Times New Roman" w:cs="Times New Roman"/>
          <w:sz w:val="28"/>
          <w:szCs w:val="28"/>
          <w:lang w:val="uk-UA"/>
        </w:rPr>
        <w:t>CaO</w:t>
      </w:r>
      <w:proofErr w:type="spellEnd"/>
      <w:r w:rsidR="00D72F13">
        <w:rPr>
          <w:rFonts w:ascii="Times New Roman" w:hAnsi="Times New Roman" w:cs="Times New Roman"/>
          <w:sz w:val="28"/>
          <w:szCs w:val="28"/>
          <w:lang w:val="uk-UA"/>
        </w:rPr>
        <w:t xml:space="preserve"> / </w:t>
      </w:r>
      <w:r w:rsidRPr="008A2B94">
        <w:rPr>
          <w:rFonts w:ascii="Times New Roman" w:hAnsi="Times New Roman" w:cs="Times New Roman"/>
          <w:sz w:val="28"/>
          <w:szCs w:val="28"/>
          <w:lang w:val="uk-UA"/>
        </w:rPr>
        <w:t>кг клінкеру),</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proofErr w:type="spellStart"/>
      <w:r w:rsidRPr="008A2B94">
        <w:rPr>
          <w:rFonts w:ascii="Times New Roman" w:hAnsi="Times New Roman" w:cs="Times New Roman"/>
          <w:sz w:val="28"/>
          <w:szCs w:val="28"/>
          <w:lang w:val="uk-UA"/>
        </w:rPr>
        <w:t>w</w:t>
      </w:r>
      <w:r w:rsidRPr="00D72F13">
        <w:rPr>
          <w:rFonts w:ascii="Times New Roman" w:hAnsi="Times New Roman" w:cs="Times New Roman"/>
          <w:sz w:val="28"/>
          <w:szCs w:val="28"/>
          <w:vertAlign w:val="subscript"/>
          <w:lang w:val="uk-UA"/>
        </w:rPr>
        <w:t>MgO</w:t>
      </w:r>
      <w:proofErr w:type="spellEnd"/>
      <w:r w:rsidRPr="008A2B94">
        <w:rPr>
          <w:rFonts w:ascii="Times New Roman" w:hAnsi="Times New Roman" w:cs="Times New Roman"/>
          <w:sz w:val="28"/>
          <w:szCs w:val="28"/>
          <w:lang w:val="uk-UA"/>
        </w:rPr>
        <w:t xml:space="preserve"> = частка </w:t>
      </w:r>
      <w:proofErr w:type="spellStart"/>
      <w:r w:rsidRPr="008A2B94">
        <w:rPr>
          <w:rFonts w:ascii="Times New Roman" w:hAnsi="Times New Roman" w:cs="Times New Roman"/>
          <w:sz w:val="28"/>
          <w:szCs w:val="28"/>
          <w:lang w:val="uk-UA"/>
        </w:rPr>
        <w:t>MgO</w:t>
      </w:r>
      <w:proofErr w:type="spellEnd"/>
      <w:r w:rsidRPr="008A2B94">
        <w:rPr>
          <w:rFonts w:ascii="Times New Roman" w:hAnsi="Times New Roman" w:cs="Times New Roman"/>
          <w:sz w:val="28"/>
          <w:szCs w:val="28"/>
          <w:lang w:val="uk-UA"/>
        </w:rPr>
        <w:t xml:space="preserve"> в клінкері (кг </w:t>
      </w:r>
      <w:proofErr w:type="spellStart"/>
      <w:r w:rsidRPr="008A2B94">
        <w:rPr>
          <w:rFonts w:ascii="Times New Roman" w:hAnsi="Times New Roman" w:cs="Times New Roman"/>
          <w:sz w:val="28"/>
          <w:szCs w:val="28"/>
          <w:lang w:val="uk-UA"/>
        </w:rPr>
        <w:t>MgO</w:t>
      </w:r>
      <w:proofErr w:type="spellEnd"/>
      <w:r w:rsidRPr="008A2B94">
        <w:rPr>
          <w:rFonts w:ascii="Times New Roman" w:hAnsi="Times New Roman" w:cs="Times New Roman"/>
          <w:sz w:val="28"/>
          <w:szCs w:val="28"/>
          <w:lang w:val="uk-UA"/>
        </w:rPr>
        <w:t xml:space="preserve"> </w:t>
      </w:r>
      <w:r w:rsidR="00D72F13">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кг клінкеру),</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proofErr w:type="spellStart"/>
      <w:r w:rsidRPr="008A2B94">
        <w:rPr>
          <w:rFonts w:ascii="Times New Roman" w:hAnsi="Times New Roman" w:cs="Times New Roman"/>
          <w:sz w:val="28"/>
          <w:szCs w:val="28"/>
          <w:lang w:val="uk-UA"/>
        </w:rPr>
        <w:t>M</w:t>
      </w:r>
      <w:r w:rsidRPr="00D72F13">
        <w:rPr>
          <w:rFonts w:ascii="Times New Roman" w:hAnsi="Times New Roman" w:cs="Times New Roman"/>
          <w:sz w:val="28"/>
          <w:szCs w:val="28"/>
          <w:vertAlign w:val="subscript"/>
          <w:lang w:val="uk-UA"/>
        </w:rPr>
        <w:t>CaO</w:t>
      </w:r>
      <w:proofErr w:type="spellEnd"/>
      <w:r w:rsidRPr="008A2B94">
        <w:rPr>
          <w:rFonts w:ascii="Times New Roman" w:hAnsi="Times New Roman" w:cs="Times New Roman"/>
          <w:sz w:val="28"/>
          <w:szCs w:val="28"/>
          <w:lang w:val="uk-UA"/>
        </w:rPr>
        <w:t xml:space="preserve"> = молярна маса </w:t>
      </w:r>
      <w:proofErr w:type="spellStart"/>
      <w:r w:rsidRPr="008A2B94">
        <w:rPr>
          <w:rFonts w:ascii="Times New Roman" w:hAnsi="Times New Roman" w:cs="Times New Roman"/>
          <w:sz w:val="28"/>
          <w:szCs w:val="28"/>
          <w:lang w:val="uk-UA"/>
        </w:rPr>
        <w:t>CaO</w:t>
      </w:r>
      <w:proofErr w:type="spellEnd"/>
      <w:r w:rsidRPr="008A2B94">
        <w:rPr>
          <w:rFonts w:ascii="Times New Roman" w:hAnsi="Times New Roman" w:cs="Times New Roman"/>
          <w:sz w:val="28"/>
          <w:szCs w:val="28"/>
          <w:lang w:val="uk-UA"/>
        </w:rPr>
        <w:t xml:space="preserve"> (кг</w:t>
      </w:r>
      <w:r w:rsidR="00D72F13">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кмоль</w:t>
      </w:r>
      <w:proofErr w:type="spellEnd"/>
      <w:r w:rsidRPr="008A2B94">
        <w:rPr>
          <w:rFonts w:ascii="Times New Roman" w:hAnsi="Times New Roman" w:cs="Times New Roman"/>
          <w:sz w:val="28"/>
          <w:szCs w:val="28"/>
          <w:lang w:val="uk-UA"/>
        </w:rPr>
        <w:t xml:space="preserve">), </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proofErr w:type="spellStart"/>
      <w:r w:rsidRPr="008A2B94">
        <w:rPr>
          <w:rFonts w:ascii="Times New Roman" w:hAnsi="Times New Roman" w:cs="Times New Roman"/>
          <w:sz w:val="28"/>
          <w:szCs w:val="28"/>
          <w:lang w:val="uk-UA"/>
        </w:rPr>
        <w:t>M</w:t>
      </w:r>
      <w:r w:rsidRPr="00D72F13">
        <w:rPr>
          <w:rFonts w:ascii="Times New Roman" w:hAnsi="Times New Roman" w:cs="Times New Roman"/>
          <w:sz w:val="28"/>
          <w:szCs w:val="28"/>
          <w:vertAlign w:val="subscript"/>
          <w:lang w:val="uk-UA"/>
        </w:rPr>
        <w:t>MgO</w:t>
      </w:r>
      <w:proofErr w:type="spellEnd"/>
      <w:r w:rsidRPr="008A2B94">
        <w:rPr>
          <w:rFonts w:ascii="Times New Roman" w:hAnsi="Times New Roman" w:cs="Times New Roman"/>
          <w:sz w:val="28"/>
          <w:szCs w:val="28"/>
          <w:lang w:val="uk-UA"/>
        </w:rPr>
        <w:t xml:space="preserve"> = молярна маса </w:t>
      </w:r>
      <w:proofErr w:type="spellStart"/>
      <w:r w:rsidRPr="008A2B94">
        <w:rPr>
          <w:rFonts w:ascii="Times New Roman" w:hAnsi="Times New Roman" w:cs="Times New Roman"/>
          <w:sz w:val="28"/>
          <w:szCs w:val="28"/>
          <w:lang w:val="uk-UA"/>
        </w:rPr>
        <w:t>MgO</w:t>
      </w:r>
      <w:proofErr w:type="spellEnd"/>
      <w:r w:rsidRPr="008A2B94">
        <w:rPr>
          <w:rFonts w:ascii="Times New Roman" w:hAnsi="Times New Roman" w:cs="Times New Roman"/>
          <w:sz w:val="28"/>
          <w:szCs w:val="28"/>
          <w:lang w:val="uk-UA"/>
        </w:rPr>
        <w:t xml:space="preserve"> (кг</w:t>
      </w:r>
      <w:r w:rsidR="00D72F13">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кмоль</w:t>
      </w:r>
      <w:proofErr w:type="spellEnd"/>
      <w:r w:rsidRPr="008A2B94">
        <w:rPr>
          <w:rFonts w:ascii="Times New Roman" w:hAnsi="Times New Roman" w:cs="Times New Roman"/>
          <w:sz w:val="28"/>
          <w:szCs w:val="28"/>
          <w:lang w:val="uk-UA"/>
        </w:rPr>
        <w:t>).</w:t>
      </w:r>
    </w:p>
    <w:p w:rsidR="00A220FA" w:rsidRPr="00D72F13" w:rsidRDefault="00A220FA" w:rsidP="00A220FA">
      <w:pPr>
        <w:spacing w:after="0" w:line="360" w:lineRule="auto"/>
        <w:ind w:firstLine="709"/>
        <w:jc w:val="both"/>
        <w:rPr>
          <w:rFonts w:ascii="Times New Roman" w:hAnsi="Times New Roman" w:cs="Times New Roman"/>
          <w:b/>
          <w:sz w:val="28"/>
          <w:szCs w:val="28"/>
          <w:lang w:val="uk-UA"/>
        </w:rPr>
      </w:pPr>
      <w:r w:rsidRPr="00D72F13">
        <w:rPr>
          <w:rFonts w:ascii="Times New Roman" w:hAnsi="Times New Roman" w:cs="Times New Roman"/>
          <w:b/>
          <w:sz w:val="28"/>
          <w:szCs w:val="28"/>
          <w:lang w:val="uk-UA"/>
        </w:rPr>
        <w:t>Споживання електроенергії</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У </w:t>
      </w:r>
      <w:r w:rsidR="00236CE8">
        <w:rPr>
          <w:rFonts w:ascii="Times New Roman" w:hAnsi="Times New Roman" w:cs="Times New Roman"/>
          <w:sz w:val="28"/>
          <w:szCs w:val="28"/>
          <w:lang w:val="uk-UA"/>
        </w:rPr>
        <w:t xml:space="preserve">рамках </w:t>
      </w:r>
      <w:r w:rsidRPr="008A2B94">
        <w:rPr>
          <w:rFonts w:ascii="Times New Roman" w:hAnsi="Times New Roman" w:cs="Times New Roman"/>
          <w:sz w:val="28"/>
          <w:szCs w:val="28"/>
          <w:lang w:val="uk-UA"/>
        </w:rPr>
        <w:t>цьо</w:t>
      </w:r>
      <w:r w:rsidR="00236CE8">
        <w:rPr>
          <w:rFonts w:ascii="Times New Roman" w:hAnsi="Times New Roman" w:cs="Times New Roman"/>
          <w:sz w:val="28"/>
          <w:szCs w:val="28"/>
          <w:lang w:val="uk-UA"/>
        </w:rPr>
        <w:t>го</w:t>
      </w:r>
      <w:r w:rsidRPr="008A2B94">
        <w:rPr>
          <w:rFonts w:ascii="Times New Roman" w:hAnsi="Times New Roman" w:cs="Times New Roman"/>
          <w:sz w:val="28"/>
          <w:szCs w:val="28"/>
          <w:lang w:val="uk-UA"/>
        </w:rPr>
        <w:t xml:space="preserve"> дослідженн</w:t>
      </w:r>
      <w:r w:rsidR="00236CE8">
        <w:rPr>
          <w:rFonts w:ascii="Times New Roman" w:hAnsi="Times New Roman" w:cs="Times New Roman"/>
          <w:sz w:val="28"/>
          <w:szCs w:val="28"/>
          <w:lang w:val="uk-UA"/>
        </w:rPr>
        <w:t xml:space="preserve">я </w:t>
      </w:r>
      <w:r w:rsidRPr="008A2B94">
        <w:rPr>
          <w:rFonts w:ascii="Times New Roman" w:hAnsi="Times New Roman" w:cs="Times New Roman"/>
          <w:sz w:val="28"/>
          <w:szCs w:val="28"/>
          <w:lang w:val="uk-UA"/>
        </w:rPr>
        <w:t>електроенергія</w:t>
      </w:r>
      <w:r w:rsidR="00236CE8">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споживається в процесі виробництва цементу для підготовки сировини, подрібнення вугілля, виробництва клінкеру, обробки, а також у процесі виробництва SRF. Споживання електроенергії для підготовки сировини включається в роботу валкового млина, дробильних машин, витяжних вентиляторів і колосникових охолоджувачів, а також роботи кожуха печі під час процесу виробництва клінкеру. У процесі обробки електроенергія витрачається на подрібнення клінкеру, гіпсу та різних домішок, та</w:t>
      </w:r>
      <w:r w:rsidR="007C32A5">
        <w:rPr>
          <w:rFonts w:ascii="Times New Roman" w:hAnsi="Times New Roman" w:cs="Times New Roman"/>
          <w:sz w:val="28"/>
          <w:szCs w:val="28"/>
          <w:lang w:val="uk-UA"/>
        </w:rPr>
        <w:t>ких як зола</w:t>
      </w:r>
      <w:r w:rsidRPr="008A2B94">
        <w:rPr>
          <w:rFonts w:ascii="Times New Roman" w:hAnsi="Times New Roman" w:cs="Times New Roman"/>
          <w:sz w:val="28"/>
          <w:szCs w:val="28"/>
          <w:lang w:val="uk-UA"/>
        </w:rPr>
        <w:t xml:space="preserve"> і пічний шлак. Це дослідження включало</w:t>
      </w:r>
      <w:r w:rsidR="007C32A5">
        <w:rPr>
          <w:rFonts w:ascii="Times New Roman" w:hAnsi="Times New Roman" w:cs="Times New Roman"/>
          <w:sz w:val="28"/>
          <w:szCs w:val="28"/>
          <w:lang w:val="uk-UA"/>
        </w:rPr>
        <w:t xml:space="preserve"> вивчення </w:t>
      </w:r>
      <w:r w:rsidRPr="008A2B94">
        <w:rPr>
          <w:rFonts w:ascii="Times New Roman" w:hAnsi="Times New Roman" w:cs="Times New Roman"/>
          <w:sz w:val="28"/>
          <w:szCs w:val="28"/>
          <w:lang w:val="uk-UA"/>
        </w:rPr>
        <w:t>структур</w:t>
      </w:r>
      <w:r w:rsidR="007C32A5">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 виробництва електроенергії </w:t>
      </w:r>
      <w:r w:rsidR="007C32A5">
        <w:rPr>
          <w:rFonts w:ascii="Times New Roman" w:hAnsi="Times New Roman" w:cs="Times New Roman"/>
          <w:sz w:val="28"/>
          <w:szCs w:val="28"/>
          <w:lang w:val="uk-UA"/>
        </w:rPr>
        <w:t xml:space="preserve">у </w:t>
      </w:r>
      <w:r w:rsidRPr="008A2B94">
        <w:rPr>
          <w:rFonts w:ascii="Times New Roman" w:hAnsi="Times New Roman" w:cs="Times New Roman"/>
          <w:sz w:val="28"/>
          <w:szCs w:val="28"/>
          <w:lang w:val="uk-UA"/>
        </w:rPr>
        <w:t xml:space="preserve">Фінляндії в 2017 році, яка включала 10% вугілля, 4% природного газу, 13% біопалива, 26% атомної енергії, 17% гідроенергії, 5% вітру, а решта 25% імпортувалася з </w:t>
      </w:r>
      <w:r w:rsidR="007C32A5">
        <w:rPr>
          <w:rFonts w:ascii="Times New Roman" w:hAnsi="Times New Roman" w:cs="Times New Roman"/>
          <w:sz w:val="28"/>
          <w:szCs w:val="28"/>
          <w:lang w:val="uk-UA"/>
        </w:rPr>
        <w:t>сусідніх країн</w:t>
      </w:r>
      <w:r w:rsidRPr="008A2B94">
        <w:rPr>
          <w:rFonts w:ascii="Times New Roman" w:hAnsi="Times New Roman" w:cs="Times New Roman"/>
          <w:sz w:val="28"/>
          <w:szCs w:val="28"/>
          <w:lang w:val="uk-UA"/>
        </w:rPr>
        <w:t>. Коефіцієнт викидів CO</w:t>
      </w:r>
      <w:r w:rsidRPr="007C32A5">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від виробництва електроенергії склав 158</w:t>
      </w:r>
      <w:r w:rsidR="00DD4637">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кг CO</w:t>
      </w:r>
      <w:r w:rsidRPr="007C32A5">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екв</w:t>
      </w:r>
      <w:proofErr w:type="spellEnd"/>
      <w:r w:rsidRPr="008A2B94">
        <w:rPr>
          <w:rFonts w:ascii="Times New Roman" w:hAnsi="Times New Roman" w:cs="Times New Roman"/>
          <w:sz w:val="28"/>
          <w:szCs w:val="28"/>
          <w:lang w:val="uk-UA"/>
        </w:rPr>
        <w:t xml:space="preserve">. за </w:t>
      </w:r>
      <w:proofErr w:type="spellStart"/>
      <w:r w:rsidRPr="008A2B94">
        <w:rPr>
          <w:rFonts w:ascii="Times New Roman" w:hAnsi="Times New Roman" w:cs="Times New Roman"/>
          <w:sz w:val="28"/>
          <w:szCs w:val="28"/>
          <w:lang w:val="uk-UA"/>
        </w:rPr>
        <w:t>МВт</w:t>
      </w:r>
      <w:proofErr w:type="spellEnd"/>
      <w:r w:rsidRPr="008A2B94">
        <w:rPr>
          <w:rFonts w:ascii="Times New Roman" w:hAnsi="Times New Roman" w:cs="Times New Roman"/>
          <w:sz w:val="28"/>
          <w:szCs w:val="28"/>
          <w:lang w:val="uk-UA"/>
        </w:rPr>
        <w:t>-год (</w:t>
      </w:r>
      <w:proofErr w:type="spellStart"/>
      <w:r w:rsidRPr="008A2B94">
        <w:rPr>
          <w:rFonts w:ascii="Times New Roman" w:hAnsi="Times New Roman" w:cs="Times New Roman"/>
          <w:sz w:val="28"/>
          <w:szCs w:val="28"/>
          <w:lang w:val="uk-UA"/>
        </w:rPr>
        <w:t>Motiva</w:t>
      </w:r>
      <w:proofErr w:type="spellEnd"/>
      <w:r w:rsidRPr="008A2B94">
        <w:rPr>
          <w:rFonts w:ascii="Times New Roman" w:hAnsi="Times New Roman" w:cs="Times New Roman"/>
          <w:sz w:val="28"/>
          <w:szCs w:val="28"/>
          <w:lang w:val="uk-UA"/>
        </w:rPr>
        <w:t>, 2019).</w:t>
      </w:r>
    </w:p>
    <w:p w:rsidR="00A220FA" w:rsidRPr="007C32A5" w:rsidRDefault="00A220FA" w:rsidP="00A220FA">
      <w:pPr>
        <w:spacing w:after="0" w:line="360" w:lineRule="auto"/>
        <w:ind w:firstLine="709"/>
        <w:jc w:val="both"/>
        <w:rPr>
          <w:rFonts w:ascii="Times New Roman" w:hAnsi="Times New Roman" w:cs="Times New Roman"/>
          <w:b/>
          <w:sz w:val="28"/>
          <w:szCs w:val="28"/>
          <w:lang w:val="uk-UA"/>
        </w:rPr>
      </w:pPr>
      <w:r w:rsidRPr="007C32A5">
        <w:rPr>
          <w:rFonts w:ascii="Times New Roman" w:hAnsi="Times New Roman" w:cs="Times New Roman"/>
          <w:b/>
          <w:sz w:val="28"/>
          <w:szCs w:val="28"/>
          <w:lang w:val="uk-UA"/>
        </w:rPr>
        <w:t xml:space="preserve">Управління </w:t>
      </w:r>
      <w:r w:rsidR="0080725A">
        <w:rPr>
          <w:rFonts w:ascii="Times New Roman" w:hAnsi="Times New Roman" w:cs="Times New Roman"/>
          <w:b/>
          <w:sz w:val="28"/>
          <w:szCs w:val="28"/>
          <w:lang w:val="uk-UA"/>
        </w:rPr>
        <w:t>комерційними</w:t>
      </w:r>
      <w:r w:rsidR="007C32A5" w:rsidRPr="007C32A5">
        <w:rPr>
          <w:rFonts w:ascii="Times New Roman" w:hAnsi="Times New Roman" w:cs="Times New Roman"/>
          <w:b/>
          <w:sz w:val="28"/>
          <w:szCs w:val="28"/>
          <w:lang w:val="uk-UA"/>
        </w:rPr>
        <w:t xml:space="preserve"> та індустріальними відходами (</w:t>
      </w:r>
      <w:r w:rsidR="0080725A">
        <w:rPr>
          <w:rFonts w:ascii="Times New Roman" w:hAnsi="Times New Roman" w:cs="Times New Roman"/>
          <w:b/>
          <w:sz w:val="28"/>
          <w:szCs w:val="28"/>
          <w:lang w:val="uk-UA"/>
        </w:rPr>
        <w:t>КІВ</w:t>
      </w:r>
      <w:r w:rsidR="007C32A5" w:rsidRPr="007C32A5">
        <w:rPr>
          <w:rFonts w:ascii="Times New Roman" w:hAnsi="Times New Roman" w:cs="Times New Roman"/>
          <w:b/>
          <w:sz w:val="28"/>
          <w:szCs w:val="28"/>
          <w:lang w:val="uk-UA"/>
        </w:rPr>
        <w:t>)</w:t>
      </w:r>
    </w:p>
    <w:p w:rsidR="00A220FA" w:rsidRPr="008A2B94" w:rsidRDefault="0080725A" w:rsidP="00A220F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Комерційні</w:t>
      </w:r>
      <w:r w:rsidRPr="0080725A">
        <w:rPr>
          <w:rFonts w:ascii="Times New Roman" w:hAnsi="Times New Roman" w:cs="Times New Roman"/>
          <w:sz w:val="28"/>
          <w:szCs w:val="28"/>
          <w:lang w:val="uk-UA"/>
        </w:rPr>
        <w:t xml:space="preserve"> та індустріальн</w:t>
      </w:r>
      <w:r>
        <w:rPr>
          <w:rFonts w:ascii="Times New Roman" w:hAnsi="Times New Roman" w:cs="Times New Roman"/>
          <w:sz w:val="28"/>
          <w:szCs w:val="28"/>
          <w:lang w:val="uk-UA"/>
        </w:rPr>
        <w:t>і</w:t>
      </w:r>
      <w:r w:rsidRPr="0080725A">
        <w:rPr>
          <w:rFonts w:ascii="Times New Roman" w:hAnsi="Times New Roman" w:cs="Times New Roman"/>
          <w:sz w:val="28"/>
          <w:szCs w:val="28"/>
          <w:lang w:val="uk-UA"/>
        </w:rPr>
        <w:t xml:space="preserve"> відходи</w:t>
      </w:r>
      <w:r w:rsidR="00A220FA"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використову</w:t>
      </w:r>
      <w:r>
        <w:rPr>
          <w:rFonts w:ascii="Times New Roman" w:hAnsi="Times New Roman" w:cs="Times New Roman"/>
          <w:sz w:val="28"/>
          <w:szCs w:val="28"/>
          <w:lang w:val="uk-UA"/>
        </w:rPr>
        <w:t>ю</w:t>
      </w:r>
      <w:r w:rsidRPr="008A2B94">
        <w:rPr>
          <w:rFonts w:ascii="Times New Roman" w:hAnsi="Times New Roman" w:cs="Times New Roman"/>
          <w:sz w:val="28"/>
          <w:szCs w:val="28"/>
          <w:lang w:val="uk-UA"/>
        </w:rPr>
        <w:t xml:space="preserve">ться </w:t>
      </w:r>
      <w:r w:rsidR="00A220FA" w:rsidRPr="008A2B94">
        <w:rPr>
          <w:rFonts w:ascii="Times New Roman" w:hAnsi="Times New Roman" w:cs="Times New Roman"/>
          <w:sz w:val="28"/>
          <w:szCs w:val="28"/>
          <w:lang w:val="uk-UA"/>
        </w:rPr>
        <w:t xml:space="preserve">разом із відбракованими матеріалами, які </w:t>
      </w:r>
      <w:r>
        <w:rPr>
          <w:rFonts w:ascii="Times New Roman" w:hAnsi="Times New Roman" w:cs="Times New Roman"/>
          <w:sz w:val="28"/>
          <w:szCs w:val="28"/>
          <w:lang w:val="uk-UA"/>
        </w:rPr>
        <w:t>утворюються</w:t>
      </w:r>
      <w:r w:rsidR="00A220FA" w:rsidRPr="008A2B94">
        <w:rPr>
          <w:rFonts w:ascii="Times New Roman" w:hAnsi="Times New Roman" w:cs="Times New Roman"/>
          <w:sz w:val="28"/>
          <w:szCs w:val="28"/>
          <w:lang w:val="uk-UA"/>
        </w:rPr>
        <w:t xml:space="preserve"> в процесі виробництва</w:t>
      </w:r>
      <w:r>
        <w:rPr>
          <w:rFonts w:ascii="Times New Roman" w:hAnsi="Times New Roman" w:cs="Times New Roman"/>
          <w:sz w:val="28"/>
          <w:szCs w:val="28"/>
          <w:lang w:val="uk-UA"/>
        </w:rPr>
        <w:t xml:space="preserve"> SRF</w:t>
      </w:r>
      <w:r w:rsidR="00A220FA" w:rsidRPr="008A2B94">
        <w:rPr>
          <w:rFonts w:ascii="Times New Roman" w:hAnsi="Times New Roman" w:cs="Times New Roman"/>
          <w:sz w:val="28"/>
          <w:szCs w:val="28"/>
          <w:lang w:val="uk-UA"/>
        </w:rPr>
        <w:t xml:space="preserve">. </w:t>
      </w:r>
      <w:r>
        <w:rPr>
          <w:rFonts w:ascii="Times New Roman" w:hAnsi="Times New Roman" w:cs="Times New Roman"/>
          <w:sz w:val="28"/>
          <w:szCs w:val="28"/>
          <w:lang w:val="uk-UA"/>
        </w:rPr>
        <w:t>КІВ</w:t>
      </w:r>
      <w:r w:rsidR="00A220FA" w:rsidRPr="008A2B94">
        <w:rPr>
          <w:rFonts w:ascii="Times New Roman" w:hAnsi="Times New Roman" w:cs="Times New Roman"/>
          <w:sz w:val="28"/>
          <w:szCs w:val="28"/>
          <w:lang w:val="uk-UA"/>
        </w:rPr>
        <w:t xml:space="preserve"> та </w:t>
      </w:r>
      <w:r>
        <w:rPr>
          <w:rFonts w:ascii="Times New Roman" w:hAnsi="Times New Roman" w:cs="Times New Roman"/>
          <w:sz w:val="28"/>
          <w:szCs w:val="28"/>
          <w:lang w:val="uk-UA"/>
        </w:rPr>
        <w:t>від</w:t>
      </w:r>
      <w:r w:rsidR="00A220FA" w:rsidRPr="008A2B94">
        <w:rPr>
          <w:rFonts w:ascii="Times New Roman" w:hAnsi="Times New Roman" w:cs="Times New Roman"/>
          <w:sz w:val="28"/>
          <w:szCs w:val="28"/>
          <w:lang w:val="uk-UA"/>
        </w:rPr>
        <w:t xml:space="preserve">браковані матеріали містять значну частку паперу та картону, </w:t>
      </w:r>
      <w:r w:rsidR="00A220FA" w:rsidRPr="008A2B94">
        <w:rPr>
          <w:rFonts w:ascii="Times New Roman" w:hAnsi="Times New Roman" w:cs="Times New Roman"/>
          <w:sz w:val="28"/>
          <w:szCs w:val="28"/>
          <w:lang w:val="uk-UA"/>
        </w:rPr>
        <w:lastRenderedPageBreak/>
        <w:t xml:space="preserve">м’яких та твердих пластикових відходів, </w:t>
      </w:r>
      <w:r>
        <w:rPr>
          <w:rFonts w:ascii="Times New Roman" w:hAnsi="Times New Roman" w:cs="Times New Roman"/>
          <w:sz w:val="28"/>
          <w:szCs w:val="28"/>
          <w:lang w:val="uk-UA"/>
        </w:rPr>
        <w:t>у яких містяться</w:t>
      </w:r>
      <w:r w:rsidR="00A220FA" w:rsidRPr="008A2B94">
        <w:rPr>
          <w:rFonts w:ascii="Times New Roman" w:hAnsi="Times New Roman" w:cs="Times New Roman"/>
          <w:sz w:val="28"/>
          <w:szCs w:val="28"/>
          <w:lang w:val="uk-UA"/>
        </w:rPr>
        <w:t xml:space="preserve"> текстиль та деревина.</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У SC 3 і SC 4 SRF виробляється з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після проходження необхідних процесів обробки, таких як подрібнення, просіювання, відділення металу, класифікація повітря</w:t>
      </w:r>
      <w:r w:rsidR="0080725A">
        <w:rPr>
          <w:rFonts w:ascii="Times New Roman" w:hAnsi="Times New Roman" w:cs="Times New Roman"/>
          <w:sz w:val="28"/>
          <w:szCs w:val="28"/>
          <w:lang w:val="uk-UA"/>
        </w:rPr>
        <w:t>м (провіювання)</w:t>
      </w:r>
      <w:r w:rsidRPr="008A2B94">
        <w:rPr>
          <w:rFonts w:ascii="Times New Roman" w:hAnsi="Times New Roman" w:cs="Times New Roman"/>
          <w:sz w:val="28"/>
          <w:szCs w:val="28"/>
          <w:lang w:val="uk-UA"/>
        </w:rPr>
        <w:t>, сортування в ближньому інфрачервоному діапазоні та система видалення пилу (</w:t>
      </w:r>
      <w:proofErr w:type="spellStart"/>
      <w:r w:rsidRPr="008A2B94">
        <w:rPr>
          <w:rFonts w:ascii="Times New Roman" w:hAnsi="Times New Roman" w:cs="Times New Roman"/>
          <w:sz w:val="28"/>
          <w:szCs w:val="28"/>
          <w:lang w:val="uk-UA"/>
        </w:rPr>
        <w:t>Nasrullah</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et</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al</w:t>
      </w:r>
      <w:proofErr w:type="spellEnd"/>
      <w:r w:rsidRPr="008A2B94">
        <w:rPr>
          <w:rFonts w:ascii="Times New Roman" w:hAnsi="Times New Roman" w:cs="Times New Roman"/>
          <w:sz w:val="28"/>
          <w:szCs w:val="28"/>
          <w:lang w:val="uk-UA"/>
        </w:rPr>
        <w:t xml:space="preserve">., 2014). На додаток до SRF, дрібні та важкі фракції, метали (чорні та кольорові) та браковані матеріали також виробляються в процесі виробництва. </w:t>
      </w:r>
      <w:r w:rsidR="0080725A">
        <w:rPr>
          <w:rFonts w:ascii="Times New Roman" w:hAnsi="Times New Roman" w:cs="Times New Roman"/>
          <w:sz w:val="28"/>
          <w:szCs w:val="28"/>
          <w:lang w:val="uk-UA"/>
        </w:rPr>
        <w:t xml:space="preserve">Близько </w:t>
      </w:r>
      <w:r w:rsidRPr="008A2B94">
        <w:rPr>
          <w:rFonts w:ascii="Times New Roman" w:hAnsi="Times New Roman" w:cs="Times New Roman"/>
          <w:sz w:val="28"/>
          <w:szCs w:val="28"/>
          <w:lang w:val="uk-UA"/>
        </w:rPr>
        <w:t xml:space="preserve">62% маси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перетворюється на SRF, тоді як 21% маси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відкидається, 12% сортується як дрібні та важкі фракції, а решта 5% збирається як чорні та кольорові метали. Перетворення енергії від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до SRF </w:t>
      </w:r>
      <w:r w:rsidR="0080725A">
        <w:rPr>
          <w:rFonts w:ascii="Times New Roman" w:hAnsi="Times New Roman" w:cs="Times New Roman"/>
          <w:sz w:val="28"/>
          <w:szCs w:val="28"/>
          <w:lang w:val="uk-UA"/>
        </w:rPr>
        <w:t>досягало</w:t>
      </w:r>
      <w:r w:rsidRPr="008A2B94">
        <w:rPr>
          <w:rFonts w:ascii="Times New Roman" w:hAnsi="Times New Roman" w:cs="Times New Roman"/>
          <w:sz w:val="28"/>
          <w:szCs w:val="28"/>
          <w:lang w:val="uk-UA"/>
        </w:rPr>
        <w:t xml:space="preserve"> рівн</w:t>
      </w:r>
      <w:r w:rsidR="0080725A">
        <w:rPr>
          <w:rFonts w:ascii="Times New Roman" w:hAnsi="Times New Roman" w:cs="Times New Roman"/>
          <w:sz w:val="28"/>
          <w:szCs w:val="28"/>
          <w:lang w:val="uk-UA"/>
        </w:rPr>
        <w:t>я</w:t>
      </w:r>
      <w:r w:rsidRPr="008A2B94">
        <w:rPr>
          <w:rFonts w:ascii="Times New Roman" w:hAnsi="Times New Roman" w:cs="Times New Roman"/>
          <w:sz w:val="28"/>
          <w:szCs w:val="28"/>
          <w:lang w:val="uk-UA"/>
        </w:rPr>
        <w:t xml:space="preserve"> 75% що означає, що SRF, який становить 62% від маси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має 75% енергетичного вмісту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з якого він отриманий. LHV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було розраховано як 17</w:t>
      </w:r>
      <w:r w:rsidR="00DD4637">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МДж</w:t>
      </w:r>
      <w:proofErr w:type="spellEnd"/>
      <w:r w:rsidR="0080725A">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кг з використанням теплової здатності SRF, отриманої </w:t>
      </w:r>
      <w:r w:rsidR="0080725A">
        <w:rPr>
          <w:rFonts w:ascii="Times New Roman" w:hAnsi="Times New Roman" w:cs="Times New Roman"/>
          <w:sz w:val="28"/>
          <w:szCs w:val="28"/>
          <w:lang w:val="uk-UA"/>
        </w:rPr>
        <w:t>на</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Finnsementti</w:t>
      </w:r>
      <w:proofErr w:type="spellEnd"/>
      <w:r w:rsidRPr="008A2B94">
        <w:rPr>
          <w:rFonts w:ascii="Times New Roman" w:hAnsi="Times New Roman" w:cs="Times New Roman"/>
          <w:sz w:val="28"/>
          <w:szCs w:val="28"/>
          <w:lang w:val="uk-UA"/>
        </w:rPr>
        <w:t xml:space="preserve"> (2017). Передбачається, що відпрацьовані матеріали будуть використовуватися для виробництва енергії на заводах з переробки відходів. Чорні та кольорові метали було вилучено, а дрібні та важкі фракції </w:t>
      </w:r>
      <w:proofErr w:type="spellStart"/>
      <w:r w:rsidRPr="008A2B94">
        <w:rPr>
          <w:rFonts w:ascii="Times New Roman" w:hAnsi="Times New Roman" w:cs="Times New Roman"/>
          <w:sz w:val="28"/>
          <w:szCs w:val="28"/>
          <w:lang w:val="uk-UA"/>
        </w:rPr>
        <w:t>захоронено</w:t>
      </w:r>
      <w:proofErr w:type="spellEnd"/>
      <w:r w:rsidRPr="008A2B94">
        <w:rPr>
          <w:rFonts w:ascii="Times New Roman" w:hAnsi="Times New Roman" w:cs="Times New Roman"/>
          <w:sz w:val="28"/>
          <w:szCs w:val="28"/>
          <w:lang w:val="uk-UA"/>
        </w:rPr>
        <w:t xml:space="preserve"> на полігоні без будь-якої утилізації енергії. Річна енергоефективність установок, що переробляють відходи, була прийнята на рівні 69%, включаючи ефективність виробництва теплової енергії 64% і електричну ефективність 5% (</w:t>
      </w:r>
      <w:proofErr w:type="spellStart"/>
      <w:r w:rsidRPr="008A2B94">
        <w:rPr>
          <w:rFonts w:ascii="Times New Roman" w:hAnsi="Times New Roman" w:cs="Times New Roman"/>
          <w:sz w:val="28"/>
          <w:szCs w:val="28"/>
          <w:lang w:val="uk-UA"/>
        </w:rPr>
        <w:t>Anttila</w:t>
      </w:r>
      <w:proofErr w:type="spellEnd"/>
      <w:r w:rsidRPr="008A2B94">
        <w:rPr>
          <w:rFonts w:ascii="Times New Roman" w:hAnsi="Times New Roman" w:cs="Times New Roman"/>
          <w:sz w:val="28"/>
          <w:szCs w:val="28"/>
          <w:lang w:val="uk-UA"/>
        </w:rPr>
        <w:t>, 2011).</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Коефіцієнт викидів CO</w:t>
      </w:r>
      <w:r w:rsidRPr="008B65C7">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для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і відходів розраховується на основі складу та вмісту небіогенного вуглецю у фракціях відходів. Розрахований коефіцієнт викидів CO</w:t>
      </w:r>
      <w:r w:rsidRPr="008B65C7">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становив 49</w:t>
      </w:r>
      <w:r w:rsidR="00DD4637">
        <w:rPr>
          <w:rFonts w:ascii="Times New Roman" w:hAnsi="Times New Roman" w:cs="Times New Roman"/>
          <w:sz w:val="28"/>
          <w:szCs w:val="28"/>
          <w:lang w:val="uk-UA"/>
        </w:rPr>
        <w:t xml:space="preserve"> </w:t>
      </w:r>
      <w:r w:rsidR="008B65C7">
        <w:rPr>
          <w:rFonts w:ascii="Times New Roman" w:hAnsi="Times New Roman" w:cs="Times New Roman"/>
          <w:sz w:val="28"/>
          <w:szCs w:val="28"/>
          <w:lang w:val="uk-UA"/>
        </w:rPr>
        <w:t>г</w:t>
      </w:r>
      <w:r w:rsidRPr="008A2B94">
        <w:rPr>
          <w:rFonts w:ascii="Times New Roman" w:hAnsi="Times New Roman" w:cs="Times New Roman"/>
          <w:sz w:val="28"/>
          <w:szCs w:val="28"/>
          <w:lang w:val="uk-UA"/>
        </w:rPr>
        <w:t xml:space="preserve"> CO</w:t>
      </w:r>
      <w:r w:rsidRPr="008B65C7">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екв</w:t>
      </w:r>
      <w:proofErr w:type="spellEnd"/>
      <w:r w:rsidRPr="008A2B94">
        <w:rPr>
          <w:rFonts w:ascii="Times New Roman" w:hAnsi="Times New Roman" w:cs="Times New Roman"/>
          <w:sz w:val="28"/>
          <w:szCs w:val="28"/>
          <w:lang w:val="uk-UA"/>
        </w:rPr>
        <w:t xml:space="preserve">. </w:t>
      </w:r>
      <w:r w:rsidR="008B65C7">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 xml:space="preserve">. </w:t>
      </w:r>
      <w:r w:rsidR="008B65C7">
        <w:rPr>
          <w:rFonts w:ascii="Times New Roman" w:hAnsi="Times New Roman" w:cs="Times New Roman"/>
          <w:sz w:val="28"/>
          <w:szCs w:val="28"/>
          <w:lang w:val="uk-UA"/>
        </w:rPr>
        <w:t xml:space="preserve">Оскільки </w:t>
      </w:r>
      <w:r w:rsidRPr="008A2B94">
        <w:rPr>
          <w:rFonts w:ascii="Times New Roman" w:hAnsi="Times New Roman" w:cs="Times New Roman"/>
          <w:sz w:val="28"/>
          <w:szCs w:val="28"/>
          <w:lang w:val="uk-UA"/>
        </w:rPr>
        <w:t>всі сценарії повинні мати однакову кількість енергії, що виходить із системи</w:t>
      </w:r>
      <w:r w:rsidR="008B65C7">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w:t>
      </w:r>
      <w:r w:rsidR="008B65C7" w:rsidRPr="008A2B94">
        <w:rPr>
          <w:rFonts w:ascii="Times New Roman" w:hAnsi="Times New Roman" w:cs="Times New Roman"/>
          <w:sz w:val="28"/>
          <w:szCs w:val="28"/>
          <w:lang w:val="uk-UA"/>
        </w:rPr>
        <w:t xml:space="preserve">якщо </w:t>
      </w:r>
      <w:r w:rsidRPr="008A2B94">
        <w:rPr>
          <w:rFonts w:ascii="Times New Roman" w:hAnsi="Times New Roman" w:cs="Times New Roman"/>
          <w:sz w:val="28"/>
          <w:szCs w:val="28"/>
          <w:lang w:val="uk-UA"/>
        </w:rPr>
        <w:t>сценарій не має рівної кількості вихідної енергії із системи, потрібна енергія із зовнішніх джерел. Середній викид від виробництва централізованого тепла у Фінляндії склав 164</w:t>
      </w:r>
      <w:r w:rsidR="00DD4637">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кг CO</w:t>
      </w:r>
      <w:r w:rsidRPr="008B65C7">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екв</w:t>
      </w:r>
      <w:proofErr w:type="spellEnd"/>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МВт</w:t>
      </w:r>
      <w:proofErr w:type="spellEnd"/>
      <w:r w:rsidR="008B65C7">
        <w:rPr>
          <w:rFonts w:ascii="Times New Roman" w:hAnsi="Times New Roman" w:cs="Times New Roman"/>
          <w:sz w:val="28"/>
          <w:szCs w:val="28"/>
          <w:lang w:val="uk-UA"/>
        </w:rPr>
        <w:t>/</w:t>
      </w:r>
      <w:r w:rsidRPr="008A2B94">
        <w:rPr>
          <w:rFonts w:ascii="Times New Roman" w:hAnsi="Times New Roman" w:cs="Times New Roman"/>
          <w:sz w:val="28"/>
          <w:szCs w:val="28"/>
          <w:lang w:val="uk-UA"/>
        </w:rPr>
        <w:t>год (</w:t>
      </w:r>
      <w:proofErr w:type="spellStart"/>
      <w:r w:rsidRPr="008A2B94">
        <w:rPr>
          <w:rFonts w:ascii="Times New Roman" w:hAnsi="Times New Roman" w:cs="Times New Roman"/>
          <w:sz w:val="28"/>
          <w:szCs w:val="28"/>
          <w:lang w:val="uk-UA"/>
        </w:rPr>
        <w:t>Motiva</w:t>
      </w:r>
      <w:proofErr w:type="spellEnd"/>
      <w:r w:rsidRPr="008A2B94">
        <w:rPr>
          <w:rFonts w:ascii="Times New Roman" w:hAnsi="Times New Roman" w:cs="Times New Roman"/>
          <w:sz w:val="28"/>
          <w:szCs w:val="28"/>
          <w:lang w:val="uk-UA"/>
        </w:rPr>
        <w:t>, 2019).</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lastRenderedPageBreak/>
        <w:t xml:space="preserve">У SC 1 зібрані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утилізуються на полігоні, де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розкладаються на LFG, який включає метан (CH</w:t>
      </w:r>
      <w:r w:rsidRPr="008B65C7">
        <w:rPr>
          <w:rFonts w:ascii="Times New Roman" w:hAnsi="Times New Roman" w:cs="Times New Roman"/>
          <w:sz w:val="28"/>
          <w:szCs w:val="28"/>
          <w:vertAlign w:val="subscript"/>
          <w:lang w:val="uk-UA"/>
        </w:rPr>
        <w:t>4</w:t>
      </w:r>
      <w:r w:rsidRPr="008A2B94">
        <w:rPr>
          <w:rFonts w:ascii="Times New Roman" w:hAnsi="Times New Roman" w:cs="Times New Roman"/>
          <w:sz w:val="28"/>
          <w:szCs w:val="28"/>
          <w:lang w:val="uk-UA"/>
        </w:rPr>
        <w:t>), CO</w:t>
      </w:r>
      <w:r w:rsidRPr="008B65C7">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та інші сполуки, що утворюються в процесі анаеробного зброджування. Дані про викиди на звалищах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були отримані з бази даних </w:t>
      </w:r>
      <w:proofErr w:type="spellStart"/>
      <w:r w:rsidRPr="008A2B94">
        <w:rPr>
          <w:rFonts w:ascii="Times New Roman" w:hAnsi="Times New Roman" w:cs="Times New Roman"/>
          <w:sz w:val="28"/>
          <w:szCs w:val="28"/>
          <w:lang w:val="uk-UA"/>
        </w:rPr>
        <w:t>GaBi</w:t>
      </w:r>
      <w:proofErr w:type="spellEnd"/>
      <w:r w:rsidRPr="008A2B94">
        <w:rPr>
          <w:rFonts w:ascii="Times New Roman" w:hAnsi="Times New Roman" w:cs="Times New Roman"/>
          <w:sz w:val="28"/>
          <w:szCs w:val="28"/>
          <w:lang w:val="uk-UA"/>
        </w:rPr>
        <w:t xml:space="preserve">, і передбачалося, що 28% </w:t>
      </w:r>
      <w:r w:rsidR="008B65C7" w:rsidRPr="008B65C7">
        <w:rPr>
          <w:rFonts w:ascii="Times New Roman" w:hAnsi="Times New Roman" w:cs="Times New Roman"/>
          <w:sz w:val="28"/>
          <w:szCs w:val="28"/>
          <w:lang w:val="uk-UA"/>
        </w:rPr>
        <w:t>LFG</w:t>
      </w:r>
      <w:r w:rsidRPr="008A2B94">
        <w:rPr>
          <w:rFonts w:ascii="Times New Roman" w:hAnsi="Times New Roman" w:cs="Times New Roman"/>
          <w:sz w:val="28"/>
          <w:szCs w:val="28"/>
          <w:lang w:val="uk-UA"/>
        </w:rPr>
        <w:t xml:space="preserve"> буде спрямовано на виробництво електроенергії, 22% – на спалювання, а 49% – викинуто в атмосферу (</w:t>
      </w:r>
      <w:proofErr w:type="spellStart"/>
      <w:r w:rsidRPr="008A2B94">
        <w:rPr>
          <w:rFonts w:ascii="Times New Roman" w:hAnsi="Times New Roman" w:cs="Times New Roman"/>
          <w:sz w:val="28"/>
          <w:szCs w:val="28"/>
          <w:lang w:val="uk-UA"/>
        </w:rPr>
        <w:t>Thinkstep</w:t>
      </w:r>
      <w:proofErr w:type="spellEnd"/>
      <w:r w:rsidRPr="008A2B94">
        <w:rPr>
          <w:rFonts w:ascii="Times New Roman" w:hAnsi="Times New Roman" w:cs="Times New Roman"/>
          <w:sz w:val="28"/>
          <w:szCs w:val="28"/>
          <w:lang w:val="uk-UA"/>
        </w:rPr>
        <w:t>, 2018). Розраховані викиди ПГ від захоронення 194</w:t>
      </w:r>
      <w:r w:rsidR="00DD4637">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кг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еквівалентні 142</w:t>
      </w:r>
      <w:r w:rsidR="00DD4637">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кг CO</w:t>
      </w:r>
      <w:r w:rsidRPr="008B65C7">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w:t>
      </w:r>
    </w:p>
    <w:p w:rsidR="00A220FA" w:rsidRPr="008B65C7" w:rsidRDefault="00A220FA" w:rsidP="00A220FA">
      <w:pPr>
        <w:spacing w:after="0" w:line="360" w:lineRule="auto"/>
        <w:ind w:firstLine="709"/>
        <w:jc w:val="both"/>
        <w:rPr>
          <w:rFonts w:ascii="Times New Roman" w:hAnsi="Times New Roman" w:cs="Times New Roman"/>
          <w:b/>
          <w:sz w:val="28"/>
          <w:szCs w:val="28"/>
          <w:lang w:val="uk-UA"/>
        </w:rPr>
      </w:pPr>
      <w:r w:rsidRPr="008B65C7">
        <w:rPr>
          <w:rFonts w:ascii="Times New Roman" w:hAnsi="Times New Roman" w:cs="Times New Roman"/>
          <w:b/>
          <w:sz w:val="28"/>
          <w:szCs w:val="28"/>
          <w:lang w:val="uk-UA"/>
        </w:rPr>
        <w:t>Транспортна система моделі</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Залежно від місця імпорту сировини, палива та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у цій моделі використовуються два типи транспортних систем: мазутне судно; та вантажівка з дизельним двигуном. Серед</w:t>
      </w:r>
      <w:r w:rsidR="008B65C7">
        <w:rPr>
          <w:rFonts w:ascii="Times New Roman" w:hAnsi="Times New Roman" w:cs="Times New Roman"/>
          <w:sz w:val="28"/>
          <w:szCs w:val="28"/>
          <w:lang w:val="uk-UA"/>
        </w:rPr>
        <w:t xml:space="preserve"> усіх видів</w:t>
      </w:r>
      <w:r w:rsidRPr="008A2B94">
        <w:rPr>
          <w:rFonts w:ascii="Times New Roman" w:hAnsi="Times New Roman" w:cs="Times New Roman"/>
          <w:sz w:val="28"/>
          <w:szCs w:val="28"/>
          <w:lang w:val="uk-UA"/>
        </w:rPr>
        <w:t xml:space="preserve"> сировини гіпс, доменний шлак і боксит транспортуються за допомогою кораблів і вантажівок, тоді як інша сировина, така як зола, транспортується вантажівками. Вугілля і нафтовий кокс перевозять судами і автомобілями, а </w:t>
      </w:r>
      <w:r w:rsidR="008B65C7" w:rsidRPr="008B65C7">
        <w:rPr>
          <w:rFonts w:ascii="Times New Roman" w:hAnsi="Times New Roman" w:cs="Times New Roman"/>
          <w:sz w:val="28"/>
          <w:szCs w:val="28"/>
          <w:lang w:val="uk-UA"/>
        </w:rPr>
        <w:t>SRF</w:t>
      </w:r>
      <w:r w:rsidRPr="008A2B94">
        <w:rPr>
          <w:rFonts w:ascii="Times New Roman" w:hAnsi="Times New Roman" w:cs="Times New Roman"/>
          <w:sz w:val="28"/>
          <w:szCs w:val="28"/>
          <w:lang w:val="uk-UA"/>
        </w:rPr>
        <w:t xml:space="preserve">, </w:t>
      </w:r>
      <w:r w:rsidR="008B65C7" w:rsidRPr="008B65C7">
        <w:rPr>
          <w:rFonts w:ascii="Times New Roman" w:hAnsi="Times New Roman" w:cs="Times New Roman"/>
          <w:sz w:val="28"/>
          <w:szCs w:val="28"/>
          <w:lang w:val="uk-UA"/>
        </w:rPr>
        <w:t>LF</w:t>
      </w:r>
      <w:r w:rsidR="008B65C7">
        <w:rPr>
          <w:rFonts w:ascii="Times New Roman" w:hAnsi="Times New Roman" w:cs="Times New Roman"/>
          <w:sz w:val="28"/>
          <w:szCs w:val="28"/>
          <w:lang w:val="uk-UA"/>
        </w:rPr>
        <w:t>О</w:t>
      </w:r>
      <w:r w:rsidRPr="008A2B94">
        <w:rPr>
          <w:rFonts w:ascii="Times New Roman" w:hAnsi="Times New Roman" w:cs="Times New Roman"/>
          <w:sz w:val="28"/>
          <w:szCs w:val="28"/>
          <w:lang w:val="uk-UA"/>
        </w:rPr>
        <w:t xml:space="preserve"> і відпрацьований мазут </w:t>
      </w:r>
      <w:r w:rsidR="008B65C7">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автотранспортом. Відстань транспортування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до заводу SRF, а також до сміттєспалювального заводу та сміттєзвалища </w:t>
      </w:r>
      <w:r w:rsidR="008B65C7">
        <w:rPr>
          <w:rFonts w:ascii="Times New Roman" w:hAnsi="Times New Roman" w:cs="Times New Roman"/>
          <w:sz w:val="28"/>
          <w:szCs w:val="28"/>
          <w:lang w:val="uk-UA"/>
        </w:rPr>
        <w:t>становить</w:t>
      </w:r>
      <w:r w:rsidRPr="008A2B94">
        <w:rPr>
          <w:rFonts w:ascii="Times New Roman" w:hAnsi="Times New Roman" w:cs="Times New Roman"/>
          <w:sz w:val="28"/>
          <w:szCs w:val="28"/>
          <w:lang w:val="uk-UA"/>
        </w:rPr>
        <w:t xml:space="preserve"> 100</w:t>
      </w:r>
      <w:r w:rsidR="00DD4637">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км. </w:t>
      </w:r>
    </w:p>
    <w:p w:rsidR="00A220FA" w:rsidRPr="008C0996" w:rsidRDefault="00A220FA" w:rsidP="00A220FA">
      <w:pPr>
        <w:spacing w:after="0" w:line="360" w:lineRule="auto"/>
        <w:ind w:firstLine="709"/>
        <w:jc w:val="both"/>
        <w:rPr>
          <w:rFonts w:ascii="Times New Roman" w:hAnsi="Times New Roman" w:cs="Times New Roman"/>
          <w:b/>
          <w:sz w:val="28"/>
          <w:szCs w:val="28"/>
          <w:lang w:val="uk-UA"/>
        </w:rPr>
      </w:pPr>
      <w:r w:rsidRPr="008C0996">
        <w:rPr>
          <w:rFonts w:ascii="Times New Roman" w:hAnsi="Times New Roman" w:cs="Times New Roman"/>
          <w:b/>
          <w:sz w:val="28"/>
          <w:szCs w:val="28"/>
          <w:lang w:val="uk-UA"/>
        </w:rPr>
        <w:t xml:space="preserve">Дані інвентаризації для аналізу </w:t>
      </w:r>
    </w:p>
    <w:p w:rsidR="00BA66D2"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Споживання теплової енергії є одним із основних джерел </w:t>
      </w:r>
      <w:r w:rsidR="008C0996">
        <w:rPr>
          <w:rFonts w:ascii="Times New Roman" w:hAnsi="Times New Roman" w:cs="Times New Roman"/>
          <w:sz w:val="28"/>
          <w:szCs w:val="28"/>
          <w:lang w:val="uk-UA"/>
        </w:rPr>
        <w:t>підвищення</w:t>
      </w:r>
      <w:r w:rsidRPr="008A2B94">
        <w:rPr>
          <w:rFonts w:ascii="Times New Roman" w:hAnsi="Times New Roman" w:cs="Times New Roman"/>
          <w:sz w:val="28"/>
          <w:szCs w:val="28"/>
          <w:lang w:val="uk-UA"/>
        </w:rPr>
        <w:t xml:space="preserve"> </w:t>
      </w:r>
      <w:r w:rsidR="008C0996">
        <w:rPr>
          <w:rFonts w:ascii="Times New Roman" w:hAnsi="Times New Roman" w:cs="Times New Roman"/>
          <w:sz w:val="28"/>
          <w:szCs w:val="28"/>
          <w:lang w:val="uk-UA"/>
        </w:rPr>
        <w:t>коефіцієнту глобального потепління (</w:t>
      </w:r>
      <w:r w:rsidRPr="008A2B94">
        <w:rPr>
          <w:rFonts w:ascii="Times New Roman" w:hAnsi="Times New Roman" w:cs="Times New Roman"/>
          <w:sz w:val="28"/>
          <w:szCs w:val="28"/>
          <w:lang w:val="uk-UA"/>
        </w:rPr>
        <w:t>GWP</w:t>
      </w:r>
      <w:r w:rsidR="008C0996">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 у виробництві цементу. Таким чином, споживання теплової енергії включається в аналіз для визначення впливу </w:t>
      </w:r>
      <w:r w:rsidR="008C0996">
        <w:rPr>
          <w:rFonts w:ascii="Times New Roman" w:hAnsi="Times New Roman" w:cs="Times New Roman"/>
          <w:sz w:val="28"/>
          <w:szCs w:val="28"/>
          <w:lang w:val="uk-UA"/>
        </w:rPr>
        <w:t xml:space="preserve">на </w:t>
      </w:r>
      <w:r w:rsidRPr="008A2B94">
        <w:rPr>
          <w:rFonts w:ascii="Times New Roman" w:hAnsi="Times New Roman" w:cs="Times New Roman"/>
          <w:sz w:val="28"/>
          <w:szCs w:val="28"/>
          <w:lang w:val="uk-UA"/>
        </w:rPr>
        <w:t>GWP, коли потреба в тепловій енергії змінюється під час процесу випал</w:t>
      </w:r>
      <w:r w:rsidR="008C0996">
        <w:rPr>
          <w:rFonts w:ascii="Times New Roman" w:hAnsi="Times New Roman" w:cs="Times New Roman"/>
          <w:sz w:val="28"/>
          <w:szCs w:val="28"/>
          <w:lang w:val="uk-UA"/>
        </w:rPr>
        <w:t>ювання матеріалів</w:t>
      </w:r>
      <w:r w:rsidRPr="008A2B94">
        <w:rPr>
          <w:rFonts w:ascii="Times New Roman" w:hAnsi="Times New Roman" w:cs="Times New Roman"/>
          <w:sz w:val="28"/>
          <w:szCs w:val="28"/>
          <w:lang w:val="uk-UA"/>
        </w:rPr>
        <w:t xml:space="preserve">. </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Існує пряма залежність між часткою клінкеру в цементі та кількістю викидів парникових газів, які утворюються в процесі кальцинування. Потреба в тепловій енергії для 1</w:t>
      </w:r>
      <w:r w:rsidR="00DD4637">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виробництва цементу також залежить від частки клінкеру в цементі. Саме тому вплив частки клінкеру на загальні викиди ПГ від процесу виробництва цементу досліджується в </w:t>
      </w:r>
      <w:r w:rsidR="00BA66D2">
        <w:rPr>
          <w:rFonts w:ascii="Times New Roman" w:hAnsi="Times New Roman" w:cs="Times New Roman"/>
          <w:sz w:val="28"/>
          <w:szCs w:val="28"/>
          <w:lang w:val="uk-UA"/>
        </w:rPr>
        <w:t>роботі</w:t>
      </w:r>
      <w:r w:rsidRPr="008A2B94">
        <w:rPr>
          <w:rFonts w:ascii="Times New Roman" w:hAnsi="Times New Roman" w:cs="Times New Roman"/>
          <w:sz w:val="28"/>
          <w:szCs w:val="28"/>
          <w:lang w:val="uk-UA"/>
        </w:rPr>
        <w:t xml:space="preserve">. Передбачається, що у 2050 році частка клінкеру у виробництві цементу становитиме в середньому 70% (CEMBUREAU, 2013). </w:t>
      </w:r>
    </w:p>
    <w:p w:rsidR="00A220FA"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lastRenderedPageBreak/>
        <w:t xml:space="preserve">Деревне паливо є найбільшим джерелом централізованого опалення у Фінляндії (33%), за ним йде кам’яне вугілля (23%) (Статистичне управління Фінляндії, 2018). Таким чином, аналіз також включає вплив </w:t>
      </w:r>
      <w:r w:rsidR="00BA66D2">
        <w:rPr>
          <w:rFonts w:ascii="Times New Roman" w:hAnsi="Times New Roman" w:cs="Times New Roman"/>
          <w:sz w:val="28"/>
          <w:szCs w:val="28"/>
          <w:lang w:val="uk-UA"/>
        </w:rPr>
        <w:t xml:space="preserve">на </w:t>
      </w:r>
      <w:r w:rsidRPr="008A2B94">
        <w:rPr>
          <w:rFonts w:ascii="Times New Roman" w:hAnsi="Times New Roman" w:cs="Times New Roman"/>
          <w:sz w:val="28"/>
          <w:szCs w:val="28"/>
          <w:lang w:val="uk-UA"/>
        </w:rPr>
        <w:t>GWP виробництва додаткового тепла за допомогою кам’яного вугілля та твердої біомаси.</w:t>
      </w:r>
    </w:p>
    <w:p w:rsidR="00BA66D2" w:rsidRPr="008A2B94" w:rsidRDefault="00BA66D2" w:rsidP="00A220FA">
      <w:pPr>
        <w:spacing w:after="0" w:line="360" w:lineRule="auto"/>
        <w:ind w:firstLine="709"/>
        <w:jc w:val="both"/>
        <w:rPr>
          <w:rFonts w:ascii="Times New Roman" w:hAnsi="Times New Roman" w:cs="Times New Roman"/>
          <w:sz w:val="28"/>
          <w:szCs w:val="28"/>
          <w:lang w:val="uk-UA"/>
        </w:rPr>
      </w:pPr>
    </w:p>
    <w:p w:rsidR="00A220FA" w:rsidRPr="00BA66D2" w:rsidRDefault="00BA66D2" w:rsidP="00A220FA">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2.4. </w:t>
      </w:r>
      <w:r w:rsidRPr="00BA66D2">
        <w:rPr>
          <w:rFonts w:ascii="Times New Roman" w:hAnsi="Times New Roman" w:cs="Times New Roman"/>
          <w:b/>
          <w:sz w:val="28"/>
          <w:szCs w:val="28"/>
          <w:lang w:val="uk-UA"/>
        </w:rPr>
        <w:t xml:space="preserve">Оцінка </w:t>
      </w:r>
      <w:r w:rsidR="00A220FA" w:rsidRPr="00BA66D2">
        <w:rPr>
          <w:rFonts w:ascii="Times New Roman" w:hAnsi="Times New Roman" w:cs="Times New Roman"/>
          <w:b/>
          <w:sz w:val="28"/>
          <w:szCs w:val="28"/>
          <w:lang w:val="uk-UA"/>
        </w:rPr>
        <w:t>GWP</w:t>
      </w:r>
      <w:r w:rsidRPr="00BA66D2">
        <w:rPr>
          <w:rFonts w:ascii="Times New Roman" w:hAnsi="Times New Roman" w:cs="Times New Roman"/>
          <w:b/>
          <w:sz w:val="28"/>
          <w:szCs w:val="28"/>
          <w:lang w:val="uk-UA"/>
        </w:rPr>
        <w:t xml:space="preserve"> у</w:t>
      </w:r>
      <w:r w:rsidR="00A220FA" w:rsidRPr="00BA66D2">
        <w:rPr>
          <w:rFonts w:ascii="Times New Roman" w:hAnsi="Times New Roman" w:cs="Times New Roman"/>
          <w:b/>
          <w:sz w:val="28"/>
          <w:szCs w:val="28"/>
          <w:lang w:val="uk-UA"/>
        </w:rPr>
        <w:t xml:space="preserve"> реалізованих сценарі</w:t>
      </w:r>
      <w:r w:rsidRPr="00BA66D2">
        <w:rPr>
          <w:rFonts w:ascii="Times New Roman" w:hAnsi="Times New Roman" w:cs="Times New Roman"/>
          <w:b/>
          <w:sz w:val="28"/>
          <w:szCs w:val="28"/>
          <w:lang w:val="uk-UA"/>
        </w:rPr>
        <w:t>ях застосування SRF</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Результати на рисунку 2 підсумовують вплив GWP як на процес виробництва цементу, так і на відповідні системи управління відходами. Загальний GWP зменшується з 1036</w:t>
      </w:r>
      <w:r w:rsidR="00DD4637">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кг CO</w:t>
      </w:r>
      <w:r w:rsidRPr="008B65C7">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в SC 1 до 725</w:t>
      </w:r>
      <w:r w:rsidR="00DD4637">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кг CO</w:t>
      </w:r>
      <w:r w:rsidRPr="008B65C7">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у SC 4. GWP від виробництва цементу залишається незмінним між SC 1 і SC 2, оскільки в обох сценаріях використовувалися однакові кількості та частка палива. Однак, враховуючи різні методи управління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SC 1 генерує </w:t>
      </w:r>
      <w:r w:rsidR="00814C9F">
        <w:rPr>
          <w:rFonts w:ascii="Times New Roman" w:hAnsi="Times New Roman" w:cs="Times New Roman"/>
          <w:sz w:val="28"/>
          <w:szCs w:val="28"/>
          <w:lang w:val="uk-UA"/>
        </w:rPr>
        <w:t xml:space="preserve">на </w:t>
      </w:r>
      <w:r w:rsidRPr="008A2B94">
        <w:rPr>
          <w:rFonts w:ascii="Times New Roman" w:hAnsi="Times New Roman" w:cs="Times New Roman"/>
          <w:sz w:val="28"/>
          <w:szCs w:val="28"/>
          <w:lang w:val="uk-UA"/>
        </w:rPr>
        <w:t>100</w:t>
      </w:r>
      <w:r w:rsidR="00DD4637">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кг </w:t>
      </w:r>
      <w:r w:rsidR="00814C9F" w:rsidRPr="008A2B94">
        <w:rPr>
          <w:rFonts w:ascii="Times New Roman" w:hAnsi="Times New Roman" w:cs="Times New Roman"/>
          <w:sz w:val="28"/>
          <w:szCs w:val="28"/>
          <w:lang w:val="uk-UA"/>
        </w:rPr>
        <w:t xml:space="preserve">більше </w:t>
      </w:r>
      <w:r w:rsidRPr="008A2B94">
        <w:rPr>
          <w:rFonts w:ascii="Times New Roman" w:hAnsi="Times New Roman" w:cs="Times New Roman"/>
          <w:sz w:val="28"/>
          <w:szCs w:val="28"/>
          <w:lang w:val="uk-UA"/>
        </w:rPr>
        <w:t>CO</w:t>
      </w:r>
      <w:r w:rsidRPr="008B65C7">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екв</w:t>
      </w:r>
      <w:proofErr w:type="spellEnd"/>
      <w:r w:rsidRPr="008A2B94">
        <w:rPr>
          <w:rFonts w:ascii="Times New Roman" w:hAnsi="Times New Roman" w:cs="Times New Roman"/>
          <w:sz w:val="28"/>
          <w:szCs w:val="28"/>
          <w:lang w:val="uk-UA"/>
        </w:rPr>
        <w:t xml:space="preserve">. викидів, ніж SC 2. Крім того, шляхом застосування SRF в печі, </w:t>
      </w:r>
      <w:r w:rsidR="00814C9F">
        <w:rPr>
          <w:rFonts w:ascii="Times New Roman" w:hAnsi="Times New Roman" w:cs="Times New Roman"/>
          <w:sz w:val="28"/>
          <w:szCs w:val="28"/>
          <w:lang w:val="uk-UA"/>
        </w:rPr>
        <w:t xml:space="preserve">у </w:t>
      </w:r>
      <w:r w:rsidRPr="008A2B94">
        <w:rPr>
          <w:rFonts w:ascii="Times New Roman" w:hAnsi="Times New Roman" w:cs="Times New Roman"/>
          <w:sz w:val="28"/>
          <w:szCs w:val="28"/>
          <w:lang w:val="uk-UA"/>
        </w:rPr>
        <w:t xml:space="preserve">SC 3 і SC 4 </w:t>
      </w:r>
      <w:r w:rsidR="00814C9F">
        <w:rPr>
          <w:rFonts w:ascii="Times New Roman" w:hAnsi="Times New Roman" w:cs="Times New Roman"/>
          <w:sz w:val="28"/>
          <w:szCs w:val="28"/>
          <w:lang w:val="uk-UA"/>
        </w:rPr>
        <w:t>відбувається</w:t>
      </w:r>
      <w:r w:rsidRPr="008A2B94">
        <w:rPr>
          <w:rFonts w:ascii="Times New Roman" w:hAnsi="Times New Roman" w:cs="Times New Roman"/>
          <w:sz w:val="28"/>
          <w:szCs w:val="28"/>
          <w:lang w:val="uk-UA"/>
        </w:rPr>
        <w:t xml:space="preserve"> скорочення </w:t>
      </w:r>
      <w:r w:rsidR="00814C9F">
        <w:rPr>
          <w:rFonts w:ascii="Times New Roman" w:hAnsi="Times New Roman" w:cs="Times New Roman"/>
          <w:sz w:val="28"/>
          <w:szCs w:val="28"/>
          <w:lang w:val="uk-UA"/>
        </w:rPr>
        <w:t xml:space="preserve">викидів </w:t>
      </w:r>
      <w:r w:rsidRPr="008A2B94">
        <w:rPr>
          <w:rFonts w:ascii="Times New Roman" w:hAnsi="Times New Roman" w:cs="Times New Roman"/>
          <w:sz w:val="28"/>
          <w:szCs w:val="28"/>
          <w:lang w:val="uk-UA"/>
        </w:rPr>
        <w:t xml:space="preserve">як у процесі виробництва цементу, так і в </w:t>
      </w:r>
      <w:r w:rsidR="00814C9F">
        <w:rPr>
          <w:rFonts w:ascii="Times New Roman" w:hAnsi="Times New Roman" w:cs="Times New Roman"/>
          <w:sz w:val="28"/>
          <w:szCs w:val="28"/>
          <w:lang w:val="uk-UA"/>
        </w:rPr>
        <w:t xml:space="preserve">інших процесах у </w:t>
      </w:r>
      <w:r w:rsidRPr="008A2B94">
        <w:rPr>
          <w:rFonts w:ascii="Times New Roman" w:hAnsi="Times New Roman" w:cs="Times New Roman"/>
          <w:sz w:val="28"/>
          <w:szCs w:val="28"/>
          <w:lang w:val="uk-UA"/>
        </w:rPr>
        <w:t>системі.</w:t>
      </w:r>
    </w:p>
    <w:p w:rsidR="00A220FA" w:rsidRPr="00BA66D2" w:rsidRDefault="00A220FA" w:rsidP="00A220FA">
      <w:pPr>
        <w:spacing w:after="0" w:line="360" w:lineRule="auto"/>
        <w:ind w:firstLine="709"/>
        <w:jc w:val="both"/>
        <w:rPr>
          <w:rFonts w:ascii="Times New Roman" w:hAnsi="Times New Roman" w:cs="Times New Roman"/>
          <w:color w:val="7030A0"/>
          <w:sz w:val="28"/>
          <w:szCs w:val="28"/>
          <w:lang w:val="uk-UA"/>
        </w:rPr>
      </w:pPr>
      <w:r w:rsidRPr="003434C8">
        <w:rPr>
          <w:rFonts w:ascii="Times New Roman" w:hAnsi="Times New Roman" w:cs="Times New Roman"/>
          <w:color w:val="7030A0"/>
          <w:sz w:val="28"/>
          <w:szCs w:val="28"/>
          <w:highlight w:val="yellow"/>
          <w:lang w:val="uk-UA"/>
        </w:rPr>
        <w:t>Рисунок 2</w:t>
      </w:r>
      <w:r w:rsidR="00DD4637">
        <w:rPr>
          <w:rFonts w:ascii="Times New Roman" w:hAnsi="Times New Roman" w:cs="Times New Roman"/>
          <w:color w:val="7030A0"/>
          <w:sz w:val="28"/>
          <w:szCs w:val="28"/>
          <w:highlight w:val="yellow"/>
          <w:lang w:val="uk-UA"/>
        </w:rPr>
        <w:t>.2</w:t>
      </w:r>
      <w:r w:rsidRPr="003434C8">
        <w:rPr>
          <w:rFonts w:ascii="Times New Roman" w:hAnsi="Times New Roman" w:cs="Times New Roman"/>
          <w:color w:val="7030A0"/>
          <w:sz w:val="28"/>
          <w:szCs w:val="28"/>
          <w:highlight w:val="yellow"/>
          <w:lang w:val="uk-UA"/>
        </w:rPr>
        <w:t>. Потенційний вплив</w:t>
      </w:r>
      <w:r w:rsidR="00814C9F" w:rsidRPr="003434C8">
        <w:rPr>
          <w:rFonts w:ascii="Times New Roman" w:hAnsi="Times New Roman" w:cs="Times New Roman"/>
          <w:color w:val="7030A0"/>
          <w:sz w:val="28"/>
          <w:szCs w:val="28"/>
          <w:highlight w:val="yellow"/>
          <w:lang w:val="uk-UA"/>
        </w:rPr>
        <w:t xml:space="preserve"> на</w:t>
      </w:r>
      <w:r w:rsidRPr="003434C8">
        <w:rPr>
          <w:rFonts w:ascii="Times New Roman" w:hAnsi="Times New Roman" w:cs="Times New Roman"/>
          <w:color w:val="7030A0"/>
          <w:sz w:val="28"/>
          <w:szCs w:val="28"/>
          <w:highlight w:val="yellow"/>
          <w:lang w:val="uk-UA"/>
        </w:rPr>
        <w:t xml:space="preserve"> глобальн</w:t>
      </w:r>
      <w:r w:rsidR="00814C9F" w:rsidRPr="003434C8">
        <w:rPr>
          <w:rFonts w:ascii="Times New Roman" w:hAnsi="Times New Roman" w:cs="Times New Roman"/>
          <w:color w:val="7030A0"/>
          <w:sz w:val="28"/>
          <w:szCs w:val="28"/>
          <w:highlight w:val="yellow"/>
          <w:lang w:val="uk-UA"/>
        </w:rPr>
        <w:t>е</w:t>
      </w:r>
      <w:r w:rsidRPr="003434C8">
        <w:rPr>
          <w:rFonts w:ascii="Times New Roman" w:hAnsi="Times New Roman" w:cs="Times New Roman"/>
          <w:color w:val="7030A0"/>
          <w:sz w:val="28"/>
          <w:szCs w:val="28"/>
          <w:highlight w:val="yellow"/>
          <w:lang w:val="uk-UA"/>
        </w:rPr>
        <w:t xml:space="preserve"> потепління від використання твердого відновленого палива (SRF) у цементній промисловості, включно з системою управління відходами, </w:t>
      </w:r>
      <w:r w:rsidR="00814C9F" w:rsidRPr="003434C8">
        <w:rPr>
          <w:rFonts w:ascii="Times New Roman" w:hAnsi="Times New Roman" w:cs="Times New Roman"/>
          <w:color w:val="7030A0"/>
          <w:sz w:val="28"/>
          <w:szCs w:val="28"/>
          <w:highlight w:val="yellow"/>
          <w:lang w:val="uk-UA"/>
        </w:rPr>
        <w:t xml:space="preserve">що базується на </w:t>
      </w:r>
      <w:r w:rsidRPr="003434C8">
        <w:rPr>
          <w:rFonts w:ascii="Times New Roman" w:hAnsi="Times New Roman" w:cs="Times New Roman"/>
          <w:color w:val="7030A0"/>
          <w:sz w:val="28"/>
          <w:szCs w:val="28"/>
          <w:highlight w:val="yellow"/>
          <w:lang w:val="uk-UA"/>
        </w:rPr>
        <w:t>утилізаці</w:t>
      </w:r>
      <w:r w:rsidR="00814C9F" w:rsidRPr="003434C8">
        <w:rPr>
          <w:rFonts w:ascii="Times New Roman" w:hAnsi="Times New Roman" w:cs="Times New Roman"/>
          <w:color w:val="7030A0"/>
          <w:sz w:val="28"/>
          <w:szCs w:val="28"/>
          <w:highlight w:val="yellow"/>
          <w:lang w:val="uk-UA"/>
        </w:rPr>
        <w:t>ї</w:t>
      </w:r>
      <w:r w:rsidRPr="003434C8">
        <w:rPr>
          <w:rFonts w:ascii="Times New Roman" w:hAnsi="Times New Roman" w:cs="Times New Roman"/>
          <w:color w:val="7030A0"/>
          <w:sz w:val="28"/>
          <w:szCs w:val="28"/>
          <w:highlight w:val="yellow"/>
          <w:lang w:val="uk-UA"/>
        </w:rPr>
        <w:t xml:space="preserve"> SRF.</w:t>
      </w:r>
    </w:p>
    <w:p w:rsidR="00A220FA" w:rsidRPr="0031373D" w:rsidRDefault="00A220FA" w:rsidP="00A220FA">
      <w:pPr>
        <w:spacing w:after="0" w:line="360" w:lineRule="auto"/>
        <w:ind w:firstLine="709"/>
        <w:jc w:val="both"/>
        <w:rPr>
          <w:rFonts w:ascii="Times New Roman" w:hAnsi="Times New Roman" w:cs="Times New Roman"/>
          <w:b/>
          <w:sz w:val="28"/>
          <w:szCs w:val="28"/>
          <w:lang w:val="uk-UA"/>
        </w:rPr>
      </w:pPr>
      <w:r w:rsidRPr="0031373D">
        <w:rPr>
          <w:rFonts w:ascii="Times New Roman" w:hAnsi="Times New Roman" w:cs="Times New Roman"/>
          <w:b/>
          <w:sz w:val="28"/>
          <w:szCs w:val="28"/>
          <w:lang w:val="uk-UA"/>
        </w:rPr>
        <w:t>Відносний внесок у GWP у виробництві цементу</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У SC 1 і SC 2 процес виробництва цементу генерує 790</w:t>
      </w:r>
      <w:r w:rsidR="00DD4637">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кг CO</w:t>
      </w:r>
      <w:r w:rsidRPr="008B65C7">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екв</w:t>
      </w:r>
      <w:proofErr w:type="spellEnd"/>
      <w:r w:rsidRPr="008A2B94">
        <w:rPr>
          <w:rFonts w:ascii="Times New Roman" w:hAnsi="Times New Roman" w:cs="Times New Roman"/>
          <w:sz w:val="28"/>
          <w:szCs w:val="28"/>
          <w:lang w:val="uk-UA"/>
        </w:rPr>
        <w:t xml:space="preserve">., в основному </w:t>
      </w:r>
      <w:r w:rsidR="0031373D">
        <w:rPr>
          <w:rFonts w:ascii="Times New Roman" w:hAnsi="Times New Roman" w:cs="Times New Roman"/>
          <w:sz w:val="28"/>
          <w:szCs w:val="28"/>
          <w:lang w:val="uk-UA"/>
        </w:rPr>
        <w:t>це</w:t>
      </w:r>
      <w:r w:rsidRPr="008A2B94">
        <w:rPr>
          <w:rFonts w:ascii="Times New Roman" w:hAnsi="Times New Roman" w:cs="Times New Roman"/>
          <w:sz w:val="28"/>
          <w:szCs w:val="28"/>
          <w:lang w:val="uk-UA"/>
        </w:rPr>
        <w:t xml:space="preserve"> викиди від вивільнення CO</w:t>
      </w:r>
      <w:r w:rsidRPr="008B65C7">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xml:space="preserve"> під час кальцинації</w:t>
      </w:r>
      <w:r w:rsidR="0031373D">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 55%, і згоряння палива під час процесу кальцинації</w:t>
      </w:r>
      <w:r w:rsidR="0031373D">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 35%. На </w:t>
      </w:r>
      <w:r w:rsidRPr="005B59B0">
        <w:rPr>
          <w:rFonts w:ascii="Times New Roman" w:hAnsi="Times New Roman" w:cs="Times New Roman"/>
          <w:color w:val="7030A0"/>
          <w:sz w:val="28"/>
          <w:szCs w:val="28"/>
          <w:lang w:val="uk-UA"/>
        </w:rPr>
        <w:t xml:space="preserve">малюнку </w:t>
      </w:r>
      <w:r w:rsidR="00DD4637">
        <w:rPr>
          <w:rFonts w:ascii="Times New Roman" w:hAnsi="Times New Roman" w:cs="Times New Roman"/>
          <w:color w:val="7030A0"/>
          <w:sz w:val="28"/>
          <w:szCs w:val="28"/>
          <w:lang w:val="uk-UA"/>
        </w:rPr>
        <w:t>2.</w:t>
      </w:r>
      <w:r w:rsidRPr="005B59B0">
        <w:rPr>
          <w:rFonts w:ascii="Times New Roman" w:hAnsi="Times New Roman" w:cs="Times New Roman"/>
          <w:color w:val="7030A0"/>
          <w:sz w:val="28"/>
          <w:szCs w:val="28"/>
          <w:lang w:val="uk-UA"/>
        </w:rPr>
        <w:t>3</w:t>
      </w:r>
      <w:r w:rsidRPr="008A2B94">
        <w:rPr>
          <w:rFonts w:ascii="Times New Roman" w:hAnsi="Times New Roman" w:cs="Times New Roman"/>
          <w:sz w:val="28"/>
          <w:szCs w:val="28"/>
          <w:lang w:val="uk-UA"/>
        </w:rPr>
        <w:t xml:space="preserve"> представлено відносну частку GWP від системи виробництва цементу. Кальцинація та спалювання палива разом створюють 90% загальних викидів ПГ від виробництва цементу, що узгоджується з опублікованою цифрою від Всесвітньої ділової ради сталого розвитку (WBCSD) (2005). Коли 53% від загальної кількості FF замінено на SRF, викиди ПГ від виробництва цементу зменшуються на 10% порівняно з SC 1 і SC 2. У цьому дослідженні було </w:t>
      </w:r>
      <w:r w:rsidRPr="008A2B94">
        <w:rPr>
          <w:rFonts w:ascii="Times New Roman" w:hAnsi="Times New Roman" w:cs="Times New Roman"/>
          <w:sz w:val="28"/>
          <w:szCs w:val="28"/>
          <w:lang w:val="uk-UA"/>
        </w:rPr>
        <w:lastRenderedPageBreak/>
        <w:t>виявлено, що викиди парникових газів зменшуються на 22% порівняно з SC 1 і SC 2, коли частка SRF в енергії палива досягла 80%</w:t>
      </w:r>
      <w:r w:rsidR="005B59B0">
        <w:rPr>
          <w:rFonts w:ascii="Times New Roman" w:hAnsi="Times New Roman" w:cs="Times New Roman"/>
          <w:sz w:val="28"/>
          <w:szCs w:val="28"/>
          <w:lang w:val="uk-UA"/>
        </w:rPr>
        <w:t xml:space="preserve"> у сценарії 4</w:t>
      </w:r>
      <w:r w:rsidRPr="008A2B94">
        <w:rPr>
          <w:rFonts w:ascii="Times New Roman" w:hAnsi="Times New Roman" w:cs="Times New Roman"/>
          <w:sz w:val="28"/>
          <w:szCs w:val="28"/>
          <w:lang w:val="uk-UA"/>
        </w:rPr>
        <w:t xml:space="preserve">. Викиди ПГ від придбання сировини (2% у всіх сценаріях) та </w:t>
      </w:r>
      <w:proofErr w:type="spellStart"/>
      <w:r w:rsidRPr="008A2B94">
        <w:rPr>
          <w:rFonts w:ascii="Times New Roman" w:hAnsi="Times New Roman" w:cs="Times New Roman"/>
          <w:sz w:val="28"/>
          <w:szCs w:val="28"/>
          <w:lang w:val="uk-UA"/>
        </w:rPr>
        <w:t>FFs</w:t>
      </w:r>
      <w:proofErr w:type="spellEnd"/>
      <w:r w:rsidRPr="008A2B94">
        <w:rPr>
          <w:rFonts w:ascii="Times New Roman" w:hAnsi="Times New Roman" w:cs="Times New Roman"/>
          <w:sz w:val="28"/>
          <w:szCs w:val="28"/>
          <w:lang w:val="uk-UA"/>
        </w:rPr>
        <w:t xml:space="preserve"> (від 1% до 5% у всіх сценаріях), включаючи транспортування, мають низький вплив. Крім того, споживання електроенергії під час роботи заводу з виробництва цементу також має досить низький вплив (3% до 4% у всіх сценаріях).</w:t>
      </w:r>
    </w:p>
    <w:p w:rsidR="00A220FA" w:rsidRPr="005B59B0" w:rsidRDefault="00A220FA" w:rsidP="00A220FA">
      <w:pPr>
        <w:spacing w:after="0" w:line="360" w:lineRule="auto"/>
        <w:ind w:firstLine="709"/>
        <w:jc w:val="both"/>
        <w:rPr>
          <w:rFonts w:ascii="Times New Roman" w:hAnsi="Times New Roman" w:cs="Times New Roman"/>
          <w:color w:val="7030A0"/>
          <w:sz w:val="28"/>
          <w:szCs w:val="28"/>
          <w:lang w:val="uk-UA"/>
        </w:rPr>
      </w:pPr>
      <w:r w:rsidRPr="005B59B0">
        <w:rPr>
          <w:rFonts w:ascii="Times New Roman" w:hAnsi="Times New Roman" w:cs="Times New Roman"/>
          <w:color w:val="7030A0"/>
          <w:sz w:val="28"/>
          <w:szCs w:val="28"/>
          <w:lang w:val="uk-UA"/>
        </w:rPr>
        <w:t xml:space="preserve">Рисунок </w:t>
      </w:r>
      <w:r w:rsidR="00DD4637">
        <w:rPr>
          <w:rFonts w:ascii="Times New Roman" w:hAnsi="Times New Roman" w:cs="Times New Roman"/>
          <w:color w:val="7030A0"/>
          <w:sz w:val="28"/>
          <w:szCs w:val="28"/>
          <w:lang w:val="uk-UA"/>
        </w:rPr>
        <w:t>2.</w:t>
      </w:r>
      <w:r w:rsidRPr="005B59B0">
        <w:rPr>
          <w:rFonts w:ascii="Times New Roman" w:hAnsi="Times New Roman" w:cs="Times New Roman"/>
          <w:color w:val="7030A0"/>
          <w:sz w:val="28"/>
          <w:szCs w:val="28"/>
          <w:lang w:val="uk-UA"/>
        </w:rPr>
        <w:t>3. Відносний внесок у потенціал глобального потепління в системі виробництва цементу.</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Скорочення викидів парникових газів завдяки використанню SRF у процесі виробництва цементу свідчить про те, що SRF є ефективним альтернативним паливом для скорочення викидів парникових газів у цементній промисловості. Результати також демонструють, що скорочення викидів парникових газів збільшується зі збільшенням частки SRF у тепловій енергії. Скорочення викидів в першу чергу залежить від частки біогенного </w:t>
      </w:r>
      <w:r w:rsidR="005B59B0">
        <w:rPr>
          <w:rFonts w:ascii="Times New Roman" w:hAnsi="Times New Roman" w:cs="Times New Roman"/>
          <w:sz w:val="28"/>
          <w:szCs w:val="28"/>
          <w:lang w:val="uk-UA"/>
        </w:rPr>
        <w:t>вуглецю</w:t>
      </w:r>
      <w:r w:rsidRPr="008A2B94">
        <w:rPr>
          <w:rFonts w:ascii="Times New Roman" w:hAnsi="Times New Roman" w:cs="Times New Roman"/>
          <w:sz w:val="28"/>
          <w:szCs w:val="28"/>
          <w:lang w:val="uk-UA"/>
        </w:rPr>
        <w:t xml:space="preserve"> SRF. SRF, що містить більшу частку таких компонентів, як папір і деревина, </w:t>
      </w:r>
      <w:r w:rsidR="005B59B0">
        <w:rPr>
          <w:rFonts w:ascii="Times New Roman" w:hAnsi="Times New Roman" w:cs="Times New Roman"/>
          <w:sz w:val="28"/>
          <w:szCs w:val="28"/>
          <w:lang w:val="uk-UA"/>
        </w:rPr>
        <w:t xml:space="preserve">більш суттєво </w:t>
      </w:r>
      <w:r w:rsidRPr="008A2B94">
        <w:rPr>
          <w:rFonts w:ascii="Times New Roman" w:hAnsi="Times New Roman" w:cs="Times New Roman"/>
          <w:sz w:val="28"/>
          <w:szCs w:val="28"/>
          <w:lang w:val="uk-UA"/>
        </w:rPr>
        <w:t>зменшить</w:t>
      </w:r>
      <w:r w:rsidR="005B59B0">
        <w:rPr>
          <w:rFonts w:ascii="Times New Roman" w:hAnsi="Times New Roman" w:cs="Times New Roman"/>
          <w:sz w:val="28"/>
          <w:szCs w:val="28"/>
          <w:lang w:val="uk-UA"/>
        </w:rPr>
        <w:t xml:space="preserve"> кількість</w:t>
      </w:r>
      <w:r w:rsidRPr="008A2B94">
        <w:rPr>
          <w:rFonts w:ascii="Times New Roman" w:hAnsi="Times New Roman" w:cs="Times New Roman"/>
          <w:sz w:val="28"/>
          <w:szCs w:val="28"/>
          <w:lang w:val="uk-UA"/>
        </w:rPr>
        <w:t xml:space="preserve"> викидів парникових газів порівняно з SRF з більшою часткою пластику, оскільки папір і деревина містять більше біогенного </w:t>
      </w:r>
      <w:r w:rsidR="00B808AE">
        <w:rPr>
          <w:rFonts w:ascii="Times New Roman" w:hAnsi="Times New Roman" w:cs="Times New Roman"/>
          <w:sz w:val="28"/>
          <w:szCs w:val="28"/>
          <w:lang w:val="uk-UA"/>
        </w:rPr>
        <w:t>вуглецю</w:t>
      </w:r>
      <w:r w:rsidRPr="008A2B94">
        <w:rPr>
          <w:rFonts w:ascii="Times New Roman" w:hAnsi="Times New Roman" w:cs="Times New Roman"/>
          <w:sz w:val="28"/>
          <w:szCs w:val="28"/>
          <w:lang w:val="uk-UA"/>
        </w:rPr>
        <w:t xml:space="preserve"> порівняно з пластиком. Проте менша кількість пластику та більша кількість паперу та деревини в SRF зменшить </w:t>
      </w:r>
      <w:r w:rsidR="00B808AE">
        <w:rPr>
          <w:rFonts w:ascii="Times New Roman" w:hAnsi="Times New Roman" w:cs="Times New Roman"/>
          <w:sz w:val="28"/>
          <w:szCs w:val="28"/>
          <w:lang w:val="uk-UA"/>
        </w:rPr>
        <w:t>ПТЗ</w:t>
      </w:r>
      <w:r w:rsidRPr="008A2B94">
        <w:rPr>
          <w:rFonts w:ascii="Times New Roman" w:hAnsi="Times New Roman" w:cs="Times New Roman"/>
          <w:sz w:val="28"/>
          <w:szCs w:val="28"/>
          <w:lang w:val="uk-UA"/>
        </w:rPr>
        <w:t xml:space="preserve"> SRF, оскільки пластик має більший </w:t>
      </w:r>
      <w:r w:rsidR="00B808AE">
        <w:rPr>
          <w:rFonts w:ascii="Times New Roman" w:hAnsi="Times New Roman" w:cs="Times New Roman"/>
          <w:sz w:val="28"/>
          <w:szCs w:val="28"/>
          <w:lang w:val="uk-UA"/>
        </w:rPr>
        <w:t>ПТЗ 35–40</w:t>
      </w:r>
      <w:r w:rsidR="00DD4637">
        <w:rPr>
          <w:rFonts w:ascii="Times New Roman" w:hAnsi="Times New Roman" w:cs="Times New Roman"/>
          <w:sz w:val="28"/>
          <w:szCs w:val="28"/>
          <w:lang w:val="uk-UA"/>
        </w:rPr>
        <w:t xml:space="preserve"> </w:t>
      </w:r>
      <w:proofErr w:type="spellStart"/>
      <w:r w:rsidR="00B808AE">
        <w:rPr>
          <w:rFonts w:ascii="Times New Roman" w:hAnsi="Times New Roman" w:cs="Times New Roman"/>
          <w:sz w:val="28"/>
          <w:szCs w:val="28"/>
          <w:lang w:val="uk-UA"/>
        </w:rPr>
        <w:t>МДж</w:t>
      </w:r>
      <w:proofErr w:type="spellEnd"/>
      <w:r w:rsidR="00B808AE">
        <w:rPr>
          <w:rFonts w:ascii="Times New Roman" w:hAnsi="Times New Roman" w:cs="Times New Roman"/>
          <w:sz w:val="28"/>
          <w:szCs w:val="28"/>
          <w:lang w:val="uk-UA"/>
        </w:rPr>
        <w:t>/</w:t>
      </w:r>
      <w:r w:rsidRPr="008A2B94">
        <w:rPr>
          <w:rFonts w:ascii="Times New Roman" w:hAnsi="Times New Roman" w:cs="Times New Roman"/>
          <w:sz w:val="28"/>
          <w:szCs w:val="28"/>
          <w:lang w:val="uk-UA"/>
        </w:rPr>
        <w:t>кг, ніж папір і деревина</w:t>
      </w:r>
      <w:r w:rsidR="00B808AE">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–16</w:t>
      </w:r>
      <w:r w:rsidR="00DD4637">
        <w:rPr>
          <w:rFonts w:ascii="Times New Roman" w:hAnsi="Times New Roman" w:cs="Times New Roman"/>
          <w:sz w:val="28"/>
          <w:szCs w:val="28"/>
          <w:lang w:val="uk-UA"/>
        </w:rPr>
        <w:t xml:space="preserve"> </w:t>
      </w:r>
      <w:proofErr w:type="spellStart"/>
      <w:r w:rsidRPr="008A2B94">
        <w:rPr>
          <w:rFonts w:ascii="Times New Roman" w:hAnsi="Times New Roman" w:cs="Times New Roman"/>
          <w:sz w:val="28"/>
          <w:szCs w:val="28"/>
          <w:lang w:val="uk-UA"/>
        </w:rPr>
        <w:t>МДж</w:t>
      </w:r>
      <w:proofErr w:type="spellEnd"/>
      <w:r w:rsidR="00B808AE">
        <w:rPr>
          <w:rFonts w:ascii="Times New Roman" w:hAnsi="Times New Roman" w:cs="Times New Roman"/>
          <w:sz w:val="28"/>
          <w:szCs w:val="28"/>
          <w:lang w:val="uk-UA"/>
        </w:rPr>
        <w:t>/</w:t>
      </w:r>
      <w:r w:rsidRPr="008A2B94">
        <w:rPr>
          <w:rFonts w:ascii="Times New Roman" w:hAnsi="Times New Roman" w:cs="Times New Roman"/>
          <w:sz w:val="28"/>
          <w:szCs w:val="28"/>
          <w:lang w:val="uk-UA"/>
        </w:rPr>
        <w:t xml:space="preserve">кг. Якщо в цементній промисловості використовується </w:t>
      </w:r>
      <w:r w:rsidR="00B808AE" w:rsidRPr="008A2B94">
        <w:rPr>
          <w:rFonts w:ascii="Times New Roman" w:hAnsi="Times New Roman" w:cs="Times New Roman"/>
          <w:sz w:val="28"/>
          <w:szCs w:val="28"/>
          <w:lang w:val="uk-UA"/>
        </w:rPr>
        <w:t>SRF</w:t>
      </w:r>
      <w:r w:rsidR="00B808AE">
        <w:rPr>
          <w:rFonts w:ascii="Times New Roman" w:hAnsi="Times New Roman" w:cs="Times New Roman"/>
          <w:sz w:val="28"/>
          <w:szCs w:val="28"/>
          <w:lang w:val="uk-UA"/>
        </w:rPr>
        <w:t xml:space="preserve"> з</w:t>
      </w:r>
      <w:r w:rsidR="00B808AE"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нижч</w:t>
      </w:r>
      <w:r w:rsidR="00B808AE">
        <w:rPr>
          <w:rFonts w:ascii="Times New Roman" w:hAnsi="Times New Roman" w:cs="Times New Roman"/>
          <w:sz w:val="28"/>
          <w:szCs w:val="28"/>
          <w:lang w:val="uk-UA"/>
        </w:rPr>
        <w:t>ою</w:t>
      </w:r>
      <w:r w:rsidRPr="008A2B94">
        <w:rPr>
          <w:rFonts w:ascii="Times New Roman" w:hAnsi="Times New Roman" w:cs="Times New Roman"/>
          <w:sz w:val="28"/>
          <w:szCs w:val="28"/>
          <w:lang w:val="uk-UA"/>
        </w:rPr>
        <w:t xml:space="preserve"> </w:t>
      </w:r>
      <w:r w:rsidR="00B808AE">
        <w:rPr>
          <w:rFonts w:ascii="Times New Roman" w:hAnsi="Times New Roman" w:cs="Times New Roman"/>
          <w:sz w:val="28"/>
          <w:szCs w:val="28"/>
          <w:lang w:val="uk-UA"/>
        </w:rPr>
        <w:t>ПТЗ</w:t>
      </w:r>
      <w:r w:rsidRPr="008A2B94">
        <w:rPr>
          <w:rFonts w:ascii="Times New Roman" w:hAnsi="Times New Roman" w:cs="Times New Roman"/>
          <w:sz w:val="28"/>
          <w:szCs w:val="28"/>
          <w:lang w:val="uk-UA"/>
        </w:rPr>
        <w:t xml:space="preserve">, це може призвести до споживання великої кількості SRF для задоволення попиту на енергію та, таким чином, збільшити викиди ПГ від </w:t>
      </w:r>
      <w:r w:rsidR="00B808AE">
        <w:rPr>
          <w:rFonts w:ascii="Times New Roman" w:hAnsi="Times New Roman" w:cs="Times New Roman"/>
          <w:sz w:val="28"/>
          <w:szCs w:val="28"/>
          <w:lang w:val="uk-UA"/>
        </w:rPr>
        <w:t>утворення</w:t>
      </w:r>
      <w:r w:rsidRPr="008A2B94">
        <w:rPr>
          <w:rFonts w:ascii="Times New Roman" w:hAnsi="Times New Roman" w:cs="Times New Roman"/>
          <w:sz w:val="28"/>
          <w:szCs w:val="28"/>
          <w:lang w:val="uk-UA"/>
        </w:rPr>
        <w:t xml:space="preserve"> SRF.</w:t>
      </w:r>
    </w:p>
    <w:p w:rsidR="00A220FA" w:rsidRPr="00B808AE" w:rsidRDefault="00A220FA" w:rsidP="00A220FA">
      <w:pPr>
        <w:spacing w:after="0" w:line="360" w:lineRule="auto"/>
        <w:ind w:firstLine="709"/>
        <w:jc w:val="both"/>
        <w:rPr>
          <w:rFonts w:ascii="Times New Roman" w:hAnsi="Times New Roman" w:cs="Times New Roman"/>
          <w:b/>
          <w:sz w:val="28"/>
          <w:szCs w:val="28"/>
          <w:lang w:val="uk-UA"/>
        </w:rPr>
      </w:pPr>
      <w:r w:rsidRPr="00B808AE">
        <w:rPr>
          <w:rFonts w:ascii="Times New Roman" w:hAnsi="Times New Roman" w:cs="Times New Roman"/>
          <w:b/>
          <w:sz w:val="28"/>
          <w:szCs w:val="28"/>
          <w:lang w:val="uk-UA"/>
        </w:rPr>
        <w:t>Вплив використання SRF на систему поводження з відходами</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Використання SRF на цементних заводах має значний вплив на GWP відповідної системи поводження з відходами, що можна побачити з </w:t>
      </w:r>
      <w:r w:rsidRPr="00B808AE">
        <w:rPr>
          <w:rFonts w:ascii="Times New Roman" w:hAnsi="Times New Roman" w:cs="Times New Roman"/>
          <w:color w:val="7030A0"/>
          <w:sz w:val="28"/>
          <w:szCs w:val="28"/>
          <w:lang w:val="uk-UA"/>
        </w:rPr>
        <w:t xml:space="preserve">таблиці </w:t>
      </w:r>
      <w:r w:rsidR="00DD4637">
        <w:rPr>
          <w:rFonts w:ascii="Times New Roman" w:hAnsi="Times New Roman" w:cs="Times New Roman"/>
          <w:color w:val="7030A0"/>
          <w:sz w:val="28"/>
          <w:szCs w:val="28"/>
          <w:lang w:val="uk-UA"/>
        </w:rPr>
        <w:t>2.2</w:t>
      </w:r>
      <w:r w:rsidRPr="008A2B94">
        <w:rPr>
          <w:rFonts w:ascii="Times New Roman" w:hAnsi="Times New Roman" w:cs="Times New Roman"/>
          <w:sz w:val="28"/>
          <w:szCs w:val="28"/>
          <w:lang w:val="uk-UA"/>
        </w:rPr>
        <w:t xml:space="preserve">. Викиди ПГ від спалювання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w:t>
      </w:r>
      <w:r w:rsidR="00AB77F7">
        <w:rPr>
          <w:rFonts w:ascii="Times New Roman" w:hAnsi="Times New Roman" w:cs="Times New Roman"/>
          <w:sz w:val="28"/>
          <w:szCs w:val="28"/>
          <w:lang w:val="uk-UA"/>
        </w:rPr>
        <w:t>з</w:t>
      </w:r>
      <w:r w:rsidRPr="008A2B94">
        <w:rPr>
          <w:rFonts w:ascii="Times New Roman" w:hAnsi="Times New Roman" w:cs="Times New Roman"/>
          <w:sz w:val="28"/>
          <w:szCs w:val="28"/>
          <w:lang w:val="uk-UA"/>
        </w:rPr>
        <w:t xml:space="preserve">а SC 2 близькі до захоронення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w:t>
      </w:r>
      <w:r w:rsidR="00AB77F7">
        <w:rPr>
          <w:rFonts w:ascii="Times New Roman" w:hAnsi="Times New Roman" w:cs="Times New Roman"/>
          <w:sz w:val="28"/>
          <w:szCs w:val="28"/>
          <w:lang w:val="uk-UA"/>
        </w:rPr>
        <w:t>з</w:t>
      </w:r>
      <w:r w:rsidRPr="008A2B94">
        <w:rPr>
          <w:rFonts w:ascii="Times New Roman" w:hAnsi="Times New Roman" w:cs="Times New Roman"/>
          <w:sz w:val="28"/>
          <w:szCs w:val="28"/>
          <w:lang w:val="uk-UA"/>
        </w:rPr>
        <w:t xml:space="preserve">а SC 1, оскільки вивчені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містить понад 50% пластику, піни, металу, скла, каміння та дрібних частинок. У процесі захоронення органічні речовини </w:t>
      </w:r>
      <w:r w:rsidRPr="008A2B94">
        <w:rPr>
          <w:rFonts w:ascii="Times New Roman" w:hAnsi="Times New Roman" w:cs="Times New Roman"/>
          <w:sz w:val="28"/>
          <w:szCs w:val="28"/>
          <w:lang w:val="uk-UA"/>
        </w:rPr>
        <w:lastRenderedPageBreak/>
        <w:t>розкладаються на парникові гази, такі як CH</w:t>
      </w:r>
      <w:r w:rsidRPr="00AB77F7">
        <w:rPr>
          <w:rFonts w:ascii="Times New Roman" w:hAnsi="Times New Roman" w:cs="Times New Roman"/>
          <w:sz w:val="28"/>
          <w:szCs w:val="28"/>
          <w:vertAlign w:val="subscript"/>
          <w:lang w:val="uk-UA"/>
        </w:rPr>
        <w:t>4</w:t>
      </w:r>
      <w:r w:rsidRPr="008A2B94">
        <w:rPr>
          <w:rFonts w:ascii="Times New Roman" w:hAnsi="Times New Roman" w:cs="Times New Roman"/>
          <w:sz w:val="28"/>
          <w:szCs w:val="28"/>
          <w:lang w:val="uk-UA"/>
        </w:rPr>
        <w:t xml:space="preserve"> і CO</w:t>
      </w:r>
      <w:r w:rsidRPr="00AB77F7">
        <w:rPr>
          <w:rFonts w:ascii="Times New Roman" w:hAnsi="Times New Roman" w:cs="Times New Roman"/>
          <w:sz w:val="28"/>
          <w:szCs w:val="28"/>
          <w:vertAlign w:val="subscript"/>
          <w:lang w:val="uk-UA"/>
        </w:rPr>
        <w:t>2</w:t>
      </w:r>
      <w:r w:rsidRPr="008A2B94">
        <w:rPr>
          <w:rFonts w:ascii="Times New Roman" w:hAnsi="Times New Roman" w:cs="Times New Roman"/>
          <w:sz w:val="28"/>
          <w:szCs w:val="28"/>
          <w:lang w:val="uk-UA"/>
        </w:rPr>
        <w:t>. Оскільки пластик важко розщепити та розкладається</w:t>
      </w:r>
      <w:r w:rsidR="00AB77F7">
        <w:rPr>
          <w:rFonts w:ascii="Times New Roman" w:hAnsi="Times New Roman" w:cs="Times New Roman"/>
          <w:sz w:val="28"/>
          <w:szCs w:val="28"/>
          <w:lang w:val="uk-UA"/>
        </w:rPr>
        <w:t xml:space="preserve"> він</w:t>
      </w:r>
      <w:r w:rsidRPr="008A2B94">
        <w:rPr>
          <w:rFonts w:ascii="Times New Roman" w:hAnsi="Times New Roman" w:cs="Times New Roman"/>
          <w:sz w:val="28"/>
          <w:szCs w:val="28"/>
          <w:lang w:val="uk-UA"/>
        </w:rPr>
        <w:t xml:space="preserve"> протягом дуже тривалого періоду часу, він майже не сприяє викид</w:t>
      </w:r>
      <w:r w:rsidR="00AB77F7">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 парникових газів. На</w:t>
      </w:r>
      <w:r w:rsidR="00AB77F7">
        <w:rPr>
          <w:rFonts w:ascii="Times New Roman" w:hAnsi="Times New Roman" w:cs="Times New Roman"/>
          <w:sz w:val="28"/>
          <w:szCs w:val="28"/>
          <w:lang w:val="uk-UA"/>
        </w:rPr>
        <w:t>томість</w:t>
      </w:r>
      <w:r w:rsidRPr="008A2B94">
        <w:rPr>
          <w:rFonts w:ascii="Times New Roman" w:hAnsi="Times New Roman" w:cs="Times New Roman"/>
          <w:sz w:val="28"/>
          <w:szCs w:val="28"/>
          <w:lang w:val="uk-UA"/>
        </w:rPr>
        <w:t xml:space="preserve">, спалювання пластикових відходів призводить до викидів ПГ. У SC 3 80% викидів є результатом спалювання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а решта – спалювання відходів виробництва SRF. У SC 4 викиди від спалювання походять лише від спалювання відходів. Результати дослідження показують, що при управлінні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використання 80% SRF у цементній промисловості зменшує до 85% викидів ПГ від SC 1 і 84% від SC 2. Однак, беручи до уваги загальн</w:t>
      </w:r>
      <w:r w:rsidR="00AB77F7">
        <w:rPr>
          <w:rFonts w:ascii="Times New Roman" w:hAnsi="Times New Roman" w:cs="Times New Roman"/>
          <w:sz w:val="28"/>
          <w:szCs w:val="28"/>
          <w:lang w:val="uk-UA"/>
        </w:rPr>
        <w:t>і викиди у</w:t>
      </w:r>
      <w:r w:rsidRPr="008A2B94">
        <w:rPr>
          <w:rFonts w:ascii="Times New Roman" w:hAnsi="Times New Roman" w:cs="Times New Roman"/>
          <w:sz w:val="28"/>
          <w:szCs w:val="28"/>
          <w:lang w:val="uk-UA"/>
        </w:rPr>
        <w:t xml:space="preserve"> систему, SC 4 генерує На 57% менше викидів від СК 1 і на 24% менше викидів від СК 2, що в основному пов’язано з теплопостачанням із зовнішніх джерел.</w:t>
      </w:r>
    </w:p>
    <w:p w:rsidR="00A220FA" w:rsidRPr="00AB77F7" w:rsidRDefault="00DD4637" w:rsidP="00A220FA">
      <w:pPr>
        <w:spacing w:after="0" w:line="360" w:lineRule="auto"/>
        <w:ind w:firstLine="709"/>
        <w:jc w:val="both"/>
        <w:rPr>
          <w:rFonts w:ascii="Times New Roman" w:hAnsi="Times New Roman" w:cs="Times New Roman"/>
          <w:color w:val="7030A0"/>
          <w:sz w:val="28"/>
          <w:szCs w:val="28"/>
          <w:lang w:val="uk-UA"/>
        </w:rPr>
      </w:pPr>
      <w:r>
        <w:rPr>
          <w:rFonts w:ascii="Times New Roman" w:hAnsi="Times New Roman" w:cs="Times New Roman"/>
          <w:sz w:val="28"/>
          <w:szCs w:val="28"/>
          <w:lang w:val="uk-UA"/>
        </w:rPr>
        <w:t xml:space="preserve">Таблиця 2.2. </w:t>
      </w:r>
      <w:r w:rsidR="00A220FA" w:rsidRPr="00AB77F7">
        <w:rPr>
          <w:rFonts w:ascii="Times New Roman" w:hAnsi="Times New Roman" w:cs="Times New Roman"/>
          <w:color w:val="7030A0"/>
          <w:sz w:val="28"/>
          <w:szCs w:val="28"/>
          <w:lang w:val="uk-UA"/>
        </w:rPr>
        <w:t>Сценарій</w:t>
      </w:r>
      <w:r w:rsidR="00A220FA" w:rsidRPr="00AB77F7">
        <w:rPr>
          <w:rFonts w:ascii="Times New Roman" w:hAnsi="Times New Roman" w:cs="Times New Roman"/>
          <w:color w:val="7030A0"/>
          <w:sz w:val="28"/>
          <w:szCs w:val="28"/>
          <w:lang w:val="uk-UA"/>
        </w:rPr>
        <w:tab/>
        <w:t>Управління комерційними та промисловими відходами</w:t>
      </w:r>
      <w:r w:rsidR="00A220FA" w:rsidRPr="00AB77F7">
        <w:rPr>
          <w:rFonts w:ascii="Times New Roman" w:hAnsi="Times New Roman" w:cs="Times New Roman"/>
          <w:color w:val="7030A0"/>
          <w:sz w:val="28"/>
          <w:szCs w:val="28"/>
          <w:lang w:val="uk-UA"/>
        </w:rPr>
        <w:tab/>
        <w:t>Додавання тепла в систему</w:t>
      </w:r>
      <w:r w:rsidR="00A220FA" w:rsidRPr="00AB77F7">
        <w:rPr>
          <w:rFonts w:ascii="Times New Roman" w:hAnsi="Times New Roman" w:cs="Times New Roman"/>
          <w:color w:val="7030A0"/>
          <w:sz w:val="28"/>
          <w:szCs w:val="28"/>
          <w:lang w:val="uk-UA"/>
        </w:rPr>
        <w:tab/>
        <w:t>Додаток електроенергії до системи</w:t>
      </w:r>
      <w:r w:rsidR="00A220FA" w:rsidRPr="00AB77F7">
        <w:rPr>
          <w:rFonts w:ascii="Times New Roman" w:hAnsi="Times New Roman" w:cs="Times New Roman"/>
          <w:color w:val="7030A0"/>
          <w:sz w:val="28"/>
          <w:szCs w:val="28"/>
          <w:lang w:val="uk-UA"/>
        </w:rPr>
        <w:tab/>
        <w:t>Металева добавка до системи</w:t>
      </w:r>
      <w:r w:rsidR="00A220FA" w:rsidRPr="00AB77F7">
        <w:rPr>
          <w:rFonts w:ascii="Times New Roman" w:hAnsi="Times New Roman" w:cs="Times New Roman"/>
          <w:color w:val="7030A0"/>
          <w:sz w:val="28"/>
          <w:szCs w:val="28"/>
          <w:lang w:val="uk-UA"/>
        </w:rPr>
        <w:tab/>
        <w:t>Одиниця</w:t>
      </w:r>
    </w:p>
    <w:p w:rsidR="00A220FA" w:rsidRPr="00AB77F7" w:rsidRDefault="00A220FA" w:rsidP="00A220FA">
      <w:pPr>
        <w:spacing w:after="0" w:line="360" w:lineRule="auto"/>
        <w:ind w:firstLine="709"/>
        <w:jc w:val="both"/>
        <w:rPr>
          <w:rFonts w:ascii="Times New Roman" w:hAnsi="Times New Roman" w:cs="Times New Roman"/>
          <w:color w:val="7030A0"/>
          <w:sz w:val="28"/>
          <w:szCs w:val="28"/>
          <w:lang w:val="uk-UA"/>
        </w:rPr>
      </w:pPr>
      <w:r w:rsidRPr="00AB77F7">
        <w:rPr>
          <w:rFonts w:ascii="Times New Roman" w:hAnsi="Times New Roman" w:cs="Times New Roman"/>
          <w:color w:val="7030A0"/>
          <w:sz w:val="28"/>
          <w:szCs w:val="28"/>
          <w:lang w:val="uk-UA"/>
        </w:rPr>
        <w:tab/>
        <w:t xml:space="preserve">Перевезення </w:t>
      </w:r>
      <w:r w:rsidRPr="00AB77F7">
        <w:rPr>
          <w:rFonts w:ascii="Times New Roman" w:hAnsi="Times New Roman" w:cs="Times New Roman"/>
          <w:color w:val="7030A0"/>
          <w:sz w:val="28"/>
          <w:szCs w:val="28"/>
          <w:lang w:val="uk-UA"/>
        </w:rPr>
        <w:tab/>
        <w:t>Спалювання</w:t>
      </w:r>
      <w:r w:rsidRPr="00AB77F7">
        <w:rPr>
          <w:rFonts w:ascii="Times New Roman" w:hAnsi="Times New Roman" w:cs="Times New Roman"/>
          <w:color w:val="7030A0"/>
          <w:sz w:val="28"/>
          <w:szCs w:val="28"/>
          <w:lang w:val="uk-UA"/>
        </w:rPr>
        <w:tab/>
        <w:t>Звалища</w:t>
      </w:r>
      <w:r w:rsidRPr="00AB77F7">
        <w:rPr>
          <w:rFonts w:ascii="Times New Roman" w:hAnsi="Times New Roman" w:cs="Times New Roman"/>
          <w:color w:val="7030A0"/>
          <w:sz w:val="28"/>
          <w:szCs w:val="28"/>
          <w:lang w:val="uk-UA"/>
        </w:rPr>
        <w:tab/>
      </w:r>
      <w:r w:rsidRPr="00AB77F7">
        <w:rPr>
          <w:rFonts w:ascii="Times New Roman" w:hAnsi="Times New Roman" w:cs="Times New Roman"/>
          <w:color w:val="7030A0"/>
          <w:sz w:val="28"/>
          <w:szCs w:val="28"/>
          <w:lang w:val="uk-UA"/>
        </w:rPr>
        <w:tab/>
      </w:r>
      <w:r w:rsidRPr="00AB77F7">
        <w:rPr>
          <w:rFonts w:ascii="Times New Roman" w:hAnsi="Times New Roman" w:cs="Times New Roman"/>
          <w:color w:val="7030A0"/>
          <w:sz w:val="28"/>
          <w:szCs w:val="28"/>
          <w:lang w:val="uk-UA"/>
        </w:rPr>
        <w:tab/>
      </w:r>
      <w:r w:rsidRPr="00AB77F7">
        <w:rPr>
          <w:rFonts w:ascii="Times New Roman" w:hAnsi="Times New Roman" w:cs="Times New Roman"/>
          <w:color w:val="7030A0"/>
          <w:sz w:val="28"/>
          <w:szCs w:val="28"/>
          <w:lang w:val="uk-UA"/>
        </w:rPr>
        <w:tab/>
      </w:r>
    </w:p>
    <w:p w:rsidR="00A220FA" w:rsidRPr="00AB77F7" w:rsidRDefault="00A220FA" w:rsidP="00A220FA">
      <w:pPr>
        <w:spacing w:after="0" w:line="360" w:lineRule="auto"/>
        <w:ind w:firstLine="709"/>
        <w:jc w:val="both"/>
        <w:rPr>
          <w:rFonts w:ascii="Times New Roman" w:hAnsi="Times New Roman" w:cs="Times New Roman"/>
          <w:color w:val="7030A0"/>
          <w:sz w:val="28"/>
          <w:szCs w:val="28"/>
          <w:lang w:val="uk-UA"/>
        </w:rPr>
      </w:pPr>
      <w:r w:rsidRPr="00AB77F7">
        <w:rPr>
          <w:rFonts w:ascii="Times New Roman" w:hAnsi="Times New Roman" w:cs="Times New Roman"/>
          <w:color w:val="7030A0"/>
          <w:sz w:val="28"/>
          <w:szCs w:val="28"/>
          <w:lang w:val="uk-UA"/>
        </w:rPr>
        <w:t>1</w:t>
      </w:r>
      <w:r w:rsidRPr="00AB77F7">
        <w:rPr>
          <w:rFonts w:ascii="Times New Roman" w:hAnsi="Times New Roman" w:cs="Times New Roman"/>
          <w:color w:val="7030A0"/>
          <w:sz w:val="28"/>
          <w:szCs w:val="28"/>
          <w:lang w:val="uk-UA"/>
        </w:rPr>
        <w:tab/>
        <w:t>142</w:t>
      </w:r>
      <w:r w:rsidRPr="00AB77F7">
        <w:rPr>
          <w:rFonts w:ascii="Times New Roman" w:hAnsi="Times New Roman" w:cs="Times New Roman"/>
          <w:color w:val="7030A0"/>
          <w:sz w:val="28"/>
          <w:szCs w:val="28"/>
          <w:lang w:val="uk-UA"/>
        </w:rPr>
        <w:tab/>
      </w:r>
      <w:r w:rsidRPr="00AB77F7">
        <w:rPr>
          <w:rFonts w:ascii="Times New Roman" w:hAnsi="Times New Roman" w:cs="Times New Roman"/>
          <w:color w:val="7030A0"/>
          <w:sz w:val="28"/>
          <w:szCs w:val="28"/>
          <w:lang w:val="uk-UA"/>
        </w:rPr>
        <w:tab/>
        <w:t>1</w:t>
      </w:r>
      <w:r w:rsidRPr="00AB77F7">
        <w:rPr>
          <w:rFonts w:ascii="Times New Roman" w:hAnsi="Times New Roman" w:cs="Times New Roman"/>
          <w:color w:val="7030A0"/>
          <w:sz w:val="28"/>
          <w:szCs w:val="28"/>
          <w:lang w:val="uk-UA"/>
        </w:rPr>
        <w:tab/>
        <w:t>93</w:t>
      </w:r>
      <w:r w:rsidRPr="00AB77F7">
        <w:rPr>
          <w:rFonts w:ascii="Times New Roman" w:hAnsi="Times New Roman" w:cs="Times New Roman"/>
          <w:color w:val="7030A0"/>
          <w:sz w:val="28"/>
          <w:szCs w:val="28"/>
          <w:lang w:val="uk-UA"/>
        </w:rPr>
        <w:tab/>
        <w:t>4</w:t>
      </w:r>
      <w:r w:rsidRPr="00AB77F7">
        <w:rPr>
          <w:rFonts w:ascii="Times New Roman" w:hAnsi="Times New Roman" w:cs="Times New Roman"/>
          <w:color w:val="7030A0"/>
          <w:sz w:val="28"/>
          <w:szCs w:val="28"/>
          <w:lang w:val="uk-UA"/>
        </w:rPr>
        <w:tab/>
        <w:t>5</w:t>
      </w:r>
      <w:r w:rsidRPr="00AB77F7">
        <w:rPr>
          <w:rFonts w:ascii="Times New Roman" w:hAnsi="Times New Roman" w:cs="Times New Roman"/>
          <w:color w:val="7030A0"/>
          <w:sz w:val="28"/>
          <w:szCs w:val="28"/>
          <w:lang w:val="uk-UA"/>
        </w:rPr>
        <w:tab/>
        <w:t xml:space="preserve">кг CO2, </w:t>
      </w:r>
      <w:proofErr w:type="spellStart"/>
      <w:r w:rsidRPr="00AB77F7">
        <w:rPr>
          <w:rFonts w:ascii="Times New Roman" w:hAnsi="Times New Roman" w:cs="Times New Roman"/>
          <w:color w:val="7030A0"/>
          <w:sz w:val="28"/>
          <w:szCs w:val="28"/>
          <w:lang w:val="uk-UA"/>
        </w:rPr>
        <w:t>екв</w:t>
      </w:r>
      <w:proofErr w:type="spellEnd"/>
      <w:r w:rsidRPr="00AB77F7">
        <w:rPr>
          <w:rFonts w:ascii="Times New Roman" w:hAnsi="Times New Roman" w:cs="Times New Roman"/>
          <w:color w:val="7030A0"/>
          <w:sz w:val="28"/>
          <w:szCs w:val="28"/>
          <w:lang w:val="uk-UA"/>
        </w:rPr>
        <w:t>. (функціональна одиниця)−1</w:t>
      </w:r>
    </w:p>
    <w:p w:rsidR="00A220FA" w:rsidRPr="00AB77F7" w:rsidRDefault="00A220FA" w:rsidP="00A220FA">
      <w:pPr>
        <w:spacing w:after="0" w:line="360" w:lineRule="auto"/>
        <w:ind w:firstLine="709"/>
        <w:jc w:val="both"/>
        <w:rPr>
          <w:rFonts w:ascii="Times New Roman" w:hAnsi="Times New Roman" w:cs="Times New Roman"/>
          <w:color w:val="7030A0"/>
          <w:sz w:val="28"/>
          <w:szCs w:val="28"/>
          <w:lang w:val="uk-UA"/>
        </w:rPr>
      </w:pPr>
      <w:r w:rsidRPr="00AB77F7">
        <w:rPr>
          <w:rFonts w:ascii="Times New Roman" w:hAnsi="Times New Roman" w:cs="Times New Roman"/>
          <w:color w:val="7030A0"/>
          <w:sz w:val="28"/>
          <w:szCs w:val="28"/>
          <w:lang w:val="uk-UA"/>
        </w:rPr>
        <w:t>2</w:t>
      </w:r>
      <w:r w:rsidRPr="00AB77F7">
        <w:rPr>
          <w:rFonts w:ascii="Times New Roman" w:hAnsi="Times New Roman" w:cs="Times New Roman"/>
          <w:color w:val="7030A0"/>
          <w:sz w:val="28"/>
          <w:szCs w:val="28"/>
          <w:lang w:val="uk-UA"/>
        </w:rPr>
        <w:tab/>
      </w:r>
      <w:r w:rsidRPr="00AB77F7">
        <w:rPr>
          <w:rFonts w:ascii="Times New Roman" w:hAnsi="Times New Roman" w:cs="Times New Roman"/>
          <w:color w:val="7030A0"/>
          <w:sz w:val="28"/>
          <w:szCs w:val="28"/>
          <w:lang w:val="uk-UA"/>
        </w:rPr>
        <w:tab/>
        <w:t>133</w:t>
      </w:r>
      <w:r w:rsidRPr="00AB77F7">
        <w:rPr>
          <w:rFonts w:ascii="Times New Roman" w:hAnsi="Times New Roman" w:cs="Times New Roman"/>
          <w:color w:val="7030A0"/>
          <w:sz w:val="28"/>
          <w:szCs w:val="28"/>
          <w:lang w:val="uk-UA"/>
        </w:rPr>
        <w:tab/>
        <w:t>1</w:t>
      </w:r>
      <w:r w:rsidRPr="00AB77F7">
        <w:rPr>
          <w:rFonts w:ascii="Times New Roman" w:hAnsi="Times New Roman" w:cs="Times New Roman"/>
          <w:color w:val="7030A0"/>
          <w:sz w:val="28"/>
          <w:szCs w:val="28"/>
          <w:lang w:val="uk-UA"/>
        </w:rPr>
        <w:tab/>
      </w:r>
      <w:r w:rsidRPr="00AB77F7">
        <w:rPr>
          <w:rFonts w:ascii="Times New Roman" w:hAnsi="Times New Roman" w:cs="Times New Roman"/>
          <w:color w:val="7030A0"/>
          <w:sz w:val="28"/>
          <w:szCs w:val="28"/>
          <w:lang w:val="uk-UA"/>
        </w:rPr>
        <w:tab/>
      </w:r>
      <w:r w:rsidRPr="00AB77F7">
        <w:rPr>
          <w:rFonts w:ascii="Times New Roman" w:hAnsi="Times New Roman" w:cs="Times New Roman"/>
          <w:color w:val="7030A0"/>
          <w:sz w:val="28"/>
          <w:szCs w:val="28"/>
          <w:lang w:val="uk-UA"/>
        </w:rPr>
        <w:tab/>
      </w:r>
      <w:r w:rsidRPr="00AB77F7">
        <w:rPr>
          <w:rFonts w:ascii="Times New Roman" w:hAnsi="Times New Roman" w:cs="Times New Roman"/>
          <w:color w:val="7030A0"/>
          <w:sz w:val="28"/>
          <w:szCs w:val="28"/>
          <w:lang w:val="uk-UA"/>
        </w:rPr>
        <w:tab/>
      </w:r>
    </w:p>
    <w:p w:rsidR="00A220FA" w:rsidRPr="00AB77F7" w:rsidRDefault="00A220FA" w:rsidP="00A220FA">
      <w:pPr>
        <w:spacing w:after="0" w:line="360" w:lineRule="auto"/>
        <w:ind w:firstLine="709"/>
        <w:jc w:val="both"/>
        <w:rPr>
          <w:rFonts w:ascii="Times New Roman" w:hAnsi="Times New Roman" w:cs="Times New Roman"/>
          <w:color w:val="7030A0"/>
          <w:sz w:val="28"/>
          <w:szCs w:val="28"/>
          <w:lang w:val="uk-UA"/>
        </w:rPr>
      </w:pPr>
      <w:r w:rsidRPr="00AB77F7">
        <w:rPr>
          <w:rFonts w:ascii="Times New Roman" w:hAnsi="Times New Roman" w:cs="Times New Roman"/>
          <w:color w:val="7030A0"/>
          <w:sz w:val="28"/>
          <w:szCs w:val="28"/>
          <w:lang w:val="uk-UA"/>
        </w:rPr>
        <w:t>3</w:t>
      </w:r>
      <w:r w:rsidRPr="00AB77F7">
        <w:rPr>
          <w:rFonts w:ascii="Times New Roman" w:hAnsi="Times New Roman" w:cs="Times New Roman"/>
          <w:color w:val="7030A0"/>
          <w:sz w:val="28"/>
          <w:szCs w:val="28"/>
          <w:lang w:val="uk-UA"/>
        </w:rPr>
        <w:tab/>
      </w:r>
      <w:r w:rsidRPr="00AB77F7">
        <w:rPr>
          <w:rFonts w:ascii="Times New Roman" w:hAnsi="Times New Roman" w:cs="Times New Roman"/>
          <w:color w:val="7030A0"/>
          <w:sz w:val="28"/>
          <w:szCs w:val="28"/>
          <w:lang w:val="uk-UA"/>
        </w:rPr>
        <w:tab/>
        <w:t>51</w:t>
      </w:r>
      <w:r w:rsidRPr="00AB77F7">
        <w:rPr>
          <w:rFonts w:ascii="Times New Roman" w:hAnsi="Times New Roman" w:cs="Times New Roman"/>
          <w:color w:val="7030A0"/>
          <w:sz w:val="28"/>
          <w:szCs w:val="28"/>
          <w:lang w:val="uk-UA"/>
        </w:rPr>
        <w:tab/>
        <w:t>2</w:t>
      </w:r>
      <w:r w:rsidRPr="00AB77F7">
        <w:rPr>
          <w:rFonts w:ascii="Times New Roman" w:hAnsi="Times New Roman" w:cs="Times New Roman"/>
          <w:color w:val="7030A0"/>
          <w:sz w:val="28"/>
          <w:szCs w:val="28"/>
          <w:lang w:val="uk-UA"/>
        </w:rPr>
        <w:tab/>
        <w:t>53</w:t>
      </w:r>
      <w:r w:rsidRPr="00AB77F7">
        <w:rPr>
          <w:rFonts w:ascii="Times New Roman" w:hAnsi="Times New Roman" w:cs="Times New Roman"/>
          <w:color w:val="7030A0"/>
          <w:sz w:val="28"/>
          <w:szCs w:val="28"/>
          <w:lang w:val="uk-UA"/>
        </w:rPr>
        <w:tab/>
        <w:t>11</w:t>
      </w:r>
      <w:r w:rsidRPr="00AB77F7">
        <w:rPr>
          <w:rFonts w:ascii="Times New Roman" w:hAnsi="Times New Roman" w:cs="Times New Roman"/>
          <w:color w:val="7030A0"/>
          <w:sz w:val="28"/>
          <w:szCs w:val="28"/>
          <w:lang w:val="uk-UA"/>
        </w:rPr>
        <w:tab/>
        <w:t>4</w:t>
      </w:r>
      <w:r w:rsidRPr="00AB77F7">
        <w:rPr>
          <w:rFonts w:ascii="Times New Roman" w:hAnsi="Times New Roman" w:cs="Times New Roman"/>
          <w:color w:val="7030A0"/>
          <w:sz w:val="28"/>
          <w:szCs w:val="28"/>
          <w:lang w:val="uk-UA"/>
        </w:rPr>
        <w:tab/>
      </w:r>
    </w:p>
    <w:p w:rsidR="00A220FA" w:rsidRPr="00AB77F7" w:rsidRDefault="00A220FA" w:rsidP="00A220FA">
      <w:pPr>
        <w:spacing w:after="0" w:line="360" w:lineRule="auto"/>
        <w:ind w:firstLine="709"/>
        <w:jc w:val="both"/>
        <w:rPr>
          <w:rFonts w:ascii="Times New Roman" w:hAnsi="Times New Roman" w:cs="Times New Roman"/>
          <w:color w:val="7030A0"/>
          <w:sz w:val="28"/>
          <w:szCs w:val="28"/>
          <w:lang w:val="uk-UA"/>
        </w:rPr>
      </w:pPr>
      <w:r w:rsidRPr="00AB77F7">
        <w:rPr>
          <w:rFonts w:ascii="Times New Roman" w:hAnsi="Times New Roman" w:cs="Times New Roman"/>
          <w:color w:val="7030A0"/>
          <w:sz w:val="28"/>
          <w:szCs w:val="28"/>
          <w:lang w:val="uk-UA"/>
        </w:rPr>
        <w:t>4</w:t>
      </w:r>
      <w:r w:rsidRPr="00AB77F7">
        <w:rPr>
          <w:rFonts w:ascii="Times New Roman" w:hAnsi="Times New Roman" w:cs="Times New Roman"/>
          <w:color w:val="7030A0"/>
          <w:sz w:val="28"/>
          <w:szCs w:val="28"/>
          <w:lang w:val="uk-UA"/>
        </w:rPr>
        <w:tab/>
      </w:r>
      <w:r w:rsidRPr="00AB77F7">
        <w:rPr>
          <w:rFonts w:ascii="Times New Roman" w:hAnsi="Times New Roman" w:cs="Times New Roman"/>
          <w:color w:val="7030A0"/>
          <w:sz w:val="28"/>
          <w:szCs w:val="28"/>
          <w:lang w:val="uk-UA"/>
        </w:rPr>
        <w:tab/>
        <w:t>19</w:t>
      </w:r>
      <w:r w:rsidRPr="00AB77F7">
        <w:rPr>
          <w:rFonts w:ascii="Times New Roman" w:hAnsi="Times New Roman" w:cs="Times New Roman"/>
          <w:color w:val="7030A0"/>
          <w:sz w:val="28"/>
          <w:szCs w:val="28"/>
          <w:lang w:val="uk-UA"/>
        </w:rPr>
        <w:tab/>
        <w:t>2</w:t>
      </w:r>
      <w:r w:rsidRPr="00AB77F7">
        <w:rPr>
          <w:rFonts w:ascii="Times New Roman" w:hAnsi="Times New Roman" w:cs="Times New Roman"/>
          <w:color w:val="7030A0"/>
          <w:sz w:val="28"/>
          <w:szCs w:val="28"/>
          <w:lang w:val="uk-UA"/>
        </w:rPr>
        <w:tab/>
        <w:t>80</w:t>
      </w:r>
      <w:r w:rsidRPr="00AB77F7">
        <w:rPr>
          <w:rFonts w:ascii="Times New Roman" w:hAnsi="Times New Roman" w:cs="Times New Roman"/>
          <w:color w:val="7030A0"/>
          <w:sz w:val="28"/>
          <w:szCs w:val="28"/>
          <w:lang w:val="uk-UA"/>
        </w:rPr>
        <w:tab/>
        <w:t>5</w:t>
      </w:r>
      <w:r w:rsidRPr="00AB77F7">
        <w:rPr>
          <w:rFonts w:ascii="Times New Roman" w:hAnsi="Times New Roman" w:cs="Times New Roman"/>
          <w:color w:val="7030A0"/>
          <w:sz w:val="28"/>
          <w:szCs w:val="28"/>
          <w:lang w:val="uk-UA"/>
        </w:rPr>
        <w:tab/>
      </w:r>
      <w:r w:rsidRPr="00AB77F7">
        <w:rPr>
          <w:rFonts w:ascii="Times New Roman" w:hAnsi="Times New Roman" w:cs="Times New Roman"/>
          <w:color w:val="7030A0"/>
          <w:sz w:val="28"/>
          <w:szCs w:val="28"/>
          <w:lang w:val="uk-UA"/>
        </w:rPr>
        <w:tab/>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Середній GWP світового виробництва цементу склав 800–1000</w:t>
      </w:r>
      <w:r w:rsidR="00DD4637">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кг CO</w:t>
      </w:r>
      <w:r w:rsidRPr="00AB77F7">
        <w:rPr>
          <w:rFonts w:ascii="Times New Roman" w:hAnsi="Times New Roman" w:cs="Times New Roman"/>
          <w:sz w:val="28"/>
          <w:szCs w:val="28"/>
          <w:vertAlign w:val="subscript"/>
          <w:lang w:val="uk-UA"/>
        </w:rPr>
        <w:t>2</w:t>
      </w:r>
      <w:r w:rsidR="00AB77F7">
        <w:rPr>
          <w:rFonts w:ascii="Times New Roman" w:hAnsi="Times New Roman" w:cs="Times New Roman"/>
          <w:sz w:val="28"/>
          <w:szCs w:val="28"/>
          <w:lang w:val="uk-UA"/>
        </w:rPr>
        <w:t xml:space="preserve">, </w:t>
      </w:r>
      <w:proofErr w:type="spellStart"/>
      <w:r w:rsidR="00AB77F7">
        <w:rPr>
          <w:rFonts w:ascii="Times New Roman" w:hAnsi="Times New Roman" w:cs="Times New Roman"/>
          <w:sz w:val="28"/>
          <w:szCs w:val="28"/>
          <w:lang w:val="uk-UA"/>
        </w:rPr>
        <w:t>екв</w:t>
      </w:r>
      <w:proofErr w:type="spellEnd"/>
      <w:r w:rsidRPr="008A2B94">
        <w:rPr>
          <w:rFonts w:ascii="Times New Roman" w:hAnsi="Times New Roman" w:cs="Times New Roman"/>
          <w:sz w:val="28"/>
          <w:szCs w:val="28"/>
          <w:lang w:val="uk-UA"/>
        </w:rPr>
        <w:t>. SC 4 цього дослідження показує, що GWP від виробництва цементу може бути зменшений на 22–38% від середньо</w:t>
      </w:r>
      <w:r w:rsidR="00E03056">
        <w:rPr>
          <w:rFonts w:ascii="Times New Roman" w:hAnsi="Times New Roman" w:cs="Times New Roman"/>
          <w:sz w:val="28"/>
          <w:szCs w:val="28"/>
          <w:lang w:val="uk-UA"/>
        </w:rPr>
        <w:t>ї кількості</w:t>
      </w:r>
      <w:r w:rsidRPr="008A2B94">
        <w:rPr>
          <w:rFonts w:ascii="Times New Roman" w:hAnsi="Times New Roman" w:cs="Times New Roman"/>
          <w:sz w:val="28"/>
          <w:szCs w:val="28"/>
          <w:lang w:val="uk-UA"/>
        </w:rPr>
        <w:t xml:space="preserve"> викид</w:t>
      </w:r>
      <w:r w:rsidR="00E03056">
        <w:rPr>
          <w:rFonts w:ascii="Times New Roman" w:hAnsi="Times New Roman" w:cs="Times New Roman"/>
          <w:sz w:val="28"/>
          <w:szCs w:val="28"/>
          <w:lang w:val="uk-UA"/>
        </w:rPr>
        <w:t>ів</w:t>
      </w:r>
      <w:r w:rsidRPr="008A2B94">
        <w:rPr>
          <w:rFonts w:ascii="Times New Roman" w:hAnsi="Times New Roman" w:cs="Times New Roman"/>
          <w:sz w:val="28"/>
          <w:szCs w:val="28"/>
          <w:lang w:val="uk-UA"/>
        </w:rPr>
        <w:t>, як</w:t>
      </w:r>
      <w:r w:rsidR="00E03056">
        <w:rPr>
          <w:rFonts w:ascii="Times New Roman" w:hAnsi="Times New Roman" w:cs="Times New Roman"/>
          <w:sz w:val="28"/>
          <w:szCs w:val="28"/>
          <w:lang w:val="uk-UA"/>
        </w:rPr>
        <w:t>і</w:t>
      </w:r>
      <w:r w:rsidRPr="008A2B94">
        <w:rPr>
          <w:rFonts w:ascii="Times New Roman" w:hAnsi="Times New Roman" w:cs="Times New Roman"/>
          <w:sz w:val="28"/>
          <w:szCs w:val="28"/>
          <w:lang w:val="uk-UA"/>
        </w:rPr>
        <w:t xml:space="preserve"> у глобальному масштабі станов</w:t>
      </w:r>
      <w:r w:rsidR="00E03056">
        <w:rPr>
          <w:rFonts w:ascii="Times New Roman" w:hAnsi="Times New Roman" w:cs="Times New Roman"/>
          <w:sz w:val="28"/>
          <w:szCs w:val="28"/>
          <w:lang w:val="uk-UA"/>
        </w:rPr>
        <w:t>ля</w:t>
      </w:r>
      <w:r w:rsidRPr="008A2B94">
        <w:rPr>
          <w:rFonts w:ascii="Times New Roman" w:hAnsi="Times New Roman" w:cs="Times New Roman"/>
          <w:sz w:val="28"/>
          <w:szCs w:val="28"/>
          <w:lang w:val="uk-UA"/>
        </w:rPr>
        <w:t>ть 0,7–1,5</w:t>
      </w:r>
      <w:r w:rsidR="00DD4637">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мільярда </w:t>
      </w:r>
      <w:r w:rsidR="00E03056">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на рік. Це дослідження показує, що </w:t>
      </w:r>
      <w:r w:rsidR="00E03056">
        <w:rPr>
          <w:rFonts w:ascii="Times New Roman" w:hAnsi="Times New Roman" w:cs="Times New Roman"/>
          <w:sz w:val="28"/>
          <w:szCs w:val="28"/>
          <w:lang w:val="uk-UA"/>
        </w:rPr>
        <w:t>використання</w:t>
      </w:r>
      <w:r w:rsidRPr="008A2B94">
        <w:rPr>
          <w:rFonts w:ascii="Times New Roman" w:hAnsi="Times New Roman" w:cs="Times New Roman"/>
          <w:sz w:val="28"/>
          <w:szCs w:val="28"/>
          <w:lang w:val="uk-UA"/>
        </w:rPr>
        <w:t xml:space="preserve"> 80% </w:t>
      </w:r>
      <w:r w:rsidR="00E03056" w:rsidRPr="008A2B94">
        <w:rPr>
          <w:rFonts w:ascii="Times New Roman" w:hAnsi="Times New Roman" w:cs="Times New Roman"/>
          <w:sz w:val="28"/>
          <w:szCs w:val="28"/>
          <w:lang w:val="uk-UA"/>
        </w:rPr>
        <w:t xml:space="preserve">SRF </w:t>
      </w:r>
      <w:r w:rsidR="00E03056">
        <w:rPr>
          <w:rFonts w:ascii="Times New Roman" w:hAnsi="Times New Roman" w:cs="Times New Roman"/>
          <w:sz w:val="28"/>
          <w:szCs w:val="28"/>
          <w:lang w:val="uk-UA"/>
        </w:rPr>
        <w:t xml:space="preserve">у якості </w:t>
      </w:r>
      <w:r w:rsidRPr="008A2B94">
        <w:rPr>
          <w:rFonts w:ascii="Times New Roman" w:hAnsi="Times New Roman" w:cs="Times New Roman"/>
          <w:sz w:val="28"/>
          <w:szCs w:val="28"/>
          <w:lang w:val="uk-UA"/>
        </w:rPr>
        <w:t xml:space="preserve">паливної енергії у світовій цементній промисловості потребувало б близько 0,9 мільярдів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Маса глобальних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невідома, але, за </w:t>
      </w:r>
      <w:r w:rsidR="00E03056">
        <w:rPr>
          <w:rFonts w:ascii="Times New Roman" w:hAnsi="Times New Roman" w:cs="Times New Roman"/>
          <w:sz w:val="28"/>
          <w:szCs w:val="28"/>
          <w:lang w:val="uk-UA"/>
        </w:rPr>
        <w:t xml:space="preserve">літературними </w:t>
      </w:r>
      <w:r w:rsidRPr="008A2B94">
        <w:rPr>
          <w:rFonts w:ascii="Times New Roman" w:hAnsi="Times New Roman" w:cs="Times New Roman"/>
          <w:sz w:val="28"/>
          <w:szCs w:val="28"/>
          <w:lang w:val="uk-UA"/>
        </w:rPr>
        <w:t>даними Світового банку, у 2016 році в усьому світі було вироблено 2</w:t>
      </w:r>
      <w:r w:rsidR="00DD4637">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t xml:space="preserve">мільярди </w:t>
      </w:r>
      <w:r w:rsidR="00093F17" w:rsidRPr="008A2B94">
        <w:rPr>
          <w:rFonts w:ascii="Times New Roman" w:hAnsi="Times New Roman" w:cs="Times New Roman"/>
          <w:sz w:val="28"/>
          <w:szCs w:val="28"/>
          <w:lang w:val="uk-UA"/>
        </w:rPr>
        <w:t>тон</w:t>
      </w:r>
      <w:r w:rsidRPr="008A2B94">
        <w:rPr>
          <w:rFonts w:ascii="Times New Roman" w:hAnsi="Times New Roman" w:cs="Times New Roman"/>
          <w:sz w:val="28"/>
          <w:szCs w:val="28"/>
          <w:lang w:val="uk-UA"/>
        </w:rPr>
        <w:t xml:space="preserve"> ТПВ, з яких 40% було використано неправильно (</w:t>
      </w:r>
      <w:proofErr w:type="spellStart"/>
      <w:r w:rsidRPr="008A2B94">
        <w:rPr>
          <w:rFonts w:ascii="Times New Roman" w:hAnsi="Times New Roman" w:cs="Times New Roman"/>
          <w:sz w:val="28"/>
          <w:szCs w:val="28"/>
          <w:lang w:val="uk-UA"/>
        </w:rPr>
        <w:t>Ellis</w:t>
      </w:r>
      <w:proofErr w:type="spellEnd"/>
      <w:r w:rsidRPr="008A2B94">
        <w:rPr>
          <w:rFonts w:ascii="Times New Roman" w:hAnsi="Times New Roman" w:cs="Times New Roman"/>
          <w:sz w:val="28"/>
          <w:szCs w:val="28"/>
          <w:lang w:val="uk-UA"/>
        </w:rPr>
        <w:t xml:space="preserve">, 2018). У деяких регіонах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w:t>
      </w:r>
      <w:r w:rsidRPr="008A2B94">
        <w:rPr>
          <w:rFonts w:ascii="Times New Roman" w:hAnsi="Times New Roman" w:cs="Times New Roman"/>
          <w:sz w:val="28"/>
          <w:szCs w:val="28"/>
          <w:lang w:val="uk-UA"/>
        </w:rPr>
        <w:lastRenderedPageBreak/>
        <w:t>також можуть бути включені до маси ТПВ. Між відходами та зміною клімату існує тісний зв’язок. На частку відходів припадає 5% світових викидів парникових газів, які в основному пов’язані з відкритим</w:t>
      </w:r>
      <w:r w:rsidR="00E03056">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 звалищ</w:t>
      </w:r>
      <w:r w:rsidR="00E03056">
        <w:rPr>
          <w:rFonts w:ascii="Times New Roman" w:hAnsi="Times New Roman" w:cs="Times New Roman"/>
          <w:sz w:val="28"/>
          <w:szCs w:val="28"/>
          <w:lang w:val="uk-UA"/>
        </w:rPr>
        <w:t>а</w:t>
      </w:r>
      <w:r w:rsidRPr="008A2B94">
        <w:rPr>
          <w:rFonts w:ascii="Times New Roman" w:hAnsi="Times New Roman" w:cs="Times New Roman"/>
          <w:sz w:val="28"/>
          <w:szCs w:val="28"/>
          <w:lang w:val="uk-UA"/>
        </w:rPr>
        <w:t>м</w:t>
      </w:r>
      <w:r w:rsidR="00E03056">
        <w:rPr>
          <w:rFonts w:ascii="Times New Roman" w:hAnsi="Times New Roman" w:cs="Times New Roman"/>
          <w:sz w:val="28"/>
          <w:szCs w:val="28"/>
          <w:lang w:val="uk-UA"/>
        </w:rPr>
        <w:t>и</w:t>
      </w:r>
      <w:r w:rsidRPr="008A2B94">
        <w:rPr>
          <w:rFonts w:ascii="Times New Roman" w:hAnsi="Times New Roman" w:cs="Times New Roman"/>
          <w:sz w:val="28"/>
          <w:szCs w:val="28"/>
          <w:lang w:val="uk-UA"/>
        </w:rPr>
        <w:t xml:space="preserve"> і захороненням відходів (</w:t>
      </w:r>
      <w:proofErr w:type="spellStart"/>
      <w:r w:rsidRPr="008A2B94">
        <w:rPr>
          <w:rFonts w:ascii="Times New Roman" w:hAnsi="Times New Roman" w:cs="Times New Roman"/>
          <w:sz w:val="28"/>
          <w:szCs w:val="28"/>
          <w:lang w:val="uk-UA"/>
        </w:rPr>
        <w:t>Ellis</w:t>
      </w:r>
      <w:proofErr w:type="spellEnd"/>
      <w:r w:rsidRPr="008A2B94">
        <w:rPr>
          <w:rFonts w:ascii="Times New Roman" w:hAnsi="Times New Roman" w:cs="Times New Roman"/>
          <w:sz w:val="28"/>
          <w:szCs w:val="28"/>
          <w:lang w:val="uk-UA"/>
        </w:rPr>
        <w:t>, 2018). У більшості країн з високим рівнем доходу відходи замість захоронення</w:t>
      </w:r>
      <w:r w:rsidR="00E03056">
        <w:rPr>
          <w:rFonts w:ascii="Times New Roman" w:hAnsi="Times New Roman" w:cs="Times New Roman"/>
          <w:sz w:val="28"/>
          <w:szCs w:val="28"/>
          <w:lang w:val="uk-UA"/>
        </w:rPr>
        <w:t xml:space="preserve"> у</w:t>
      </w:r>
      <w:r w:rsidRPr="008A2B94">
        <w:rPr>
          <w:rFonts w:ascii="Times New Roman" w:hAnsi="Times New Roman" w:cs="Times New Roman"/>
          <w:sz w:val="28"/>
          <w:szCs w:val="28"/>
          <w:lang w:val="uk-UA"/>
        </w:rPr>
        <w:t xml:space="preserve"> сміттєзвалища переробл</w:t>
      </w:r>
      <w:r w:rsidR="00E03056">
        <w:rPr>
          <w:rFonts w:ascii="Times New Roman" w:hAnsi="Times New Roman" w:cs="Times New Roman"/>
          <w:sz w:val="28"/>
          <w:szCs w:val="28"/>
          <w:lang w:val="uk-UA"/>
        </w:rPr>
        <w:t>ю</w:t>
      </w:r>
      <w:r w:rsidRPr="008A2B94">
        <w:rPr>
          <w:rFonts w:ascii="Times New Roman" w:hAnsi="Times New Roman" w:cs="Times New Roman"/>
          <w:sz w:val="28"/>
          <w:szCs w:val="28"/>
          <w:lang w:val="uk-UA"/>
        </w:rPr>
        <w:t>ються шляхом спалювання. Переробка відходів на сміттєспалювальних заводах є економічно складною через створення нового заводу,</w:t>
      </w:r>
      <w:r w:rsidR="00D1117F">
        <w:rPr>
          <w:rFonts w:ascii="Times New Roman" w:hAnsi="Times New Roman" w:cs="Times New Roman"/>
          <w:sz w:val="28"/>
          <w:szCs w:val="28"/>
          <w:lang w:val="uk-UA"/>
        </w:rPr>
        <w:t xml:space="preserve"> його</w:t>
      </w:r>
      <w:r w:rsidRPr="008A2B94">
        <w:rPr>
          <w:rFonts w:ascii="Times New Roman" w:hAnsi="Times New Roman" w:cs="Times New Roman"/>
          <w:sz w:val="28"/>
          <w:szCs w:val="28"/>
          <w:lang w:val="uk-UA"/>
        </w:rPr>
        <w:t xml:space="preserve"> функціонування та управління, а також належну систему контролю викидів. Таким чином, спалювання відходів на сміттєспалювальних заводах може бути невідповідним рішенням для країн з низьким рівнем доходу, особливо для тих, у яких наявні бюджетні проблеми. У цьому випадку, замість будівництва нового сміттєспалювального заводу, було б дешевше утилізувати відходи на існуючих цементних заводах. Однак однією з найбільших проблем використання SRF у цементній промисловості є нижч</w:t>
      </w:r>
      <w:r w:rsidR="000E4F42">
        <w:rPr>
          <w:rFonts w:ascii="Times New Roman" w:hAnsi="Times New Roman" w:cs="Times New Roman"/>
          <w:sz w:val="28"/>
          <w:szCs w:val="28"/>
          <w:lang w:val="uk-UA"/>
        </w:rPr>
        <w:t>а</w:t>
      </w:r>
      <w:r w:rsidRPr="008A2B94">
        <w:rPr>
          <w:rFonts w:ascii="Times New Roman" w:hAnsi="Times New Roman" w:cs="Times New Roman"/>
          <w:sz w:val="28"/>
          <w:szCs w:val="28"/>
          <w:lang w:val="uk-UA"/>
        </w:rPr>
        <w:t xml:space="preserve"> </w:t>
      </w:r>
      <w:r w:rsidR="00D1117F">
        <w:rPr>
          <w:rFonts w:ascii="Times New Roman" w:hAnsi="Times New Roman" w:cs="Times New Roman"/>
          <w:sz w:val="28"/>
          <w:szCs w:val="28"/>
          <w:lang w:val="uk-UA"/>
        </w:rPr>
        <w:t>ПТЗ</w:t>
      </w:r>
      <w:r w:rsidRPr="008A2B94">
        <w:rPr>
          <w:rFonts w:ascii="Times New Roman" w:hAnsi="Times New Roman" w:cs="Times New Roman"/>
          <w:sz w:val="28"/>
          <w:szCs w:val="28"/>
          <w:lang w:val="uk-UA"/>
        </w:rPr>
        <w:t xml:space="preserve"> відходів через неналежну систему управління відходами. Тому важливо прийняти інтегровану систему управління твердими відходами, де горючі частини відходів розділятимуться та збиратимуться ефективно.</w:t>
      </w:r>
    </w:p>
    <w:p w:rsidR="00A220FA" w:rsidRPr="000E4F42" w:rsidRDefault="00A220FA" w:rsidP="00A220FA">
      <w:pPr>
        <w:spacing w:after="0" w:line="360" w:lineRule="auto"/>
        <w:ind w:firstLine="709"/>
        <w:jc w:val="both"/>
        <w:rPr>
          <w:rFonts w:ascii="Times New Roman" w:hAnsi="Times New Roman" w:cs="Times New Roman"/>
          <w:b/>
          <w:color w:val="7030A0"/>
          <w:sz w:val="28"/>
          <w:szCs w:val="28"/>
          <w:lang w:val="uk-UA"/>
        </w:rPr>
      </w:pPr>
      <w:r w:rsidRPr="000E4F42">
        <w:rPr>
          <w:rFonts w:ascii="Times New Roman" w:hAnsi="Times New Roman" w:cs="Times New Roman"/>
          <w:b/>
          <w:color w:val="7030A0"/>
          <w:sz w:val="28"/>
          <w:szCs w:val="28"/>
          <w:lang w:val="uk-UA"/>
        </w:rPr>
        <w:t>Аналіз чутливості</w:t>
      </w:r>
      <w:r w:rsidR="007E288D">
        <w:rPr>
          <w:rFonts w:ascii="Times New Roman" w:hAnsi="Times New Roman" w:cs="Times New Roman"/>
          <w:b/>
          <w:color w:val="7030A0"/>
          <w:sz w:val="28"/>
          <w:szCs w:val="28"/>
          <w:lang w:val="uk-UA"/>
        </w:rPr>
        <w:t xml:space="preserve"> системи</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Викиди ПГ від процесів виробництва цементу, таких як отримання, підготовка та транспортування палива, пов’язані з </w:t>
      </w:r>
      <w:r w:rsidR="000E4F42">
        <w:rPr>
          <w:rFonts w:ascii="Times New Roman" w:hAnsi="Times New Roman" w:cs="Times New Roman"/>
          <w:sz w:val="28"/>
          <w:szCs w:val="28"/>
          <w:lang w:val="uk-UA"/>
        </w:rPr>
        <w:t>кількістю</w:t>
      </w:r>
      <w:r w:rsidRPr="008A2B94">
        <w:rPr>
          <w:rFonts w:ascii="Times New Roman" w:hAnsi="Times New Roman" w:cs="Times New Roman"/>
          <w:sz w:val="28"/>
          <w:szCs w:val="28"/>
          <w:lang w:val="uk-UA"/>
        </w:rPr>
        <w:t xml:space="preserve"> споживання теплової енергії на заводі. Коли потреба в тепловій енергії змінюється, викиди ПГ від цих процесів одночасно змінюються. Оскільки функціональний блок</w:t>
      </w:r>
      <w:r w:rsidR="00834F24">
        <w:rPr>
          <w:rFonts w:ascii="Times New Roman" w:hAnsi="Times New Roman" w:cs="Times New Roman"/>
          <w:sz w:val="28"/>
          <w:szCs w:val="28"/>
          <w:lang w:val="uk-UA"/>
        </w:rPr>
        <w:t xml:space="preserve"> сценаріїв 1 та 2</w:t>
      </w:r>
      <w:r w:rsidRPr="008A2B94">
        <w:rPr>
          <w:rFonts w:ascii="Times New Roman" w:hAnsi="Times New Roman" w:cs="Times New Roman"/>
          <w:sz w:val="28"/>
          <w:szCs w:val="28"/>
          <w:lang w:val="uk-UA"/>
        </w:rPr>
        <w:t xml:space="preserve"> не змінюється, кількість енергії, що надходить від SRF, також не змінюється. Однак частка енергії палива змінюється в SC 3 і SC 4. Частка ене</w:t>
      </w:r>
      <w:r w:rsidR="00DD4637">
        <w:rPr>
          <w:rFonts w:ascii="Times New Roman" w:hAnsi="Times New Roman" w:cs="Times New Roman"/>
          <w:sz w:val="28"/>
          <w:szCs w:val="28"/>
          <w:lang w:val="uk-UA"/>
        </w:rPr>
        <w:t xml:space="preserve">ргії палива для постачання 3400 </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 xml:space="preserve"> теплової енергії оцінюється як 47% SRF, 42% нафтового коксу, 4% вугілля, 6% відпрацьованого масла та 1% LFO в SC 3. У SC 4 розрахункова частка енергії палива становить 70% SRF і 30% нафтового коксу. Результат аналізу чутливості щодо збільшення попиту на енергію у виробництві цементу </w:t>
      </w:r>
      <w:r w:rsidRPr="007E288D">
        <w:rPr>
          <w:rFonts w:ascii="Times New Roman" w:hAnsi="Times New Roman" w:cs="Times New Roman"/>
          <w:color w:val="7030A0"/>
          <w:sz w:val="28"/>
          <w:szCs w:val="28"/>
          <w:lang w:val="uk-UA"/>
        </w:rPr>
        <w:t xml:space="preserve">(див. </w:t>
      </w:r>
      <w:r w:rsidR="00DD4637">
        <w:rPr>
          <w:rFonts w:ascii="Times New Roman" w:hAnsi="Times New Roman" w:cs="Times New Roman"/>
          <w:color w:val="7030A0"/>
          <w:sz w:val="28"/>
          <w:szCs w:val="28"/>
          <w:lang w:val="uk-UA"/>
        </w:rPr>
        <w:lastRenderedPageBreak/>
        <w:t>Рисунок</w:t>
      </w:r>
      <w:r w:rsidRPr="007E288D">
        <w:rPr>
          <w:rFonts w:ascii="Times New Roman" w:hAnsi="Times New Roman" w:cs="Times New Roman"/>
          <w:color w:val="7030A0"/>
          <w:sz w:val="28"/>
          <w:szCs w:val="28"/>
          <w:lang w:val="uk-UA"/>
        </w:rPr>
        <w:t xml:space="preserve"> </w:t>
      </w:r>
      <w:r w:rsidR="000056F0">
        <w:rPr>
          <w:rFonts w:ascii="Times New Roman" w:hAnsi="Times New Roman" w:cs="Times New Roman"/>
          <w:color w:val="7030A0"/>
          <w:sz w:val="28"/>
          <w:szCs w:val="28"/>
          <w:lang w:val="uk-UA"/>
        </w:rPr>
        <w:t>2.</w:t>
      </w:r>
      <w:r w:rsidRPr="007E288D">
        <w:rPr>
          <w:rFonts w:ascii="Times New Roman" w:hAnsi="Times New Roman" w:cs="Times New Roman"/>
          <w:color w:val="7030A0"/>
          <w:sz w:val="28"/>
          <w:szCs w:val="28"/>
          <w:lang w:val="uk-UA"/>
        </w:rPr>
        <w:t>4)</w:t>
      </w:r>
      <w:r w:rsidRPr="008A2B94">
        <w:rPr>
          <w:rFonts w:ascii="Times New Roman" w:hAnsi="Times New Roman" w:cs="Times New Roman"/>
          <w:sz w:val="28"/>
          <w:szCs w:val="28"/>
          <w:lang w:val="uk-UA"/>
        </w:rPr>
        <w:t xml:space="preserve"> показує, що викиди ПГ зросли </w:t>
      </w:r>
      <w:r w:rsidR="007E288D">
        <w:rPr>
          <w:rFonts w:ascii="Times New Roman" w:hAnsi="Times New Roman" w:cs="Times New Roman"/>
          <w:sz w:val="28"/>
          <w:szCs w:val="28"/>
          <w:lang w:val="uk-UA"/>
        </w:rPr>
        <w:t>від</w:t>
      </w:r>
      <w:r w:rsidRPr="008A2B94">
        <w:rPr>
          <w:rFonts w:ascii="Times New Roman" w:hAnsi="Times New Roman" w:cs="Times New Roman"/>
          <w:sz w:val="28"/>
          <w:szCs w:val="28"/>
          <w:lang w:val="uk-UA"/>
        </w:rPr>
        <w:t xml:space="preserve"> 3% до 6% у всіх сценаріях, коли попит н</w:t>
      </w:r>
      <w:r w:rsidR="00DD4637">
        <w:rPr>
          <w:rFonts w:ascii="Times New Roman" w:hAnsi="Times New Roman" w:cs="Times New Roman"/>
          <w:sz w:val="28"/>
          <w:szCs w:val="28"/>
          <w:lang w:val="uk-UA"/>
        </w:rPr>
        <w:t xml:space="preserve">а енергію зростає на 13% з 3000 </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w:t>
      </w:r>
    </w:p>
    <w:p w:rsidR="00A220FA" w:rsidRPr="007E288D" w:rsidRDefault="00A220FA" w:rsidP="00A220FA">
      <w:pPr>
        <w:spacing w:after="0" w:line="360" w:lineRule="auto"/>
        <w:ind w:firstLine="709"/>
        <w:jc w:val="both"/>
        <w:rPr>
          <w:rFonts w:ascii="Times New Roman" w:hAnsi="Times New Roman" w:cs="Times New Roman"/>
          <w:color w:val="7030A0"/>
          <w:sz w:val="28"/>
          <w:szCs w:val="28"/>
          <w:lang w:val="uk-UA"/>
        </w:rPr>
      </w:pPr>
      <w:r w:rsidRPr="007E288D">
        <w:rPr>
          <w:rFonts w:ascii="Times New Roman" w:hAnsi="Times New Roman" w:cs="Times New Roman"/>
          <w:color w:val="7030A0"/>
          <w:sz w:val="28"/>
          <w:szCs w:val="28"/>
          <w:lang w:val="uk-UA"/>
        </w:rPr>
        <w:t xml:space="preserve">Рисунок </w:t>
      </w:r>
      <w:r w:rsidR="000056F0">
        <w:rPr>
          <w:rFonts w:ascii="Times New Roman" w:hAnsi="Times New Roman" w:cs="Times New Roman"/>
          <w:color w:val="7030A0"/>
          <w:sz w:val="28"/>
          <w:szCs w:val="28"/>
          <w:lang w:val="uk-UA"/>
        </w:rPr>
        <w:t>2.</w:t>
      </w:r>
      <w:r w:rsidRPr="007E288D">
        <w:rPr>
          <w:rFonts w:ascii="Times New Roman" w:hAnsi="Times New Roman" w:cs="Times New Roman"/>
          <w:color w:val="7030A0"/>
          <w:sz w:val="28"/>
          <w:szCs w:val="28"/>
          <w:lang w:val="uk-UA"/>
        </w:rPr>
        <w:t>4. Порівняння викидів парникових газів зі сценаріями вищих потреб у тепловій енергії.</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Споживання теплової енергії на цементному заводі залежить від частки клінкеру в цементі. Аналіз чутливості показав, що сп</w:t>
      </w:r>
      <w:r w:rsidR="000056F0">
        <w:rPr>
          <w:rFonts w:ascii="Times New Roman" w:hAnsi="Times New Roman" w:cs="Times New Roman"/>
          <w:sz w:val="28"/>
          <w:szCs w:val="28"/>
          <w:lang w:val="uk-UA"/>
        </w:rPr>
        <w:t xml:space="preserve">оживання теплової енергії для 1 </w:t>
      </w:r>
      <w:proofErr w:type="spellStart"/>
      <w:r w:rsidR="000056F0">
        <w:rPr>
          <w:rFonts w:ascii="Times New Roman" w:hAnsi="Times New Roman" w:cs="Times New Roman"/>
          <w:sz w:val="28"/>
          <w:szCs w:val="28"/>
          <w:lang w:val="uk-UA"/>
        </w:rPr>
        <w:t>Мт</w:t>
      </w:r>
      <w:proofErr w:type="spellEnd"/>
      <w:r w:rsidR="000056F0">
        <w:rPr>
          <w:rFonts w:ascii="Times New Roman" w:hAnsi="Times New Roman" w:cs="Times New Roman"/>
          <w:sz w:val="28"/>
          <w:szCs w:val="28"/>
          <w:lang w:val="uk-UA"/>
        </w:rPr>
        <w:t xml:space="preserve"> цементу зменшилося з 3000 </w:t>
      </w:r>
      <w:proofErr w:type="spellStart"/>
      <w:r w:rsidR="000056F0">
        <w:rPr>
          <w:rFonts w:ascii="Times New Roman" w:hAnsi="Times New Roman" w:cs="Times New Roman"/>
          <w:sz w:val="28"/>
          <w:szCs w:val="28"/>
          <w:lang w:val="uk-UA"/>
        </w:rPr>
        <w:t>МДж</w:t>
      </w:r>
      <w:proofErr w:type="spellEnd"/>
      <w:r w:rsidR="000056F0">
        <w:rPr>
          <w:rFonts w:ascii="Times New Roman" w:hAnsi="Times New Roman" w:cs="Times New Roman"/>
          <w:sz w:val="28"/>
          <w:szCs w:val="28"/>
          <w:lang w:val="uk-UA"/>
        </w:rPr>
        <w:t xml:space="preserve"> до 2600 </w:t>
      </w:r>
      <w:proofErr w:type="spellStart"/>
      <w:r w:rsidRPr="008A2B94">
        <w:rPr>
          <w:rFonts w:ascii="Times New Roman" w:hAnsi="Times New Roman" w:cs="Times New Roman"/>
          <w:sz w:val="28"/>
          <w:szCs w:val="28"/>
          <w:lang w:val="uk-UA"/>
        </w:rPr>
        <w:t>МДж</w:t>
      </w:r>
      <w:proofErr w:type="spellEnd"/>
      <w:r w:rsidRPr="008A2B94">
        <w:rPr>
          <w:rFonts w:ascii="Times New Roman" w:hAnsi="Times New Roman" w:cs="Times New Roman"/>
          <w:sz w:val="28"/>
          <w:szCs w:val="28"/>
          <w:lang w:val="uk-UA"/>
        </w:rPr>
        <w:t>, коли частка клінкеру в цементі була зменшена з 80% до 70%. Оскільки потреба в тепловій енергії зменшується, а функціональний блок залишається незмінним, частка енергії палива в тепловій енергії змінюється до 62% для SRF, 31% для нафтового коксу, 3% для вугілля та 4% для відпрацьованого масла в SC 3. SC 4, розрахункова частка паливної енергії становить 92% SRF та 8% нафтового коксу. Раніше обговорювалося, що отримати понад 80% паливної енергії з SRF було економічно та технічно складно. Таким чином, 92% SRF у частці теплової енергії вимагає подальшого технічного розвитку та бюджету для відповідного проектування станції.</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Результати аналізу чутливості на </w:t>
      </w:r>
      <w:r w:rsidRPr="008B3C83">
        <w:rPr>
          <w:rFonts w:ascii="Times New Roman" w:hAnsi="Times New Roman" w:cs="Times New Roman"/>
          <w:color w:val="7030A0"/>
          <w:sz w:val="28"/>
          <w:szCs w:val="28"/>
          <w:lang w:val="uk-UA"/>
        </w:rPr>
        <w:t xml:space="preserve">рисунку </w:t>
      </w:r>
      <w:r w:rsidR="000056F0">
        <w:rPr>
          <w:rFonts w:ascii="Times New Roman" w:hAnsi="Times New Roman" w:cs="Times New Roman"/>
          <w:color w:val="7030A0"/>
          <w:sz w:val="28"/>
          <w:szCs w:val="28"/>
          <w:lang w:val="uk-UA"/>
        </w:rPr>
        <w:t>2.</w:t>
      </w:r>
      <w:r w:rsidRPr="008B3C83">
        <w:rPr>
          <w:rFonts w:ascii="Times New Roman" w:hAnsi="Times New Roman" w:cs="Times New Roman"/>
          <w:color w:val="7030A0"/>
          <w:sz w:val="28"/>
          <w:szCs w:val="28"/>
          <w:lang w:val="uk-UA"/>
        </w:rPr>
        <w:t xml:space="preserve">5 </w:t>
      </w:r>
      <w:r w:rsidRPr="008A2B94">
        <w:rPr>
          <w:rFonts w:ascii="Times New Roman" w:hAnsi="Times New Roman" w:cs="Times New Roman"/>
          <w:sz w:val="28"/>
          <w:szCs w:val="28"/>
          <w:lang w:val="uk-UA"/>
        </w:rPr>
        <w:t>показують, що зменшення клінкеру в цементі може спричинити скорочення викидів парникових газів не лише від процесу кальцинування, але й від процесу споживання теплової енергії та всіх інших процесів, пов’язаних із процесом споживання теплової енергії. Результати показали, що скорочення частки клінкеру на 13% призвело до скорочення викидів парникових газів на 9-14% за всіма сценаріями. Зола</w:t>
      </w:r>
      <w:r w:rsidR="008B3C83">
        <w:rPr>
          <w:rFonts w:ascii="Times New Roman" w:hAnsi="Times New Roman" w:cs="Times New Roman"/>
          <w:sz w:val="28"/>
          <w:szCs w:val="28"/>
          <w:lang w:val="uk-UA"/>
        </w:rPr>
        <w:t>, доменний шлак</w:t>
      </w:r>
      <w:r w:rsidRPr="008A2B94">
        <w:rPr>
          <w:rFonts w:ascii="Times New Roman" w:hAnsi="Times New Roman" w:cs="Times New Roman"/>
          <w:sz w:val="28"/>
          <w:szCs w:val="28"/>
          <w:lang w:val="uk-UA"/>
        </w:rPr>
        <w:t>, кремнеземний пил і вапняковий порошок можуть використовуватися як замінники клінкеру (CEMBUREAU, 2013). Таким чином, зменшення частки клінкеру в цементі може змінити тип цементу та вплинути на визнання на ринку. Тим не менш, використання матеріалів-замінників клінкеру залежить від наявності цих матеріалів. Наприклад, наявність золи залежить від електростанцій, що працюють на вугіллі, а постачання доменного шлаку залежить від виробництва чавуну та сталі.</w:t>
      </w:r>
    </w:p>
    <w:p w:rsidR="00A220FA" w:rsidRPr="00CD290D" w:rsidRDefault="00A220FA" w:rsidP="00A220FA">
      <w:pPr>
        <w:spacing w:after="0" w:line="360" w:lineRule="auto"/>
        <w:ind w:firstLine="709"/>
        <w:jc w:val="both"/>
        <w:rPr>
          <w:rFonts w:ascii="Times New Roman" w:hAnsi="Times New Roman" w:cs="Times New Roman"/>
          <w:color w:val="7030A0"/>
          <w:sz w:val="28"/>
          <w:szCs w:val="28"/>
          <w:lang w:val="uk-UA"/>
        </w:rPr>
      </w:pPr>
      <w:r w:rsidRPr="00CD290D">
        <w:rPr>
          <w:rFonts w:ascii="Times New Roman" w:hAnsi="Times New Roman" w:cs="Times New Roman"/>
          <w:color w:val="7030A0"/>
          <w:sz w:val="28"/>
          <w:szCs w:val="28"/>
          <w:lang w:val="uk-UA"/>
        </w:rPr>
        <w:lastRenderedPageBreak/>
        <w:t xml:space="preserve">Рисунок </w:t>
      </w:r>
      <w:r w:rsidR="000056F0">
        <w:rPr>
          <w:rFonts w:ascii="Times New Roman" w:hAnsi="Times New Roman" w:cs="Times New Roman"/>
          <w:color w:val="7030A0"/>
          <w:sz w:val="28"/>
          <w:szCs w:val="28"/>
          <w:lang w:val="uk-UA"/>
        </w:rPr>
        <w:t>2.</w:t>
      </w:r>
      <w:r w:rsidRPr="00CD290D">
        <w:rPr>
          <w:rFonts w:ascii="Times New Roman" w:hAnsi="Times New Roman" w:cs="Times New Roman"/>
          <w:color w:val="7030A0"/>
          <w:sz w:val="28"/>
          <w:szCs w:val="28"/>
          <w:lang w:val="uk-UA"/>
        </w:rPr>
        <w:t>5. Порівняння викидів парникових газів внаслідок двох різних часток клінкеру.</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 xml:space="preserve">У цьому дослідженні викиди парникових газів від системи значною мірою залежать від додавання в систему електроенергії та централізованого тепла, і більше на них впливає додавання централізованого теплопостачання. Результати, представлені на </w:t>
      </w:r>
      <w:r w:rsidRPr="00CD290D">
        <w:rPr>
          <w:rFonts w:ascii="Times New Roman" w:hAnsi="Times New Roman" w:cs="Times New Roman"/>
          <w:color w:val="7030A0"/>
          <w:sz w:val="28"/>
          <w:szCs w:val="28"/>
          <w:lang w:val="uk-UA"/>
        </w:rPr>
        <w:t xml:space="preserve">рисунку </w:t>
      </w:r>
      <w:r w:rsidR="000056F0">
        <w:rPr>
          <w:rFonts w:ascii="Times New Roman" w:hAnsi="Times New Roman" w:cs="Times New Roman"/>
          <w:color w:val="7030A0"/>
          <w:sz w:val="28"/>
          <w:szCs w:val="28"/>
          <w:lang w:val="uk-UA"/>
        </w:rPr>
        <w:t>2.</w:t>
      </w:r>
      <w:r w:rsidRPr="00CD290D">
        <w:rPr>
          <w:rFonts w:ascii="Times New Roman" w:hAnsi="Times New Roman" w:cs="Times New Roman"/>
          <w:color w:val="7030A0"/>
          <w:sz w:val="28"/>
          <w:szCs w:val="28"/>
          <w:lang w:val="uk-UA"/>
        </w:rPr>
        <w:t>6</w:t>
      </w:r>
      <w:r w:rsidRPr="008A2B94">
        <w:rPr>
          <w:rFonts w:ascii="Times New Roman" w:hAnsi="Times New Roman" w:cs="Times New Roman"/>
          <w:sz w:val="28"/>
          <w:szCs w:val="28"/>
          <w:lang w:val="uk-UA"/>
        </w:rPr>
        <w:t xml:space="preserve">, показують, що на загальні викиди ПГ у сценаріях можна вплинути шляхом зміни додаткового джерела централізованого теплопостачання. Результати показують, що в SC 1, SC 3 і SC 4 викиди від ураженої системи збільшуються, коли додаткове тепло виробляється з вугілля, і зменшуються, коли воно отримується з твердої біомаси. Спрямування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на сміттєспалювальний завод є кращим, ніж сміттєзвалище, коли теплова енергія додається з виробничої суміші або вугілля. Навпаки, екологічно невигідно спалювати </w:t>
      </w:r>
      <w:r w:rsidR="0080725A">
        <w:rPr>
          <w:rFonts w:ascii="Times New Roman" w:hAnsi="Times New Roman" w:cs="Times New Roman"/>
          <w:sz w:val="28"/>
          <w:szCs w:val="28"/>
          <w:lang w:val="uk-UA"/>
        </w:rPr>
        <w:t>КІВ</w:t>
      </w:r>
      <w:r w:rsidRPr="008A2B94">
        <w:rPr>
          <w:rFonts w:ascii="Times New Roman" w:hAnsi="Times New Roman" w:cs="Times New Roman"/>
          <w:sz w:val="28"/>
          <w:szCs w:val="28"/>
          <w:lang w:val="uk-UA"/>
        </w:rPr>
        <w:t xml:space="preserve"> на сміттєспалювальних заводах, коли додаткове тепло отримується з твердої біомаси. Таким чином, чим більше відновлюваних джерел тепла в регіоні, тим більш стійким є використання SRF як палива у виробництві цементу.</w:t>
      </w:r>
    </w:p>
    <w:p w:rsidR="00A220FA" w:rsidRPr="00CD290D" w:rsidRDefault="00A220FA" w:rsidP="00A220FA">
      <w:pPr>
        <w:spacing w:after="0" w:line="360" w:lineRule="auto"/>
        <w:ind w:firstLine="709"/>
        <w:jc w:val="both"/>
        <w:rPr>
          <w:rFonts w:ascii="Times New Roman" w:hAnsi="Times New Roman" w:cs="Times New Roman"/>
          <w:color w:val="7030A0"/>
          <w:sz w:val="28"/>
          <w:szCs w:val="28"/>
          <w:lang w:val="uk-UA"/>
        </w:rPr>
      </w:pPr>
      <w:r w:rsidRPr="00CD290D">
        <w:rPr>
          <w:rFonts w:ascii="Times New Roman" w:hAnsi="Times New Roman" w:cs="Times New Roman"/>
          <w:color w:val="7030A0"/>
          <w:sz w:val="28"/>
          <w:szCs w:val="28"/>
          <w:lang w:val="uk-UA"/>
        </w:rPr>
        <w:t xml:space="preserve">Рисунок </w:t>
      </w:r>
      <w:r w:rsidR="001D64B3">
        <w:rPr>
          <w:rFonts w:ascii="Times New Roman" w:hAnsi="Times New Roman" w:cs="Times New Roman"/>
          <w:color w:val="7030A0"/>
          <w:sz w:val="28"/>
          <w:szCs w:val="28"/>
          <w:lang w:val="uk-UA"/>
        </w:rPr>
        <w:t>2.</w:t>
      </w:r>
      <w:r w:rsidRPr="00CD290D">
        <w:rPr>
          <w:rFonts w:ascii="Times New Roman" w:hAnsi="Times New Roman" w:cs="Times New Roman"/>
          <w:color w:val="7030A0"/>
          <w:sz w:val="28"/>
          <w:szCs w:val="28"/>
          <w:lang w:val="uk-UA"/>
        </w:rPr>
        <w:t>6. Зміни у викидах парникових газів через різницю в джерелах тепла.</w:t>
      </w:r>
    </w:p>
    <w:p w:rsidR="00A220FA" w:rsidRPr="008A2B94" w:rsidRDefault="00A220FA" w:rsidP="00A220FA">
      <w:pPr>
        <w:spacing w:after="0" w:line="360" w:lineRule="auto"/>
        <w:ind w:firstLine="709"/>
        <w:jc w:val="both"/>
        <w:rPr>
          <w:rFonts w:ascii="Times New Roman" w:hAnsi="Times New Roman" w:cs="Times New Roman"/>
          <w:sz w:val="28"/>
          <w:szCs w:val="28"/>
          <w:lang w:val="uk-UA"/>
        </w:rPr>
      </w:pPr>
      <w:r w:rsidRPr="008A2B94">
        <w:rPr>
          <w:rFonts w:ascii="Times New Roman" w:hAnsi="Times New Roman" w:cs="Times New Roman"/>
          <w:sz w:val="28"/>
          <w:szCs w:val="28"/>
          <w:lang w:val="uk-UA"/>
        </w:rPr>
        <w:t>Підводячи підсумок, це дослідження показує, що найкращим варіантом досягнення найвищої користі для навколишнього середовища від виробництва цементу, а також системи, на яку впливає використання палива в цементній промисловості, є використання 80% SRF у цементній промисло</w:t>
      </w:r>
      <w:r w:rsidR="00CD290D">
        <w:rPr>
          <w:rFonts w:ascii="Times New Roman" w:hAnsi="Times New Roman" w:cs="Times New Roman"/>
          <w:sz w:val="28"/>
          <w:szCs w:val="28"/>
          <w:lang w:val="uk-UA"/>
        </w:rPr>
        <w:t xml:space="preserve">вості. Для цього також потрібне надходження </w:t>
      </w:r>
      <w:r w:rsidRPr="008A2B94">
        <w:rPr>
          <w:rFonts w:ascii="Times New Roman" w:hAnsi="Times New Roman" w:cs="Times New Roman"/>
          <w:sz w:val="28"/>
          <w:szCs w:val="28"/>
          <w:lang w:val="uk-UA"/>
        </w:rPr>
        <w:t>теплов</w:t>
      </w:r>
      <w:r w:rsidR="001D64B3">
        <w:rPr>
          <w:rFonts w:ascii="Times New Roman" w:hAnsi="Times New Roman" w:cs="Times New Roman"/>
          <w:sz w:val="28"/>
          <w:szCs w:val="28"/>
          <w:lang w:val="uk-UA"/>
        </w:rPr>
        <w:t xml:space="preserve">ої енергії 3000 </w:t>
      </w:r>
      <w:proofErr w:type="spellStart"/>
      <w:r w:rsidR="00CD290D">
        <w:rPr>
          <w:rFonts w:ascii="Times New Roman" w:hAnsi="Times New Roman" w:cs="Times New Roman"/>
          <w:sz w:val="28"/>
          <w:szCs w:val="28"/>
          <w:lang w:val="uk-UA"/>
        </w:rPr>
        <w:t>МДж</w:t>
      </w:r>
      <w:proofErr w:type="spellEnd"/>
      <w:r w:rsidR="00CD290D">
        <w:rPr>
          <w:rFonts w:ascii="Times New Roman" w:hAnsi="Times New Roman" w:cs="Times New Roman"/>
          <w:sz w:val="28"/>
          <w:szCs w:val="28"/>
          <w:lang w:val="uk-UA"/>
        </w:rPr>
        <w:t>/</w:t>
      </w:r>
      <w:proofErr w:type="spellStart"/>
      <w:r w:rsidRPr="008A2B94">
        <w:rPr>
          <w:rFonts w:ascii="Times New Roman" w:hAnsi="Times New Roman" w:cs="Times New Roman"/>
          <w:sz w:val="28"/>
          <w:szCs w:val="28"/>
          <w:lang w:val="uk-UA"/>
        </w:rPr>
        <w:t>Мт</w:t>
      </w:r>
      <w:proofErr w:type="spellEnd"/>
      <w:r w:rsidRPr="008A2B94">
        <w:rPr>
          <w:rFonts w:ascii="Times New Roman" w:hAnsi="Times New Roman" w:cs="Times New Roman"/>
          <w:sz w:val="28"/>
          <w:szCs w:val="28"/>
          <w:lang w:val="uk-UA"/>
        </w:rPr>
        <w:t xml:space="preserve"> цементу і співвідношення клінкеру до цементу 70%. Скорочення викидів при використанні SRF можна отримати у випадку, коли використовується суха обертова піч з попереднім нагрівачем і попереднім </w:t>
      </w:r>
      <w:proofErr w:type="spellStart"/>
      <w:r w:rsidRPr="008A2B94">
        <w:rPr>
          <w:rFonts w:ascii="Times New Roman" w:hAnsi="Times New Roman" w:cs="Times New Roman"/>
          <w:sz w:val="28"/>
          <w:szCs w:val="28"/>
          <w:lang w:val="uk-UA"/>
        </w:rPr>
        <w:t>кальцинатором</w:t>
      </w:r>
      <w:proofErr w:type="spellEnd"/>
      <w:r w:rsidRPr="008A2B94">
        <w:rPr>
          <w:rFonts w:ascii="Times New Roman" w:hAnsi="Times New Roman" w:cs="Times New Roman"/>
          <w:sz w:val="28"/>
          <w:szCs w:val="28"/>
          <w:lang w:val="uk-UA"/>
        </w:rPr>
        <w:t xml:space="preserve">. Мокра обертова піч потребує більше теплової енергії, ніж суха обертова піч, що може призвести до більшого споживання палива та, таким чином, до збільшення кількості викидів. Крім того, для мінімізації </w:t>
      </w:r>
      <w:r w:rsidRPr="008A2B94">
        <w:rPr>
          <w:rFonts w:ascii="Times New Roman" w:hAnsi="Times New Roman" w:cs="Times New Roman"/>
          <w:sz w:val="28"/>
          <w:szCs w:val="28"/>
          <w:lang w:val="uk-UA"/>
        </w:rPr>
        <w:lastRenderedPageBreak/>
        <w:t xml:space="preserve">викидів від транспортування слід використовувати SRF місцевого виробництва. </w:t>
      </w:r>
    </w:p>
    <w:p w:rsidR="00CD290D" w:rsidRDefault="00CD290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220FA" w:rsidRPr="009B3F2D" w:rsidRDefault="009B3F2D" w:rsidP="009B3F2D">
      <w:pPr>
        <w:spacing w:after="0" w:line="360" w:lineRule="auto"/>
        <w:ind w:firstLine="709"/>
        <w:jc w:val="center"/>
        <w:rPr>
          <w:rFonts w:ascii="Times New Roman" w:hAnsi="Times New Roman" w:cs="Times New Roman"/>
          <w:b/>
          <w:sz w:val="28"/>
          <w:szCs w:val="28"/>
          <w:lang w:val="uk-UA"/>
        </w:rPr>
      </w:pPr>
      <w:r w:rsidRPr="009B3F2D">
        <w:rPr>
          <w:rFonts w:ascii="Times New Roman" w:hAnsi="Times New Roman" w:cs="Times New Roman"/>
          <w:b/>
          <w:sz w:val="28"/>
          <w:szCs w:val="28"/>
          <w:lang w:val="uk-UA"/>
        </w:rPr>
        <w:lastRenderedPageBreak/>
        <w:t>ВИСНОВКИ</w:t>
      </w:r>
    </w:p>
    <w:p w:rsidR="009B3F2D" w:rsidRPr="008A2B94" w:rsidRDefault="009B3F2D" w:rsidP="009B3F2D">
      <w:pPr>
        <w:spacing w:after="0" w:line="360" w:lineRule="auto"/>
        <w:ind w:firstLine="709"/>
        <w:jc w:val="center"/>
        <w:rPr>
          <w:rFonts w:ascii="Times New Roman" w:hAnsi="Times New Roman" w:cs="Times New Roman"/>
          <w:sz w:val="28"/>
          <w:szCs w:val="28"/>
          <w:lang w:val="uk-UA"/>
        </w:rPr>
      </w:pPr>
    </w:p>
    <w:p w:rsidR="009B3F2D" w:rsidRPr="009B3F2D" w:rsidRDefault="009B3F2D" w:rsidP="009B3F2D">
      <w:pPr>
        <w:pStyle w:val="a3"/>
        <w:numPr>
          <w:ilvl w:val="0"/>
          <w:numId w:val="10"/>
        </w:numPr>
        <w:spacing w:after="0" w:line="360" w:lineRule="auto"/>
        <w:ind w:left="851"/>
        <w:jc w:val="both"/>
        <w:rPr>
          <w:rFonts w:ascii="Times New Roman" w:hAnsi="Times New Roman" w:cs="Times New Roman"/>
          <w:sz w:val="28"/>
          <w:szCs w:val="28"/>
          <w:lang w:val="uk-UA"/>
        </w:rPr>
      </w:pPr>
      <w:r w:rsidRPr="009B3F2D">
        <w:rPr>
          <w:rFonts w:ascii="Times New Roman" w:hAnsi="Times New Roman" w:cs="Times New Roman"/>
          <w:sz w:val="28"/>
          <w:szCs w:val="28"/>
          <w:lang w:val="uk-UA"/>
        </w:rPr>
        <w:t>Вивчення ринку виробництва та кінцевого використання вторинного палива є складним завданням. Це частково залежить від безлічі найменувань палива. Паливо, отримане з відходів WDF, RDF і SRF лише деякі з цих назв використовуються на міжнародному рівні, якщо додати національні RPF, CSS, CDR, CSR, це навіть складніше.</w:t>
      </w:r>
    </w:p>
    <w:p w:rsidR="009B3F2D" w:rsidRPr="009B3F2D" w:rsidRDefault="009B3F2D" w:rsidP="009B3F2D">
      <w:pPr>
        <w:pStyle w:val="a3"/>
        <w:numPr>
          <w:ilvl w:val="0"/>
          <w:numId w:val="10"/>
        </w:numPr>
        <w:spacing w:after="0" w:line="360" w:lineRule="auto"/>
        <w:ind w:left="851"/>
        <w:jc w:val="both"/>
        <w:rPr>
          <w:rFonts w:ascii="Times New Roman" w:hAnsi="Times New Roman" w:cs="Times New Roman"/>
          <w:sz w:val="28"/>
          <w:szCs w:val="28"/>
          <w:lang w:val="uk-UA"/>
        </w:rPr>
      </w:pPr>
      <w:r w:rsidRPr="009B3F2D">
        <w:rPr>
          <w:rFonts w:ascii="Times New Roman" w:hAnsi="Times New Roman" w:cs="Times New Roman"/>
          <w:sz w:val="28"/>
          <w:szCs w:val="28"/>
          <w:lang w:val="uk-UA"/>
        </w:rPr>
        <w:t xml:space="preserve">Додаткова вартість SRF порівняно з RDF полягає не в першу чергу в кращій якості, а в тому, що SRF за замовченням (оскільки вони виробляються відповідно до встановлених стандартів) краще задокументовані, а їх якість є відомою. RDF зазвичай є більш невизначеними у характеристиках, та порівняння між різними RDF може показати диференційовані показники складу та якості. Незважаючи на те, що різні країни використовували маркування на зразок «SRF преміум», важко розрізнити клас високої та низької якості. </w:t>
      </w:r>
    </w:p>
    <w:p w:rsidR="009B3F2D" w:rsidRPr="009B3F2D" w:rsidRDefault="009B3F2D" w:rsidP="009B3F2D">
      <w:pPr>
        <w:pStyle w:val="a3"/>
        <w:numPr>
          <w:ilvl w:val="0"/>
          <w:numId w:val="10"/>
        </w:numPr>
        <w:spacing w:after="0" w:line="360" w:lineRule="auto"/>
        <w:ind w:left="851"/>
        <w:jc w:val="both"/>
        <w:rPr>
          <w:rFonts w:ascii="Times New Roman" w:hAnsi="Times New Roman" w:cs="Times New Roman"/>
          <w:sz w:val="28"/>
          <w:szCs w:val="28"/>
          <w:lang w:val="uk-UA"/>
        </w:rPr>
      </w:pPr>
      <w:r w:rsidRPr="009B3F2D">
        <w:rPr>
          <w:rFonts w:ascii="Times New Roman" w:hAnsi="Times New Roman" w:cs="Times New Roman"/>
          <w:sz w:val="28"/>
          <w:szCs w:val="28"/>
          <w:lang w:val="uk-UA"/>
        </w:rPr>
        <w:t>Висока ПТЗ SRF потенційно не сумісна з великою часткою біомаси у SRF, оскільки висока ПТЗ часто пов’язана з вмістом пластику. Однак, говорячи про високу якість, можливо, було б простіше послатися на низькі рівні забруднень, таких як хлор або ртуть.</w:t>
      </w:r>
    </w:p>
    <w:p w:rsidR="00CD290D" w:rsidRPr="009B3F2D" w:rsidRDefault="00A220FA" w:rsidP="009B3F2D">
      <w:pPr>
        <w:pStyle w:val="a3"/>
        <w:numPr>
          <w:ilvl w:val="0"/>
          <w:numId w:val="10"/>
        </w:numPr>
        <w:spacing w:after="0" w:line="360" w:lineRule="auto"/>
        <w:ind w:left="851"/>
        <w:jc w:val="both"/>
        <w:rPr>
          <w:rFonts w:ascii="Times New Roman" w:hAnsi="Times New Roman" w:cs="Times New Roman"/>
          <w:sz w:val="28"/>
          <w:szCs w:val="28"/>
          <w:lang w:val="uk-UA"/>
        </w:rPr>
      </w:pPr>
      <w:r w:rsidRPr="009B3F2D">
        <w:rPr>
          <w:rFonts w:ascii="Times New Roman" w:hAnsi="Times New Roman" w:cs="Times New Roman"/>
          <w:sz w:val="28"/>
          <w:szCs w:val="28"/>
          <w:lang w:val="uk-UA"/>
        </w:rPr>
        <w:t>Відповідно до результатів</w:t>
      </w:r>
      <w:r w:rsidR="00CD290D" w:rsidRPr="009B3F2D">
        <w:rPr>
          <w:rFonts w:ascii="Times New Roman" w:hAnsi="Times New Roman" w:cs="Times New Roman"/>
          <w:sz w:val="28"/>
          <w:szCs w:val="28"/>
          <w:lang w:val="uk-UA"/>
        </w:rPr>
        <w:t xml:space="preserve"> роботи</w:t>
      </w:r>
      <w:r w:rsidRPr="009B3F2D">
        <w:rPr>
          <w:rFonts w:ascii="Times New Roman" w:hAnsi="Times New Roman" w:cs="Times New Roman"/>
          <w:sz w:val="28"/>
          <w:szCs w:val="28"/>
          <w:lang w:val="uk-UA"/>
        </w:rPr>
        <w:t xml:space="preserve">, SRF може відігравати важливу роль у зниженні GWP системи виробництва цементу, а також зменшувати GWP системи шляхом </w:t>
      </w:r>
      <w:proofErr w:type="spellStart"/>
      <w:r w:rsidRPr="009B3F2D">
        <w:rPr>
          <w:rFonts w:ascii="Times New Roman" w:hAnsi="Times New Roman" w:cs="Times New Roman"/>
          <w:sz w:val="28"/>
          <w:szCs w:val="28"/>
          <w:lang w:val="uk-UA"/>
        </w:rPr>
        <w:t>перенаправлення</w:t>
      </w:r>
      <w:proofErr w:type="spellEnd"/>
      <w:r w:rsidRPr="009B3F2D">
        <w:rPr>
          <w:rFonts w:ascii="Times New Roman" w:hAnsi="Times New Roman" w:cs="Times New Roman"/>
          <w:sz w:val="28"/>
          <w:szCs w:val="28"/>
          <w:lang w:val="uk-UA"/>
        </w:rPr>
        <w:t xml:space="preserve"> </w:t>
      </w:r>
      <w:r w:rsidR="0080725A" w:rsidRPr="009B3F2D">
        <w:rPr>
          <w:rFonts w:ascii="Times New Roman" w:hAnsi="Times New Roman" w:cs="Times New Roman"/>
          <w:sz w:val="28"/>
          <w:szCs w:val="28"/>
          <w:lang w:val="uk-UA"/>
        </w:rPr>
        <w:t>КІВ</w:t>
      </w:r>
      <w:r w:rsidRPr="009B3F2D">
        <w:rPr>
          <w:rFonts w:ascii="Times New Roman" w:hAnsi="Times New Roman" w:cs="Times New Roman"/>
          <w:sz w:val="28"/>
          <w:szCs w:val="28"/>
          <w:lang w:val="uk-UA"/>
        </w:rPr>
        <w:t xml:space="preserve"> із звалищ або сміттєспалювальних заводів на цементні заводи. GWP обох систем зменшився разом із збільшенням частки SRF від споживання теплової енергії. </w:t>
      </w:r>
    </w:p>
    <w:p w:rsidR="00A220FA" w:rsidRPr="009B3F2D" w:rsidRDefault="00A220FA" w:rsidP="009B3F2D">
      <w:pPr>
        <w:pStyle w:val="a3"/>
        <w:numPr>
          <w:ilvl w:val="0"/>
          <w:numId w:val="10"/>
        </w:numPr>
        <w:spacing w:after="0" w:line="360" w:lineRule="auto"/>
        <w:ind w:left="851"/>
        <w:jc w:val="both"/>
        <w:rPr>
          <w:rFonts w:ascii="Times New Roman" w:hAnsi="Times New Roman" w:cs="Times New Roman"/>
          <w:sz w:val="28"/>
          <w:szCs w:val="28"/>
          <w:lang w:val="uk-UA"/>
        </w:rPr>
      </w:pPr>
      <w:r w:rsidRPr="009B3F2D">
        <w:rPr>
          <w:rFonts w:ascii="Times New Roman" w:hAnsi="Times New Roman" w:cs="Times New Roman"/>
          <w:sz w:val="28"/>
          <w:szCs w:val="28"/>
          <w:lang w:val="uk-UA"/>
        </w:rPr>
        <w:t>Аналіз чутливості</w:t>
      </w:r>
      <w:r w:rsidR="00CD290D" w:rsidRPr="009B3F2D">
        <w:rPr>
          <w:rFonts w:ascii="Times New Roman" w:hAnsi="Times New Roman" w:cs="Times New Roman"/>
          <w:sz w:val="28"/>
          <w:szCs w:val="28"/>
          <w:lang w:val="uk-UA"/>
        </w:rPr>
        <w:t xml:space="preserve"> глобальної системи</w:t>
      </w:r>
      <w:r w:rsidRPr="009B3F2D">
        <w:rPr>
          <w:rFonts w:ascii="Times New Roman" w:hAnsi="Times New Roman" w:cs="Times New Roman"/>
          <w:sz w:val="28"/>
          <w:szCs w:val="28"/>
          <w:lang w:val="uk-UA"/>
        </w:rPr>
        <w:t xml:space="preserve"> показав, що переваги для навколишнього середовища від використання SRF на цементних заводах можна збільшити шляхом зниження співвідношення клінкеру до цементу та потреби в тепловій енергії для виробництва клінкеру.</w:t>
      </w:r>
    </w:p>
    <w:p w:rsidR="0080139A" w:rsidRPr="009B3F2D" w:rsidRDefault="00A220FA" w:rsidP="009B3F2D">
      <w:pPr>
        <w:pStyle w:val="a3"/>
        <w:numPr>
          <w:ilvl w:val="0"/>
          <w:numId w:val="10"/>
        </w:numPr>
        <w:spacing w:after="0" w:line="360" w:lineRule="auto"/>
        <w:ind w:left="851"/>
        <w:jc w:val="both"/>
        <w:rPr>
          <w:rFonts w:ascii="Times New Roman" w:hAnsi="Times New Roman" w:cs="Times New Roman"/>
          <w:sz w:val="28"/>
          <w:szCs w:val="28"/>
          <w:lang w:val="uk-UA"/>
        </w:rPr>
      </w:pPr>
      <w:r w:rsidRPr="009B3F2D">
        <w:rPr>
          <w:rFonts w:ascii="Times New Roman" w:hAnsi="Times New Roman" w:cs="Times New Roman"/>
          <w:sz w:val="28"/>
          <w:szCs w:val="28"/>
          <w:lang w:val="uk-UA"/>
        </w:rPr>
        <w:lastRenderedPageBreak/>
        <w:t>Незважаючи на те, що використання SRF має значний вплив на зниження GWP</w:t>
      </w:r>
      <w:r w:rsidR="00CD290D" w:rsidRPr="009B3F2D">
        <w:rPr>
          <w:rFonts w:ascii="Times New Roman" w:hAnsi="Times New Roman" w:cs="Times New Roman"/>
          <w:sz w:val="28"/>
          <w:szCs w:val="28"/>
          <w:lang w:val="uk-UA"/>
        </w:rPr>
        <w:t xml:space="preserve"> від</w:t>
      </w:r>
      <w:r w:rsidRPr="009B3F2D">
        <w:rPr>
          <w:rFonts w:ascii="Times New Roman" w:hAnsi="Times New Roman" w:cs="Times New Roman"/>
          <w:sz w:val="28"/>
          <w:szCs w:val="28"/>
          <w:lang w:val="uk-UA"/>
        </w:rPr>
        <w:t xml:space="preserve"> виробництва цементу та системи управління </w:t>
      </w:r>
      <w:r w:rsidR="0080725A" w:rsidRPr="009B3F2D">
        <w:rPr>
          <w:rFonts w:ascii="Times New Roman" w:hAnsi="Times New Roman" w:cs="Times New Roman"/>
          <w:sz w:val="28"/>
          <w:szCs w:val="28"/>
          <w:lang w:val="uk-UA"/>
        </w:rPr>
        <w:t>КІВ</w:t>
      </w:r>
      <w:r w:rsidRPr="009B3F2D">
        <w:rPr>
          <w:rFonts w:ascii="Times New Roman" w:hAnsi="Times New Roman" w:cs="Times New Roman"/>
          <w:sz w:val="28"/>
          <w:szCs w:val="28"/>
          <w:lang w:val="uk-UA"/>
        </w:rPr>
        <w:t xml:space="preserve">, слід мати на увазі певні аспекти. По-перше, </w:t>
      </w:r>
      <w:r w:rsidR="00CD290D" w:rsidRPr="009B3F2D">
        <w:rPr>
          <w:rFonts w:ascii="Times New Roman" w:hAnsi="Times New Roman" w:cs="Times New Roman"/>
          <w:sz w:val="28"/>
          <w:szCs w:val="28"/>
          <w:lang w:val="uk-UA"/>
        </w:rPr>
        <w:t>ПТЗ</w:t>
      </w:r>
      <w:r w:rsidRPr="009B3F2D">
        <w:rPr>
          <w:rFonts w:ascii="Times New Roman" w:hAnsi="Times New Roman" w:cs="Times New Roman"/>
          <w:sz w:val="28"/>
          <w:szCs w:val="28"/>
          <w:lang w:val="uk-UA"/>
        </w:rPr>
        <w:t xml:space="preserve"> SRF залежить від складу відходів, що також впливає на коефіцієнт викидів CO</w:t>
      </w:r>
      <w:r w:rsidRPr="009B3F2D">
        <w:rPr>
          <w:rFonts w:ascii="Times New Roman" w:hAnsi="Times New Roman" w:cs="Times New Roman"/>
          <w:sz w:val="28"/>
          <w:szCs w:val="28"/>
          <w:vertAlign w:val="subscript"/>
          <w:lang w:val="uk-UA"/>
        </w:rPr>
        <w:t>2</w:t>
      </w:r>
      <w:r w:rsidRPr="009B3F2D">
        <w:rPr>
          <w:rFonts w:ascii="Times New Roman" w:hAnsi="Times New Roman" w:cs="Times New Roman"/>
          <w:sz w:val="28"/>
          <w:szCs w:val="28"/>
          <w:lang w:val="uk-UA"/>
        </w:rPr>
        <w:t>. Фракції відходів з високим вмістом викопного вуглецю зазвичай мають вищ</w:t>
      </w:r>
      <w:r w:rsidR="009B3F2D" w:rsidRPr="009B3F2D">
        <w:rPr>
          <w:rFonts w:ascii="Times New Roman" w:hAnsi="Times New Roman" w:cs="Times New Roman"/>
          <w:sz w:val="28"/>
          <w:szCs w:val="28"/>
          <w:lang w:val="uk-UA"/>
        </w:rPr>
        <w:t>у</w:t>
      </w:r>
      <w:r w:rsidRPr="009B3F2D">
        <w:rPr>
          <w:rFonts w:ascii="Times New Roman" w:hAnsi="Times New Roman" w:cs="Times New Roman"/>
          <w:sz w:val="28"/>
          <w:szCs w:val="28"/>
          <w:lang w:val="uk-UA"/>
        </w:rPr>
        <w:t xml:space="preserve"> </w:t>
      </w:r>
      <w:r w:rsidR="009B3F2D" w:rsidRPr="009B3F2D">
        <w:rPr>
          <w:rFonts w:ascii="Times New Roman" w:hAnsi="Times New Roman" w:cs="Times New Roman"/>
          <w:sz w:val="28"/>
          <w:szCs w:val="28"/>
          <w:lang w:val="uk-UA"/>
        </w:rPr>
        <w:t>ПТЗ</w:t>
      </w:r>
      <w:r w:rsidRPr="009B3F2D">
        <w:rPr>
          <w:rFonts w:ascii="Times New Roman" w:hAnsi="Times New Roman" w:cs="Times New Roman"/>
          <w:sz w:val="28"/>
          <w:szCs w:val="28"/>
          <w:lang w:val="uk-UA"/>
        </w:rPr>
        <w:t xml:space="preserve"> порівняно з фракціями з вищим вмістом біогенного вуглецю, що означає, що SRF з вищ</w:t>
      </w:r>
      <w:r w:rsidR="009B3F2D" w:rsidRPr="009B3F2D">
        <w:rPr>
          <w:rFonts w:ascii="Times New Roman" w:hAnsi="Times New Roman" w:cs="Times New Roman"/>
          <w:sz w:val="28"/>
          <w:szCs w:val="28"/>
          <w:lang w:val="uk-UA"/>
        </w:rPr>
        <w:t>ою</w:t>
      </w:r>
      <w:r w:rsidRPr="009B3F2D">
        <w:rPr>
          <w:rFonts w:ascii="Times New Roman" w:hAnsi="Times New Roman" w:cs="Times New Roman"/>
          <w:sz w:val="28"/>
          <w:szCs w:val="28"/>
          <w:lang w:val="uk-UA"/>
        </w:rPr>
        <w:t xml:space="preserve"> </w:t>
      </w:r>
      <w:r w:rsidR="009B3F2D" w:rsidRPr="009B3F2D">
        <w:rPr>
          <w:rFonts w:ascii="Times New Roman" w:hAnsi="Times New Roman" w:cs="Times New Roman"/>
          <w:sz w:val="28"/>
          <w:szCs w:val="28"/>
          <w:lang w:val="uk-UA"/>
        </w:rPr>
        <w:t>ПТЗ</w:t>
      </w:r>
      <w:r w:rsidRPr="009B3F2D">
        <w:rPr>
          <w:rFonts w:ascii="Times New Roman" w:hAnsi="Times New Roman" w:cs="Times New Roman"/>
          <w:sz w:val="28"/>
          <w:szCs w:val="28"/>
          <w:lang w:val="uk-UA"/>
        </w:rPr>
        <w:t xml:space="preserve"> також має вищий коефіцієнт викидів CO</w:t>
      </w:r>
      <w:r w:rsidRPr="009B3F2D">
        <w:rPr>
          <w:rFonts w:ascii="Times New Roman" w:hAnsi="Times New Roman" w:cs="Times New Roman"/>
          <w:sz w:val="28"/>
          <w:szCs w:val="28"/>
          <w:vertAlign w:val="subscript"/>
          <w:lang w:val="uk-UA"/>
        </w:rPr>
        <w:t>2</w:t>
      </w:r>
      <w:r w:rsidRPr="009B3F2D">
        <w:rPr>
          <w:rFonts w:ascii="Times New Roman" w:hAnsi="Times New Roman" w:cs="Times New Roman"/>
          <w:sz w:val="28"/>
          <w:szCs w:val="28"/>
          <w:lang w:val="uk-UA"/>
        </w:rPr>
        <w:t xml:space="preserve">, і навпаки. З іншого боку, нижчий </w:t>
      </w:r>
      <w:r w:rsidR="009B3F2D" w:rsidRPr="009B3F2D">
        <w:rPr>
          <w:rFonts w:ascii="Times New Roman" w:hAnsi="Times New Roman" w:cs="Times New Roman"/>
          <w:sz w:val="28"/>
          <w:szCs w:val="28"/>
          <w:lang w:val="uk-UA"/>
        </w:rPr>
        <w:t>ПТЗ</w:t>
      </w:r>
      <w:r w:rsidRPr="009B3F2D">
        <w:rPr>
          <w:rFonts w:ascii="Times New Roman" w:hAnsi="Times New Roman" w:cs="Times New Roman"/>
          <w:sz w:val="28"/>
          <w:szCs w:val="28"/>
          <w:lang w:val="uk-UA"/>
        </w:rPr>
        <w:t xml:space="preserve"> означає, що для забезпечення такої ж кількості паливної енергії, як і для SRF з вищим </w:t>
      </w:r>
      <w:r w:rsidR="009B3F2D" w:rsidRPr="009B3F2D">
        <w:rPr>
          <w:rFonts w:ascii="Times New Roman" w:hAnsi="Times New Roman" w:cs="Times New Roman"/>
          <w:sz w:val="28"/>
          <w:szCs w:val="28"/>
          <w:lang w:val="uk-UA"/>
        </w:rPr>
        <w:t>ПТЗ</w:t>
      </w:r>
      <w:r w:rsidRPr="009B3F2D">
        <w:rPr>
          <w:rFonts w:ascii="Times New Roman" w:hAnsi="Times New Roman" w:cs="Times New Roman"/>
          <w:sz w:val="28"/>
          <w:szCs w:val="28"/>
          <w:lang w:val="uk-UA"/>
        </w:rPr>
        <w:t>, потрібно більше SRF, що зменшує вигоду від нижчого коефіцієнта викидів CO</w:t>
      </w:r>
      <w:r w:rsidRPr="009B3F2D">
        <w:rPr>
          <w:rFonts w:ascii="Times New Roman" w:hAnsi="Times New Roman" w:cs="Times New Roman"/>
          <w:sz w:val="28"/>
          <w:szCs w:val="28"/>
          <w:vertAlign w:val="subscript"/>
          <w:lang w:val="uk-UA"/>
        </w:rPr>
        <w:t>2</w:t>
      </w:r>
      <w:r w:rsidRPr="009B3F2D">
        <w:rPr>
          <w:rFonts w:ascii="Times New Roman" w:hAnsi="Times New Roman" w:cs="Times New Roman"/>
          <w:sz w:val="28"/>
          <w:szCs w:val="28"/>
          <w:lang w:val="uk-UA"/>
        </w:rPr>
        <w:t>. По-друге, для країн із середнім і низьким рівнем доходу, щоб досягти екологічних переваг від використання SRF, подібних до тих, що є в країнах з високим рівнем доходу, слід розробити інтегровану систему управління відходами, включаючи збір відходів із практикою розділення.</w:t>
      </w:r>
    </w:p>
    <w:sectPr w:rsidR="0080139A" w:rsidRPr="009B3F2D" w:rsidSect="00803D9C">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9A0" w:rsidRDefault="002E79A0" w:rsidP="00803D9C">
      <w:pPr>
        <w:spacing w:after="0" w:line="240" w:lineRule="auto"/>
      </w:pPr>
      <w:r>
        <w:separator/>
      </w:r>
    </w:p>
  </w:endnote>
  <w:endnote w:type="continuationSeparator" w:id="0">
    <w:p w:rsidR="002E79A0" w:rsidRDefault="002E79A0" w:rsidP="0080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mbolM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7579"/>
      <w:docPartObj>
        <w:docPartGallery w:val="Page Numbers (Bottom of Page)"/>
        <w:docPartUnique/>
      </w:docPartObj>
    </w:sdtPr>
    <w:sdtEndPr/>
    <w:sdtContent>
      <w:p w:rsidR="00803D9C" w:rsidRDefault="002E79A0">
        <w:pPr>
          <w:pStyle w:val="aa"/>
          <w:jc w:val="right"/>
        </w:pPr>
        <w:r>
          <w:fldChar w:fldCharType="begin"/>
        </w:r>
        <w:r>
          <w:instrText xml:space="preserve"> PAGE   \* MERGEFORMAT </w:instrText>
        </w:r>
        <w:r>
          <w:fldChar w:fldCharType="separate"/>
        </w:r>
        <w:r w:rsidR="00053699">
          <w:rPr>
            <w:noProof/>
          </w:rPr>
          <w:t>4</w:t>
        </w:r>
        <w:r>
          <w:rPr>
            <w:noProof/>
          </w:rPr>
          <w:fldChar w:fldCharType="end"/>
        </w:r>
      </w:p>
    </w:sdtContent>
  </w:sdt>
  <w:p w:rsidR="00803D9C" w:rsidRDefault="00803D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9A0" w:rsidRDefault="002E79A0" w:rsidP="00803D9C">
      <w:pPr>
        <w:spacing w:after="0" w:line="240" w:lineRule="auto"/>
      </w:pPr>
      <w:r>
        <w:separator/>
      </w:r>
    </w:p>
  </w:footnote>
  <w:footnote w:type="continuationSeparator" w:id="0">
    <w:p w:rsidR="002E79A0" w:rsidRDefault="002E79A0" w:rsidP="00803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57D"/>
    <w:multiLevelType w:val="hybridMultilevel"/>
    <w:tmpl w:val="7E0639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7F4B7D"/>
    <w:multiLevelType w:val="hybridMultilevel"/>
    <w:tmpl w:val="7D34D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690F5D"/>
    <w:multiLevelType w:val="hybridMultilevel"/>
    <w:tmpl w:val="40BE36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D95F4A"/>
    <w:multiLevelType w:val="hybridMultilevel"/>
    <w:tmpl w:val="E6C6E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DB6C15"/>
    <w:multiLevelType w:val="hybridMultilevel"/>
    <w:tmpl w:val="82C42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5A66D1"/>
    <w:multiLevelType w:val="hybridMultilevel"/>
    <w:tmpl w:val="4D7C15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A895C0D"/>
    <w:multiLevelType w:val="hybridMultilevel"/>
    <w:tmpl w:val="5A782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43E3444"/>
    <w:multiLevelType w:val="multilevel"/>
    <w:tmpl w:val="BC14D24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33153EF"/>
    <w:multiLevelType w:val="hybridMultilevel"/>
    <w:tmpl w:val="67A815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EDC6607"/>
    <w:multiLevelType w:val="hybridMultilevel"/>
    <w:tmpl w:val="C0CCF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BB802FD"/>
    <w:multiLevelType w:val="hybridMultilevel"/>
    <w:tmpl w:val="8FA2CA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0"/>
  </w:num>
  <w:num w:numId="3">
    <w:abstractNumId w:val="5"/>
  </w:num>
  <w:num w:numId="4">
    <w:abstractNumId w:val="6"/>
  </w:num>
  <w:num w:numId="5">
    <w:abstractNumId w:val="9"/>
  </w:num>
  <w:num w:numId="6">
    <w:abstractNumId w:val="0"/>
  </w:num>
  <w:num w:numId="7">
    <w:abstractNumId w:val="3"/>
  </w:num>
  <w:num w:numId="8">
    <w:abstractNumId w:val="2"/>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1832"/>
    <w:rsid w:val="00000A10"/>
    <w:rsid w:val="000056F0"/>
    <w:rsid w:val="00010573"/>
    <w:rsid w:val="000411D1"/>
    <w:rsid w:val="00053699"/>
    <w:rsid w:val="00075E73"/>
    <w:rsid w:val="0009008E"/>
    <w:rsid w:val="00093F17"/>
    <w:rsid w:val="000A7846"/>
    <w:rsid w:val="000C65A3"/>
    <w:rsid w:val="000E4F42"/>
    <w:rsid w:val="000F1AAA"/>
    <w:rsid w:val="00180423"/>
    <w:rsid w:val="0018704F"/>
    <w:rsid w:val="00193DC8"/>
    <w:rsid w:val="001B68A7"/>
    <w:rsid w:val="001D5E1D"/>
    <w:rsid w:val="001D5FDB"/>
    <w:rsid w:val="001D64B3"/>
    <w:rsid w:val="001E28DC"/>
    <w:rsid w:val="00200D99"/>
    <w:rsid w:val="00203332"/>
    <w:rsid w:val="00221421"/>
    <w:rsid w:val="00236CE8"/>
    <w:rsid w:val="0027100B"/>
    <w:rsid w:val="002B016F"/>
    <w:rsid w:val="002C3BCF"/>
    <w:rsid w:val="002E0D09"/>
    <w:rsid w:val="002E4C67"/>
    <w:rsid w:val="002E79A0"/>
    <w:rsid w:val="0031373D"/>
    <w:rsid w:val="003322F0"/>
    <w:rsid w:val="003434C8"/>
    <w:rsid w:val="00362F63"/>
    <w:rsid w:val="00367627"/>
    <w:rsid w:val="00382E30"/>
    <w:rsid w:val="00432F13"/>
    <w:rsid w:val="00436E1A"/>
    <w:rsid w:val="00465389"/>
    <w:rsid w:val="0048313F"/>
    <w:rsid w:val="004B438C"/>
    <w:rsid w:val="004D11F3"/>
    <w:rsid w:val="0050769F"/>
    <w:rsid w:val="00565032"/>
    <w:rsid w:val="005B59B0"/>
    <w:rsid w:val="005D4E53"/>
    <w:rsid w:val="005E1F15"/>
    <w:rsid w:val="005F37B8"/>
    <w:rsid w:val="006159BD"/>
    <w:rsid w:val="0066551C"/>
    <w:rsid w:val="0067107B"/>
    <w:rsid w:val="00685D7D"/>
    <w:rsid w:val="006B0FE1"/>
    <w:rsid w:val="006F31BE"/>
    <w:rsid w:val="006F7107"/>
    <w:rsid w:val="00770B1B"/>
    <w:rsid w:val="007B52A2"/>
    <w:rsid w:val="007C32A5"/>
    <w:rsid w:val="007D10EC"/>
    <w:rsid w:val="007E288D"/>
    <w:rsid w:val="0080139A"/>
    <w:rsid w:val="00803D9C"/>
    <w:rsid w:val="0080725A"/>
    <w:rsid w:val="00814C9F"/>
    <w:rsid w:val="00821577"/>
    <w:rsid w:val="008221BE"/>
    <w:rsid w:val="00834B66"/>
    <w:rsid w:val="00834F24"/>
    <w:rsid w:val="008370C1"/>
    <w:rsid w:val="008A2B94"/>
    <w:rsid w:val="008B3C83"/>
    <w:rsid w:val="008B4F35"/>
    <w:rsid w:val="008B65C7"/>
    <w:rsid w:val="008C0996"/>
    <w:rsid w:val="008E3830"/>
    <w:rsid w:val="008E3E35"/>
    <w:rsid w:val="008E5C16"/>
    <w:rsid w:val="00911AEF"/>
    <w:rsid w:val="0096652C"/>
    <w:rsid w:val="009814FD"/>
    <w:rsid w:val="00981D06"/>
    <w:rsid w:val="009A17B6"/>
    <w:rsid w:val="009A1BAD"/>
    <w:rsid w:val="009B3F2D"/>
    <w:rsid w:val="009C1A60"/>
    <w:rsid w:val="009C1C13"/>
    <w:rsid w:val="00A07786"/>
    <w:rsid w:val="00A220FA"/>
    <w:rsid w:val="00A45671"/>
    <w:rsid w:val="00A47AA8"/>
    <w:rsid w:val="00A533C3"/>
    <w:rsid w:val="00AB77F7"/>
    <w:rsid w:val="00AC027B"/>
    <w:rsid w:val="00AD3568"/>
    <w:rsid w:val="00AE1FCC"/>
    <w:rsid w:val="00B22C58"/>
    <w:rsid w:val="00B27068"/>
    <w:rsid w:val="00B45959"/>
    <w:rsid w:val="00B52658"/>
    <w:rsid w:val="00B808AE"/>
    <w:rsid w:val="00B81832"/>
    <w:rsid w:val="00BA0FF6"/>
    <w:rsid w:val="00BA66D2"/>
    <w:rsid w:val="00BF619D"/>
    <w:rsid w:val="00C00A58"/>
    <w:rsid w:val="00C30DE8"/>
    <w:rsid w:val="00C3284C"/>
    <w:rsid w:val="00C36E8B"/>
    <w:rsid w:val="00C537F0"/>
    <w:rsid w:val="00C94560"/>
    <w:rsid w:val="00CC4858"/>
    <w:rsid w:val="00CC7C9A"/>
    <w:rsid w:val="00CD290D"/>
    <w:rsid w:val="00D1117F"/>
    <w:rsid w:val="00D14576"/>
    <w:rsid w:val="00D72F13"/>
    <w:rsid w:val="00D7678B"/>
    <w:rsid w:val="00D959EE"/>
    <w:rsid w:val="00DD0B1A"/>
    <w:rsid w:val="00DD4637"/>
    <w:rsid w:val="00DF1C91"/>
    <w:rsid w:val="00E03056"/>
    <w:rsid w:val="00E06522"/>
    <w:rsid w:val="00E5737B"/>
    <w:rsid w:val="00E62C13"/>
    <w:rsid w:val="00E76D7E"/>
    <w:rsid w:val="00E84DFD"/>
    <w:rsid w:val="00EB7657"/>
    <w:rsid w:val="00ED34F9"/>
    <w:rsid w:val="00EF7199"/>
    <w:rsid w:val="00F07798"/>
    <w:rsid w:val="00F17186"/>
    <w:rsid w:val="00F22E72"/>
    <w:rsid w:val="00F33BF3"/>
    <w:rsid w:val="00F424CF"/>
    <w:rsid w:val="00F74348"/>
    <w:rsid w:val="00FA60A7"/>
    <w:rsid w:val="00FB653F"/>
    <w:rsid w:val="00FD3E96"/>
    <w:rsid w:val="00FE1C6F"/>
    <w:rsid w:val="00FE48C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7B6"/>
    <w:pPr>
      <w:ind w:left="720"/>
      <w:contextualSpacing/>
    </w:pPr>
  </w:style>
  <w:style w:type="table" w:styleId="a4">
    <w:name w:val="Table Grid"/>
    <w:basedOn w:val="a1"/>
    <w:uiPriority w:val="59"/>
    <w:rsid w:val="005F3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33B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3BF3"/>
    <w:rPr>
      <w:rFonts w:ascii="Tahoma" w:hAnsi="Tahoma" w:cs="Tahoma"/>
      <w:sz w:val="16"/>
      <w:szCs w:val="16"/>
    </w:rPr>
  </w:style>
  <w:style w:type="character" w:customStyle="1" w:styleId="fontstyle01">
    <w:name w:val="fontstyle01"/>
    <w:basedOn w:val="a0"/>
    <w:rsid w:val="0080139A"/>
    <w:rPr>
      <w:rFonts w:ascii="Verdana" w:hAnsi="Verdana" w:hint="default"/>
      <w:b w:val="0"/>
      <w:bCs w:val="0"/>
      <w:i w:val="0"/>
      <w:iCs w:val="0"/>
      <w:color w:val="000000"/>
      <w:sz w:val="18"/>
      <w:szCs w:val="18"/>
    </w:rPr>
  </w:style>
  <w:style w:type="character" w:customStyle="1" w:styleId="fontstyle21">
    <w:name w:val="fontstyle21"/>
    <w:basedOn w:val="a0"/>
    <w:rsid w:val="0080139A"/>
    <w:rPr>
      <w:rFonts w:ascii="SymbolMT" w:hAnsi="SymbolMT" w:hint="default"/>
      <w:b w:val="0"/>
      <w:bCs w:val="0"/>
      <w:i w:val="0"/>
      <w:iCs w:val="0"/>
      <w:color w:val="000000"/>
      <w:sz w:val="18"/>
      <w:szCs w:val="18"/>
    </w:rPr>
  </w:style>
  <w:style w:type="character" w:styleId="a7">
    <w:name w:val="Placeholder Text"/>
    <w:basedOn w:val="a0"/>
    <w:uiPriority w:val="99"/>
    <w:semiHidden/>
    <w:rsid w:val="00B27068"/>
    <w:rPr>
      <w:color w:val="808080"/>
    </w:rPr>
  </w:style>
  <w:style w:type="paragraph" w:styleId="a8">
    <w:name w:val="header"/>
    <w:basedOn w:val="a"/>
    <w:link w:val="a9"/>
    <w:uiPriority w:val="99"/>
    <w:semiHidden/>
    <w:unhideWhenUsed/>
    <w:rsid w:val="00803D9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03D9C"/>
  </w:style>
  <w:style w:type="paragraph" w:styleId="aa">
    <w:name w:val="footer"/>
    <w:basedOn w:val="a"/>
    <w:link w:val="ab"/>
    <w:uiPriority w:val="99"/>
    <w:unhideWhenUsed/>
    <w:rsid w:val="00803D9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03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7B6"/>
    <w:pPr>
      <w:ind w:left="720"/>
      <w:contextualSpacing/>
    </w:pPr>
  </w:style>
  <w:style w:type="table" w:styleId="a4">
    <w:name w:val="Table Grid"/>
    <w:basedOn w:val="a1"/>
    <w:uiPriority w:val="59"/>
    <w:rsid w:val="005F3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33B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3BF3"/>
    <w:rPr>
      <w:rFonts w:ascii="Tahoma" w:hAnsi="Tahoma" w:cs="Tahoma"/>
      <w:sz w:val="16"/>
      <w:szCs w:val="16"/>
    </w:rPr>
  </w:style>
  <w:style w:type="character" w:customStyle="1" w:styleId="fontstyle01">
    <w:name w:val="fontstyle01"/>
    <w:basedOn w:val="a0"/>
    <w:rsid w:val="0080139A"/>
    <w:rPr>
      <w:rFonts w:ascii="Verdana" w:hAnsi="Verdana" w:hint="default"/>
      <w:b w:val="0"/>
      <w:bCs w:val="0"/>
      <w:i w:val="0"/>
      <w:iCs w:val="0"/>
      <w:color w:val="000000"/>
      <w:sz w:val="18"/>
      <w:szCs w:val="18"/>
    </w:rPr>
  </w:style>
  <w:style w:type="character" w:customStyle="1" w:styleId="fontstyle21">
    <w:name w:val="fontstyle21"/>
    <w:basedOn w:val="a0"/>
    <w:rsid w:val="0080139A"/>
    <w:rPr>
      <w:rFonts w:ascii="SymbolMT" w:hAnsi="SymbolMT" w:hint="default"/>
      <w:b w:val="0"/>
      <w:bCs w:val="0"/>
      <w:i w:val="0"/>
      <w:iCs w:val="0"/>
      <w:color w:val="000000"/>
      <w:sz w:val="18"/>
      <w:szCs w:val="18"/>
    </w:rPr>
  </w:style>
  <w:style w:type="character" w:styleId="a7">
    <w:name w:val="Placeholder Text"/>
    <w:basedOn w:val="a0"/>
    <w:uiPriority w:val="99"/>
    <w:semiHidden/>
    <w:rsid w:val="00B270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8394">
      <w:bodyDiv w:val="1"/>
      <w:marLeft w:val="0"/>
      <w:marRight w:val="0"/>
      <w:marTop w:val="0"/>
      <w:marBottom w:val="0"/>
      <w:divBdr>
        <w:top w:val="none" w:sz="0" w:space="0" w:color="auto"/>
        <w:left w:val="none" w:sz="0" w:space="0" w:color="auto"/>
        <w:bottom w:val="none" w:sz="0" w:space="0" w:color="auto"/>
        <w:right w:val="none" w:sz="0" w:space="0" w:color="auto"/>
      </w:divBdr>
    </w:div>
    <w:div w:id="57242477">
      <w:bodyDiv w:val="1"/>
      <w:marLeft w:val="0"/>
      <w:marRight w:val="0"/>
      <w:marTop w:val="0"/>
      <w:marBottom w:val="0"/>
      <w:divBdr>
        <w:top w:val="none" w:sz="0" w:space="0" w:color="auto"/>
        <w:left w:val="none" w:sz="0" w:space="0" w:color="auto"/>
        <w:bottom w:val="none" w:sz="0" w:space="0" w:color="auto"/>
        <w:right w:val="none" w:sz="0" w:space="0" w:color="auto"/>
      </w:divBdr>
    </w:div>
    <w:div w:id="61370322">
      <w:bodyDiv w:val="1"/>
      <w:marLeft w:val="0"/>
      <w:marRight w:val="0"/>
      <w:marTop w:val="0"/>
      <w:marBottom w:val="0"/>
      <w:divBdr>
        <w:top w:val="none" w:sz="0" w:space="0" w:color="auto"/>
        <w:left w:val="none" w:sz="0" w:space="0" w:color="auto"/>
        <w:bottom w:val="none" w:sz="0" w:space="0" w:color="auto"/>
        <w:right w:val="none" w:sz="0" w:space="0" w:color="auto"/>
      </w:divBdr>
    </w:div>
    <w:div w:id="65956499">
      <w:bodyDiv w:val="1"/>
      <w:marLeft w:val="0"/>
      <w:marRight w:val="0"/>
      <w:marTop w:val="0"/>
      <w:marBottom w:val="0"/>
      <w:divBdr>
        <w:top w:val="none" w:sz="0" w:space="0" w:color="auto"/>
        <w:left w:val="none" w:sz="0" w:space="0" w:color="auto"/>
        <w:bottom w:val="none" w:sz="0" w:space="0" w:color="auto"/>
        <w:right w:val="none" w:sz="0" w:space="0" w:color="auto"/>
      </w:divBdr>
    </w:div>
    <w:div w:id="75632566">
      <w:bodyDiv w:val="1"/>
      <w:marLeft w:val="0"/>
      <w:marRight w:val="0"/>
      <w:marTop w:val="0"/>
      <w:marBottom w:val="0"/>
      <w:divBdr>
        <w:top w:val="none" w:sz="0" w:space="0" w:color="auto"/>
        <w:left w:val="none" w:sz="0" w:space="0" w:color="auto"/>
        <w:bottom w:val="none" w:sz="0" w:space="0" w:color="auto"/>
        <w:right w:val="none" w:sz="0" w:space="0" w:color="auto"/>
      </w:divBdr>
    </w:div>
    <w:div w:id="78675496">
      <w:bodyDiv w:val="1"/>
      <w:marLeft w:val="0"/>
      <w:marRight w:val="0"/>
      <w:marTop w:val="0"/>
      <w:marBottom w:val="0"/>
      <w:divBdr>
        <w:top w:val="none" w:sz="0" w:space="0" w:color="auto"/>
        <w:left w:val="none" w:sz="0" w:space="0" w:color="auto"/>
        <w:bottom w:val="none" w:sz="0" w:space="0" w:color="auto"/>
        <w:right w:val="none" w:sz="0" w:space="0" w:color="auto"/>
      </w:divBdr>
    </w:div>
    <w:div w:id="93595767">
      <w:bodyDiv w:val="1"/>
      <w:marLeft w:val="0"/>
      <w:marRight w:val="0"/>
      <w:marTop w:val="0"/>
      <w:marBottom w:val="0"/>
      <w:divBdr>
        <w:top w:val="none" w:sz="0" w:space="0" w:color="auto"/>
        <w:left w:val="none" w:sz="0" w:space="0" w:color="auto"/>
        <w:bottom w:val="none" w:sz="0" w:space="0" w:color="auto"/>
        <w:right w:val="none" w:sz="0" w:space="0" w:color="auto"/>
      </w:divBdr>
    </w:div>
    <w:div w:id="121266082">
      <w:bodyDiv w:val="1"/>
      <w:marLeft w:val="0"/>
      <w:marRight w:val="0"/>
      <w:marTop w:val="0"/>
      <w:marBottom w:val="0"/>
      <w:divBdr>
        <w:top w:val="none" w:sz="0" w:space="0" w:color="auto"/>
        <w:left w:val="none" w:sz="0" w:space="0" w:color="auto"/>
        <w:bottom w:val="none" w:sz="0" w:space="0" w:color="auto"/>
        <w:right w:val="none" w:sz="0" w:space="0" w:color="auto"/>
      </w:divBdr>
      <w:divsChild>
        <w:div w:id="143815522">
          <w:marLeft w:val="0"/>
          <w:marRight w:val="0"/>
          <w:marTop w:val="0"/>
          <w:marBottom w:val="120"/>
          <w:divBdr>
            <w:top w:val="none" w:sz="0" w:space="0" w:color="auto"/>
            <w:left w:val="none" w:sz="0" w:space="0" w:color="auto"/>
            <w:bottom w:val="none" w:sz="0" w:space="0" w:color="auto"/>
            <w:right w:val="none" w:sz="0" w:space="0" w:color="auto"/>
          </w:divBdr>
        </w:div>
        <w:div w:id="325718060">
          <w:marLeft w:val="0"/>
          <w:marRight w:val="0"/>
          <w:marTop w:val="0"/>
          <w:marBottom w:val="120"/>
          <w:divBdr>
            <w:top w:val="none" w:sz="0" w:space="0" w:color="auto"/>
            <w:left w:val="none" w:sz="0" w:space="0" w:color="auto"/>
            <w:bottom w:val="none" w:sz="0" w:space="0" w:color="auto"/>
            <w:right w:val="none" w:sz="0" w:space="0" w:color="auto"/>
          </w:divBdr>
        </w:div>
        <w:div w:id="695230007">
          <w:marLeft w:val="0"/>
          <w:marRight w:val="0"/>
          <w:marTop w:val="0"/>
          <w:marBottom w:val="240"/>
          <w:divBdr>
            <w:top w:val="none" w:sz="0" w:space="0" w:color="auto"/>
            <w:left w:val="none" w:sz="0" w:space="0" w:color="auto"/>
            <w:bottom w:val="none" w:sz="0" w:space="0" w:color="auto"/>
            <w:right w:val="none" w:sz="0" w:space="0" w:color="auto"/>
          </w:divBdr>
        </w:div>
        <w:div w:id="1061715501">
          <w:marLeft w:val="0"/>
          <w:marRight w:val="0"/>
          <w:marTop w:val="0"/>
          <w:marBottom w:val="240"/>
          <w:divBdr>
            <w:top w:val="none" w:sz="0" w:space="0" w:color="auto"/>
            <w:left w:val="none" w:sz="0" w:space="0" w:color="auto"/>
            <w:bottom w:val="none" w:sz="0" w:space="0" w:color="auto"/>
            <w:right w:val="none" w:sz="0" w:space="0" w:color="auto"/>
          </w:divBdr>
        </w:div>
        <w:div w:id="1191869584">
          <w:marLeft w:val="0"/>
          <w:marRight w:val="0"/>
          <w:marTop w:val="0"/>
          <w:marBottom w:val="120"/>
          <w:divBdr>
            <w:top w:val="none" w:sz="0" w:space="0" w:color="auto"/>
            <w:left w:val="none" w:sz="0" w:space="0" w:color="auto"/>
            <w:bottom w:val="none" w:sz="0" w:space="0" w:color="auto"/>
            <w:right w:val="none" w:sz="0" w:space="0" w:color="auto"/>
          </w:divBdr>
        </w:div>
        <w:div w:id="1699155919">
          <w:marLeft w:val="0"/>
          <w:marRight w:val="0"/>
          <w:marTop w:val="0"/>
          <w:marBottom w:val="0"/>
          <w:divBdr>
            <w:top w:val="none" w:sz="0" w:space="0" w:color="auto"/>
            <w:left w:val="none" w:sz="0" w:space="0" w:color="auto"/>
            <w:bottom w:val="none" w:sz="0" w:space="0" w:color="auto"/>
            <w:right w:val="none" w:sz="0" w:space="0" w:color="auto"/>
          </w:divBdr>
          <w:divsChild>
            <w:div w:id="402527673">
              <w:marLeft w:val="0"/>
              <w:marRight w:val="0"/>
              <w:marTop w:val="0"/>
              <w:marBottom w:val="0"/>
              <w:divBdr>
                <w:top w:val="none" w:sz="0" w:space="0" w:color="auto"/>
                <w:left w:val="none" w:sz="0" w:space="0" w:color="auto"/>
                <w:bottom w:val="none" w:sz="0" w:space="0" w:color="auto"/>
                <w:right w:val="none" w:sz="0" w:space="0" w:color="auto"/>
              </w:divBdr>
            </w:div>
            <w:div w:id="437065867">
              <w:marLeft w:val="0"/>
              <w:marRight w:val="0"/>
              <w:marTop w:val="240"/>
              <w:marBottom w:val="0"/>
              <w:divBdr>
                <w:top w:val="none" w:sz="0" w:space="0" w:color="auto"/>
                <w:left w:val="none" w:sz="0" w:space="0" w:color="auto"/>
                <w:bottom w:val="none" w:sz="0" w:space="0" w:color="auto"/>
                <w:right w:val="none" w:sz="0" w:space="0" w:color="auto"/>
              </w:divBdr>
            </w:div>
          </w:divsChild>
        </w:div>
        <w:div w:id="1700937015">
          <w:marLeft w:val="0"/>
          <w:marRight w:val="0"/>
          <w:marTop w:val="0"/>
          <w:marBottom w:val="120"/>
          <w:divBdr>
            <w:top w:val="none" w:sz="0" w:space="0" w:color="auto"/>
            <w:left w:val="none" w:sz="0" w:space="0" w:color="auto"/>
            <w:bottom w:val="none" w:sz="0" w:space="0" w:color="auto"/>
            <w:right w:val="none" w:sz="0" w:space="0" w:color="auto"/>
          </w:divBdr>
        </w:div>
        <w:div w:id="1843465628">
          <w:marLeft w:val="0"/>
          <w:marRight w:val="0"/>
          <w:marTop w:val="0"/>
          <w:marBottom w:val="120"/>
          <w:divBdr>
            <w:top w:val="none" w:sz="0" w:space="0" w:color="auto"/>
            <w:left w:val="none" w:sz="0" w:space="0" w:color="auto"/>
            <w:bottom w:val="none" w:sz="0" w:space="0" w:color="auto"/>
            <w:right w:val="none" w:sz="0" w:space="0" w:color="auto"/>
          </w:divBdr>
        </w:div>
        <w:div w:id="2064786857">
          <w:marLeft w:val="0"/>
          <w:marRight w:val="0"/>
          <w:marTop w:val="0"/>
          <w:marBottom w:val="120"/>
          <w:divBdr>
            <w:top w:val="none" w:sz="0" w:space="0" w:color="auto"/>
            <w:left w:val="none" w:sz="0" w:space="0" w:color="auto"/>
            <w:bottom w:val="none" w:sz="0" w:space="0" w:color="auto"/>
            <w:right w:val="none" w:sz="0" w:space="0" w:color="auto"/>
          </w:divBdr>
        </w:div>
      </w:divsChild>
    </w:div>
    <w:div w:id="125465924">
      <w:bodyDiv w:val="1"/>
      <w:marLeft w:val="0"/>
      <w:marRight w:val="0"/>
      <w:marTop w:val="0"/>
      <w:marBottom w:val="0"/>
      <w:divBdr>
        <w:top w:val="none" w:sz="0" w:space="0" w:color="auto"/>
        <w:left w:val="none" w:sz="0" w:space="0" w:color="auto"/>
        <w:bottom w:val="none" w:sz="0" w:space="0" w:color="auto"/>
        <w:right w:val="none" w:sz="0" w:space="0" w:color="auto"/>
      </w:divBdr>
    </w:div>
    <w:div w:id="135298496">
      <w:bodyDiv w:val="1"/>
      <w:marLeft w:val="0"/>
      <w:marRight w:val="0"/>
      <w:marTop w:val="0"/>
      <w:marBottom w:val="0"/>
      <w:divBdr>
        <w:top w:val="none" w:sz="0" w:space="0" w:color="auto"/>
        <w:left w:val="none" w:sz="0" w:space="0" w:color="auto"/>
        <w:bottom w:val="none" w:sz="0" w:space="0" w:color="auto"/>
        <w:right w:val="none" w:sz="0" w:space="0" w:color="auto"/>
      </w:divBdr>
    </w:div>
    <w:div w:id="144707173">
      <w:bodyDiv w:val="1"/>
      <w:marLeft w:val="0"/>
      <w:marRight w:val="0"/>
      <w:marTop w:val="0"/>
      <w:marBottom w:val="0"/>
      <w:divBdr>
        <w:top w:val="none" w:sz="0" w:space="0" w:color="auto"/>
        <w:left w:val="none" w:sz="0" w:space="0" w:color="auto"/>
        <w:bottom w:val="none" w:sz="0" w:space="0" w:color="auto"/>
        <w:right w:val="none" w:sz="0" w:space="0" w:color="auto"/>
      </w:divBdr>
    </w:div>
    <w:div w:id="150562465">
      <w:bodyDiv w:val="1"/>
      <w:marLeft w:val="0"/>
      <w:marRight w:val="0"/>
      <w:marTop w:val="0"/>
      <w:marBottom w:val="0"/>
      <w:divBdr>
        <w:top w:val="none" w:sz="0" w:space="0" w:color="auto"/>
        <w:left w:val="none" w:sz="0" w:space="0" w:color="auto"/>
        <w:bottom w:val="none" w:sz="0" w:space="0" w:color="auto"/>
        <w:right w:val="none" w:sz="0" w:space="0" w:color="auto"/>
      </w:divBdr>
    </w:div>
    <w:div w:id="172040732">
      <w:bodyDiv w:val="1"/>
      <w:marLeft w:val="0"/>
      <w:marRight w:val="0"/>
      <w:marTop w:val="0"/>
      <w:marBottom w:val="0"/>
      <w:divBdr>
        <w:top w:val="none" w:sz="0" w:space="0" w:color="auto"/>
        <w:left w:val="none" w:sz="0" w:space="0" w:color="auto"/>
        <w:bottom w:val="none" w:sz="0" w:space="0" w:color="auto"/>
        <w:right w:val="none" w:sz="0" w:space="0" w:color="auto"/>
      </w:divBdr>
    </w:div>
    <w:div w:id="184174108">
      <w:bodyDiv w:val="1"/>
      <w:marLeft w:val="0"/>
      <w:marRight w:val="0"/>
      <w:marTop w:val="0"/>
      <w:marBottom w:val="0"/>
      <w:divBdr>
        <w:top w:val="none" w:sz="0" w:space="0" w:color="auto"/>
        <w:left w:val="none" w:sz="0" w:space="0" w:color="auto"/>
        <w:bottom w:val="none" w:sz="0" w:space="0" w:color="auto"/>
        <w:right w:val="none" w:sz="0" w:space="0" w:color="auto"/>
      </w:divBdr>
    </w:div>
    <w:div w:id="229343170">
      <w:bodyDiv w:val="1"/>
      <w:marLeft w:val="0"/>
      <w:marRight w:val="0"/>
      <w:marTop w:val="0"/>
      <w:marBottom w:val="0"/>
      <w:divBdr>
        <w:top w:val="none" w:sz="0" w:space="0" w:color="auto"/>
        <w:left w:val="none" w:sz="0" w:space="0" w:color="auto"/>
        <w:bottom w:val="none" w:sz="0" w:space="0" w:color="auto"/>
        <w:right w:val="none" w:sz="0" w:space="0" w:color="auto"/>
      </w:divBdr>
    </w:div>
    <w:div w:id="232787423">
      <w:bodyDiv w:val="1"/>
      <w:marLeft w:val="0"/>
      <w:marRight w:val="0"/>
      <w:marTop w:val="0"/>
      <w:marBottom w:val="0"/>
      <w:divBdr>
        <w:top w:val="none" w:sz="0" w:space="0" w:color="auto"/>
        <w:left w:val="none" w:sz="0" w:space="0" w:color="auto"/>
        <w:bottom w:val="none" w:sz="0" w:space="0" w:color="auto"/>
        <w:right w:val="none" w:sz="0" w:space="0" w:color="auto"/>
      </w:divBdr>
    </w:div>
    <w:div w:id="259217056">
      <w:bodyDiv w:val="1"/>
      <w:marLeft w:val="0"/>
      <w:marRight w:val="0"/>
      <w:marTop w:val="0"/>
      <w:marBottom w:val="0"/>
      <w:divBdr>
        <w:top w:val="none" w:sz="0" w:space="0" w:color="auto"/>
        <w:left w:val="none" w:sz="0" w:space="0" w:color="auto"/>
        <w:bottom w:val="none" w:sz="0" w:space="0" w:color="auto"/>
        <w:right w:val="none" w:sz="0" w:space="0" w:color="auto"/>
      </w:divBdr>
    </w:div>
    <w:div w:id="303969845">
      <w:bodyDiv w:val="1"/>
      <w:marLeft w:val="0"/>
      <w:marRight w:val="0"/>
      <w:marTop w:val="0"/>
      <w:marBottom w:val="0"/>
      <w:divBdr>
        <w:top w:val="none" w:sz="0" w:space="0" w:color="auto"/>
        <w:left w:val="none" w:sz="0" w:space="0" w:color="auto"/>
        <w:bottom w:val="none" w:sz="0" w:space="0" w:color="auto"/>
        <w:right w:val="none" w:sz="0" w:space="0" w:color="auto"/>
      </w:divBdr>
    </w:div>
    <w:div w:id="309794861">
      <w:bodyDiv w:val="1"/>
      <w:marLeft w:val="0"/>
      <w:marRight w:val="0"/>
      <w:marTop w:val="0"/>
      <w:marBottom w:val="0"/>
      <w:divBdr>
        <w:top w:val="none" w:sz="0" w:space="0" w:color="auto"/>
        <w:left w:val="none" w:sz="0" w:space="0" w:color="auto"/>
        <w:bottom w:val="none" w:sz="0" w:space="0" w:color="auto"/>
        <w:right w:val="none" w:sz="0" w:space="0" w:color="auto"/>
      </w:divBdr>
    </w:div>
    <w:div w:id="330377701">
      <w:bodyDiv w:val="1"/>
      <w:marLeft w:val="0"/>
      <w:marRight w:val="0"/>
      <w:marTop w:val="0"/>
      <w:marBottom w:val="0"/>
      <w:divBdr>
        <w:top w:val="none" w:sz="0" w:space="0" w:color="auto"/>
        <w:left w:val="none" w:sz="0" w:space="0" w:color="auto"/>
        <w:bottom w:val="none" w:sz="0" w:space="0" w:color="auto"/>
        <w:right w:val="none" w:sz="0" w:space="0" w:color="auto"/>
      </w:divBdr>
    </w:div>
    <w:div w:id="346102117">
      <w:bodyDiv w:val="1"/>
      <w:marLeft w:val="0"/>
      <w:marRight w:val="0"/>
      <w:marTop w:val="0"/>
      <w:marBottom w:val="0"/>
      <w:divBdr>
        <w:top w:val="none" w:sz="0" w:space="0" w:color="auto"/>
        <w:left w:val="none" w:sz="0" w:space="0" w:color="auto"/>
        <w:bottom w:val="none" w:sz="0" w:space="0" w:color="auto"/>
        <w:right w:val="none" w:sz="0" w:space="0" w:color="auto"/>
      </w:divBdr>
    </w:div>
    <w:div w:id="356856474">
      <w:bodyDiv w:val="1"/>
      <w:marLeft w:val="0"/>
      <w:marRight w:val="0"/>
      <w:marTop w:val="0"/>
      <w:marBottom w:val="0"/>
      <w:divBdr>
        <w:top w:val="none" w:sz="0" w:space="0" w:color="auto"/>
        <w:left w:val="none" w:sz="0" w:space="0" w:color="auto"/>
        <w:bottom w:val="none" w:sz="0" w:space="0" w:color="auto"/>
        <w:right w:val="none" w:sz="0" w:space="0" w:color="auto"/>
      </w:divBdr>
    </w:div>
    <w:div w:id="401178190">
      <w:bodyDiv w:val="1"/>
      <w:marLeft w:val="0"/>
      <w:marRight w:val="0"/>
      <w:marTop w:val="0"/>
      <w:marBottom w:val="0"/>
      <w:divBdr>
        <w:top w:val="none" w:sz="0" w:space="0" w:color="auto"/>
        <w:left w:val="none" w:sz="0" w:space="0" w:color="auto"/>
        <w:bottom w:val="none" w:sz="0" w:space="0" w:color="auto"/>
        <w:right w:val="none" w:sz="0" w:space="0" w:color="auto"/>
      </w:divBdr>
    </w:div>
    <w:div w:id="435252085">
      <w:bodyDiv w:val="1"/>
      <w:marLeft w:val="0"/>
      <w:marRight w:val="0"/>
      <w:marTop w:val="0"/>
      <w:marBottom w:val="0"/>
      <w:divBdr>
        <w:top w:val="none" w:sz="0" w:space="0" w:color="auto"/>
        <w:left w:val="none" w:sz="0" w:space="0" w:color="auto"/>
        <w:bottom w:val="none" w:sz="0" w:space="0" w:color="auto"/>
        <w:right w:val="none" w:sz="0" w:space="0" w:color="auto"/>
      </w:divBdr>
    </w:div>
    <w:div w:id="450052195">
      <w:bodyDiv w:val="1"/>
      <w:marLeft w:val="0"/>
      <w:marRight w:val="0"/>
      <w:marTop w:val="0"/>
      <w:marBottom w:val="0"/>
      <w:divBdr>
        <w:top w:val="none" w:sz="0" w:space="0" w:color="auto"/>
        <w:left w:val="none" w:sz="0" w:space="0" w:color="auto"/>
        <w:bottom w:val="none" w:sz="0" w:space="0" w:color="auto"/>
        <w:right w:val="none" w:sz="0" w:space="0" w:color="auto"/>
      </w:divBdr>
    </w:div>
    <w:div w:id="462776285">
      <w:bodyDiv w:val="1"/>
      <w:marLeft w:val="0"/>
      <w:marRight w:val="0"/>
      <w:marTop w:val="0"/>
      <w:marBottom w:val="0"/>
      <w:divBdr>
        <w:top w:val="none" w:sz="0" w:space="0" w:color="auto"/>
        <w:left w:val="none" w:sz="0" w:space="0" w:color="auto"/>
        <w:bottom w:val="none" w:sz="0" w:space="0" w:color="auto"/>
        <w:right w:val="none" w:sz="0" w:space="0" w:color="auto"/>
      </w:divBdr>
    </w:div>
    <w:div w:id="488248883">
      <w:bodyDiv w:val="1"/>
      <w:marLeft w:val="0"/>
      <w:marRight w:val="0"/>
      <w:marTop w:val="0"/>
      <w:marBottom w:val="0"/>
      <w:divBdr>
        <w:top w:val="none" w:sz="0" w:space="0" w:color="auto"/>
        <w:left w:val="none" w:sz="0" w:space="0" w:color="auto"/>
        <w:bottom w:val="none" w:sz="0" w:space="0" w:color="auto"/>
        <w:right w:val="none" w:sz="0" w:space="0" w:color="auto"/>
      </w:divBdr>
    </w:div>
    <w:div w:id="495924412">
      <w:bodyDiv w:val="1"/>
      <w:marLeft w:val="0"/>
      <w:marRight w:val="0"/>
      <w:marTop w:val="0"/>
      <w:marBottom w:val="0"/>
      <w:divBdr>
        <w:top w:val="none" w:sz="0" w:space="0" w:color="auto"/>
        <w:left w:val="none" w:sz="0" w:space="0" w:color="auto"/>
        <w:bottom w:val="none" w:sz="0" w:space="0" w:color="auto"/>
        <w:right w:val="none" w:sz="0" w:space="0" w:color="auto"/>
      </w:divBdr>
    </w:div>
    <w:div w:id="522208707">
      <w:bodyDiv w:val="1"/>
      <w:marLeft w:val="0"/>
      <w:marRight w:val="0"/>
      <w:marTop w:val="0"/>
      <w:marBottom w:val="0"/>
      <w:divBdr>
        <w:top w:val="none" w:sz="0" w:space="0" w:color="auto"/>
        <w:left w:val="none" w:sz="0" w:space="0" w:color="auto"/>
        <w:bottom w:val="none" w:sz="0" w:space="0" w:color="auto"/>
        <w:right w:val="none" w:sz="0" w:space="0" w:color="auto"/>
      </w:divBdr>
    </w:div>
    <w:div w:id="543636680">
      <w:bodyDiv w:val="1"/>
      <w:marLeft w:val="0"/>
      <w:marRight w:val="0"/>
      <w:marTop w:val="0"/>
      <w:marBottom w:val="0"/>
      <w:divBdr>
        <w:top w:val="none" w:sz="0" w:space="0" w:color="auto"/>
        <w:left w:val="none" w:sz="0" w:space="0" w:color="auto"/>
        <w:bottom w:val="none" w:sz="0" w:space="0" w:color="auto"/>
        <w:right w:val="none" w:sz="0" w:space="0" w:color="auto"/>
      </w:divBdr>
    </w:div>
    <w:div w:id="556668918">
      <w:bodyDiv w:val="1"/>
      <w:marLeft w:val="0"/>
      <w:marRight w:val="0"/>
      <w:marTop w:val="0"/>
      <w:marBottom w:val="0"/>
      <w:divBdr>
        <w:top w:val="none" w:sz="0" w:space="0" w:color="auto"/>
        <w:left w:val="none" w:sz="0" w:space="0" w:color="auto"/>
        <w:bottom w:val="none" w:sz="0" w:space="0" w:color="auto"/>
        <w:right w:val="none" w:sz="0" w:space="0" w:color="auto"/>
      </w:divBdr>
    </w:div>
    <w:div w:id="625813990">
      <w:bodyDiv w:val="1"/>
      <w:marLeft w:val="0"/>
      <w:marRight w:val="0"/>
      <w:marTop w:val="0"/>
      <w:marBottom w:val="0"/>
      <w:divBdr>
        <w:top w:val="none" w:sz="0" w:space="0" w:color="auto"/>
        <w:left w:val="none" w:sz="0" w:space="0" w:color="auto"/>
        <w:bottom w:val="none" w:sz="0" w:space="0" w:color="auto"/>
        <w:right w:val="none" w:sz="0" w:space="0" w:color="auto"/>
      </w:divBdr>
    </w:div>
    <w:div w:id="633175753">
      <w:bodyDiv w:val="1"/>
      <w:marLeft w:val="0"/>
      <w:marRight w:val="0"/>
      <w:marTop w:val="0"/>
      <w:marBottom w:val="0"/>
      <w:divBdr>
        <w:top w:val="none" w:sz="0" w:space="0" w:color="auto"/>
        <w:left w:val="none" w:sz="0" w:space="0" w:color="auto"/>
        <w:bottom w:val="none" w:sz="0" w:space="0" w:color="auto"/>
        <w:right w:val="none" w:sz="0" w:space="0" w:color="auto"/>
      </w:divBdr>
    </w:div>
    <w:div w:id="677541569">
      <w:bodyDiv w:val="1"/>
      <w:marLeft w:val="0"/>
      <w:marRight w:val="0"/>
      <w:marTop w:val="0"/>
      <w:marBottom w:val="0"/>
      <w:divBdr>
        <w:top w:val="none" w:sz="0" w:space="0" w:color="auto"/>
        <w:left w:val="none" w:sz="0" w:space="0" w:color="auto"/>
        <w:bottom w:val="none" w:sz="0" w:space="0" w:color="auto"/>
        <w:right w:val="none" w:sz="0" w:space="0" w:color="auto"/>
      </w:divBdr>
    </w:div>
    <w:div w:id="689067018">
      <w:bodyDiv w:val="1"/>
      <w:marLeft w:val="0"/>
      <w:marRight w:val="0"/>
      <w:marTop w:val="0"/>
      <w:marBottom w:val="0"/>
      <w:divBdr>
        <w:top w:val="none" w:sz="0" w:space="0" w:color="auto"/>
        <w:left w:val="none" w:sz="0" w:space="0" w:color="auto"/>
        <w:bottom w:val="none" w:sz="0" w:space="0" w:color="auto"/>
        <w:right w:val="none" w:sz="0" w:space="0" w:color="auto"/>
      </w:divBdr>
    </w:div>
    <w:div w:id="735201154">
      <w:bodyDiv w:val="1"/>
      <w:marLeft w:val="0"/>
      <w:marRight w:val="0"/>
      <w:marTop w:val="0"/>
      <w:marBottom w:val="0"/>
      <w:divBdr>
        <w:top w:val="none" w:sz="0" w:space="0" w:color="auto"/>
        <w:left w:val="none" w:sz="0" w:space="0" w:color="auto"/>
        <w:bottom w:val="none" w:sz="0" w:space="0" w:color="auto"/>
        <w:right w:val="none" w:sz="0" w:space="0" w:color="auto"/>
      </w:divBdr>
    </w:div>
    <w:div w:id="766003932">
      <w:bodyDiv w:val="1"/>
      <w:marLeft w:val="0"/>
      <w:marRight w:val="0"/>
      <w:marTop w:val="0"/>
      <w:marBottom w:val="0"/>
      <w:divBdr>
        <w:top w:val="none" w:sz="0" w:space="0" w:color="auto"/>
        <w:left w:val="none" w:sz="0" w:space="0" w:color="auto"/>
        <w:bottom w:val="none" w:sz="0" w:space="0" w:color="auto"/>
        <w:right w:val="none" w:sz="0" w:space="0" w:color="auto"/>
      </w:divBdr>
    </w:div>
    <w:div w:id="781077057">
      <w:bodyDiv w:val="1"/>
      <w:marLeft w:val="0"/>
      <w:marRight w:val="0"/>
      <w:marTop w:val="0"/>
      <w:marBottom w:val="0"/>
      <w:divBdr>
        <w:top w:val="none" w:sz="0" w:space="0" w:color="auto"/>
        <w:left w:val="none" w:sz="0" w:space="0" w:color="auto"/>
        <w:bottom w:val="none" w:sz="0" w:space="0" w:color="auto"/>
        <w:right w:val="none" w:sz="0" w:space="0" w:color="auto"/>
      </w:divBdr>
    </w:div>
    <w:div w:id="793131489">
      <w:bodyDiv w:val="1"/>
      <w:marLeft w:val="0"/>
      <w:marRight w:val="0"/>
      <w:marTop w:val="0"/>
      <w:marBottom w:val="0"/>
      <w:divBdr>
        <w:top w:val="none" w:sz="0" w:space="0" w:color="auto"/>
        <w:left w:val="none" w:sz="0" w:space="0" w:color="auto"/>
        <w:bottom w:val="none" w:sz="0" w:space="0" w:color="auto"/>
        <w:right w:val="none" w:sz="0" w:space="0" w:color="auto"/>
      </w:divBdr>
    </w:div>
    <w:div w:id="811411059">
      <w:bodyDiv w:val="1"/>
      <w:marLeft w:val="0"/>
      <w:marRight w:val="0"/>
      <w:marTop w:val="0"/>
      <w:marBottom w:val="0"/>
      <w:divBdr>
        <w:top w:val="none" w:sz="0" w:space="0" w:color="auto"/>
        <w:left w:val="none" w:sz="0" w:space="0" w:color="auto"/>
        <w:bottom w:val="none" w:sz="0" w:space="0" w:color="auto"/>
        <w:right w:val="none" w:sz="0" w:space="0" w:color="auto"/>
      </w:divBdr>
    </w:div>
    <w:div w:id="817646675">
      <w:bodyDiv w:val="1"/>
      <w:marLeft w:val="0"/>
      <w:marRight w:val="0"/>
      <w:marTop w:val="0"/>
      <w:marBottom w:val="0"/>
      <w:divBdr>
        <w:top w:val="none" w:sz="0" w:space="0" w:color="auto"/>
        <w:left w:val="none" w:sz="0" w:space="0" w:color="auto"/>
        <w:bottom w:val="none" w:sz="0" w:space="0" w:color="auto"/>
        <w:right w:val="none" w:sz="0" w:space="0" w:color="auto"/>
      </w:divBdr>
    </w:div>
    <w:div w:id="829364725">
      <w:bodyDiv w:val="1"/>
      <w:marLeft w:val="0"/>
      <w:marRight w:val="0"/>
      <w:marTop w:val="0"/>
      <w:marBottom w:val="0"/>
      <w:divBdr>
        <w:top w:val="none" w:sz="0" w:space="0" w:color="auto"/>
        <w:left w:val="none" w:sz="0" w:space="0" w:color="auto"/>
        <w:bottom w:val="none" w:sz="0" w:space="0" w:color="auto"/>
        <w:right w:val="none" w:sz="0" w:space="0" w:color="auto"/>
      </w:divBdr>
    </w:div>
    <w:div w:id="830876818">
      <w:bodyDiv w:val="1"/>
      <w:marLeft w:val="0"/>
      <w:marRight w:val="0"/>
      <w:marTop w:val="0"/>
      <w:marBottom w:val="0"/>
      <w:divBdr>
        <w:top w:val="none" w:sz="0" w:space="0" w:color="auto"/>
        <w:left w:val="none" w:sz="0" w:space="0" w:color="auto"/>
        <w:bottom w:val="none" w:sz="0" w:space="0" w:color="auto"/>
        <w:right w:val="none" w:sz="0" w:space="0" w:color="auto"/>
      </w:divBdr>
    </w:div>
    <w:div w:id="864712076">
      <w:bodyDiv w:val="1"/>
      <w:marLeft w:val="0"/>
      <w:marRight w:val="0"/>
      <w:marTop w:val="0"/>
      <w:marBottom w:val="0"/>
      <w:divBdr>
        <w:top w:val="none" w:sz="0" w:space="0" w:color="auto"/>
        <w:left w:val="none" w:sz="0" w:space="0" w:color="auto"/>
        <w:bottom w:val="none" w:sz="0" w:space="0" w:color="auto"/>
        <w:right w:val="none" w:sz="0" w:space="0" w:color="auto"/>
      </w:divBdr>
    </w:div>
    <w:div w:id="867987644">
      <w:bodyDiv w:val="1"/>
      <w:marLeft w:val="0"/>
      <w:marRight w:val="0"/>
      <w:marTop w:val="0"/>
      <w:marBottom w:val="0"/>
      <w:divBdr>
        <w:top w:val="none" w:sz="0" w:space="0" w:color="auto"/>
        <w:left w:val="none" w:sz="0" w:space="0" w:color="auto"/>
        <w:bottom w:val="none" w:sz="0" w:space="0" w:color="auto"/>
        <w:right w:val="none" w:sz="0" w:space="0" w:color="auto"/>
      </w:divBdr>
    </w:div>
    <w:div w:id="878589711">
      <w:bodyDiv w:val="1"/>
      <w:marLeft w:val="0"/>
      <w:marRight w:val="0"/>
      <w:marTop w:val="0"/>
      <w:marBottom w:val="0"/>
      <w:divBdr>
        <w:top w:val="none" w:sz="0" w:space="0" w:color="auto"/>
        <w:left w:val="none" w:sz="0" w:space="0" w:color="auto"/>
        <w:bottom w:val="none" w:sz="0" w:space="0" w:color="auto"/>
        <w:right w:val="none" w:sz="0" w:space="0" w:color="auto"/>
      </w:divBdr>
    </w:div>
    <w:div w:id="925572321">
      <w:bodyDiv w:val="1"/>
      <w:marLeft w:val="0"/>
      <w:marRight w:val="0"/>
      <w:marTop w:val="0"/>
      <w:marBottom w:val="0"/>
      <w:divBdr>
        <w:top w:val="none" w:sz="0" w:space="0" w:color="auto"/>
        <w:left w:val="none" w:sz="0" w:space="0" w:color="auto"/>
        <w:bottom w:val="none" w:sz="0" w:space="0" w:color="auto"/>
        <w:right w:val="none" w:sz="0" w:space="0" w:color="auto"/>
      </w:divBdr>
    </w:div>
    <w:div w:id="968364940">
      <w:bodyDiv w:val="1"/>
      <w:marLeft w:val="0"/>
      <w:marRight w:val="0"/>
      <w:marTop w:val="0"/>
      <w:marBottom w:val="0"/>
      <w:divBdr>
        <w:top w:val="none" w:sz="0" w:space="0" w:color="auto"/>
        <w:left w:val="none" w:sz="0" w:space="0" w:color="auto"/>
        <w:bottom w:val="none" w:sz="0" w:space="0" w:color="auto"/>
        <w:right w:val="none" w:sz="0" w:space="0" w:color="auto"/>
      </w:divBdr>
    </w:div>
    <w:div w:id="997345192">
      <w:bodyDiv w:val="1"/>
      <w:marLeft w:val="0"/>
      <w:marRight w:val="0"/>
      <w:marTop w:val="0"/>
      <w:marBottom w:val="0"/>
      <w:divBdr>
        <w:top w:val="none" w:sz="0" w:space="0" w:color="auto"/>
        <w:left w:val="none" w:sz="0" w:space="0" w:color="auto"/>
        <w:bottom w:val="none" w:sz="0" w:space="0" w:color="auto"/>
        <w:right w:val="none" w:sz="0" w:space="0" w:color="auto"/>
      </w:divBdr>
    </w:div>
    <w:div w:id="1011643091">
      <w:bodyDiv w:val="1"/>
      <w:marLeft w:val="0"/>
      <w:marRight w:val="0"/>
      <w:marTop w:val="0"/>
      <w:marBottom w:val="0"/>
      <w:divBdr>
        <w:top w:val="none" w:sz="0" w:space="0" w:color="auto"/>
        <w:left w:val="none" w:sz="0" w:space="0" w:color="auto"/>
        <w:bottom w:val="none" w:sz="0" w:space="0" w:color="auto"/>
        <w:right w:val="none" w:sz="0" w:space="0" w:color="auto"/>
      </w:divBdr>
    </w:div>
    <w:div w:id="1051032562">
      <w:bodyDiv w:val="1"/>
      <w:marLeft w:val="0"/>
      <w:marRight w:val="0"/>
      <w:marTop w:val="0"/>
      <w:marBottom w:val="0"/>
      <w:divBdr>
        <w:top w:val="none" w:sz="0" w:space="0" w:color="auto"/>
        <w:left w:val="none" w:sz="0" w:space="0" w:color="auto"/>
        <w:bottom w:val="none" w:sz="0" w:space="0" w:color="auto"/>
        <w:right w:val="none" w:sz="0" w:space="0" w:color="auto"/>
      </w:divBdr>
    </w:div>
    <w:div w:id="1088113711">
      <w:bodyDiv w:val="1"/>
      <w:marLeft w:val="0"/>
      <w:marRight w:val="0"/>
      <w:marTop w:val="0"/>
      <w:marBottom w:val="0"/>
      <w:divBdr>
        <w:top w:val="none" w:sz="0" w:space="0" w:color="auto"/>
        <w:left w:val="none" w:sz="0" w:space="0" w:color="auto"/>
        <w:bottom w:val="none" w:sz="0" w:space="0" w:color="auto"/>
        <w:right w:val="none" w:sz="0" w:space="0" w:color="auto"/>
      </w:divBdr>
    </w:div>
    <w:div w:id="1104422933">
      <w:bodyDiv w:val="1"/>
      <w:marLeft w:val="0"/>
      <w:marRight w:val="0"/>
      <w:marTop w:val="0"/>
      <w:marBottom w:val="0"/>
      <w:divBdr>
        <w:top w:val="none" w:sz="0" w:space="0" w:color="auto"/>
        <w:left w:val="none" w:sz="0" w:space="0" w:color="auto"/>
        <w:bottom w:val="none" w:sz="0" w:space="0" w:color="auto"/>
        <w:right w:val="none" w:sz="0" w:space="0" w:color="auto"/>
      </w:divBdr>
    </w:div>
    <w:div w:id="1119379233">
      <w:bodyDiv w:val="1"/>
      <w:marLeft w:val="0"/>
      <w:marRight w:val="0"/>
      <w:marTop w:val="0"/>
      <w:marBottom w:val="0"/>
      <w:divBdr>
        <w:top w:val="none" w:sz="0" w:space="0" w:color="auto"/>
        <w:left w:val="none" w:sz="0" w:space="0" w:color="auto"/>
        <w:bottom w:val="none" w:sz="0" w:space="0" w:color="auto"/>
        <w:right w:val="none" w:sz="0" w:space="0" w:color="auto"/>
      </w:divBdr>
    </w:div>
    <w:div w:id="1123380780">
      <w:bodyDiv w:val="1"/>
      <w:marLeft w:val="0"/>
      <w:marRight w:val="0"/>
      <w:marTop w:val="0"/>
      <w:marBottom w:val="0"/>
      <w:divBdr>
        <w:top w:val="none" w:sz="0" w:space="0" w:color="auto"/>
        <w:left w:val="none" w:sz="0" w:space="0" w:color="auto"/>
        <w:bottom w:val="none" w:sz="0" w:space="0" w:color="auto"/>
        <w:right w:val="none" w:sz="0" w:space="0" w:color="auto"/>
      </w:divBdr>
    </w:div>
    <w:div w:id="1125200141">
      <w:bodyDiv w:val="1"/>
      <w:marLeft w:val="0"/>
      <w:marRight w:val="0"/>
      <w:marTop w:val="0"/>
      <w:marBottom w:val="0"/>
      <w:divBdr>
        <w:top w:val="none" w:sz="0" w:space="0" w:color="auto"/>
        <w:left w:val="none" w:sz="0" w:space="0" w:color="auto"/>
        <w:bottom w:val="none" w:sz="0" w:space="0" w:color="auto"/>
        <w:right w:val="none" w:sz="0" w:space="0" w:color="auto"/>
      </w:divBdr>
    </w:div>
    <w:div w:id="1127698229">
      <w:bodyDiv w:val="1"/>
      <w:marLeft w:val="0"/>
      <w:marRight w:val="0"/>
      <w:marTop w:val="0"/>
      <w:marBottom w:val="0"/>
      <w:divBdr>
        <w:top w:val="none" w:sz="0" w:space="0" w:color="auto"/>
        <w:left w:val="none" w:sz="0" w:space="0" w:color="auto"/>
        <w:bottom w:val="none" w:sz="0" w:space="0" w:color="auto"/>
        <w:right w:val="none" w:sz="0" w:space="0" w:color="auto"/>
      </w:divBdr>
    </w:div>
    <w:div w:id="1144617098">
      <w:bodyDiv w:val="1"/>
      <w:marLeft w:val="0"/>
      <w:marRight w:val="0"/>
      <w:marTop w:val="0"/>
      <w:marBottom w:val="0"/>
      <w:divBdr>
        <w:top w:val="none" w:sz="0" w:space="0" w:color="auto"/>
        <w:left w:val="none" w:sz="0" w:space="0" w:color="auto"/>
        <w:bottom w:val="none" w:sz="0" w:space="0" w:color="auto"/>
        <w:right w:val="none" w:sz="0" w:space="0" w:color="auto"/>
      </w:divBdr>
    </w:div>
    <w:div w:id="1149513824">
      <w:bodyDiv w:val="1"/>
      <w:marLeft w:val="0"/>
      <w:marRight w:val="0"/>
      <w:marTop w:val="0"/>
      <w:marBottom w:val="0"/>
      <w:divBdr>
        <w:top w:val="none" w:sz="0" w:space="0" w:color="auto"/>
        <w:left w:val="none" w:sz="0" w:space="0" w:color="auto"/>
        <w:bottom w:val="none" w:sz="0" w:space="0" w:color="auto"/>
        <w:right w:val="none" w:sz="0" w:space="0" w:color="auto"/>
      </w:divBdr>
    </w:div>
    <w:div w:id="1154301775">
      <w:bodyDiv w:val="1"/>
      <w:marLeft w:val="0"/>
      <w:marRight w:val="0"/>
      <w:marTop w:val="0"/>
      <w:marBottom w:val="0"/>
      <w:divBdr>
        <w:top w:val="none" w:sz="0" w:space="0" w:color="auto"/>
        <w:left w:val="none" w:sz="0" w:space="0" w:color="auto"/>
        <w:bottom w:val="none" w:sz="0" w:space="0" w:color="auto"/>
        <w:right w:val="none" w:sz="0" w:space="0" w:color="auto"/>
      </w:divBdr>
    </w:div>
    <w:div w:id="1154756048">
      <w:bodyDiv w:val="1"/>
      <w:marLeft w:val="0"/>
      <w:marRight w:val="0"/>
      <w:marTop w:val="0"/>
      <w:marBottom w:val="0"/>
      <w:divBdr>
        <w:top w:val="none" w:sz="0" w:space="0" w:color="auto"/>
        <w:left w:val="none" w:sz="0" w:space="0" w:color="auto"/>
        <w:bottom w:val="none" w:sz="0" w:space="0" w:color="auto"/>
        <w:right w:val="none" w:sz="0" w:space="0" w:color="auto"/>
      </w:divBdr>
    </w:div>
    <w:div w:id="1173955393">
      <w:bodyDiv w:val="1"/>
      <w:marLeft w:val="0"/>
      <w:marRight w:val="0"/>
      <w:marTop w:val="0"/>
      <w:marBottom w:val="0"/>
      <w:divBdr>
        <w:top w:val="none" w:sz="0" w:space="0" w:color="auto"/>
        <w:left w:val="none" w:sz="0" w:space="0" w:color="auto"/>
        <w:bottom w:val="none" w:sz="0" w:space="0" w:color="auto"/>
        <w:right w:val="none" w:sz="0" w:space="0" w:color="auto"/>
      </w:divBdr>
    </w:div>
    <w:div w:id="1174101848">
      <w:bodyDiv w:val="1"/>
      <w:marLeft w:val="0"/>
      <w:marRight w:val="0"/>
      <w:marTop w:val="0"/>
      <w:marBottom w:val="0"/>
      <w:divBdr>
        <w:top w:val="none" w:sz="0" w:space="0" w:color="auto"/>
        <w:left w:val="none" w:sz="0" w:space="0" w:color="auto"/>
        <w:bottom w:val="none" w:sz="0" w:space="0" w:color="auto"/>
        <w:right w:val="none" w:sz="0" w:space="0" w:color="auto"/>
      </w:divBdr>
    </w:div>
    <w:div w:id="1185092414">
      <w:bodyDiv w:val="1"/>
      <w:marLeft w:val="0"/>
      <w:marRight w:val="0"/>
      <w:marTop w:val="0"/>
      <w:marBottom w:val="0"/>
      <w:divBdr>
        <w:top w:val="none" w:sz="0" w:space="0" w:color="auto"/>
        <w:left w:val="none" w:sz="0" w:space="0" w:color="auto"/>
        <w:bottom w:val="none" w:sz="0" w:space="0" w:color="auto"/>
        <w:right w:val="none" w:sz="0" w:space="0" w:color="auto"/>
      </w:divBdr>
    </w:div>
    <w:div w:id="1192306679">
      <w:bodyDiv w:val="1"/>
      <w:marLeft w:val="0"/>
      <w:marRight w:val="0"/>
      <w:marTop w:val="0"/>
      <w:marBottom w:val="0"/>
      <w:divBdr>
        <w:top w:val="none" w:sz="0" w:space="0" w:color="auto"/>
        <w:left w:val="none" w:sz="0" w:space="0" w:color="auto"/>
        <w:bottom w:val="none" w:sz="0" w:space="0" w:color="auto"/>
        <w:right w:val="none" w:sz="0" w:space="0" w:color="auto"/>
      </w:divBdr>
    </w:div>
    <w:div w:id="1214343081">
      <w:bodyDiv w:val="1"/>
      <w:marLeft w:val="0"/>
      <w:marRight w:val="0"/>
      <w:marTop w:val="0"/>
      <w:marBottom w:val="0"/>
      <w:divBdr>
        <w:top w:val="none" w:sz="0" w:space="0" w:color="auto"/>
        <w:left w:val="none" w:sz="0" w:space="0" w:color="auto"/>
        <w:bottom w:val="none" w:sz="0" w:space="0" w:color="auto"/>
        <w:right w:val="none" w:sz="0" w:space="0" w:color="auto"/>
      </w:divBdr>
    </w:div>
    <w:div w:id="1231388219">
      <w:bodyDiv w:val="1"/>
      <w:marLeft w:val="0"/>
      <w:marRight w:val="0"/>
      <w:marTop w:val="0"/>
      <w:marBottom w:val="0"/>
      <w:divBdr>
        <w:top w:val="none" w:sz="0" w:space="0" w:color="auto"/>
        <w:left w:val="none" w:sz="0" w:space="0" w:color="auto"/>
        <w:bottom w:val="none" w:sz="0" w:space="0" w:color="auto"/>
        <w:right w:val="none" w:sz="0" w:space="0" w:color="auto"/>
      </w:divBdr>
    </w:div>
    <w:div w:id="1266109630">
      <w:bodyDiv w:val="1"/>
      <w:marLeft w:val="0"/>
      <w:marRight w:val="0"/>
      <w:marTop w:val="0"/>
      <w:marBottom w:val="0"/>
      <w:divBdr>
        <w:top w:val="none" w:sz="0" w:space="0" w:color="auto"/>
        <w:left w:val="none" w:sz="0" w:space="0" w:color="auto"/>
        <w:bottom w:val="none" w:sz="0" w:space="0" w:color="auto"/>
        <w:right w:val="none" w:sz="0" w:space="0" w:color="auto"/>
      </w:divBdr>
    </w:div>
    <w:div w:id="1277521677">
      <w:bodyDiv w:val="1"/>
      <w:marLeft w:val="0"/>
      <w:marRight w:val="0"/>
      <w:marTop w:val="0"/>
      <w:marBottom w:val="0"/>
      <w:divBdr>
        <w:top w:val="none" w:sz="0" w:space="0" w:color="auto"/>
        <w:left w:val="none" w:sz="0" w:space="0" w:color="auto"/>
        <w:bottom w:val="none" w:sz="0" w:space="0" w:color="auto"/>
        <w:right w:val="none" w:sz="0" w:space="0" w:color="auto"/>
      </w:divBdr>
    </w:div>
    <w:div w:id="1297954750">
      <w:bodyDiv w:val="1"/>
      <w:marLeft w:val="0"/>
      <w:marRight w:val="0"/>
      <w:marTop w:val="0"/>
      <w:marBottom w:val="0"/>
      <w:divBdr>
        <w:top w:val="none" w:sz="0" w:space="0" w:color="auto"/>
        <w:left w:val="none" w:sz="0" w:space="0" w:color="auto"/>
        <w:bottom w:val="none" w:sz="0" w:space="0" w:color="auto"/>
        <w:right w:val="none" w:sz="0" w:space="0" w:color="auto"/>
      </w:divBdr>
    </w:div>
    <w:div w:id="1315796905">
      <w:bodyDiv w:val="1"/>
      <w:marLeft w:val="0"/>
      <w:marRight w:val="0"/>
      <w:marTop w:val="0"/>
      <w:marBottom w:val="0"/>
      <w:divBdr>
        <w:top w:val="none" w:sz="0" w:space="0" w:color="auto"/>
        <w:left w:val="none" w:sz="0" w:space="0" w:color="auto"/>
        <w:bottom w:val="none" w:sz="0" w:space="0" w:color="auto"/>
        <w:right w:val="none" w:sz="0" w:space="0" w:color="auto"/>
      </w:divBdr>
    </w:div>
    <w:div w:id="1319269673">
      <w:bodyDiv w:val="1"/>
      <w:marLeft w:val="0"/>
      <w:marRight w:val="0"/>
      <w:marTop w:val="0"/>
      <w:marBottom w:val="0"/>
      <w:divBdr>
        <w:top w:val="none" w:sz="0" w:space="0" w:color="auto"/>
        <w:left w:val="none" w:sz="0" w:space="0" w:color="auto"/>
        <w:bottom w:val="none" w:sz="0" w:space="0" w:color="auto"/>
        <w:right w:val="none" w:sz="0" w:space="0" w:color="auto"/>
      </w:divBdr>
    </w:div>
    <w:div w:id="1345282590">
      <w:bodyDiv w:val="1"/>
      <w:marLeft w:val="0"/>
      <w:marRight w:val="0"/>
      <w:marTop w:val="0"/>
      <w:marBottom w:val="0"/>
      <w:divBdr>
        <w:top w:val="none" w:sz="0" w:space="0" w:color="auto"/>
        <w:left w:val="none" w:sz="0" w:space="0" w:color="auto"/>
        <w:bottom w:val="none" w:sz="0" w:space="0" w:color="auto"/>
        <w:right w:val="none" w:sz="0" w:space="0" w:color="auto"/>
      </w:divBdr>
    </w:div>
    <w:div w:id="1359038851">
      <w:bodyDiv w:val="1"/>
      <w:marLeft w:val="0"/>
      <w:marRight w:val="0"/>
      <w:marTop w:val="0"/>
      <w:marBottom w:val="0"/>
      <w:divBdr>
        <w:top w:val="none" w:sz="0" w:space="0" w:color="auto"/>
        <w:left w:val="none" w:sz="0" w:space="0" w:color="auto"/>
        <w:bottom w:val="none" w:sz="0" w:space="0" w:color="auto"/>
        <w:right w:val="none" w:sz="0" w:space="0" w:color="auto"/>
      </w:divBdr>
    </w:div>
    <w:div w:id="1380784369">
      <w:bodyDiv w:val="1"/>
      <w:marLeft w:val="0"/>
      <w:marRight w:val="0"/>
      <w:marTop w:val="0"/>
      <w:marBottom w:val="0"/>
      <w:divBdr>
        <w:top w:val="none" w:sz="0" w:space="0" w:color="auto"/>
        <w:left w:val="none" w:sz="0" w:space="0" w:color="auto"/>
        <w:bottom w:val="none" w:sz="0" w:space="0" w:color="auto"/>
        <w:right w:val="none" w:sz="0" w:space="0" w:color="auto"/>
      </w:divBdr>
    </w:div>
    <w:div w:id="1389109685">
      <w:bodyDiv w:val="1"/>
      <w:marLeft w:val="0"/>
      <w:marRight w:val="0"/>
      <w:marTop w:val="0"/>
      <w:marBottom w:val="0"/>
      <w:divBdr>
        <w:top w:val="none" w:sz="0" w:space="0" w:color="auto"/>
        <w:left w:val="none" w:sz="0" w:space="0" w:color="auto"/>
        <w:bottom w:val="none" w:sz="0" w:space="0" w:color="auto"/>
        <w:right w:val="none" w:sz="0" w:space="0" w:color="auto"/>
      </w:divBdr>
    </w:div>
    <w:div w:id="1389760620">
      <w:bodyDiv w:val="1"/>
      <w:marLeft w:val="0"/>
      <w:marRight w:val="0"/>
      <w:marTop w:val="0"/>
      <w:marBottom w:val="0"/>
      <w:divBdr>
        <w:top w:val="none" w:sz="0" w:space="0" w:color="auto"/>
        <w:left w:val="none" w:sz="0" w:space="0" w:color="auto"/>
        <w:bottom w:val="none" w:sz="0" w:space="0" w:color="auto"/>
        <w:right w:val="none" w:sz="0" w:space="0" w:color="auto"/>
      </w:divBdr>
    </w:div>
    <w:div w:id="1390181065">
      <w:bodyDiv w:val="1"/>
      <w:marLeft w:val="0"/>
      <w:marRight w:val="0"/>
      <w:marTop w:val="0"/>
      <w:marBottom w:val="0"/>
      <w:divBdr>
        <w:top w:val="none" w:sz="0" w:space="0" w:color="auto"/>
        <w:left w:val="none" w:sz="0" w:space="0" w:color="auto"/>
        <w:bottom w:val="none" w:sz="0" w:space="0" w:color="auto"/>
        <w:right w:val="none" w:sz="0" w:space="0" w:color="auto"/>
      </w:divBdr>
    </w:div>
    <w:div w:id="1401252951">
      <w:bodyDiv w:val="1"/>
      <w:marLeft w:val="0"/>
      <w:marRight w:val="0"/>
      <w:marTop w:val="0"/>
      <w:marBottom w:val="0"/>
      <w:divBdr>
        <w:top w:val="none" w:sz="0" w:space="0" w:color="auto"/>
        <w:left w:val="none" w:sz="0" w:space="0" w:color="auto"/>
        <w:bottom w:val="none" w:sz="0" w:space="0" w:color="auto"/>
        <w:right w:val="none" w:sz="0" w:space="0" w:color="auto"/>
      </w:divBdr>
    </w:div>
    <w:div w:id="1473323823">
      <w:bodyDiv w:val="1"/>
      <w:marLeft w:val="0"/>
      <w:marRight w:val="0"/>
      <w:marTop w:val="0"/>
      <w:marBottom w:val="0"/>
      <w:divBdr>
        <w:top w:val="none" w:sz="0" w:space="0" w:color="auto"/>
        <w:left w:val="none" w:sz="0" w:space="0" w:color="auto"/>
        <w:bottom w:val="none" w:sz="0" w:space="0" w:color="auto"/>
        <w:right w:val="none" w:sz="0" w:space="0" w:color="auto"/>
      </w:divBdr>
    </w:div>
    <w:div w:id="1474368537">
      <w:bodyDiv w:val="1"/>
      <w:marLeft w:val="0"/>
      <w:marRight w:val="0"/>
      <w:marTop w:val="0"/>
      <w:marBottom w:val="0"/>
      <w:divBdr>
        <w:top w:val="none" w:sz="0" w:space="0" w:color="auto"/>
        <w:left w:val="none" w:sz="0" w:space="0" w:color="auto"/>
        <w:bottom w:val="none" w:sz="0" w:space="0" w:color="auto"/>
        <w:right w:val="none" w:sz="0" w:space="0" w:color="auto"/>
      </w:divBdr>
    </w:div>
    <w:div w:id="1523744443">
      <w:bodyDiv w:val="1"/>
      <w:marLeft w:val="0"/>
      <w:marRight w:val="0"/>
      <w:marTop w:val="0"/>
      <w:marBottom w:val="0"/>
      <w:divBdr>
        <w:top w:val="none" w:sz="0" w:space="0" w:color="auto"/>
        <w:left w:val="none" w:sz="0" w:space="0" w:color="auto"/>
        <w:bottom w:val="none" w:sz="0" w:space="0" w:color="auto"/>
        <w:right w:val="none" w:sz="0" w:space="0" w:color="auto"/>
      </w:divBdr>
    </w:div>
    <w:div w:id="1526670473">
      <w:bodyDiv w:val="1"/>
      <w:marLeft w:val="0"/>
      <w:marRight w:val="0"/>
      <w:marTop w:val="0"/>
      <w:marBottom w:val="0"/>
      <w:divBdr>
        <w:top w:val="none" w:sz="0" w:space="0" w:color="auto"/>
        <w:left w:val="none" w:sz="0" w:space="0" w:color="auto"/>
        <w:bottom w:val="none" w:sz="0" w:space="0" w:color="auto"/>
        <w:right w:val="none" w:sz="0" w:space="0" w:color="auto"/>
      </w:divBdr>
    </w:div>
    <w:div w:id="1576695804">
      <w:bodyDiv w:val="1"/>
      <w:marLeft w:val="0"/>
      <w:marRight w:val="0"/>
      <w:marTop w:val="0"/>
      <w:marBottom w:val="0"/>
      <w:divBdr>
        <w:top w:val="none" w:sz="0" w:space="0" w:color="auto"/>
        <w:left w:val="none" w:sz="0" w:space="0" w:color="auto"/>
        <w:bottom w:val="none" w:sz="0" w:space="0" w:color="auto"/>
        <w:right w:val="none" w:sz="0" w:space="0" w:color="auto"/>
      </w:divBdr>
    </w:div>
    <w:div w:id="1658025492">
      <w:bodyDiv w:val="1"/>
      <w:marLeft w:val="0"/>
      <w:marRight w:val="0"/>
      <w:marTop w:val="0"/>
      <w:marBottom w:val="0"/>
      <w:divBdr>
        <w:top w:val="none" w:sz="0" w:space="0" w:color="auto"/>
        <w:left w:val="none" w:sz="0" w:space="0" w:color="auto"/>
        <w:bottom w:val="none" w:sz="0" w:space="0" w:color="auto"/>
        <w:right w:val="none" w:sz="0" w:space="0" w:color="auto"/>
      </w:divBdr>
    </w:div>
    <w:div w:id="1679843061">
      <w:bodyDiv w:val="1"/>
      <w:marLeft w:val="0"/>
      <w:marRight w:val="0"/>
      <w:marTop w:val="0"/>
      <w:marBottom w:val="0"/>
      <w:divBdr>
        <w:top w:val="none" w:sz="0" w:space="0" w:color="auto"/>
        <w:left w:val="none" w:sz="0" w:space="0" w:color="auto"/>
        <w:bottom w:val="none" w:sz="0" w:space="0" w:color="auto"/>
        <w:right w:val="none" w:sz="0" w:space="0" w:color="auto"/>
      </w:divBdr>
    </w:div>
    <w:div w:id="1693192512">
      <w:bodyDiv w:val="1"/>
      <w:marLeft w:val="0"/>
      <w:marRight w:val="0"/>
      <w:marTop w:val="0"/>
      <w:marBottom w:val="0"/>
      <w:divBdr>
        <w:top w:val="none" w:sz="0" w:space="0" w:color="auto"/>
        <w:left w:val="none" w:sz="0" w:space="0" w:color="auto"/>
        <w:bottom w:val="none" w:sz="0" w:space="0" w:color="auto"/>
        <w:right w:val="none" w:sz="0" w:space="0" w:color="auto"/>
      </w:divBdr>
    </w:div>
    <w:div w:id="1710494943">
      <w:bodyDiv w:val="1"/>
      <w:marLeft w:val="0"/>
      <w:marRight w:val="0"/>
      <w:marTop w:val="0"/>
      <w:marBottom w:val="0"/>
      <w:divBdr>
        <w:top w:val="none" w:sz="0" w:space="0" w:color="auto"/>
        <w:left w:val="none" w:sz="0" w:space="0" w:color="auto"/>
        <w:bottom w:val="none" w:sz="0" w:space="0" w:color="auto"/>
        <w:right w:val="none" w:sz="0" w:space="0" w:color="auto"/>
      </w:divBdr>
    </w:div>
    <w:div w:id="1734307352">
      <w:bodyDiv w:val="1"/>
      <w:marLeft w:val="0"/>
      <w:marRight w:val="0"/>
      <w:marTop w:val="0"/>
      <w:marBottom w:val="0"/>
      <w:divBdr>
        <w:top w:val="none" w:sz="0" w:space="0" w:color="auto"/>
        <w:left w:val="none" w:sz="0" w:space="0" w:color="auto"/>
        <w:bottom w:val="none" w:sz="0" w:space="0" w:color="auto"/>
        <w:right w:val="none" w:sz="0" w:space="0" w:color="auto"/>
      </w:divBdr>
    </w:div>
    <w:div w:id="1746611651">
      <w:bodyDiv w:val="1"/>
      <w:marLeft w:val="0"/>
      <w:marRight w:val="0"/>
      <w:marTop w:val="0"/>
      <w:marBottom w:val="0"/>
      <w:divBdr>
        <w:top w:val="none" w:sz="0" w:space="0" w:color="auto"/>
        <w:left w:val="none" w:sz="0" w:space="0" w:color="auto"/>
        <w:bottom w:val="none" w:sz="0" w:space="0" w:color="auto"/>
        <w:right w:val="none" w:sz="0" w:space="0" w:color="auto"/>
      </w:divBdr>
    </w:div>
    <w:div w:id="1748263229">
      <w:bodyDiv w:val="1"/>
      <w:marLeft w:val="0"/>
      <w:marRight w:val="0"/>
      <w:marTop w:val="0"/>
      <w:marBottom w:val="0"/>
      <w:divBdr>
        <w:top w:val="none" w:sz="0" w:space="0" w:color="auto"/>
        <w:left w:val="none" w:sz="0" w:space="0" w:color="auto"/>
        <w:bottom w:val="none" w:sz="0" w:space="0" w:color="auto"/>
        <w:right w:val="none" w:sz="0" w:space="0" w:color="auto"/>
      </w:divBdr>
    </w:div>
    <w:div w:id="1753237985">
      <w:bodyDiv w:val="1"/>
      <w:marLeft w:val="0"/>
      <w:marRight w:val="0"/>
      <w:marTop w:val="0"/>
      <w:marBottom w:val="0"/>
      <w:divBdr>
        <w:top w:val="none" w:sz="0" w:space="0" w:color="auto"/>
        <w:left w:val="none" w:sz="0" w:space="0" w:color="auto"/>
        <w:bottom w:val="none" w:sz="0" w:space="0" w:color="auto"/>
        <w:right w:val="none" w:sz="0" w:space="0" w:color="auto"/>
      </w:divBdr>
    </w:div>
    <w:div w:id="1796026022">
      <w:bodyDiv w:val="1"/>
      <w:marLeft w:val="0"/>
      <w:marRight w:val="0"/>
      <w:marTop w:val="0"/>
      <w:marBottom w:val="0"/>
      <w:divBdr>
        <w:top w:val="none" w:sz="0" w:space="0" w:color="auto"/>
        <w:left w:val="none" w:sz="0" w:space="0" w:color="auto"/>
        <w:bottom w:val="none" w:sz="0" w:space="0" w:color="auto"/>
        <w:right w:val="none" w:sz="0" w:space="0" w:color="auto"/>
      </w:divBdr>
    </w:div>
    <w:div w:id="1802379658">
      <w:bodyDiv w:val="1"/>
      <w:marLeft w:val="0"/>
      <w:marRight w:val="0"/>
      <w:marTop w:val="0"/>
      <w:marBottom w:val="0"/>
      <w:divBdr>
        <w:top w:val="none" w:sz="0" w:space="0" w:color="auto"/>
        <w:left w:val="none" w:sz="0" w:space="0" w:color="auto"/>
        <w:bottom w:val="none" w:sz="0" w:space="0" w:color="auto"/>
        <w:right w:val="none" w:sz="0" w:space="0" w:color="auto"/>
      </w:divBdr>
    </w:div>
    <w:div w:id="1814786406">
      <w:bodyDiv w:val="1"/>
      <w:marLeft w:val="0"/>
      <w:marRight w:val="0"/>
      <w:marTop w:val="0"/>
      <w:marBottom w:val="0"/>
      <w:divBdr>
        <w:top w:val="none" w:sz="0" w:space="0" w:color="auto"/>
        <w:left w:val="none" w:sz="0" w:space="0" w:color="auto"/>
        <w:bottom w:val="none" w:sz="0" w:space="0" w:color="auto"/>
        <w:right w:val="none" w:sz="0" w:space="0" w:color="auto"/>
      </w:divBdr>
    </w:div>
    <w:div w:id="1838569066">
      <w:bodyDiv w:val="1"/>
      <w:marLeft w:val="0"/>
      <w:marRight w:val="0"/>
      <w:marTop w:val="0"/>
      <w:marBottom w:val="0"/>
      <w:divBdr>
        <w:top w:val="none" w:sz="0" w:space="0" w:color="auto"/>
        <w:left w:val="none" w:sz="0" w:space="0" w:color="auto"/>
        <w:bottom w:val="none" w:sz="0" w:space="0" w:color="auto"/>
        <w:right w:val="none" w:sz="0" w:space="0" w:color="auto"/>
      </w:divBdr>
    </w:div>
    <w:div w:id="1839998549">
      <w:bodyDiv w:val="1"/>
      <w:marLeft w:val="0"/>
      <w:marRight w:val="0"/>
      <w:marTop w:val="0"/>
      <w:marBottom w:val="0"/>
      <w:divBdr>
        <w:top w:val="none" w:sz="0" w:space="0" w:color="auto"/>
        <w:left w:val="none" w:sz="0" w:space="0" w:color="auto"/>
        <w:bottom w:val="none" w:sz="0" w:space="0" w:color="auto"/>
        <w:right w:val="none" w:sz="0" w:space="0" w:color="auto"/>
      </w:divBdr>
    </w:div>
    <w:div w:id="1871718231">
      <w:bodyDiv w:val="1"/>
      <w:marLeft w:val="0"/>
      <w:marRight w:val="0"/>
      <w:marTop w:val="0"/>
      <w:marBottom w:val="0"/>
      <w:divBdr>
        <w:top w:val="none" w:sz="0" w:space="0" w:color="auto"/>
        <w:left w:val="none" w:sz="0" w:space="0" w:color="auto"/>
        <w:bottom w:val="none" w:sz="0" w:space="0" w:color="auto"/>
        <w:right w:val="none" w:sz="0" w:space="0" w:color="auto"/>
      </w:divBdr>
    </w:div>
    <w:div w:id="1927834960">
      <w:bodyDiv w:val="1"/>
      <w:marLeft w:val="0"/>
      <w:marRight w:val="0"/>
      <w:marTop w:val="0"/>
      <w:marBottom w:val="0"/>
      <w:divBdr>
        <w:top w:val="none" w:sz="0" w:space="0" w:color="auto"/>
        <w:left w:val="none" w:sz="0" w:space="0" w:color="auto"/>
        <w:bottom w:val="none" w:sz="0" w:space="0" w:color="auto"/>
        <w:right w:val="none" w:sz="0" w:space="0" w:color="auto"/>
      </w:divBdr>
    </w:div>
    <w:div w:id="1933515093">
      <w:bodyDiv w:val="1"/>
      <w:marLeft w:val="0"/>
      <w:marRight w:val="0"/>
      <w:marTop w:val="0"/>
      <w:marBottom w:val="0"/>
      <w:divBdr>
        <w:top w:val="none" w:sz="0" w:space="0" w:color="auto"/>
        <w:left w:val="none" w:sz="0" w:space="0" w:color="auto"/>
        <w:bottom w:val="none" w:sz="0" w:space="0" w:color="auto"/>
        <w:right w:val="none" w:sz="0" w:space="0" w:color="auto"/>
      </w:divBdr>
    </w:div>
    <w:div w:id="1987781210">
      <w:bodyDiv w:val="1"/>
      <w:marLeft w:val="0"/>
      <w:marRight w:val="0"/>
      <w:marTop w:val="0"/>
      <w:marBottom w:val="0"/>
      <w:divBdr>
        <w:top w:val="none" w:sz="0" w:space="0" w:color="auto"/>
        <w:left w:val="none" w:sz="0" w:space="0" w:color="auto"/>
        <w:bottom w:val="none" w:sz="0" w:space="0" w:color="auto"/>
        <w:right w:val="none" w:sz="0" w:space="0" w:color="auto"/>
      </w:divBdr>
    </w:div>
    <w:div w:id="1991664991">
      <w:bodyDiv w:val="1"/>
      <w:marLeft w:val="0"/>
      <w:marRight w:val="0"/>
      <w:marTop w:val="0"/>
      <w:marBottom w:val="0"/>
      <w:divBdr>
        <w:top w:val="none" w:sz="0" w:space="0" w:color="auto"/>
        <w:left w:val="none" w:sz="0" w:space="0" w:color="auto"/>
        <w:bottom w:val="none" w:sz="0" w:space="0" w:color="auto"/>
        <w:right w:val="none" w:sz="0" w:space="0" w:color="auto"/>
      </w:divBdr>
    </w:div>
    <w:div w:id="1997950695">
      <w:bodyDiv w:val="1"/>
      <w:marLeft w:val="0"/>
      <w:marRight w:val="0"/>
      <w:marTop w:val="0"/>
      <w:marBottom w:val="0"/>
      <w:divBdr>
        <w:top w:val="none" w:sz="0" w:space="0" w:color="auto"/>
        <w:left w:val="none" w:sz="0" w:space="0" w:color="auto"/>
        <w:bottom w:val="none" w:sz="0" w:space="0" w:color="auto"/>
        <w:right w:val="none" w:sz="0" w:space="0" w:color="auto"/>
      </w:divBdr>
    </w:div>
    <w:div w:id="2009864537">
      <w:bodyDiv w:val="1"/>
      <w:marLeft w:val="0"/>
      <w:marRight w:val="0"/>
      <w:marTop w:val="0"/>
      <w:marBottom w:val="0"/>
      <w:divBdr>
        <w:top w:val="none" w:sz="0" w:space="0" w:color="auto"/>
        <w:left w:val="none" w:sz="0" w:space="0" w:color="auto"/>
        <w:bottom w:val="none" w:sz="0" w:space="0" w:color="auto"/>
        <w:right w:val="none" w:sz="0" w:space="0" w:color="auto"/>
      </w:divBdr>
    </w:div>
    <w:div w:id="2043940976">
      <w:bodyDiv w:val="1"/>
      <w:marLeft w:val="0"/>
      <w:marRight w:val="0"/>
      <w:marTop w:val="0"/>
      <w:marBottom w:val="0"/>
      <w:divBdr>
        <w:top w:val="none" w:sz="0" w:space="0" w:color="auto"/>
        <w:left w:val="none" w:sz="0" w:space="0" w:color="auto"/>
        <w:bottom w:val="none" w:sz="0" w:space="0" w:color="auto"/>
        <w:right w:val="none" w:sz="0" w:space="0" w:color="auto"/>
      </w:divBdr>
      <w:divsChild>
        <w:div w:id="846990280">
          <w:marLeft w:val="0"/>
          <w:marRight w:val="0"/>
          <w:marTop w:val="0"/>
          <w:marBottom w:val="120"/>
          <w:divBdr>
            <w:top w:val="none" w:sz="0" w:space="0" w:color="auto"/>
            <w:left w:val="none" w:sz="0" w:space="0" w:color="auto"/>
            <w:bottom w:val="none" w:sz="0" w:space="0" w:color="auto"/>
            <w:right w:val="none" w:sz="0" w:space="0" w:color="auto"/>
          </w:divBdr>
        </w:div>
      </w:divsChild>
    </w:div>
    <w:div w:id="2053377768">
      <w:bodyDiv w:val="1"/>
      <w:marLeft w:val="0"/>
      <w:marRight w:val="0"/>
      <w:marTop w:val="0"/>
      <w:marBottom w:val="0"/>
      <w:divBdr>
        <w:top w:val="none" w:sz="0" w:space="0" w:color="auto"/>
        <w:left w:val="none" w:sz="0" w:space="0" w:color="auto"/>
        <w:bottom w:val="none" w:sz="0" w:space="0" w:color="auto"/>
        <w:right w:val="none" w:sz="0" w:space="0" w:color="auto"/>
      </w:divBdr>
    </w:div>
    <w:div w:id="2101753070">
      <w:bodyDiv w:val="1"/>
      <w:marLeft w:val="0"/>
      <w:marRight w:val="0"/>
      <w:marTop w:val="0"/>
      <w:marBottom w:val="0"/>
      <w:divBdr>
        <w:top w:val="none" w:sz="0" w:space="0" w:color="auto"/>
        <w:left w:val="none" w:sz="0" w:space="0" w:color="auto"/>
        <w:bottom w:val="none" w:sz="0" w:space="0" w:color="auto"/>
        <w:right w:val="none" w:sz="0" w:space="0" w:color="auto"/>
      </w:divBdr>
    </w:div>
    <w:div w:id="2112435256">
      <w:bodyDiv w:val="1"/>
      <w:marLeft w:val="0"/>
      <w:marRight w:val="0"/>
      <w:marTop w:val="0"/>
      <w:marBottom w:val="0"/>
      <w:divBdr>
        <w:top w:val="none" w:sz="0" w:space="0" w:color="auto"/>
        <w:left w:val="none" w:sz="0" w:space="0" w:color="auto"/>
        <w:bottom w:val="none" w:sz="0" w:space="0" w:color="auto"/>
        <w:right w:val="none" w:sz="0" w:space="0" w:color="auto"/>
      </w:divBdr>
    </w:div>
    <w:div w:id="2121870663">
      <w:bodyDiv w:val="1"/>
      <w:marLeft w:val="0"/>
      <w:marRight w:val="0"/>
      <w:marTop w:val="0"/>
      <w:marBottom w:val="0"/>
      <w:divBdr>
        <w:top w:val="none" w:sz="0" w:space="0" w:color="auto"/>
        <w:left w:val="none" w:sz="0" w:space="0" w:color="auto"/>
        <w:bottom w:val="none" w:sz="0" w:space="0" w:color="auto"/>
        <w:right w:val="none" w:sz="0" w:space="0" w:color="auto"/>
      </w:divBdr>
    </w:div>
    <w:div w:id="2134866093">
      <w:bodyDiv w:val="1"/>
      <w:marLeft w:val="0"/>
      <w:marRight w:val="0"/>
      <w:marTop w:val="0"/>
      <w:marBottom w:val="0"/>
      <w:divBdr>
        <w:top w:val="none" w:sz="0" w:space="0" w:color="auto"/>
        <w:left w:val="none" w:sz="0" w:space="0" w:color="auto"/>
        <w:bottom w:val="none" w:sz="0" w:space="0" w:color="auto"/>
        <w:right w:val="none" w:sz="0" w:space="0" w:color="auto"/>
      </w:divBdr>
    </w:div>
    <w:div w:id="214461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1583</TotalTime>
  <Pages>1</Pages>
  <Words>15283</Words>
  <Characters>87114</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2022-10-22T07:16:00Z</dcterms:created>
  <dcterms:modified xsi:type="dcterms:W3CDTF">2025-09-09T17:01:00Z</dcterms:modified>
</cp:coreProperties>
</file>