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75A0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14418046"/>
      <w:r w:rsidRPr="00C760D0">
        <w:rPr>
          <w:rFonts w:ascii="Times New Roman" w:hAnsi="Times New Roman" w:cs="Times New Roman"/>
          <w:b/>
          <w:bCs/>
          <w:sz w:val="28"/>
          <w:szCs w:val="28"/>
        </w:rPr>
        <w:t>MIHICTEPCTBO ОСВІТИ I НАУКИ УКРАЇНИ</w:t>
      </w:r>
    </w:p>
    <w:p w14:paraId="5BF64FA5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D0">
        <w:rPr>
          <w:rFonts w:ascii="Times New Roman" w:hAnsi="Times New Roman" w:cs="Times New Roman"/>
          <w:b/>
          <w:sz w:val="28"/>
          <w:szCs w:val="28"/>
        </w:rPr>
        <w:t>КРИВОРІЗЬКИЙ НАЦІОНАЛЬНИЙ УНІВЕРСИТЕТ</w:t>
      </w:r>
    </w:p>
    <w:p w14:paraId="135A4296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D0">
        <w:rPr>
          <w:rFonts w:ascii="Times New Roman" w:hAnsi="Times New Roman" w:cs="Times New Roman"/>
          <w:b/>
          <w:sz w:val="28"/>
          <w:szCs w:val="28"/>
        </w:rPr>
        <w:t>ФАКУЛЬТЕТ МЕХАНІЧНОЇ ІНЖЕНЕРІЇ ТА ТРАНСПОРТУ</w:t>
      </w:r>
    </w:p>
    <w:p w14:paraId="08B93F93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D0">
        <w:rPr>
          <w:rFonts w:ascii="Times New Roman" w:hAnsi="Times New Roman" w:cs="Times New Roman"/>
          <w:b/>
          <w:sz w:val="28"/>
          <w:szCs w:val="28"/>
        </w:rPr>
        <w:t>КАФЕДРА АВТОМОБІЛЬНОГО ТРАНСПОРТУ</w:t>
      </w:r>
    </w:p>
    <w:p w14:paraId="45C89E07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35227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37351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BB967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46921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1E01E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FC387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CE9B6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EB286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39C7D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75122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D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5806A95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до випускної роботи бакалавра</w:t>
      </w:r>
    </w:p>
    <w:p w14:paraId="7A8598D0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456B9" w14:textId="2D5D7EDA" w:rsidR="005047EB" w:rsidRPr="00C760D0" w:rsidRDefault="005047EB" w:rsidP="005047E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C76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04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ДОСЛІДЖЕННЯ РОЛІ ІНТЕЛЕКТУАЛЬНИХ СИСТЕМ УПРАВЛІННЯ ПАРКОМ КАР’ЄРНИХ АВТОСАМОСКИДІВ У ПІДВИЩЕННІ ЕФЕКТИВНОСТІ ВИРОБНИЦТВА</w:t>
      </w:r>
      <w:r w:rsidRPr="00C76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2BFFE74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917CBC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B14E9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DF59B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3EF4F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085CA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2952EC" w14:textId="522A698E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Студент</w:t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5047EB">
        <w:rPr>
          <w:rFonts w:ascii="Times New Roman" w:hAnsi="Times New Roman" w:cs="Times New Roman"/>
          <w:sz w:val="28"/>
          <w:szCs w:val="28"/>
        </w:rPr>
        <w:t>Дімочко Дмитро Сергійович</w:t>
      </w:r>
    </w:p>
    <w:p w14:paraId="215F1EF3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30361" w14:textId="1984CE7A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Монастирський Юрій Анатолійович</w:t>
      </w:r>
    </w:p>
    <w:p w14:paraId="1515756F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6EAF4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0855C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8D17E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9BC06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EF638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8731F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Завідувач кафедри:</w:t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  <w:t>Монастирський Ю.А.</w:t>
      </w:r>
    </w:p>
    <w:p w14:paraId="0AA54F9F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C34B2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1EECA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29C7D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A50D5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Кривий Ріг – 2025 р.</w:t>
      </w:r>
    </w:p>
    <w:p w14:paraId="226BEB06" w14:textId="77777777" w:rsidR="005047EB" w:rsidRPr="00C760D0" w:rsidRDefault="005047EB" w:rsidP="005047EB">
      <w:pPr>
        <w:jc w:val="center"/>
        <w:rPr>
          <w:rFonts w:ascii="Times New Roman" w:hAnsi="Times New Roman" w:cs="Times New Roman"/>
        </w:rPr>
      </w:pPr>
    </w:p>
    <w:p w14:paraId="21241189" w14:textId="77777777" w:rsidR="005047EB" w:rsidRPr="00C760D0" w:rsidRDefault="005047EB" w:rsidP="005047EB">
      <w:pPr>
        <w:jc w:val="center"/>
        <w:rPr>
          <w:rFonts w:ascii="Times New Roman" w:hAnsi="Times New Roman" w:cs="Times New Roman"/>
        </w:rPr>
      </w:pPr>
      <w:r w:rsidRPr="00C760D0">
        <w:rPr>
          <w:rFonts w:ascii="Times New Roman" w:hAnsi="Times New Roman" w:cs="Times New Roman"/>
        </w:rPr>
        <w:br w:type="page"/>
      </w:r>
    </w:p>
    <w:p w14:paraId="7FC16BC3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lastRenderedPageBreak/>
        <w:t>MIHICTEPCTBO ОСВІТИ I НАУКИ УКРАЇНИ</w:t>
      </w:r>
    </w:p>
    <w:p w14:paraId="3A50247B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КРИВОРІЗЬКИЙ НАЦІОНАЛЬНИЙ УНІВЕРСИТЕТ</w:t>
      </w:r>
    </w:p>
    <w:p w14:paraId="2F945A47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ФАКУЛЬТЕТ МЕХАНІЧНОЇ ІНЖЕНЕРІЇ ТА ТРАНСПОРТУ</w:t>
      </w:r>
    </w:p>
    <w:p w14:paraId="6958163B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КАФЕДРА АВТОМОБІЛЬНОГО ТРАНСПОРТУ</w:t>
      </w:r>
    </w:p>
    <w:p w14:paraId="7359B75D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0D0">
        <w:rPr>
          <w:rFonts w:ascii="Times New Roman" w:hAnsi="Times New Roman" w:cs="Times New Roman"/>
          <w:sz w:val="24"/>
          <w:szCs w:val="24"/>
        </w:rPr>
        <w:t>Рівень вищої освіти: перший (бакалаврський) рівень вищої освіти</w:t>
      </w:r>
    </w:p>
    <w:p w14:paraId="53DC5422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Галузь знань: 27 – «Транспорт»</w:t>
      </w:r>
    </w:p>
    <w:p w14:paraId="4694852D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Спеціальність: 275 – «Транспортні технології (за видами)»</w:t>
      </w:r>
    </w:p>
    <w:p w14:paraId="4AC5ED9B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60D0">
        <w:rPr>
          <w:rFonts w:ascii="Times New Roman" w:hAnsi="Times New Roman" w:cs="Times New Roman"/>
          <w:color w:val="000000"/>
          <w:sz w:val="24"/>
          <w:szCs w:val="24"/>
        </w:rPr>
        <w:t>Освітньо-професійна програма – «</w:t>
      </w:r>
      <w:r w:rsidRPr="00C760D0">
        <w:rPr>
          <w:rFonts w:ascii="Times New Roman" w:hAnsi="Times New Roman" w:cs="Times New Roman"/>
          <w:sz w:val="24"/>
          <w:szCs w:val="24"/>
        </w:rPr>
        <w:t>Транспортні технології</w:t>
      </w:r>
      <w:r w:rsidRPr="00C760D0">
        <w:rPr>
          <w:rFonts w:ascii="Times New Roman" w:hAnsi="Times New Roman" w:cs="Times New Roman"/>
          <w:color w:val="000000"/>
          <w:sz w:val="24"/>
          <w:szCs w:val="24"/>
        </w:rPr>
        <w:t xml:space="preserve">  на автомобільному транспорті»</w:t>
      </w:r>
    </w:p>
    <w:p w14:paraId="2639407B" w14:textId="77777777" w:rsidR="005047EB" w:rsidRPr="00C760D0" w:rsidRDefault="005047EB" w:rsidP="005047EB">
      <w:pPr>
        <w:rPr>
          <w:rFonts w:ascii="Times New Roman" w:hAnsi="Times New Roman" w:cs="Times New Roman"/>
          <w:bCs/>
        </w:rPr>
      </w:pPr>
    </w:p>
    <w:p w14:paraId="7D6B7B1B" w14:textId="77777777" w:rsidR="005047EB" w:rsidRPr="00C760D0" w:rsidRDefault="005047EB" w:rsidP="005047EB">
      <w:pPr>
        <w:rPr>
          <w:rFonts w:ascii="Times New Roman" w:hAnsi="Times New Roman" w:cs="Times New Roman"/>
          <w:bCs/>
        </w:rPr>
      </w:pPr>
    </w:p>
    <w:p w14:paraId="1F5EC581" w14:textId="77777777" w:rsidR="005047EB" w:rsidRPr="00C760D0" w:rsidRDefault="005047EB" w:rsidP="005047EB">
      <w:pPr>
        <w:rPr>
          <w:rFonts w:ascii="Times New Roman" w:hAnsi="Times New Roman" w:cs="Times New Roman"/>
          <w:bCs/>
        </w:rPr>
      </w:pPr>
    </w:p>
    <w:p w14:paraId="11CBA1BC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ЗАТВЕРДЖУЮ</w:t>
      </w:r>
    </w:p>
    <w:p w14:paraId="4C0861CB" w14:textId="77777777" w:rsidR="005047EB" w:rsidRPr="00C760D0" w:rsidRDefault="005047EB" w:rsidP="005047EB">
      <w:pPr>
        <w:jc w:val="right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Завідувач кафедри автомобільного транспорту</w:t>
      </w:r>
    </w:p>
    <w:p w14:paraId="789C80EF" w14:textId="77777777" w:rsidR="005047EB" w:rsidRPr="00C760D0" w:rsidRDefault="005047EB" w:rsidP="005047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0B4903" w14:textId="77777777" w:rsidR="005047EB" w:rsidRPr="00C760D0" w:rsidRDefault="005047EB" w:rsidP="005047EB">
      <w:pPr>
        <w:jc w:val="right"/>
        <w:rPr>
          <w:rFonts w:ascii="Times New Roman" w:hAnsi="Times New Roman" w:cs="Times New Roman"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Ю.А.Монастирський</w:t>
      </w:r>
    </w:p>
    <w:p w14:paraId="76FCB90D" w14:textId="77777777" w:rsidR="005047EB" w:rsidRPr="00C760D0" w:rsidRDefault="005047EB" w:rsidP="005047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0D0">
        <w:rPr>
          <w:rFonts w:ascii="Times New Roman" w:hAnsi="Times New Roman" w:cs="Times New Roman"/>
          <w:sz w:val="24"/>
          <w:szCs w:val="24"/>
        </w:rPr>
        <w:t>«04» квітня 2025р.</w:t>
      </w:r>
    </w:p>
    <w:p w14:paraId="1C90111C" w14:textId="77777777" w:rsidR="005047EB" w:rsidRDefault="005047EB" w:rsidP="005047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41411" w14:textId="3BAAA531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0D0">
        <w:rPr>
          <w:rFonts w:ascii="Times New Roman" w:hAnsi="Times New Roman" w:cs="Times New Roman"/>
          <w:b/>
          <w:sz w:val="32"/>
          <w:szCs w:val="32"/>
        </w:rPr>
        <w:t>ЗАВДАННЯ</w:t>
      </w:r>
    </w:p>
    <w:p w14:paraId="2C92C331" w14:textId="5DED1D83" w:rsidR="005047EB" w:rsidRDefault="005047EB" w:rsidP="00504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0D0">
        <w:rPr>
          <w:rFonts w:ascii="Times New Roman" w:hAnsi="Times New Roman" w:cs="Times New Roman"/>
          <w:b/>
          <w:sz w:val="32"/>
          <w:szCs w:val="32"/>
        </w:rPr>
        <w:t>НА ВИПУСКНУ РОБОТУ СТУДЕНТУ</w:t>
      </w:r>
    </w:p>
    <w:p w14:paraId="6C920939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5701AD" w14:textId="4FD83401" w:rsidR="005047EB" w:rsidRDefault="005047EB" w:rsidP="005047E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047EB">
        <w:rPr>
          <w:rFonts w:ascii="Times New Roman" w:hAnsi="Times New Roman" w:cs="Times New Roman"/>
          <w:b/>
          <w:i/>
          <w:iCs/>
          <w:sz w:val="32"/>
          <w:szCs w:val="32"/>
        </w:rPr>
        <w:t>ДІМОЧК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У</w:t>
      </w:r>
      <w:r w:rsidRPr="005047E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ДМИТР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У</w:t>
      </w:r>
      <w:r w:rsidRPr="005047E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СЕРГІЙОВИЧ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У</w:t>
      </w:r>
    </w:p>
    <w:p w14:paraId="2CB83143" w14:textId="77777777" w:rsidR="005047EB" w:rsidRPr="005047EB" w:rsidRDefault="005047EB" w:rsidP="005047E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5E7F947" w14:textId="62C64BCC" w:rsidR="005047EB" w:rsidRPr="00C760D0" w:rsidRDefault="005047EB" w:rsidP="00504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 xml:space="preserve">1. Тема </w:t>
      </w:r>
      <w:r w:rsidRPr="00C76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04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ДОСЛІДЖЕННЯ РОЛІ ІНТЕЛЕКТУАЛЬНИХ СИСТЕМ УПРАВЛІННЯ ПАРКОМ КАР’ЄРНИХ АВТОСАМОСКИДІВ У ПІДВИЩЕННІ ЕФЕКТИВНОСТІ ВИРОБНИЦТВА</w:t>
      </w:r>
      <w:r w:rsidRPr="00C76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F52F1CE" w14:textId="23AF9687" w:rsidR="005047EB" w:rsidRDefault="005047EB" w:rsidP="005047EB">
      <w:pPr>
        <w:jc w:val="both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 xml:space="preserve">затверджена наказом по університету від 03 квітня 2025 року № 188с </w:t>
      </w:r>
    </w:p>
    <w:p w14:paraId="222E73A4" w14:textId="77777777" w:rsidR="005047EB" w:rsidRPr="00C760D0" w:rsidRDefault="005047EB" w:rsidP="005047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363F2" w14:textId="77777777" w:rsidR="005047EB" w:rsidRPr="00C760D0" w:rsidRDefault="005047EB" w:rsidP="005047EB">
      <w:pPr>
        <w:jc w:val="both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2. Строк подання студентом роботи для перевірки на плагіат 10.06.25 р.</w:t>
      </w:r>
    </w:p>
    <w:p w14:paraId="6EEE1B58" w14:textId="77777777" w:rsidR="005047EB" w:rsidRPr="00C760D0" w:rsidRDefault="005047EB" w:rsidP="005047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9BF668" w14:textId="6B170FB3" w:rsidR="005047EB" w:rsidRPr="00C760D0" w:rsidRDefault="005047EB" w:rsidP="005047E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60D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60D0">
        <w:rPr>
          <w:rFonts w:ascii="Times New Roman" w:hAnsi="Times New Roman" w:cs="Times New Roman"/>
          <w:color w:val="000000"/>
          <w:sz w:val="28"/>
          <w:szCs w:val="28"/>
        </w:rPr>
        <w:t xml:space="preserve">Зміст пояснювальної записки: аналіз літературних джерел, </w:t>
      </w:r>
      <w:r w:rsidRPr="00C760D0">
        <w:rPr>
          <w:rFonts w:ascii="Times New Roman" w:hAnsi="Times New Roman" w:cs="Times New Roman"/>
          <w:i/>
          <w:color w:val="000000"/>
          <w:sz w:val="28"/>
          <w:szCs w:val="28"/>
        </w:rPr>
        <w:t>постановка та обґрунтування задач роботи, методика досліджень, теоретичні дослідження, висновки, перелік використаних джерел.</w:t>
      </w:r>
    </w:p>
    <w:p w14:paraId="5D48BBF0" w14:textId="77777777" w:rsidR="005047EB" w:rsidRPr="00C760D0" w:rsidRDefault="005047EB" w:rsidP="005047E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A5EBCF4" w14:textId="77777777" w:rsidR="005047EB" w:rsidRPr="00C760D0" w:rsidRDefault="005047EB" w:rsidP="005047E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60D0">
        <w:rPr>
          <w:rFonts w:ascii="Times New Roman" w:hAnsi="Times New Roman" w:cs="Times New Roman"/>
          <w:color w:val="000000"/>
          <w:sz w:val="28"/>
          <w:szCs w:val="28"/>
        </w:rPr>
        <w:t>4. Перелік графічного матеріалу</w:t>
      </w:r>
      <w:r w:rsidRPr="00C760D0">
        <w:rPr>
          <w:rFonts w:ascii="Times New Roman" w:hAnsi="Times New Roman" w:cs="Times New Roman"/>
          <w:i/>
          <w:color w:val="000000"/>
          <w:sz w:val="28"/>
          <w:szCs w:val="28"/>
        </w:rPr>
        <w:t>: графічні схеми і залежності відповідно до етапів роботи, оформлені згідно методичних вказівок.</w:t>
      </w:r>
    </w:p>
    <w:p w14:paraId="2F83C385" w14:textId="77777777" w:rsidR="005047EB" w:rsidRPr="00C760D0" w:rsidRDefault="005047EB" w:rsidP="005047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F087DA" w14:textId="77777777" w:rsidR="005047EB" w:rsidRPr="00C760D0" w:rsidRDefault="005047EB" w:rsidP="005047EB">
      <w:pPr>
        <w:jc w:val="center"/>
        <w:rPr>
          <w:rFonts w:ascii="Times New Roman" w:hAnsi="Times New Roman" w:cs="Times New Roman"/>
        </w:rPr>
      </w:pPr>
    </w:p>
    <w:p w14:paraId="62989B6C" w14:textId="67AE1258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>Студент</w:t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5047EB">
        <w:rPr>
          <w:rFonts w:ascii="Times New Roman" w:hAnsi="Times New Roman" w:cs="Times New Roman"/>
          <w:sz w:val="28"/>
          <w:szCs w:val="28"/>
        </w:rPr>
        <w:t>Дімочко Дмитро Сергійович</w:t>
      </w:r>
    </w:p>
    <w:p w14:paraId="138F675D" w14:textId="77777777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D0830" w14:textId="51830C60" w:rsidR="005047EB" w:rsidRPr="00C760D0" w:rsidRDefault="005047EB" w:rsidP="0050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0D0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r w:rsidRPr="00C760D0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>Монастирський Юрій Анатолійович</w:t>
      </w:r>
    </w:p>
    <w:p w14:paraId="7AB01C7C" w14:textId="77777777" w:rsidR="005047EB" w:rsidRPr="00C760D0" w:rsidRDefault="005047EB" w:rsidP="005047E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C760D0">
        <w:rPr>
          <w:rFonts w:ascii="Times New Roman" w:hAnsi="Times New Roman"/>
          <w:sz w:val="28"/>
        </w:rPr>
        <w:br w:type="page"/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352413353"/>
        <w:docPartObj>
          <w:docPartGallery w:val="Table of Contents"/>
          <w:docPartUnique/>
        </w:docPartObj>
      </w:sdtPr>
      <w:sdtEndPr>
        <w:rPr>
          <w:rFonts w:ascii="Lucida Sans Unicode" w:hAnsi="Lucida Sans Unicode" w:cs="Lucida Sans Unicode"/>
          <w:b/>
          <w:bCs/>
          <w:sz w:val="22"/>
          <w:szCs w:val="22"/>
        </w:rPr>
      </w:sdtEndPr>
      <w:sdtContent>
        <w:p w14:paraId="6A0FAA08" w14:textId="7CD28286" w:rsidR="00DB050F" w:rsidRPr="00F22188" w:rsidRDefault="00B767AD" w:rsidP="00B767AD">
          <w:pPr>
            <w:spacing w:line="360" w:lineRule="auto"/>
            <w:ind w:firstLine="720"/>
            <w:jc w:val="center"/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</w:pPr>
          <w:r w:rsidRPr="00F22188"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  <w:t>ЗМІСТ</w:t>
          </w:r>
        </w:p>
        <w:p w14:paraId="5562A6B5" w14:textId="483CB91D" w:rsidR="00F22188" w:rsidRPr="00F22188" w:rsidRDefault="00DB050F">
          <w:pPr>
            <w:pStyle w:val="1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F22188"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F22188"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22188"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98043199" w:history="1">
            <w:r w:rsidR="00F22188"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Анотація:</w:t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_Toc198043199 \h </w:instrText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22188"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254DB" w14:textId="0EF7B759" w:rsidR="00F22188" w:rsidRPr="00F22188" w:rsidRDefault="00F22188">
          <w:pPr>
            <w:pStyle w:val="1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0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_Toc198043200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E2D01" w14:textId="7B269B2A" w:rsidR="00F22188" w:rsidRPr="00F22188" w:rsidRDefault="00F22188">
          <w:pPr>
            <w:pStyle w:val="10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1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F221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ОГЛЯД ЛІТЕРАТУРИ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_Toc198043201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131DE" w14:textId="2244122C" w:rsidR="00F22188" w:rsidRPr="00F22188" w:rsidRDefault="00F22188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2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1.1.</w:t>
            </w:r>
            <w:r w:rsidRPr="00F221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FM</w:t>
            </w:r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S</w:t>
            </w:r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: Концепція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_Toc198043202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52D575" w14:textId="672F6852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3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1.2. Гірничі FMS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_Toc198043203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3D21C" w14:textId="4AB5AE72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4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1.3. Традиційні системи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_Toc198043204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01F29" w14:textId="01023202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5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1.4. Інтелектуальні FMS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_Toc198043205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8616E" w14:textId="12BED218" w:rsidR="00F22188" w:rsidRPr="00F22188" w:rsidRDefault="00F22188">
          <w:pPr>
            <w:pStyle w:val="10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6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F221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МАТЕРІАЛИ ТА МЕТОДИ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_Toc198043206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E8444" w14:textId="25102C37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7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2.1. Ланцюг поставок гірничого виробництва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_Toc198043207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4ED3C" w14:textId="6C04AF4B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8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2.2. Аналіз ланцюга створення вартості гірничої промисловості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_Toc198043208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DEA0A" w14:textId="6081AD0B" w:rsidR="00F22188" w:rsidRPr="00F22188" w:rsidRDefault="00F22188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09" w:history="1">
            <w:r w:rsidRPr="00F22188">
              <w:rPr>
                <w:rStyle w:val="aa"/>
                <w:rFonts w:ascii="Times New Roman" w:eastAsia="SimSun-ExtG" w:hAnsi="Times New Roman" w:cs="Times New Roman"/>
                <w:noProof/>
                <w:sz w:val="28"/>
                <w:szCs w:val="28"/>
              </w:rPr>
              <w:t>2.3. Аналіз ланцюга створення вартості гірничої промисловості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_Toc198043209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87A44" w14:textId="2C2DF768" w:rsidR="00F22188" w:rsidRPr="00F22188" w:rsidRDefault="00F22188">
          <w:pPr>
            <w:pStyle w:val="10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10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F221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РЕЗУЛЬТАТИ АНАЛІЗУ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_Toc198043210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76DA0" w14:textId="136DDE12" w:rsidR="00F22188" w:rsidRPr="00F22188" w:rsidRDefault="00F22188">
          <w:pPr>
            <w:pStyle w:val="1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11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ВИСНОВКИ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_Toc198043211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574AE" w14:textId="37BC5518" w:rsidR="00F22188" w:rsidRPr="00F22188" w:rsidRDefault="00F22188">
          <w:pPr>
            <w:pStyle w:val="1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8043212" w:history="1">
            <w:r w:rsidRPr="00F2218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ЛІТЕРАТУРИ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_Toc198043212 \h </w:instrTex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4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F22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AF57B" w14:textId="2FFA2415" w:rsidR="00DB050F" w:rsidRPr="00202496" w:rsidRDefault="00DB050F" w:rsidP="00F22188">
          <w:pPr>
            <w:spacing w:line="360" w:lineRule="auto"/>
            <w:ind w:firstLine="720"/>
            <w:rPr>
              <w:color w:val="000000" w:themeColor="text1"/>
            </w:rPr>
          </w:pPr>
          <w:r w:rsidRPr="00F22188">
            <w:rPr>
              <w:rFonts w:ascii="Times New Roman" w:eastAsia="SimSun-ExtG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8EE3EFA" w14:textId="77777777" w:rsidR="00DB050F" w:rsidRPr="00202496" w:rsidRDefault="00DB050F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706C1D2C" w14:textId="5F708835" w:rsidR="00DB050F" w:rsidRPr="00202496" w:rsidRDefault="00A32BB5" w:rsidP="00DB050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98043199"/>
      <w:r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Анотац</w:t>
      </w:r>
      <w:r w:rsidR="00590E51"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bookmarkEnd w:id="1"/>
    </w:p>
    <w:p w14:paraId="10424077" w14:textId="77777777" w:rsidR="00DB050F" w:rsidRPr="00202496" w:rsidRDefault="00DB050F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6B4912B3" w14:textId="77777777" w:rsidR="00DB050F" w:rsidRPr="00202496" w:rsidRDefault="00DB050F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89A670D" w14:textId="6EB0FCAF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3 одного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оку,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витрати г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ірничо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увних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підприємств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демонструють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тенденцію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ростання; 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ншого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оку,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7B41EF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системи </w:t>
      </w:r>
      <w:r w:rsidR="00DB050F" w:rsidRPr="007B41EF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управління</w:t>
      </w:r>
      <w:r w:rsidRPr="007B41EF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парком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(FMS) не впораються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високою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розмірністю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схоластичністю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автономністю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необхідними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всіх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більш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складних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операцій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600682BC" w14:textId="0E40F1A4" w:rsidR="009A3FEE" w:rsidRPr="00202496" w:rsidRDefault="00590E51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сновн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чинники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 переконали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дослідників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шукати альтернативи, в тому числ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алгоритми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дтримкою штучного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нтелекту, рекомендован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Майн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нг 4.0. У цьому досл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енн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лено спро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вивчити цей перех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ору управл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несом. Іншими словами, використовуйте огляд 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тератури,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отримати виявлення про еволюц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йну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траєкторію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</w:t>
      </w:r>
      <w:r w:rsidR="003B7EF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нг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в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нтелектуальних алгоритмах.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Після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цього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зображено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цілісну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структуру ланцюга постачання, а пот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 детальну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остаточно перевернути вплив технолог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чних досягнень на FMS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годом на маршу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утку.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запропонована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кошту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дною для пояснення економ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чного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обґрунтування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таких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систем, наприклад, для акц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онерного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Крим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того,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він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покаже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 напрямки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B7EF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</w:p>
    <w:p w14:paraId="08124ABE" w14:textId="77777777" w:rsidR="00590E51" w:rsidRPr="00202496" w:rsidRDefault="00590E51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7F169E59" w14:textId="52F9BD19" w:rsidR="009A3FEE" w:rsidRPr="00202496" w:rsidRDefault="00590E51" w:rsidP="00590E51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98043200"/>
      <w:r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</w:t>
      </w:r>
      <w:bookmarkEnd w:id="2"/>
    </w:p>
    <w:p w14:paraId="24B77DDC" w14:textId="77777777" w:rsidR="00590E51" w:rsidRPr="00202496" w:rsidRDefault="00590E51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4FE6A38" w14:textId="77777777" w:rsidR="00590E51" w:rsidRPr="00202496" w:rsidRDefault="00590E51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6FB707E3" w14:textId="2582CD82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2021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40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провідних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ич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увних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отримали трохи менше одного трильйона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долар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агального доходу, встановивши рекордний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ей,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рента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ельн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чистого доходу склала лише 17%, то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то скоротилася на третину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порівняно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24% у 2011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Це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їх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агальними приголомшливими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йними витратами в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00 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льярд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долар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США,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зафіксованими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2021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що на 30%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льше, 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 у попередньому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прогно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ування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льшення на 15% до 2022 року[1].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ерегти свою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конкурентоспроможність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сучасному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напруженому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ринку,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провідним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ич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увним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ям не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алиша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у,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окрім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використовувати технолог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досягнення у своїй частц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най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важливою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якої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вантажно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-транспортна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я, вдома як най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екстравагантна частина проекту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дкритого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утку. . Інш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руші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сили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сприяють цьому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дному переходу, наприклад, пост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ростаючий попит на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валив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корисн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их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копалини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внаслідок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щось давнього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ота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чистої енерг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та чистих нульових викид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в. Справитися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гло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альним потепл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адовольнити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ростання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двома останн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ми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цілями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Однак цих 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нансових еколог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лей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досягти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допомогою </w:t>
      </w:r>
      <w:r w:rsidR="00590E51" w:rsidRP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нтегрованої </w:t>
      </w:r>
      <w:r w:rsidRPr="005047EB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системи управл</w:t>
      </w:r>
      <w:r w:rsidR="00590E51" w:rsidRPr="005047EB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і</w:t>
      </w:r>
      <w:r w:rsidRPr="005047EB">
        <w:rPr>
          <w:rFonts w:ascii="Times New Roman" w:eastAsia="SimSun-ExtG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ння автопарком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(FMS), в яку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новаторську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краще адаптуватися до над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вичайно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чної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леми системи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FMS викону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весь спектр 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до палива,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 та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пекою.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ефективних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аход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пом'якшення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наслідків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шахтах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начно покращу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протоколи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пеки, сприяючи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печному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очому середовищу [2,3]. Чим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 очкування вимага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щодо основи сталого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витку, тим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у використаних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льових FMS, що 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той факт, що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методи опти Однак, коли штучний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 (ШІ) </w:t>
      </w:r>
      <w:r w:rsidR="00126DD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впроваджується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ко</w:t>
      </w:r>
      <w:r w:rsidR="00126DD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ен аспект повсюдного шиття людства, ця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подорож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більше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уде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незвіданою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пригодою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6F0AE9A0" w14:textId="2D7C3AAF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на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овому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використовують у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агатьох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ях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навіть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певною мр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корисних копалин.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навести приклад автономних ванта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 в австрал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йських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них шахтах,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 використовувати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алгоритми ШІ для нав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 та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виконання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авдань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прямого вручення людини. Проте це не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вичайною практикою в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шахтах в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частинах св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іту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Суворий факт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в тому, що на деяких шахтах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вичайний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  <w:lang w:val="en-GB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щонайменше 30 рок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тому,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ще не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ться,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впроваджуються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лише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щось давно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Спостереження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 на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подальших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усиль для гли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навання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нтелектуальних FMS,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ливо в епоху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Майнінг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4.0. 3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метою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яти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двохосновні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погляди: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чну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еколог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чну. У цьому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зосереджена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першому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кут шляху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прийняття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дходу до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То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то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остаточно вивча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вздовж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вартості експлуатації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зрозуміти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як цей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допомогу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підвищеному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маршу.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– це концептуальне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зображення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послідовних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культур, як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йсню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організація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створити, виготовити та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повсюдити свою пропо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серед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– це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нструмент, який використову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для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ластей, як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ефективност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конкурентоспроможності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Цей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тичний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основну частку, якщо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створенням наданого продукту чи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послуги, так допом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ну частку, що полегшу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основну частку.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втримати ланцюг поставок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ланцюга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оск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перший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зосереджується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потоц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матеріалів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постачальник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до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споживачів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аплатою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 на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ефективност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другий вид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лений потоц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попиту (ланцюг попиту)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споживачів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апустити новац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в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продукту та маркетингу [4].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Обґрунтування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астосування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вартостей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цей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дослідницький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робот полягає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тому, що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пропону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перевагу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оцінки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завантаження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транспортування як основної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частки по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внесенню до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чного прогресу як додаткової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частки для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виявлення </w:t>
      </w:r>
      <w:r w:rsidR="006D1C8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можливостей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</w:t>
      </w:r>
      <w:r w:rsidR="006D1C8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51C59FB2" w14:textId="398929D3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Тут додаткова частка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у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</w:t>
      </w:r>
      <w:r w:rsidR="00883DA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Майнінг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4.0 в основну частку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у </w:t>
      </w:r>
      <w:r w:rsid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гляд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вартостей щодо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ручност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використання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нтелектуальних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першочергове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в тому сенс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 не 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ом концепц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для старомодних акц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але й окреслю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йну спрямован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як 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ультат, отримання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льшої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 для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</w:t>
      </w:r>
      <w:r w:rsidR="00883DA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883DA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="00883DA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чо в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идобувного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дпри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мства.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Наскільки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дом</w:t>
      </w:r>
      <w:r w:rsid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нема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одної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</w:t>
      </w:r>
      <w:r w:rsidR="00883DA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оти, яка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глядала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нтелектуальний FMS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ору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Правда виника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тому, що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дослідницьких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т, як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ують частку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корисних копалин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бізнесом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ться,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 нестандартний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тогляд висли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практик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корисних копалин,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погляд «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верху вни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»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породжує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новац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неможливими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засвоїм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3DA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відповідником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У </w:t>
      </w:r>
      <w:r w:rsid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першо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му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80168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</w:t>
      </w:r>
      <w:r w:rsidR="0080168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проводиться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літературний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аних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зав’язків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ланцюгів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постачання,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отримати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широкий спектр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лем.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Потім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перевіряються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алгоритми,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цього часу,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найомитись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йною тра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FMS.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Після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цього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сть, яка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основою статт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викладено та остаточно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проілюстровано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ути максимально повчальним.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говорення та висновки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удуть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відповідними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258C5D49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7D0CE762" w14:textId="77777777" w:rsidR="00590E51" w:rsidRPr="00202496" w:rsidRDefault="00590E51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14E38965" w14:textId="4222F656" w:rsidR="009A3FEE" w:rsidRPr="00202496" w:rsidRDefault="00590E51" w:rsidP="00590E51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8043201"/>
      <w:r w:rsidRPr="00202496">
        <w:rPr>
          <w:rFonts w:ascii="Times New Roman" w:hAnsi="Times New Roman" w:cs="Times New Roman"/>
          <w:sz w:val="28"/>
          <w:szCs w:val="28"/>
        </w:rPr>
        <w:lastRenderedPageBreak/>
        <w:t>ОГЛЯД ЛІТЕРАТУРИ</w:t>
      </w:r>
      <w:bookmarkEnd w:id="3"/>
    </w:p>
    <w:p w14:paraId="1E2E6A9A" w14:textId="75BC6956" w:rsidR="00590E51" w:rsidRPr="00202496" w:rsidRDefault="00590E51" w:rsidP="00590E51">
      <w:pPr>
        <w:tabs>
          <w:tab w:val="left" w:pos="3223"/>
        </w:tabs>
        <w:spacing w:line="360" w:lineRule="auto"/>
        <w:ind w:left="720"/>
        <w:jc w:val="right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8220ED0" w14:textId="77777777" w:rsidR="00590E51" w:rsidRPr="00202496" w:rsidRDefault="00590E51" w:rsidP="00590E51">
      <w:pPr>
        <w:tabs>
          <w:tab w:val="left" w:pos="3223"/>
        </w:tabs>
        <w:spacing w:line="360" w:lineRule="auto"/>
        <w:ind w:left="720"/>
        <w:jc w:val="right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35D28A7" w14:textId="3A62F399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Істор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сучасної </w:t>
      </w:r>
      <w:r w:rsidR="005047E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рничодо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0168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походити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автомо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льному транспорт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У цьому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концепт FMS та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ними атри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утами, а пот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FMS в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нтелектуальними установами у вкритих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шахтах.</w:t>
      </w:r>
    </w:p>
    <w:p w14:paraId="17ED516F" w14:textId="3C48DDBE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26F969E" w14:textId="77777777" w:rsidR="00590E51" w:rsidRPr="00202496" w:rsidRDefault="00590E51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49A97C6C" w14:textId="4B64F22E" w:rsidR="00590E51" w:rsidRPr="00C247A3" w:rsidRDefault="00946C4A" w:rsidP="00946C4A">
      <w:pPr>
        <w:pStyle w:val="2"/>
        <w:numPr>
          <w:ilvl w:val="1"/>
          <w:numId w:val="11"/>
        </w:numPr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4" w:name="_Toc198043202"/>
      <w:r w:rsidRPr="00C247A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="00A32BB5" w:rsidRPr="00C247A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 Концепц</w:t>
      </w:r>
      <w:r w:rsidR="00590E51" w:rsidRPr="00C247A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C247A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</w:t>
      </w:r>
      <w:bookmarkEnd w:id="4"/>
    </w:p>
    <w:p w14:paraId="28D58DE8" w14:textId="77777777" w:rsidR="00590E51" w:rsidRPr="00202496" w:rsidRDefault="00590E51" w:rsidP="00590E51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7CDD1C1" w14:textId="6447E5E6" w:rsidR="009A3FEE" w:rsidRPr="00202496" w:rsidRDefault="00A32BB5" w:rsidP="00590E51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Якщо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говорити </w:t>
      </w:r>
      <w:r w:rsidR="007B41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о,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поставок — це «структурований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ничий процес, у якому сировина перетворю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на готову продукц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а пот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 доставля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кінцевим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споживачам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» [5]. Таким чином, ланцюг постачання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аних </w:t>
      </w:r>
      <w:r w:rsidR="0080168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й), включаючи постачання,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ництво, </w:t>
      </w:r>
      <w:r w:rsidR="00693A5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693A5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я,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транспортуванням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ганням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деталей продукту у ланцю</w:t>
      </w:r>
      <w:r w:rsidR="00693A5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поставок,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[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].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ланцюгом поставок,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апропоноване Кейтом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Олівером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1982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до на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ору використовуваних метод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ефективно координувати постачальник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склад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та мага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створити швидкий,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йний,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 ефективний, усп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шний ланцюг поставок, достатн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для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адоволення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[7–9].</w:t>
      </w:r>
    </w:p>
    <w:p w14:paraId="7FBB89B9" w14:textId="0953CCC1" w:rsidR="009A3FEE" w:rsidRPr="00202496" w:rsidRDefault="00253BD3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Оскільки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ланцюгом постачання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оптимізує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по всьому ланцюгу постачання,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логістикою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так само 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мет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печити ефективну доставку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гання товар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послуг мш точкою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походження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точкою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допомогою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нського автопарку,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нського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апасу,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ки.</w:t>
      </w:r>
    </w:p>
    <w:p w14:paraId="4C974F7B" w14:textId="250ECF2F" w:rsidR="009A3FEE" w:rsidRPr="00202496" w:rsidRDefault="009975B9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виконання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амовлень [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]. Слово «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парк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», яке вперше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уло використано, мовно, десятий у тринадцятому стол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ть, спочатку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начено як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«орган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кора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літальних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апарат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командуванням флагманського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офіцера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» (Merriam-Webster, 2002). Транспортний парк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склада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комерц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йних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а саме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автомобілів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кораблів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літаків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човнів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лопат ванта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вок.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автопарком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численн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фінансування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слуговування, телематика,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водою,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швидк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стю, керування паливом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доров'ям/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пекою [10].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автопарком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дою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стикою покращу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планування, продуктивн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 та 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сть, 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мінімізує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витрати та 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ики [11,12]. FMS опису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як широкий спектр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шень для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них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у сферах транспортування, дистри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та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стики [13]. Своїм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аснуванням в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аннях комп'ютерно-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нтегрованим транспортним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ом, як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лкувалися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супутникова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емля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дротов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мер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ежі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1980-х роках [14]. Це досягнення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неможливим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появи телематики,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дключення телекомун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та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інформатики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Вперше представлена в 1978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Франц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концепт спочатку використовувався для автомо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льної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ультат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у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стичних парках [15]. Телематика — це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дисципл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нарна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ласть навчання, що включа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комун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автомо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льний транспорт, електротехн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 та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нформатику . Це механ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м/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нструмент, який використову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для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відстеження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транспортними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ами [1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]. Таким чином, це нада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вникам автопарк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численні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переваги, включаючи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витрат,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/при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печення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профілактичного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слуговування,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продовження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терм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ну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служби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ладнання,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підвищення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використання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ладнання та час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йної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оти, покращення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адоволен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кл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даних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ладнання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бізнес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-системою, а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ику втрати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х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крад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несанкц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онованого використання [10].</w:t>
      </w:r>
    </w:p>
    <w:p w14:paraId="4DCD18E0" w14:textId="0ED5A71E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характеристики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парк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класиф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куються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чотирма критер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ями, включаючи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розмір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очий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діапазон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маршруту та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чутлив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доставки до часу [17]. В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дпов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 до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таксономії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щодо першої категор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нити чотири основн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розмірі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основну 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в: малий (&lt;20), середн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(20–100), великий (100–500) душе великий (</w:t>
      </w:r>
      <w:r w:rsid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від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500). Другий критер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вка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сферу частковост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місцеву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регіональну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чи нац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ональну.</w:t>
      </w:r>
    </w:p>
    <w:p w14:paraId="50402084" w14:textId="0BEE1CF9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Транспортн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фіксованими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маршрутами,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курсують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тими самими маршрутами протягом певного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періоду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відрізняються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перевізників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маршрутами,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 стикаються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частими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змінами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маршрутів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4131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розкладів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Терм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 вправлення опису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як ни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ька, середня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висока чутлив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до часу.</w:t>
      </w:r>
    </w:p>
    <w:p w14:paraId="7E28E13C" w14:textId="520B89F9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лема маршрути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транспортного конфл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кту (VRP)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як статична та детерм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нована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лема в її класичн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форм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л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тератур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операцій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нар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ним каменем ланцюга постачання та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автопарком [18]. Модель VRP у FMS на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ива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чною, якщо на 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пошкодження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мна д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параметр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часом [19]. Вся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нформац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про маршрути доступна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заздалегідь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нна для початкового планування в статичних системах,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у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чному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режимі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атри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не 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льки ран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ше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невідома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але й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нена для по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удови початкових маршрут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[20].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Атрибути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ули викладен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таксономії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ору 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(оновлення),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(певна чи неви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начена), доступн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(централ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ована чи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децентрал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ована) [21].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краще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нити статичну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апропоновано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ник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ву «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Ступінь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сть» (колива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мш 0 1) у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наченнях, враховуючи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час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апиту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час реакц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негайних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апит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[22].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митт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апит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грала ключову роль у класиф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 VRP у три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внев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структур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сла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ко,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помірна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сильно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чних систем [20]. 3 одного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оку, VRP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авданням стохастичної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рахунок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майбутніми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ями, що несуть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сть. 3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ншого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оку,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VRP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чною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лемою, оск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нововведення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'являються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час виконання плану маршрути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[18].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впоратися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аченими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інцидентами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чна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режим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реального часу 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важливе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для митт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вої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 оптимізації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початкового плану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[13].</w:t>
      </w:r>
    </w:p>
    <w:p w14:paraId="3A2C4774" w14:textId="4D6BAADB" w:rsidR="009A3FEE" w:rsidRPr="00202496" w:rsidRDefault="00A32BB5" w:rsidP="00DB050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Інформац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в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централ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ованим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децентрал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ованим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дходом.</w:t>
      </w:r>
    </w:p>
    <w:p w14:paraId="10AD6551" w14:textId="55940A09" w:rsidR="003871C7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центральному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управленому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оператору автопарку (людина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автомати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ована система) надсила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ько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вневі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глобальної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оптимальн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плани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віддалено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транспортним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 для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гляду вс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відповідної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інформації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на те, що гаранту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оптимальне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шення,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'являються численн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недол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</w:t>
      </w:r>
    </w:p>
    <w:p w14:paraId="1D7A0EE1" w14:textId="77777777" w:rsidR="003871C7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(1) Допомога повної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нформац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 мере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авдання, </w:t>
      </w:r>
    </w:p>
    <w:p w14:paraId="15E73FA6" w14:textId="3E1B03F7" w:rsidR="003871C7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(2)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часу пере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ування в парку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871C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обмеження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числення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системах великого парку, </w:t>
      </w:r>
    </w:p>
    <w:p w14:paraId="7C377FFA" w14:textId="78382A0D" w:rsidR="003871C7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(3)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дтримка передач</w:t>
      </w:r>
      <w:r w:rsidR="003871C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даних для швидкої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ки центральним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локом [23–25]. </w:t>
      </w:r>
    </w:p>
    <w:p w14:paraId="24C4090D" w14:textId="4F1A37DC" w:rsidR="009A3FEE" w:rsidRPr="00202496" w:rsidRDefault="009C2FC4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Аспекти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чним прогресом у проектуванн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виробництва компактних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-комп'ютер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привернули увагу до децентрал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ованого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дходу, для якого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уявити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 швидкий, менш дорогий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льшою автономн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стю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</w:t>
      </w:r>
    </w:p>
    <w:p w14:paraId="5E747BA1" w14:textId="66C9D808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той час як першому покол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нню FMS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уло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вичайне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авдання вдосконалення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[2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], друге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покоління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дозріло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інструментів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планування,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виконати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складн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ою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[27]. Однак трет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покол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находиться на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 розвитку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автономних 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-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ичн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их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системах,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мають у своїй арх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тектурно-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систем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локи прийняття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шення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штучним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[28].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Гірничодобувна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промислов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стала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свідком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ряду метаморфо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своїх системах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автопарком, починаючи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 ручного до автоматичного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режиму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[29]. Наступний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підрозділ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астосовувати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агального огляду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літератури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звичайн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FMS у </w:t>
      </w:r>
      <w:r w:rsidR="009C2F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відкрит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9C2F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корисних копалин.</w:t>
      </w:r>
    </w:p>
    <w:p w14:paraId="35B7A821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61B9CF41" w14:textId="62101806" w:rsidR="009A3FEE" w:rsidRPr="00202496" w:rsidRDefault="004208B7" w:rsidP="004208B7">
      <w:pPr>
        <w:pStyle w:val="2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5" w:name="_Toc198043203"/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 xml:space="preserve">1.2.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bookmarkEnd w:id="5"/>
    </w:p>
    <w:p w14:paraId="318D6F82" w14:textId="77777777" w:rsidR="004208B7" w:rsidRPr="00202496" w:rsidRDefault="004208B7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AD8E260" w14:textId="61D7E30E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Планування шахти вимага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довгострокового, середньострокового, короткострокового та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йний гори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онти .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чне планування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зосереджується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довгостроков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та середньостроков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перспективах встановлення встановлених елемент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пов’я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аченням та м’ясною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організацією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Тактичне планування вимага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коротших часових рамок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вужчих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рамок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наступний мс Оперативне планування включа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се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розподіл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одн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секунди до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години [30]. На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уток корисних копалин припада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но половина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агальних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йних витрат, а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одна десятка гло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альних викид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парникових га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енергетикою [31,32].</w:t>
      </w:r>
    </w:p>
    <w:p w14:paraId="5C472E87" w14:textId="7827E52D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FMS мають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важливе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для оптимальної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парк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у, оск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навіть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невелик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машуть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вести до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начних 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нансових еколог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чних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вигоди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утку.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Одноступінчаста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багатоступінча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 в основному використовуються для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йними парками на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шахтах. Одно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ступенев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системи не враховують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и, натом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виконання критер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</w:t>
      </w:r>
      <w:r w:rsidR="004208B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ї. 3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оку,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агатоетапний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вир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шити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леми пошуку найкоротшого шляху,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розподілу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(верхн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етап)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диспетчеризації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нижній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етап)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послідовно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[33].</w:t>
      </w:r>
    </w:p>
    <w:p w14:paraId="689116FF" w14:textId="212C28C7" w:rsidR="004208B7" w:rsidRPr="00202496" w:rsidRDefault="004208B7" w:rsidP="004208B7"/>
    <w:p w14:paraId="3625229A" w14:textId="49AD2C49" w:rsidR="004208B7" w:rsidRPr="00202496" w:rsidRDefault="004208B7" w:rsidP="004208B7"/>
    <w:p w14:paraId="1388CB28" w14:textId="77777777" w:rsidR="004208B7" w:rsidRPr="00202496" w:rsidRDefault="004208B7" w:rsidP="004208B7"/>
    <w:p w14:paraId="5D5CEA31" w14:textId="6D356FEE" w:rsidR="009A3FEE" w:rsidRPr="00202496" w:rsidRDefault="004208B7" w:rsidP="004208B7">
      <w:pPr>
        <w:pStyle w:val="2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6" w:name="_Toc198043204"/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1.3.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Традиц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</w:t>
      </w:r>
      <w:bookmarkEnd w:id="6"/>
    </w:p>
    <w:p w14:paraId="12EDC9BC" w14:textId="77777777" w:rsidR="004208B7" w:rsidRPr="00202496" w:rsidRDefault="004208B7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091336A" w14:textId="6D967C61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Невелика частина автор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астосовувала теор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масового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 для вир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шення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леми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розподілу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серед них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оти, виконан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8475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Dallaire та н. [34], Kappas Yegulalp [35] Ercelebi Bascetin [3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]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най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пом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тними. Тим не менш, теор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масового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 </w:t>
      </w:r>
      <w:r w:rsidR="0088475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ути </w:t>
      </w:r>
      <w:r w:rsidR="002C2EAC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обмежена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припущення про 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ачуван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вх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дан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 її ву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ький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сяг для конкретних тип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лем, що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авдали неточних 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ультат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у реальних, неви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начених та складних ситуац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ях, що включають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ючих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 [37].</w:t>
      </w:r>
    </w:p>
    <w:p w14:paraId="6D6E4CA3" w14:textId="0B9C0B1C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Таким чином, методи </w:t>
      </w:r>
      <w:r w:rsidR="002C2EAC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аснован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програмуванн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стали найпоширен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шими 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нструментами оптимальної парку.</w:t>
      </w:r>
    </w:p>
    <w:p w14:paraId="053AC1D6" w14:textId="6CF6F654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Уайт Олсон [38]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апропонував модель л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ійн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ого програмування (LP) для досягнення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льових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ництва в теч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конкретного годинного гори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онту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використанням двох сла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аних моделей. Перший сегмент мав на мет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рахувати швидк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копання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екскаватор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ами,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друга частина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зосереджена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на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мінімальної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кількос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 для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маршруту,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печити швидк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потоку маршруту. посилання [37] використовував LP,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ати FMS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чними планами, пропонуючи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авдання 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екскаватора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Інший напрямок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належить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шаного клав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атурного програмування (M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LP), яке використовувалося деякими авторами, а саме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н. [39], Чанг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н. [40], 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Морад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Афрапол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 Аскар-Наса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[30]. Модель основ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LP критикують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те, що вони повинн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увати прийнятий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діапазон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включення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йних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обмежень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наприклад, коеф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 виявлення та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дний сорт корму [33], тому програмування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цілей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уло видно на верхн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стад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усиллями, такими як Temeng та n. [41] та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нше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ось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давно Mohtasham, et al. [42]. Що стосу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нижчого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етапу, виявляються два головн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ход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начення та транспортування. Враховуючи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бл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изькі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моделей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диспетчеризацій 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ванта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лених на даний момент,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лу надсила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рну ванта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ку до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кожно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го екскаватору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відпоєно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до такої мети, як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зується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очкування, як у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от, опу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кований Соум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н. [43]. Однак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лема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начення не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ути прийнята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задовільною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контекст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утку, оск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екскаватор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итися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 одна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вантажівка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догнати план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ництва.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усунути цю нестачу, Temeng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н. [44] вдався до транспортного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шення,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начивши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необхідну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екскаватор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та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необхідну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ванта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ок. Кр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 цих фундаментальних метод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йних алгоритм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помітна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нижня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та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спостерігаються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отах, включаючи Dabbagh Bagherpour [45], Zhang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[4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] та Юань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н. [47]. на те, що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методи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ули широко вивчен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вони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машуть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ути непри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мними в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лемах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великого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ру та стохастичних середовищ, под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них до того, що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в реальних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ях отримання корисних копалин. Ось чому теч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останнього десятил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ття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дники використовували алгоритми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3B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підтримкою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штучного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 для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менш дефектних FMS.</w:t>
      </w:r>
    </w:p>
    <w:p w14:paraId="500EA8C8" w14:textId="5D6DEECD" w:rsidR="00946C4A" w:rsidRPr="00202496" w:rsidRDefault="00946C4A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D6F1439" w14:textId="77777777" w:rsidR="00946C4A" w:rsidRPr="00202496" w:rsidRDefault="00946C4A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A2AE298" w14:textId="4D338C9B" w:rsidR="009A3FEE" w:rsidRPr="00202496" w:rsidRDefault="00946C4A" w:rsidP="00946C4A">
      <w:pPr>
        <w:pStyle w:val="2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7" w:name="_Toc198043205"/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1.4.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bookmarkEnd w:id="7"/>
    </w:p>
    <w:p w14:paraId="5C3700DE" w14:textId="77777777" w:rsidR="00946C4A" w:rsidRPr="00202496" w:rsidRDefault="00946C4A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4050607D" w14:textId="3408F2C1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сля двох десятил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 рецес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апаратне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печення та перешкоди для великих даних машинного навчання (ML) як </w:t>
      </w:r>
      <w:r w:rsidR="00F11ED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підмножина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штучного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 досягла неймов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рного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розквіту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2012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роста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проника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ус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аспекти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людського шиття. ML використову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три основн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ї, включаючи контрольоване навчання, неконтрольоване навчання та навчання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пленням (RL),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виконати 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ачення,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навання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класиф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та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різноманітних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тип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дних даних, таких як текст,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зображення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голос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део. 3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наченням пошуку найефективн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шого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шення в FMS для отримання корисних копалин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агато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астосовували та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порівнювали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методи ML,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ливо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випадкові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k-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найближчих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сусідів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л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йну регрес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дерево р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шень, опорн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о-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векторн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машини та штучн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о-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нейронн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жі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[48–55]. ]. Тим не менше, сла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навчання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наглядом для точного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вирішення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представлення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 вдаються в ре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им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реального часу [5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], створила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сенсац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йний напрямок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вдома як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основ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РЛ до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ки FMS </w:t>
      </w:r>
      <w:r w:rsidR="002C2EAC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</w:t>
      </w:r>
      <w:r w:rsidR="002C2EAC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C2EAC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Цей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потік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ув 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йований Бастосом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н. [57]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переслідували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Zhang,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 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[58], Де Карвальо та 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тракопулос [59] та Хуо та 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н.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0]. FMS на основ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RL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ара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найшли на стад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зародження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довгий шлях,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досягти вершини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Точніше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лено до часу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модел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враховують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аспект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ів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 вимог г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чо-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т, таких як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агачувальн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аводи, м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розміщення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руди/вх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у кар'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р/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кар'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ру та альянс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чними планами. Нещодавн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що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третини 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паду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гноруються в </w:t>
      </w:r>
      <w:r w:rsidR="00AD6F3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лених на даний момент у сфер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[</w:t>
      </w:r>
      <w:r w:rsidR="00AD6F3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1].</w:t>
      </w:r>
    </w:p>
    <w:p w14:paraId="0A35F8D7" w14:textId="47006D5B" w:rsidR="009A3FEE" w:rsidRPr="00202496" w:rsidRDefault="00A32BB5" w:rsidP="00662563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 дивлячись на ц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дол</w:t>
      </w:r>
      <w:r w:rsidR="00946C4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мають при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днання до сфери цього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тут увага прид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чним аспектам використання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відкритих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отах тому, як цей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вести до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льшення доход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у всю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формулюючи цю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гіпотезу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Деяк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кер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вники та акц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онери вагаються щодо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чної виправданост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нтелектуальних систем. Таким чином, пояснення досягнень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прогресу в системах транспортування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дним,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прокласти шлях для подальшого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витку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астосування таких систем у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рничодо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увний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Основна мета цього 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дослідження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створення 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66256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66256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1689415F" w14:textId="77777777" w:rsidR="00946C4A" w:rsidRPr="00202496" w:rsidRDefault="00946C4A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53980408" w14:textId="4B7253F9" w:rsidR="009A3FEE" w:rsidRPr="00202496" w:rsidRDefault="00946C4A" w:rsidP="00946C4A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98043206"/>
      <w:r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МАТЕРІАЛИ ТА МЕТОДИ</w:t>
      </w:r>
      <w:bookmarkEnd w:id="8"/>
    </w:p>
    <w:p w14:paraId="78452271" w14:textId="77777777" w:rsidR="00946C4A" w:rsidRPr="00202496" w:rsidRDefault="00946C4A" w:rsidP="00DB050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CE35396" w14:textId="77777777" w:rsidR="00946C4A" w:rsidRPr="00202496" w:rsidRDefault="00946C4A" w:rsidP="00DB050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A644362" w14:textId="0578F67B" w:rsidR="009A3FEE" w:rsidRPr="00202496" w:rsidRDefault="00A32BB5" w:rsidP="001D05CE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Створена в 1985 р. Роц</w:t>
      </w:r>
      <w:r w:rsidR="001322A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Майклом Портером, концепц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ланцюга створення вартост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-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це на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1322A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 д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й, як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1322A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взаємодіють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1322A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всередині компанії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створення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1322A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споживачів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для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ї)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конкурента отримати перевагу над конкурентами [</w:t>
      </w:r>
      <w:r w:rsidR="001322A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2]. Тут ми прагнемо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дити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322A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чними досягненнями та FMS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а </w:t>
      </w:r>
      <w:r w:rsidR="00AE03A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вплинути на їх синерг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на норму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утку. Однак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ланцюга постачання цього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E03A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заздалегідь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отримати перегляд дерева вни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концепт.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</w:p>
    <w:p w14:paraId="0861812C" w14:textId="31A94D33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1FA51FEC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1CC65749" w14:textId="1FAEC916" w:rsidR="009A3FEE" w:rsidRPr="00202496" w:rsidRDefault="001D05CE" w:rsidP="001D05CE">
      <w:pPr>
        <w:pStyle w:val="2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9" w:name="_Toc198043207"/>
      <w:r w:rsidRPr="005E28F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2.1. </w:t>
      </w:r>
      <w:r w:rsidR="00A32BB5" w:rsidRPr="005E28F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Ланцюг поставок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bookmarkEnd w:id="9"/>
    </w:p>
    <w:p w14:paraId="24705B3C" w14:textId="77777777" w:rsidR="001D05CE" w:rsidRPr="00202496" w:rsidRDefault="001D05C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1008DDB" w14:textId="6B88162D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уваючи на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очому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планування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кар’єру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 вкладене в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дносини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стикою, а пот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ланцюгом поставок. Типовий ланцюг поставок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склада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п'яти елемент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а саме постачальник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дистри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'ютор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них торговц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споживачів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Маючи це на ува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цільна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аграма ланцюга постачання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зображена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малюнку 1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для кращого надання FMS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уздовж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мережі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Аналог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кажучи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цих п'яти ланцюг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вважати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вартостях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такої. </w:t>
      </w:r>
      <w:r w:rsidR="008D1A7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вартост</w:t>
      </w:r>
      <w:r w:rsidR="008D1A7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8D1A7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дки/видо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служити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овим постачальником для вс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мережі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враховуючи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шню доставку сировини на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авод,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починаючи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в’я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ки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потушених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ння, ви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ухових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т,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скидання та вих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дної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стики.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справля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отою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кою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накопиченням для ефективної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виправки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команди вправлення та скидання на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начну 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навантажувальних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транспортних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 одиниць.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р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номан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тн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авдання, включаючи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слуговування, паливо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печення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дним кормом для установки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первинного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лення; однак, Метою, яку шукають на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онування FMS у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постачання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а не перераховувати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завдання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автопарком.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уло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тити окреме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начення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переднього етапу виготовлення, таких як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розвідка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ка; тим не менш,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розвідка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ула консол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дована в мешах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печити наявн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нових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корисних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копалин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пост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йного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надходження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руд (сировини). Будучи переве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еним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депонована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складована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нес-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термінології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),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піддаються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різноманітність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 на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основних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властивостях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ерал</w:t>
      </w:r>
      <w:r w:rsidR="00301039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на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ному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ництва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врожаю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концентрат перед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ганням транспортуванням до наступного </w:t>
      </w:r>
      <w:r w:rsidR="00301039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на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вою плавальний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очисний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авод, де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концентрату витягують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основу бо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дорогоц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нерали, а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потім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складену 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вигляд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руск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сля цього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льчий ланцюг намага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доставити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емної,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ничної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морської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стики для покупц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в.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Після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гання на фа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ричному користувачев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очищений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міракль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тепер легко перетворю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на р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номан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тн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товари,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наменуючи цей довгий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поставок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Останн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формувати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ланцюг поставок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нш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ми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ями. Яку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вдалося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гаду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ран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ше, типовий ланцюг постачання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вміщує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наша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мережа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на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вою «ро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ний торговець», яка душе поширена в </w:t>
      </w:r>
      <w:r w:rsidR="0025542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мережах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постачання продукт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харчування та </w:t>
      </w:r>
      <w:r w:rsidR="0025542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накопле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них товар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</w:t>
      </w:r>
    </w:p>
    <w:p w14:paraId="1CE2DBD1" w14:textId="7C13CB4C" w:rsidR="000A7824" w:rsidRDefault="00331B9A" w:rsidP="001D05CE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sectPr w:rsidR="000A7824" w:rsidSect="00DB050F">
          <w:headerReference w:type="default" r:id="rId8"/>
          <w:type w:val="continuous"/>
          <w:pgSz w:w="11900" w:h="16820"/>
          <w:pgMar w:top="1134" w:right="850" w:bottom="1134" w:left="1701" w:header="0" w:footer="0" w:gutter="0"/>
          <w:cols w:space="720"/>
          <w:docGrid w:linePitch="299"/>
        </w:sect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Подібнім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чином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роздр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бн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енням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машуть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твори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мережу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му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виробництв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кожним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ланцюжком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авдяки як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підприємство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продавати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товар посередник час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ливо в певних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політичних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чних, правових,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логістич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ні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ситуац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ї. Як правило, шк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рне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кл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нта користувача, якщо не виникли так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перешкоди.</w:t>
      </w:r>
    </w:p>
    <w:p w14:paraId="13711EC4" w14:textId="5B9C03D2" w:rsidR="001D05CE" w:rsidRPr="00202496" w:rsidRDefault="000A7824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0A7824">
        <w:rPr>
          <w:rFonts w:ascii="Times New Roman" w:eastAsia="SimSun-ExtG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 wp14:anchorId="64643206" wp14:editId="6D91EB22">
            <wp:simplePos x="0" y="0"/>
            <wp:positionH relativeFrom="column">
              <wp:posOffset>613410</wp:posOffset>
            </wp:positionH>
            <wp:positionV relativeFrom="paragraph">
              <wp:posOffset>17145</wp:posOffset>
            </wp:positionV>
            <wp:extent cx="8176260" cy="45885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26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EC68" w14:textId="6CD251E1" w:rsidR="000A7824" w:rsidRDefault="000A7824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18B9C62" w14:textId="4A3FCD2A" w:rsidR="00F40EB9" w:rsidRDefault="00A32BB5" w:rsidP="000A7824">
      <w:pPr>
        <w:spacing w:line="360" w:lineRule="auto"/>
        <w:ind w:firstLine="720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Малюнок 1.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Ді</w:t>
      </w:r>
      <w:r w:rsidR="000A782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аграма ланцюга постачання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за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0A782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</w:t>
      </w:r>
      <w:r w:rsidR="000A782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710D3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3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</w:t>
      </w:r>
    </w:p>
    <w:p w14:paraId="418F7080" w14:textId="48070D07" w:rsidR="000A7824" w:rsidRDefault="000A7824" w:rsidP="000A7824">
      <w:pPr>
        <w:spacing w:line="360" w:lineRule="auto"/>
        <w:ind w:firstLine="720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sectPr w:rsidR="000A7824" w:rsidSect="000A7824">
          <w:pgSz w:w="16820" w:h="11900" w:orient="landscape"/>
          <w:pgMar w:top="1701" w:right="1134" w:bottom="850" w:left="1134" w:header="0" w:footer="0" w:gutter="0"/>
          <w:cols w:space="720"/>
          <w:docGrid w:linePitch="299"/>
        </w:sect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].</w:t>
      </w:r>
    </w:p>
    <w:p w14:paraId="35D9575B" w14:textId="354FED6B" w:rsidR="009A3FEE" w:rsidRPr="00202496" w:rsidRDefault="001D05CE" w:rsidP="001D05CE">
      <w:pPr>
        <w:pStyle w:val="2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10" w:name="_Toc198043208"/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 xml:space="preserve">2.2. 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Анал</w:t>
      </w:r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ланцюга створення вартост</w:t>
      </w:r>
      <w:r w:rsidR="00590E51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ничої промисловост</w:t>
      </w:r>
      <w:r w:rsidR="00590E51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bookmarkEnd w:id="10"/>
    </w:p>
    <w:p w14:paraId="3A58C712" w14:textId="77777777" w:rsidR="001D05CE" w:rsidRPr="00202496" w:rsidRDefault="001D05C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0E6E20DA" w14:textId="77777777" w:rsidR="001D05CE" w:rsidRPr="00202496" w:rsidRDefault="001D05C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4E16EE2C" w14:textId="60D9BF8F" w:rsidR="00A51108" w:rsidRDefault="00A32BB5" w:rsidP="001D05CE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 забезпечує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системний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точного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шньої частки, яка дода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варт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сть,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вірше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підвищення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норми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організації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Портера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поділяє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дев'ять </w:t>
      </w:r>
      <w:r w:rsidR="00A5110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видів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льност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 дв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основн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категор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(внутр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шня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стика,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вих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дної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стики, ринков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прода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жі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 послуг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амовлення</w:t>
      </w:r>
      <w:r w:rsidR="00A5110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285CE192" w14:textId="2FE9BB59" w:rsidR="009A3FEE" w:rsidRPr="00202496" w:rsidRDefault="00A51108" w:rsidP="001D05CE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постачання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гірничодобувної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промисловості складається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п'яти окремих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етапів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—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розвідка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/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експлуатація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ка, виплавка, дистри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та фа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—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начної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авдяки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впровадженню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Фа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дки/експлуатац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ї, як первинне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студіювання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виявлення та отримання сировини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Землі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удосконалення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допомогою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системи. Інтегрований FMS на цьому етап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пропону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мон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торинг у реальному частому прийнятт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шень на основ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уючи маршрути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що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печують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деальн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процеси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ідентифікації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ресурс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Наприклад,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допомогою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чної системи GPS точно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відсте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дницьк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транспортн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 та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 в мешах граничних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печуючи найефективн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шляхи для досягнення певних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агатих корисними копалинами район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в.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Телепатичні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системи,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нтегрован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транспорт засоби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час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печують мон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торинг у реальному час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використання палива та справност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автомобіля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 до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воля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встановлення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слуговування, таким чином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дтримуючи терм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служби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машини. Інтелектуальна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тика, в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удована в систему, прогно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 в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чному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скорочуючи час простою, сприяючи сво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часному ремонту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лому використанню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основ моделей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Можливість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’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му даними в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режимний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в’я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дтримують оперативн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шення, що ведуть до кращого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паду ресурс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планування,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йних витрат при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в’я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корисних копалин.</w:t>
      </w:r>
    </w:p>
    <w:p w14:paraId="0E4675A2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401B884A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7B4860D0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2B6F4EA" w14:textId="489F44B8" w:rsidR="009A3FEE" w:rsidRPr="00202496" w:rsidRDefault="001D05CE" w:rsidP="001D05CE">
      <w:pPr>
        <w:pStyle w:val="2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bookmarkStart w:id="11" w:name="_Toc198043209"/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2.3.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Анал</w:t>
      </w:r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ланцюга створення вартост</w:t>
      </w:r>
      <w:r w:rsidR="00590E51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</w:t>
      </w:r>
      <w:r w:rsidR="00A32BB5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ничої промисловост</w:t>
      </w:r>
      <w:r w:rsidR="00590E51" w:rsidRPr="0054131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bookmarkEnd w:id="11"/>
    </w:p>
    <w:p w14:paraId="45463E4E" w14:textId="77777777" w:rsidR="001D05CE" w:rsidRPr="00202496" w:rsidRDefault="001D05C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71706EFA" w14:textId="76E4FD9D" w:rsidR="009A3FEE" w:rsidRPr="00202496" w:rsidRDefault="008F4054" w:rsidP="001D05CE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Аналіз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системний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точного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шньої частки, яка дода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варт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сть, </w:t>
      </w:r>
      <w:r w:rsidR="00706BD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видше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підвищення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норми доходу органу. 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Підхід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Портера пропону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дев'ять вид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часткової 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яльност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 первинну (внутр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шню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стику,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шню 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маркетинг/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продажне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слуговування) 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допоміжну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акуп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влю,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чний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виток,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людськими ресурсами та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нфраструктуру </w:t>
      </w:r>
      <w:r w:rsidR="00706BD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формі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) [</w:t>
      </w:r>
      <w:r w:rsidR="00706BD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2]. Основна частка 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ана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фактичним створенням торгового продукту, 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наша категор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координу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основну частку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для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йного 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онування. Якщо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глядати перший тип частки, то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шня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стика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отримання,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гання, контроль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та </w:t>
      </w:r>
      <w:r w:rsidR="005D7EF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перевірку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дних ресурс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стосуються всього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шнього у перетворенн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сировини на нов</w:t>
      </w:r>
      <w:r w:rsidR="005D7EF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продукти (виро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ництво, складання,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пакування, тестування,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контроль якост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). </w:t>
      </w:r>
      <w:r w:rsidR="005D7EF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Пов’язані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D7EFA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вихідною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стикою в</w:t>
      </w:r>
      <w:r w:rsidR="0076674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дом</w:t>
      </w:r>
      <w:r w:rsidR="0076674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амовлень, складування та в</w:t>
      </w:r>
      <w:r w:rsidR="0076674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76674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/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76674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-</w:t>
      </w:r>
      <w:r w:rsidR="0076674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Основн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авдання, покладен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маркетинг/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продаж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включаючи рекламу, просування, канали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лу та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ноутворення. Нарешт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сля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продажне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величе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ну конкурентну перевагу, пропонуючи поради,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слуговування, постачання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апчастин, встановлення, навчання та гарант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переваги. У верхн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частин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ташована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допоміжна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частка, окремо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 якої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акуп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вля, що стосу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узгодження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найкращих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цін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постачання сировини,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ладнання,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вництва, канцелярського приладдя та витратних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в основному вид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частки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навіть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допом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ну частку, пропонуючи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цифрову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телекомун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ю,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автомати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ю, штучний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нтелект,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даних,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дницьк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проекти тощо.</w:t>
      </w:r>
    </w:p>
    <w:p w14:paraId="60233973" w14:textId="0A3841ED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людськими ресурсами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ще одн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ключовою сферою, яка 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величе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ний вплив на 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що склада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най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льшого персоналу навчання винах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дливих прац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в.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Фінансів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юридичних,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чних, план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ухгалтерського питання, а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уся основна та </w:t>
      </w:r>
      <w:r w:rsidR="00C35FA8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допоміжна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находяться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дою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нфраструктури ф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рм</w:t>
      </w:r>
      <w:r w:rsidR="00C35FA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Ус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виді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мопов'я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одна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одною (внутр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ки), що 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що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одн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породжує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итивну чи негативну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ншій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Чим опти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мізо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ваною та скоординованою ста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частка, тим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ільш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укупний вплив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витку та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увної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одиниц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вздовж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її ланцюга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люстровано на рисунку 2 описано в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таблиці 1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рипинити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ництво сировини для наступних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ей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сама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рничодо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увна промислов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елементи послуг,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шню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стику, включаючи пальне, генератори,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частини,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ку,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вибух техніку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звичай доручення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Що стосу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другого основного виду частки, типи г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 характери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уються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дготовкою нових уступ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рампи, виконанням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буро 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ивних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завантаженням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транспортуванням,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висипанням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подачею на дро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ильну установку. Впорядкований нагляд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великою групою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гантських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ра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ом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величе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ним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сягом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вимага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ться.</w:t>
      </w:r>
    </w:p>
    <w:p w14:paraId="753DF64A" w14:textId="706D2561" w:rsidR="009A3FEE" w:rsidRPr="00202496" w:rsidRDefault="00E632C4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описано в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таблиці 1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якщо на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ництво сировини для наступних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ей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сама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уток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елементи та послуги,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відому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внутр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шню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стику, включаючи паливо, генератори,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частини,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вибух техніку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вичайн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доручення.</w:t>
      </w:r>
    </w:p>
    <w:p w14:paraId="5E451938" w14:textId="1EA9EDDC" w:rsidR="009A3FEE" w:rsidRDefault="00A32BB5" w:rsidP="00CA63F3">
      <w:pPr>
        <w:tabs>
          <w:tab w:val="right" w:pos="8311"/>
        </w:tabs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Що стосу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другого основного виду частки, типи г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 характери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уються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дготовкою нових уступ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рампи, виконанням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уро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ід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ривних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завантаженням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транспортуванням,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висипанням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подачею на дро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ильну установку. Впорядковане керування великою групою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гантських транспортних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ра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величе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ним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сягом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алу вимага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послідовної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FMS, яка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перервно працю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Таким чином,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 створю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перервну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оту FMS для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Таким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чином, FMS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як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нижній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нь етапу транспортування в рамках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ї. Вих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дний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нар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жний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нь етапу транспортування в</w:t>
      </w:r>
      <w:r w:rsidR="001D05C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рамках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ї.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Вихідна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логістика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–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стика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айма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контролем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моніторингом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валищ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ору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тоннажу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об’єму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контролю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зайняттям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моніторингом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валищ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ору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тоннажу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сортність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; сорт; кр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того, практика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змішування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спец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альний основ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рештою, доставка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крім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того, практика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400762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змішування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спец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альний основ</w:t>
      </w:r>
      <w:r w:rsidR="0040076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та,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рештою, транспортування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подр</w:t>
      </w:r>
      <w:r w:rsidR="00232D3E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бнених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неподр</w:t>
      </w:r>
      <w:r w:rsidR="00232D3E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нених руд. Мультимед</w:t>
      </w:r>
      <w:r w:rsidR="00232D3E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 реклама,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відвідування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ярмарок для просування продукц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непотр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них руд. Мультимед</w:t>
      </w:r>
      <w:r w:rsidR="00232D3E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 реклама,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відвідування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ярмарк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для просування продукту,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брендинг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стратег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продажів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фактично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глядаються в </w:t>
      </w:r>
      <w:r w:rsidR="00232D3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розділі</w:t>
      </w:r>
      <w:r w:rsidR="00CA63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маркетингу. </w:t>
      </w:r>
    </w:p>
    <w:p w14:paraId="097C3AC5" w14:textId="59499946" w:rsidR="00FB7AD3" w:rsidRPr="00202496" w:rsidRDefault="00FB7AD3" w:rsidP="00FB7AD3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Комбінований вплив технології та системи управління автопарком (FMS) на прибутковість вздовж ланцюжка вартост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експлуатації. вздовж ланцюжка вартост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експлуатації.</w:t>
      </w:r>
    </w:p>
    <w:p w14:paraId="7816D27B" w14:textId="77777777" w:rsidR="00A13CBF" w:rsidRPr="00202496" w:rsidRDefault="00A13CBF" w:rsidP="00CA63F3">
      <w:pPr>
        <w:tabs>
          <w:tab w:val="right" w:pos="8311"/>
        </w:tabs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A7C89AB" w14:textId="77777777" w:rsidR="00DB713D" w:rsidRDefault="00DB713D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sectPr w:rsidR="00DB713D" w:rsidSect="000A7824">
          <w:pgSz w:w="11900" w:h="16820"/>
          <w:pgMar w:top="1134" w:right="850" w:bottom="1134" w:left="1701" w:header="0" w:footer="0" w:gutter="0"/>
          <w:cols w:space="720"/>
          <w:docGrid w:linePitch="299"/>
        </w:sectPr>
      </w:pPr>
    </w:p>
    <w:p w14:paraId="3C70E458" w14:textId="79F6DE14" w:rsidR="009A3FEE" w:rsidRPr="00202496" w:rsidRDefault="00DB713D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DB713D">
        <w:rPr>
          <w:rFonts w:ascii="Times New Roman" w:eastAsia="SimSun-ExtG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4656" behindDoc="0" locked="0" layoutInCell="1" allowOverlap="1" wp14:anchorId="1BE02E7B" wp14:editId="483465E4">
            <wp:simplePos x="0" y="0"/>
            <wp:positionH relativeFrom="column">
              <wp:posOffset>179070</wp:posOffset>
            </wp:positionH>
            <wp:positionV relativeFrom="paragraph">
              <wp:posOffset>389255</wp:posOffset>
            </wp:positionV>
            <wp:extent cx="9047480" cy="487680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748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19B28" w14:textId="221C34F2" w:rsidR="00DB713D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sectPr w:rsidR="00DB713D" w:rsidSect="00DB713D">
          <w:pgSz w:w="16820" w:h="11900" w:orient="landscape"/>
          <w:pgMar w:top="1701" w:right="1134" w:bottom="850" w:left="1134" w:header="0" w:footer="0" w:gutter="0"/>
          <w:cols w:space="720"/>
          <w:docGrid w:linePitch="299"/>
        </w:sect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Рисунок 2. Ком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нований вплив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та системи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ння автопарком (FMS) на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за</w:t>
      </w:r>
      <w:r w:rsidR="00DB713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713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</w:t>
      </w:r>
      <w:r w:rsidR="00DB713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710D3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3</w:t>
      </w:r>
      <w:r w:rsidR="00DB713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</w:t>
      </w:r>
      <w:r w:rsidR="00DB713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79FF8898" w14:textId="77777777" w:rsidR="007F25B3" w:rsidRDefault="00A32BB5" w:rsidP="007F25B3">
      <w:pPr>
        <w:spacing w:line="360" w:lineRule="auto"/>
        <w:ind w:firstLine="720"/>
        <w:jc w:val="right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Та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лиця 1. </w:t>
      </w:r>
    </w:p>
    <w:p w14:paraId="6919B132" w14:textId="07B98031" w:rsidR="009A3FEE" w:rsidRPr="00202496" w:rsidRDefault="00A32BB5" w:rsidP="007F25B3">
      <w:pPr>
        <w:spacing w:line="360" w:lineRule="auto"/>
        <w:ind w:firstLine="720"/>
        <w:jc w:val="center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Опис </w:t>
      </w:r>
      <w:r w:rsidR="00FB7A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частково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-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стро</w:t>
      </w:r>
      <w:r w:rsidR="00FB7A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кового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B7AD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FB7A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автомобілів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8"/>
        <w:gridCol w:w="1813"/>
        <w:gridCol w:w="6158"/>
      </w:tblGrid>
      <w:tr w:rsidR="007F25B3" w:rsidRPr="00F962CE" w14:paraId="17AC4CE0" w14:textId="77777777" w:rsidTr="007F25B3">
        <w:tc>
          <w:tcPr>
            <w:tcW w:w="1176" w:type="dxa"/>
          </w:tcPr>
          <w:p w14:paraId="25DCDC45" w14:textId="77777777" w:rsidR="007F25B3" w:rsidRPr="00F962CE" w:rsidRDefault="007F25B3" w:rsidP="007F25B3">
            <w:pPr>
              <w:jc w:val="center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1559" w:type="dxa"/>
          </w:tcPr>
          <w:p w14:paraId="24FB162A" w14:textId="77777777" w:rsidR="007F25B3" w:rsidRPr="00F962CE" w:rsidRDefault="007F25B3" w:rsidP="007F25B3">
            <w:pPr>
              <w:jc w:val="center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Діяльність</w:t>
            </w:r>
          </w:p>
        </w:tc>
        <w:tc>
          <w:tcPr>
            <w:tcW w:w="6830" w:type="dxa"/>
          </w:tcPr>
          <w:p w14:paraId="4F8E0D97" w14:textId="77777777" w:rsidR="007F25B3" w:rsidRPr="00F962CE" w:rsidRDefault="007F25B3" w:rsidP="007F25B3">
            <w:pPr>
              <w:jc w:val="center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Опис</w:t>
            </w:r>
          </w:p>
        </w:tc>
      </w:tr>
      <w:tr w:rsidR="007F25B3" w:rsidRPr="00F962CE" w14:paraId="6F11CD00" w14:textId="77777777" w:rsidTr="007F25B3">
        <w:tc>
          <w:tcPr>
            <w:tcW w:w="1176" w:type="dxa"/>
            <w:vMerge w:val="restart"/>
          </w:tcPr>
          <w:p w14:paraId="480DD9E2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Допоміжна діяльність</w:t>
            </w:r>
          </w:p>
        </w:tc>
        <w:tc>
          <w:tcPr>
            <w:tcW w:w="1559" w:type="dxa"/>
          </w:tcPr>
          <w:p w14:paraId="566C88E5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Фірмова інфраструктура</w:t>
            </w:r>
          </w:p>
        </w:tc>
        <w:tc>
          <w:tcPr>
            <w:tcW w:w="6830" w:type="dxa"/>
          </w:tcPr>
          <w:p w14:paraId="1CCC9235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Фінанси, бухгалтерія, дозвільні документи, будівлі, обладнання</w:t>
            </w:r>
          </w:p>
        </w:tc>
      </w:tr>
      <w:tr w:rsidR="007F25B3" w:rsidRPr="00F962CE" w14:paraId="7A51E738" w14:textId="77777777" w:rsidTr="007F25B3">
        <w:tc>
          <w:tcPr>
            <w:tcW w:w="1176" w:type="dxa"/>
            <w:vMerge/>
          </w:tcPr>
          <w:p w14:paraId="18F2595C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AE8AE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Людські ресурси Управління</w:t>
            </w:r>
          </w:p>
        </w:tc>
        <w:tc>
          <w:tcPr>
            <w:tcW w:w="6830" w:type="dxa"/>
          </w:tcPr>
          <w:p w14:paraId="4E9D0EE9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Набір персоналу, навчання, розвиток кар’єри, додаткові пільги, утримання, компенсація, оцінка безпеки та здоров’я.</w:t>
            </w:r>
          </w:p>
        </w:tc>
      </w:tr>
      <w:tr w:rsidR="007F25B3" w:rsidRPr="00F962CE" w14:paraId="005E96D1" w14:textId="77777777" w:rsidTr="007F25B3">
        <w:tc>
          <w:tcPr>
            <w:tcW w:w="1176" w:type="dxa"/>
            <w:vMerge/>
          </w:tcPr>
          <w:p w14:paraId="332042BC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CF5A5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Розвиток  технології</w:t>
            </w:r>
          </w:p>
        </w:tc>
        <w:tc>
          <w:tcPr>
            <w:tcW w:w="6830" w:type="dxa"/>
          </w:tcPr>
          <w:p w14:paraId="4158A27E" w14:textId="000477EE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 xml:space="preserve">Інструменти </w:t>
            </w:r>
            <w:r w:rsidR="00E632C4" w:rsidRPr="00E632C4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гірничого виробництва</w:t>
            </w: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 xml:space="preserve"> 4.0 (видобуток даних, роботи, моделювання, системна інтеграція, Інтернет речей, кібербезпека, хмарні обчислення, доповнена реальність, штучний інтелект, цифровий двійник, кіберфізичні системи, квантові обчислення, 3D-друк, дослідження та розробки, автономні транспортні засоби, дрони тощо).</w:t>
            </w:r>
          </w:p>
        </w:tc>
      </w:tr>
      <w:tr w:rsidR="007F25B3" w:rsidRPr="00F962CE" w14:paraId="2213FBF3" w14:textId="77777777" w:rsidTr="007F25B3">
        <w:tc>
          <w:tcPr>
            <w:tcW w:w="1176" w:type="dxa"/>
            <w:vMerge/>
          </w:tcPr>
          <w:p w14:paraId="47CC77A3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68C66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</w:p>
        </w:tc>
        <w:tc>
          <w:tcPr>
            <w:tcW w:w="6830" w:type="dxa"/>
          </w:tcPr>
          <w:p w14:paraId="1E14E14D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Управління постачальниками, ведення переговорів і субпідряд щодо обладнання та послуг.</w:t>
            </w:r>
          </w:p>
        </w:tc>
      </w:tr>
      <w:tr w:rsidR="007F25B3" w:rsidRPr="00F962CE" w14:paraId="50DBBED6" w14:textId="77777777" w:rsidTr="007F25B3">
        <w:tc>
          <w:tcPr>
            <w:tcW w:w="1176" w:type="dxa"/>
            <w:vMerge w:val="restart"/>
          </w:tcPr>
          <w:p w14:paraId="73B55CDC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Основна діяльність</w:t>
            </w:r>
          </w:p>
        </w:tc>
        <w:tc>
          <w:tcPr>
            <w:tcW w:w="1559" w:type="dxa"/>
          </w:tcPr>
          <w:p w14:paraId="0FB85DFC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Вхідна логістика</w:t>
            </w:r>
          </w:p>
        </w:tc>
        <w:tc>
          <w:tcPr>
            <w:tcW w:w="6830" w:type="dxa"/>
          </w:tcPr>
          <w:p w14:paraId="2EFA3BFA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Комунальні послуги (наприклад, паливо, електроенергія), запасні частини, вибухові речовини, доручення (наприклад, їжа, офісні справи).</w:t>
            </w:r>
          </w:p>
        </w:tc>
      </w:tr>
      <w:tr w:rsidR="007F25B3" w:rsidRPr="00F962CE" w14:paraId="668F859C" w14:textId="77777777" w:rsidTr="007F25B3">
        <w:tc>
          <w:tcPr>
            <w:tcW w:w="1176" w:type="dxa"/>
            <w:vMerge/>
          </w:tcPr>
          <w:p w14:paraId="1934E97E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E40C5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Операції</w:t>
            </w:r>
          </w:p>
        </w:tc>
        <w:tc>
          <w:tcPr>
            <w:tcW w:w="6830" w:type="dxa"/>
          </w:tcPr>
          <w:p w14:paraId="58378FAB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Розробка нових вибоїв, буріння, підривання, навантаження, транспортування, складування, подача дробарок.</w:t>
            </w:r>
          </w:p>
        </w:tc>
      </w:tr>
      <w:tr w:rsidR="007F25B3" w:rsidRPr="00F962CE" w14:paraId="3EB805EF" w14:textId="77777777" w:rsidTr="007F25B3">
        <w:tc>
          <w:tcPr>
            <w:tcW w:w="1176" w:type="dxa"/>
            <w:vMerge/>
          </w:tcPr>
          <w:p w14:paraId="2B05A07E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ACE0E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Вихідна логістика</w:t>
            </w:r>
          </w:p>
        </w:tc>
        <w:tc>
          <w:tcPr>
            <w:tcW w:w="6830" w:type="dxa"/>
          </w:tcPr>
          <w:p w14:paraId="77EF9F1D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Управління рудними відвалами, контроль рівня, змішування, обробка замовлень, виставлення рахунків і відвантаження.</w:t>
            </w:r>
          </w:p>
        </w:tc>
      </w:tr>
      <w:tr w:rsidR="007F25B3" w:rsidRPr="00F962CE" w14:paraId="6D172E9E" w14:textId="77777777" w:rsidTr="007F25B3">
        <w:tc>
          <w:tcPr>
            <w:tcW w:w="1176" w:type="dxa"/>
            <w:vMerge/>
          </w:tcPr>
          <w:p w14:paraId="34C878F8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57F17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Маркетинг і продаж</w:t>
            </w:r>
          </w:p>
        </w:tc>
        <w:tc>
          <w:tcPr>
            <w:tcW w:w="6830" w:type="dxa"/>
          </w:tcPr>
          <w:p w14:paraId="5E794349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Мультимедійна реклама, вітчизняні та міжнародні виставки, брендинг, аналіз продажів, дослідження ринку.</w:t>
            </w:r>
          </w:p>
        </w:tc>
      </w:tr>
      <w:tr w:rsidR="007F25B3" w:rsidRPr="00F962CE" w14:paraId="7B9DE128" w14:textId="77777777" w:rsidTr="007F25B3">
        <w:tc>
          <w:tcPr>
            <w:tcW w:w="1176" w:type="dxa"/>
            <w:vMerge/>
          </w:tcPr>
          <w:p w14:paraId="2D646134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1E0D4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Послуги</w:t>
            </w:r>
          </w:p>
        </w:tc>
        <w:tc>
          <w:tcPr>
            <w:tcW w:w="6830" w:type="dxa"/>
          </w:tcPr>
          <w:p w14:paraId="204B1629" w14:textId="77777777" w:rsidR="007F25B3" w:rsidRPr="00F962CE" w:rsidRDefault="007F25B3" w:rsidP="00F962CE">
            <w:pPr>
              <w:spacing w:line="360" w:lineRule="auto"/>
              <w:jc w:val="both"/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</w:pPr>
            <w:r w:rsidRPr="00F962CE">
              <w:rPr>
                <w:rFonts w:ascii="Times New Roman" w:eastAsia="SimSun-ExtG" w:hAnsi="Times New Roman" w:cs="Times New Roman"/>
                <w:color w:val="000000" w:themeColor="text1"/>
                <w:sz w:val="24"/>
                <w:szCs w:val="24"/>
              </w:rPr>
              <w:t>Гарантійне обслуговування при коливаннях сортності, консультації.</w:t>
            </w:r>
          </w:p>
        </w:tc>
      </w:tr>
    </w:tbl>
    <w:p w14:paraId="31256E96" w14:textId="739357A1" w:rsidR="00744F1B" w:rsidRDefault="00744F1B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0"/>
          <w:szCs w:val="20"/>
        </w:rPr>
      </w:pPr>
    </w:p>
    <w:p w14:paraId="669271E0" w14:textId="77777777" w:rsidR="00FB7AD3" w:rsidRDefault="00FB7AD3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57AB4014" w14:textId="77777777" w:rsidR="00FB7AD3" w:rsidRDefault="00FB7AD3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109CA2B" w14:textId="6F685161" w:rsidR="001F436B" w:rsidRPr="00202496" w:rsidRDefault="00A32BB5" w:rsidP="007D1BE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Дивлячись конкретно на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виток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й,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виявити, як швидк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темпи наукового прогресу до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невпізнання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нюють традиц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йну концепц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ництва. Четверта промислова революц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я,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почата в 2015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на дев'яти основних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стовпах, а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великих даних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тики,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отах, моделюваннях, системн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ї, 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нтернет речах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к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хмарних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численнях, адитивному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доповненої реальност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[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710D3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1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</w:t>
      </w:r>
      <w:r w:rsidR="0035330D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6</w:t>
      </w:r>
      <w:r w:rsidR="00710D3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5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]. Цей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список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продовжити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, якщо врахувати, що в останн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десятил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ття центрального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місце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аймаються штучний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35330D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цифро близнюки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4.0 намага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підвищити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сть, використовуючи ц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прорив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[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710D3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2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].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Розуміння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внутрішніх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зав’яз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стю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справ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більш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гли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окої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нки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Допом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ої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поширюються на вс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осно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вні 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вид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уючи на те, що на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на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нижню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пол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посередньо впливають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зміні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кожній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верхньою навпроти. Таким чином, м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цими двома видами д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помітний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мний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 (круговий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ок),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авдяки чому координац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та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реал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уються по вс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вартості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гляд рис</w:t>
      </w:r>
      <w:r w:rsidR="007D1BEF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2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підкреслює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той факт, що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чний прогрес у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уткової частки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водить, наприклад, до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палива у вх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це принесе переваги для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(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нфраструктури ф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рм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) чере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меншення кошт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для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акуп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палива. В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іншому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випадку модерн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FMS до найсучасн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шої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сяг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руди, що при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водить до того, що маркетинговий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підрозділ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доклада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усиль,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алучити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льше кл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в. 3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метою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відділ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кадр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відчує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необхідність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найняти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більш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спритних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маркетологів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Переваги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гаються, коли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 автопарку точно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плановано, що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рахунок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меншення потре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 в якост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наслідок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менше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усиль для переговор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оку в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дд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лу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акуп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апасних частина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Ус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891F27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вдосконалення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підштовхують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гірничодобувне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підприємство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вищої норми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утку, наголошуючи на тому, що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ливо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891F27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няти ланцюг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4A84E7DD" w14:textId="74E681C1" w:rsidR="009A3FEE" w:rsidRPr="00D17D5F" w:rsidRDefault="00AB4815" w:rsidP="00AB4815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98043210"/>
      <w:r w:rsidRPr="00D17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РЕЗУЛЬТАТИ АНАЛІЗУ</w:t>
      </w:r>
      <w:bookmarkEnd w:id="12"/>
    </w:p>
    <w:p w14:paraId="2938AD2C" w14:textId="77777777" w:rsidR="001F436B" w:rsidRPr="00202496" w:rsidRDefault="001F436B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1B527CCD" w14:textId="77777777" w:rsidR="001F436B" w:rsidRPr="00202496" w:rsidRDefault="001F436B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078524B" w14:textId="1B4EDE6A" w:rsidR="009A3FEE" w:rsidRPr="00202496" w:rsidRDefault="00A8425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Гірничодобувний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сектор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сторично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служив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нар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ним 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амінцем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тової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ки,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лячи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начний внесок 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ництво 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итт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во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важливих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товар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ресурсів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як використову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численними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ями промислов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сть. Ця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 охоплю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агатогранний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аплутаний ряд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вартостей,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починаються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пошуку та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дки, переходять до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ки,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та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ки,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закінчуються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маркетинговим 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спродаж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ем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етапах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Ш пропонують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можливості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скорочення витрат. Наприклад, у геоде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ичних системах для полегшення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відкриття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руд, автомати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ована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система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допомогою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ототехн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та автономного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 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даних, отриманих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час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та очищення, для повного покращення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ки. У 2021 роц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 с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това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ндустр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нтелектуального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оцінювалася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ько 9 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льйон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долар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США,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прогно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ами, ця цифра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рости в трич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2027 року.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Отже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ться, що автомати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в цьому сектор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ширю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ться протягом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наступного десятил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ття, а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 перед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ачають, що ринкова варт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автомати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росте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майже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2 млн долар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США в 2017 роц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 трохи вище 4 млн долар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США до 202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року [1]. Однак ц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прогно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залежать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певної групи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вдома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уткових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найом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сутн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стю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чного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свої системи. Головним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авданням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прид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ання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винутих грошово-до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увних компан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по всьому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ту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овими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ями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Майнінг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4.0,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проводять цей новий парад. Таким чином,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оти, що проливають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тло на цю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сліду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плями, створюють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начний сла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кий внесок у пропаганду рекламного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усьому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ливо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йними витратами, як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дують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тенденц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до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ростання, як утворюються на початку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статті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3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метою в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цій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глядалися 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FMS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ору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тлити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агатосторонн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в трикутнику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ї,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 xml:space="preserve">транспортування та марш. Чим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льша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уде використана, тим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</w:t>
      </w:r>
      <w:r w:rsidR="00BF1CE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FMS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удуть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що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льший при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уток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уде отримано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оптимального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слуговування, диспетчери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планування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ництва,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палива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агалом усної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ї. Однак 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агальнена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методолог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я, яку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включити в статтю для кер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вництва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дослідженнями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використанням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інтелектуальні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для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ки руди в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рничодо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увному комплекс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дним </w:t>
      </w:r>
      <w:r w:rsidR="00BF1CE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слідувати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42F9B939" w14:textId="3ECCA32C" w:rsidR="009A3FEE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Ця методолог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склада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наступних крок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в:</w:t>
      </w:r>
    </w:p>
    <w:p w14:paraId="4B9CA454" w14:textId="77777777" w:rsidR="00395E52" w:rsidRPr="00202496" w:rsidRDefault="00395E52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01439F78" w14:textId="2C37CF09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Крок 1: Ідентиф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леми та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начення масшта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у: •</w:t>
      </w:r>
    </w:p>
    <w:p w14:paraId="293D7D07" w14:textId="77777777" w:rsidR="00395E52" w:rsidRPr="00395E52" w:rsidRDefault="00A32BB5" w:rsidP="00395E52">
      <w:pPr>
        <w:numPr>
          <w:ilvl w:val="0"/>
          <w:numId w:val="17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начте конкретн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леми та неефективн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процесу видо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корисних копалин у г</w:t>
      </w:r>
      <w:r w:rsidR="00BF1CE3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</w:t>
      </w:r>
      <w:r w:rsidR="00BF1CE3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ому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комплекс</w:t>
      </w:r>
      <w:r w:rsidR="00BF1CE3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  <w:r w:rsidR="00BF1CE3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</w:p>
    <w:p w14:paraId="4F6566DB" w14:textId="542FF0D9" w:rsidR="009A3FEE" w:rsidRDefault="00A32BB5" w:rsidP="00395E52">
      <w:pPr>
        <w:numPr>
          <w:ilvl w:val="0"/>
          <w:numId w:val="17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начте сферу, де </w:t>
      </w:r>
      <w:r w:rsidR="00BF1CE3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інтелектуальний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 потенц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йно </w:t>
      </w:r>
      <w:r w:rsidR="007B35F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двищити ефективн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сть, 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пеку т</w:t>
      </w:r>
      <w:r w:rsidR="001F436B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 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продуктивн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сть.</w:t>
      </w:r>
    </w:p>
    <w:p w14:paraId="1865101B" w14:textId="77777777" w:rsidR="00395E52" w:rsidRPr="00395E52" w:rsidRDefault="00395E52" w:rsidP="00395E52">
      <w:pPr>
        <w:spacing w:line="360" w:lineRule="auto"/>
        <w:ind w:left="144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304D0EE6" w14:textId="77777777" w:rsidR="00BF1CE3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Крок 2: Огляд 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тератури та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нка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ї: </w:t>
      </w:r>
    </w:p>
    <w:p w14:paraId="3A119AE4" w14:textId="58EE1E77" w:rsidR="00395E52" w:rsidRPr="00395E52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Провести</w:t>
      </w:r>
      <w:r w:rsidR="001F436B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горнутий огляд </w:t>
      </w:r>
      <w:r w:rsidR="007B35F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літератури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7B35F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зрозуміти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7B35F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7B35F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сную</w:t>
      </w:r>
      <w:r w:rsidR="007B35F5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чу 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методолог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та технолог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що використовують у видо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уток корисних копалин та FMS.</w:t>
      </w:r>
    </w:p>
    <w:p w14:paraId="4392BA4F" w14:textId="3E9FA297" w:rsidR="009A3FEE" w:rsidRPr="00395E52" w:rsidRDefault="007B35F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Оцінити</w:t>
      </w:r>
      <w:r w:rsidR="001F436B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 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системи, так як GPS-в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дсте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ж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ення, телематика, прогно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 анал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тика та Інтернет речей, що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стити їх 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астосування в процес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отримання корисних копалин.</w:t>
      </w:r>
    </w:p>
    <w:p w14:paraId="6F025360" w14:textId="77777777" w:rsidR="009A3FEE" w:rsidRPr="00202496" w:rsidRDefault="009A3FEE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474584C2" w14:textId="2A09EA21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Крок 3: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збір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даних та системна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я:</w:t>
      </w:r>
    </w:p>
    <w:p w14:paraId="40893605" w14:textId="3A444761" w:rsidR="00395E52" w:rsidRDefault="00395E52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ирайте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дпов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дан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грошово-до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увного комплексу, включаючи продуктивн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очий день, геопросторову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нформац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 та стор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інки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аписи. </w:t>
      </w:r>
    </w:p>
    <w:p w14:paraId="62BA4F98" w14:textId="783004C8" w:rsidR="009A3FEE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Інтегруйте FMS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снуючою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нфраструктурою,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печуючи сум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пере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потік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даних.</w:t>
      </w:r>
    </w:p>
    <w:p w14:paraId="05162D18" w14:textId="77777777" w:rsidR="00395E52" w:rsidRPr="00202496" w:rsidRDefault="00395E52" w:rsidP="001F436B">
      <w:pPr>
        <w:tabs>
          <w:tab w:val="left" w:pos="3171"/>
          <w:tab w:val="left" w:pos="3478"/>
        </w:tabs>
        <w:spacing w:line="360" w:lineRule="auto"/>
        <w:ind w:left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08C59E8" w14:textId="2691ADA2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 xml:space="preserve">Крок 4: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тестування системи:</w:t>
      </w:r>
    </w:p>
    <w:p w14:paraId="19B6E320" w14:textId="21DB4970" w:rsidR="009A3FEE" w:rsidRPr="00202496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Впровадити ви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ран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 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нтелектуальну систему на етап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вилучення м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мального комплекс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183407B6" w14:textId="179EB4AE" w:rsidR="009A3FEE" w:rsidRPr="00202496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Провести все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чне тестування та 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</w:t>
      </w:r>
      <w:r w:rsidR="00E632C4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ацію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нки функц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ональност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системи у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увних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ях у реальному час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1F1896BA" w14:textId="2813D4A4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Крок 5: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нка та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ефективност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</w:t>
      </w:r>
    </w:p>
    <w:p w14:paraId="3A3D5475" w14:textId="655BC0F3" w:rsidR="00395E52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дкуйте та оц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нюйте пока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ники продуктивност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включаючи час 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мовної ро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 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економ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палива, </w:t>
      </w:r>
      <w:r w:rsidR="00FA13C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графіки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техн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 та 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аписи 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395E52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пеки. </w:t>
      </w:r>
    </w:p>
    <w:p w14:paraId="7DF0F9C1" w14:textId="4592B5C8" w:rsidR="009A3FEE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Проанал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уйте 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ран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дан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класно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нити вплив </w:t>
      </w:r>
      <w:r w:rsidR="00FA13C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 на продуктивн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сть, економ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чну ефективн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протокол</w:t>
      </w:r>
      <w:r w:rsidR="00590E5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пеки </w:t>
      </w:r>
      <w:r w:rsidR="00FA13C1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видо</w:t>
      </w:r>
      <w:r w:rsidR="00DB050F"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395E52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корисних копалин.</w:t>
      </w:r>
    </w:p>
    <w:p w14:paraId="25368B81" w14:textId="77777777" w:rsidR="00395E52" w:rsidRPr="00395E52" w:rsidRDefault="00395E52" w:rsidP="00395E52">
      <w:pPr>
        <w:spacing w:line="360" w:lineRule="auto"/>
        <w:ind w:left="1188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0AA63A4" w14:textId="62B45F81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Крок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дключення та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воротного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ку:</w:t>
      </w:r>
    </w:p>
    <w:p w14:paraId="506F54D3" w14:textId="5BFF7644" w:rsidR="009A3FEE" w:rsidRPr="00202496" w:rsidRDefault="00395E52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відгуків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зацікавлених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сторін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оператор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користувачів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ефективност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ручност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користування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систем. </w:t>
      </w:r>
    </w:p>
    <w:p w14:paraId="4FEB6670" w14:textId="77777777" w:rsidR="00395E52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Включ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ть вкладки для вдосконалення та оптим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системи для кращої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та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оти в 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рничому комплекс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</w:p>
    <w:p w14:paraId="7F84F78A" w14:textId="77777777" w:rsidR="00395E52" w:rsidRDefault="00395E52" w:rsidP="00395E52">
      <w:pPr>
        <w:spacing w:line="360" w:lineRule="auto"/>
        <w:ind w:left="1188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17480DAD" w14:textId="14C5B387" w:rsidR="009A3FEE" w:rsidRPr="00202496" w:rsidRDefault="00A32BB5" w:rsidP="00395E52">
      <w:pPr>
        <w:spacing w:line="360" w:lineRule="auto"/>
        <w:ind w:left="1188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Крок 7: Документац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та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ок:</w:t>
      </w:r>
    </w:p>
    <w:p w14:paraId="5EED23C1" w14:textId="016008B0" w:rsidR="009A3FEE" w:rsidRPr="00202496" w:rsidRDefault="00395E52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адокументувати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весь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дослідницький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процес, включаючи методолог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ю, висновки,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лем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рекомендації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май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утньому.</w:t>
      </w:r>
    </w:p>
    <w:p w14:paraId="4A8198FA" w14:textId="6D0ABDA3" w:rsidR="009A3FEE" w:rsidRPr="00202496" w:rsidRDefault="00A32BB5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дготуйте детальний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в'я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викладом 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ультат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в, 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та потенц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йних напрямк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для подальших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68D67DF1" w14:textId="52EF61C4" w:rsidR="009A3FEE" w:rsidRPr="00202496" w:rsidRDefault="00395E52" w:rsidP="00395E52">
      <w:pPr>
        <w:numPr>
          <w:ilvl w:val="0"/>
          <w:numId w:val="19"/>
        </w:numPr>
        <w:spacing w:line="360" w:lineRule="auto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використанням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нтелектуальних систем у процес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отримання корисних копалин.</w:t>
      </w:r>
    </w:p>
    <w:p w14:paraId="07AA7F90" w14:textId="2E1CBD0B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Ця методолог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ма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мет</w:t>
      </w:r>
      <w:r w:rsidR="00FA13C1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печити структуровану основу для досл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дник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практиків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зацікавлених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гортанн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нтелектуальних FMS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гнилих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 для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ефективност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пеки та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FA13C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 отримання корисних копалин.</w:t>
      </w:r>
    </w:p>
    <w:p w14:paraId="34CC21E8" w14:textId="0A35F3F8" w:rsidR="009A3FEE" w:rsidRPr="00202496" w:rsidRDefault="00A32BB5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вдосконалення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ули продемонстрован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ільк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ома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дослідницькими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отами щодо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включення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нтелектуальних алгоритм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в, таких як навчання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пленням, у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Чшан та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н. (2020)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осередився на використанн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агентних алгоритм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гли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окого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дсилення.</w:t>
      </w:r>
    </w:p>
    <w:p w14:paraId="23055AAA" w14:textId="1581CB1C" w:rsidR="009A3FEE" w:rsidRPr="00202496" w:rsidRDefault="001F436B" w:rsidP="006A1E7F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авчання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вир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шення динам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чного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паду ресурс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вантажівки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екскаватора.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апропонований 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метод демонстру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начне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продуктивност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5,5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% у пор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внянн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Де Карвальо та Дмтракопулос (2021) мали на мет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оптимізувати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доставку вих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дного матер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алу, отриманого </w:t>
      </w:r>
      <w:r w:rsidR="00253BD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екскаватор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ами, на переро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ний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авод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 допомогою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варіантного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алгоритму навчання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пленням. Ре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ультати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ують, що їхня система перевершу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ову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політику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ництва на 12-1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%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начення на 20-23%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олота [59].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нок та н. (2023) усп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шно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меншили викиди парникових га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у грошово-до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 30%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авдяки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6998FC7F" w14:textId="020612AA" w:rsidR="00AB4815" w:rsidRDefault="001F436B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испетчери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режим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реального часу.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рішення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вдало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алансувало 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парку, експлуатац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йну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начен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 викиду, демонструючи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агато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іця</w:t>
      </w:r>
      <w:r w:rsidR="008464F3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ючи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меншення впливу на навколишн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середовище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час гнилих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 [</w:t>
      </w:r>
      <w:r w:rsidR="008464F3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0]. Ц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практичн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астосування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шень для управл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ння </w:t>
      </w:r>
      <w:r w:rsidR="00946E38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парк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ом у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відкритих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шахтах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підкреслюють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ал переваги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йної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в г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рнич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их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Діаграма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наведена на малюнку 2, що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зображує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зв’язки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граф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спрощуючи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процес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обґрунтування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та пояснення для старомодних акц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онер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 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увної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як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сумніються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оснащення своїх шахтних для передових метод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в. Існування таких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просвітницьких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корисним не 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льки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для промисловост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але й для академ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чної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ору, осв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тлення це створю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ширший прост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 для студент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гірничої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справи. Це допомага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з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агаченню їхн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нань про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ланцюжок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постачання 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а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також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нача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можливост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покращення, якими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скористатися. Тому автори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аохочують до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яскравих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 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гривно добувному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сектор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осо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ливо в сучасному св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що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ться на штучному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заміщеннями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 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льки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поінформувати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гривно добувну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льноту про останню тенденц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ю, але й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астосувати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прямить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досягнень, що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не вставляти 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 швидкого темпу.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ї. </w:t>
      </w:r>
    </w:p>
    <w:p w14:paraId="114856A2" w14:textId="6C526AB1" w:rsidR="00AB4815" w:rsidRDefault="00AB4815">
      <w:pP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17BA0285" w14:textId="7AF8D179" w:rsidR="00AB4815" w:rsidRPr="00AB4815" w:rsidRDefault="00AB4815" w:rsidP="00AB4815">
      <w:pPr>
        <w:pStyle w:val="1"/>
        <w:ind w:left="8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198043211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ВИСНОВКИ</w:t>
      </w:r>
      <w:bookmarkEnd w:id="13"/>
    </w:p>
    <w:p w14:paraId="25EF4476" w14:textId="77777777" w:rsidR="00AB4815" w:rsidRDefault="00AB481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25A292E5" w14:textId="77777777" w:rsidR="00AB4815" w:rsidRDefault="00AB481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</w:p>
    <w:p w14:paraId="6E55CC0D" w14:textId="1C50D554" w:rsidR="00652896" w:rsidRDefault="009B10F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ослідження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довело гли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окий вплив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 FMS на маршу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завантаження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що саме по со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відкриває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можливість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льшого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Майнінг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4.0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(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гірничого виробництва</w:t>
      </w:r>
      <w:r w:rsidR="00E632C4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)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 у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моніторинг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транспортно-транспортного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ладнання, так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вздовж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частково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ланцюжку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створення варто. Огляд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літератури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пока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ав, що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цілісна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багатоцільова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інтелектуальна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 все ще в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ід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сутня в текстах видо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утку корисних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копалин, малюючи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дорожню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карту для додаткового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усиль у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й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запитаній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настанн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ширення подальших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сфер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 і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нтелектуальних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шахтах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точки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ору ланцюга створення вартостей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начно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сприяти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витку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 Ось де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рекомендації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подальших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у </w:t>
      </w:r>
      <w:r w:rsidR="00652896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цій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галу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="00A32BB5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: </w:t>
      </w:r>
    </w:p>
    <w:p w14:paraId="5491CB1F" w14:textId="523CBEA2" w:rsidR="006528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(1) Все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тематичн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е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: проведення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більш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широких гли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оких тематичних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щодо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гірничодобувних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операц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охоплюють р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корисн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копалини, географ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ташування та операц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ій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масшта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и. Це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може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допомогти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 тонк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насл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дки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та про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леми,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якими стикаються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системи в умовах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різноманітності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отримання корисних копалин. </w:t>
      </w:r>
    </w:p>
    <w:p w14:paraId="0A381F1E" w14:textId="031F9F43" w:rsidR="006528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(2)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тривалого впливу: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того, як системи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виваються, адаптуються та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продовжують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вплив на ефективн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сть,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пеку та продуктивн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сть у виро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ничих ро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отах. теч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я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кількох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років</w:t>
      </w:r>
      <w:r w:rsidR="005231A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142130E5" w14:textId="41DAAC47" w:rsidR="006528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(3) Інтеграц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 нових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й: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дослідження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потенц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йної синерг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ї мш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FMS новими технолог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ями, такими як ШІ, Інтернет речей ро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ширена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тика даних</w:t>
      </w:r>
      <w:r w:rsidR="005231A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1503CDC7" w14:textId="07D9D93F" w:rsidR="006528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(4)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вигоди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: проведення повторного анал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у витрат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вигоди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для 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а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печення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льш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чіткого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розуміння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чних насл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в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інтелектуальних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047EB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FMS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. Було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корисно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нити початков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нвестиц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ї, поточн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витрати на техн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чне 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слуговування та досягнення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lastRenderedPageBreak/>
        <w:t>економ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чної вартост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, 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двищення ефективност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двищення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пеки</w:t>
      </w:r>
      <w:r w:rsidR="005231A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6C65842E" w14:textId="23DD7E04" w:rsidR="006528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(5) Людський фактор навчання: роль програми навчання,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готовність робочої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сили та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провідникових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аспект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</w:t>
      </w:r>
      <w:r w:rsidR="005231A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0A1827E9" w14:textId="3AF24F5E" w:rsidR="001F436B" w:rsidRPr="00202496" w:rsidRDefault="00A32BB5" w:rsidP="001F436B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(</w:t>
      </w:r>
      <w:r w:rsidR="006528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6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) Оц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нка впливу на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навколишн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є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середовище: вивчення того, як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системи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сприяють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зниженню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вуглецевого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сліду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,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оптимізації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споживання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палива та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м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зації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екологіч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ри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ики,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пов’язані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г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ір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ничодо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увною часткою</w:t>
      </w:r>
      <w:r w:rsidR="005231AA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.</w:t>
      </w:r>
    </w:p>
    <w:p w14:paraId="48FBE2D4" w14:textId="02D6AC99" w:rsidR="001F436B" w:rsidRPr="00202496" w:rsidRDefault="00A32BB5" w:rsidP="00AB4815">
      <w:pPr>
        <w:spacing w:line="360" w:lineRule="auto"/>
        <w:ind w:firstLine="720"/>
        <w:jc w:val="both"/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</w:pP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(7)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Регуляторн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пол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тичн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і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насл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дки: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Оцінка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того, як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снуюч</w:t>
      </w:r>
      <w:r w:rsidR="00B62AA0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нормативно впливають на </w:t>
      </w:r>
      <w:r w:rsidR="00B62AA0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впровадження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цих систем, пропо</w:t>
      </w:r>
      <w:r w:rsidR="00B50A7E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з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иц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й повних рамок, як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могли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 xml:space="preserve"> сприяти їх </w:t>
      </w:r>
      <w:r w:rsidR="00DB050F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б</w:t>
      </w:r>
      <w:r w:rsidR="00590E51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і</w:t>
      </w:r>
      <w:r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t>льш ефективному прийняттю.</w:t>
      </w:r>
      <w:r w:rsidR="001F436B" w:rsidRPr="00202496">
        <w:rPr>
          <w:rFonts w:ascii="Times New Roman" w:eastAsia="SimSun-ExtG" w:hAnsi="Times New Roman" w:cs="Times New Roman"/>
          <w:color w:val="000000" w:themeColor="text1"/>
          <w:sz w:val="28"/>
          <w:szCs w:val="28"/>
        </w:rPr>
        <w:br w:type="page"/>
      </w:r>
    </w:p>
    <w:p w14:paraId="7AA339FD" w14:textId="50EC3BCF" w:rsidR="009A3FEE" w:rsidRPr="00202496" w:rsidRDefault="001F436B" w:rsidP="001F436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98043212"/>
      <w:r w:rsidRPr="00202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ЛІТЕРАТУРИ</w:t>
      </w:r>
      <w:bookmarkEnd w:id="14"/>
    </w:p>
    <w:p w14:paraId="11BF5B9A" w14:textId="7529EFE5" w:rsidR="001F436B" w:rsidRPr="00202496" w:rsidRDefault="001F436B" w:rsidP="001F436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71063" w14:textId="77777777" w:rsidR="001F436B" w:rsidRPr="00202496" w:rsidRDefault="001F436B" w:rsidP="001F436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83573B" w14:textId="1867CF3E" w:rsidR="00E632C4" w:rsidRPr="00E632C4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Statista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Гірничодобувна промисловість у світі — статистика та факти. 2022. Доступно онлайн: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https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://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www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statista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com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</w:t>
      </w:r>
      <w:r w:rsid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14:paraId="5AB65916" w14:textId="08770E6B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Chen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Liu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Zeng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Tao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Zhang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Zhao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Li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Zhang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</w:t>
      </w: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Конститутивна модель для виявлення механізму анкерування повністю з'єднаних болтів.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Rock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Mech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Rock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Eng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2022, 56, 1739–1757.</w:t>
      </w:r>
    </w:p>
    <w:p w14:paraId="208474FD" w14:textId="1BFF3605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Hazrathosseini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Вибір найбільш сумісного методу аналізу ризиків безпеки з характером, вимогами та ресурсами гірничих проектів з використанням інтегрованого методу Фольчі-Ахп.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Rud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.-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Geol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.-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Naft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Zb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2022, 37, 43–53.</w:t>
      </w:r>
    </w:p>
    <w:p w14:paraId="1488D924" w14:textId="6DA37FC2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Feller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.;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Shunk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.; Калларман, Т. Ланцюги створення вартості проти ланцюгів поставок.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BP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Trends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2006, 1, 1–7.</w:t>
      </w:r>
    </w:p>
    <w:p w14:paraId="60FEFBA4" w14:textId="57410B70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Бімон, Б.М. Проектування та аналіз ланцюгів поставок: моделі та методи.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Int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Prod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Econ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1998, 55, 281–294.</w:t>
      </w:r>
    </w:p>
    <w:p w14:paraId="310899F2" w14:textId="7A87EC97" w:rsidR="00E632C4" w:rsidRPr="00E632C4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Зійм, Х.; Клумп, М.; Херагу, С.; Регаттьєрі, А. Операції, логістика та управління ланцюгами поставок: визначення та цілі.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В Operations, Logistics and Supply Chain Management; Весна: Берлін/Гейдельберг, Німеччина, 2019; с. 27–42.</w:t>
      </w:r>
    </w:p>
    <w:p w14:paraId="3206AAD0" w14:textId="24C4F3EF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Бахельдор, Б. Управління ланцюгами поставок все ще триває.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Inf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Week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2003, 23.</w:t>
      </w:r>
    </w:p>
    <w:p w14:paraId="44D3B57E" w14:textId="4867520F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Жанв'є-Джеймс, А.М. Новий вступ до ланцюгів поставок та управління ланцюгами поставок: визначення та теорії перспективи.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Int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Bus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Res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2011, 5, 194–207.</w:t>
      </w:r>
    </w:p>
    <w:p w14:paraId="08E68B01" w14:textId="4E982C96" w:rsidR="00E632C4" w:rsidRPr="00E632C4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632C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Сімчі-Леві, Д.; Камінський, П.; Сімчі-Леві, Е.; Джі, Дж. Проектування та управління ланцюгом поставок; McGraw-Hill/Irwin: Ірвайн, Каліфорнія, США, 2000.</w:t>
      </w:r>
    </w:p>
    <w:p w14:paraId="1EAB799A" w14:textId="133C068A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Сенер, Е.; Іслі, Д.Т. Управління парком будівельної техніки з використанням телематичних технологій: дослідження та результуючі освітні перспективи.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У матеріалах щорічної конференції та виставки 2009 року, Остін,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>Техас, США, 14 червня 2009 року.</w:t>
      </w:r>
    </w:p>
    <w:p w14:paraId="1CCC6E17" w14:textId="11AF7220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Ауернхаммер, Х. Точне землеробство — екологічний виклик. Comput. Electron. Agric. 2001, 30, 31–43.</w:t>
      </w:r>
    </w:p>
    <w:p w14:paraId="69A82CC3" w14:textId="22F745DE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Дабб'єр, А.Дж. Методи та пристрої, що використовують систему GPS-стеження. Патенти Google US6226622B1, 1 травня 2001 р.</w:t>
      </w:r>
    </w:p>
    <w:p w14:paraId="73CA2ED2" w14:textId="74A265AA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Більхардт, Х.; Фернандес, А.; Лемус, Л.; Луяк, М.; Осман, Н.; Оссовскі, С.; Сьєрра, К. Динамічна координація в системах управління автопарком: шлях до розумних кіберпарків. IEEE Intell. Syst. 2014, 29, 70–76.</w:t>
      </w:r>
    </w:p>
    <w:p w14:paraId="2E732367" w14:textId="798AFB27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Шкабіч, Б.; Курелович, Е.К.; Томлянович, Й. Порівняння систем управління автопарком.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Zb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 Велечилища У Рієці 2018, 6, 357–370.</w:t>
      </w:r>
    </w:p>
    <w:p w14:paraId="1221FCAA" w14:textId="50F611D8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Ягуште, В. Огляд зручності використання телематики для управління автопарком будівельної техніки. Магістерська дисертація, Університет Флориди, Гейнсвілл, Флорида, США, 2017.</w:t>
      </w:r>
    </w:p>
    <w:p w14:paraId="3CE6BBDB" w14:textId="156BAD43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GPSINSIGHT. Як працює телематика автопарку. 2022. Доступно онлайн: https://www.gpsinsight.com/how-fleet-telematics-works/</w:t>
      </w:r>
    </w:p>
    <w:p w14:paraId="7AC19FF0" w14:textId="77616FF6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Systematics Cambridge. Управління автопарком комерційних транспортних засобів та інформаційні системи. У Технічному меморандумі 2: Підсумок інтерв'ю з тематичних досліджень; Systematics Cambridge: Медфорд, Массачусетс, США, 1997.</w:t>
      </w:r>
    </w:p>
    <w:p w14:paraId="3748B0DF" w14:textId="7E88EED8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Флатберг, Т.; Хасле, Г.; Клостер, О.; Нільссен, Е.Й.; Рійсе, А. Динамічне та стохастичне маршрутизування транспортних засобів на практиці. У Динамічне управління автопарком: концепції, системи, алгоритми та тематичні дослідження; Spring: Берлін/Гейдельберг, Німеччина, 2007; с. 41–63.</w:t>
      </w:r>
    </w:p>
    <w:p w14:paraId="7AB61EAB" w14:textId="20EC6939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Пауелл, В.Б.; Жайє, П.; Одоні, А. Стохастичні та динамічні мережі та маршрутизація. Handb. Oper. Res. Manag. Sci. 1995, 8, 141–295.</w:t>
      </w:r>
    </w:p>
    <w:p w14:paraId="02EF87FE" w14:textId="2EC27857" w:rsidR="00B62AA0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Ларсен, А.; Мадсен, О.Б.Г.; Соломон, М.М. Класифікація систем динамічної маршрутизації транспортних засобів. У книзі «Динамічне управління автопарком: концепції, системи, алгоритми та тематичні дослідження»; Зеймпекіс, В., Тарантіліс, К.Д., Джагліс, Г.М., Мініс, І., ред.;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>Springer: Бостон, Массачусетс, США, 2007; с. 19–40.</w:t>
      </w:r>
      <w:r w:rsidR="00B62AA0"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Psaraftis, H.N. Dynamic Vehicle Routing: Status and Prospects. Ann. Oper. Res. 1995, 61, 143–164. </w:t>
      </w:r>
    </w:p>
    <w:p w14:paraId="7BF47794" w14:textId="4139CD22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Ларсен, А.; Мадсен, О.Б.Д.; Соломон, М. Частково динамічна маршрутизація транспортних засобів — моделі та алгоритми.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J. Oper. Res. Soc. 2002, 53, 637–646.</w:t>
      </w:r>
    </w:p>
    <w:p w14:paraId="6C9C55EF" w14:textId="344C265E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Сьоренсен, К.; Бохтіс, Д. Концептуальна модель управління автопарком у сільському господарстві.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Biosyst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Eng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 2010, 105, 41–50.</w:t>
      </w:r>
    </w:p>
    <w:p w14:paraId="4499A4B0" w14:textId="1BBB4E4F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Спюнтруп, Ф.С.; Імсланд, Л. Управління автопарком у переробній промисловості — концептуальна модель. IFAC-PapersOnLine 2018, 51, 281–286.</w:t>
      </w:r>
    </w:p>
    <w:p w14:paraId="554FDF4F" w14:textId="70AE7B30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Тамасі, Т.; Кіс, Т. Децентралізований та пріоритетний алгоритм управління автопарком сільськогосподарської техніки.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IFAC-PapersOnLine 2021, 54, 98–103.</w:t>
      </w:r>
    </w:p>
    <w:p w14:paraId="7436BEB3" w14:textId="42FDD558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Крейнік, Т.Г.; Лапорт, Г. Управління автопарком та логістика; Springer Science &amp; Business Media: Берлін/Гейдельберг, Німеччина, 2012.</w:t>
      </w:r>
    </w:p>
    <w:p w14:paraId="733ED388" w14:textId="7029B60B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Ван дер Хейден, Р.; Мархау, В. Інновації в управлінні дорожнім рухом: перспектива майбутнього.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Int. J. Technol. Policy Manag. 2002, 2, 20–39.</w:t>
      </w:r>
    </w:p>
    <w:p w14:paraId="4C460802" w14:textId="27678DE4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Хазратоссейні, А.; Афраполі, А.М. Поява цифрових двійників у відкритих гірничих роботах: їхній час нарешті настав. Resour. Policy 2023, 80, 103155.</w:t>
      </w:r>
    </w:p>
    <w:p w14:paraId="35AE1B74" w14:textId="19620953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Хазратоссейні, А.; Афраполі, А.М. Інтелектуальні системи управління автопарком у відкритих гірничих роботах: стан, загрози та можливості.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Min. Met. Explor. 2023, 40, 2087–2106. [ ] [ ]</w:t>
      </w:r>
    </w:p>
    <w:p w14:paraId="73600C1A" w14:textId="55F97876" w:rsidR="00E632C4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Афраполі, А.М.; Насаб, Г.А. Структура стохастичного інтегрованого моделювання та оптимізації змішаного цілочисельного лінійного програмування для задачі диспетчеризації вантажівок на відкритих шахтах. Int. J. Min. Miner. Eng. 2020, 11, 257–284. [ ] [ ]</w:t>
      </w:r>
    </w:p>
    <w:p w14:paraId="56047FE9" w14:textId="2CAF9995" w:rsidR="00B62AA0" w:rsidRPr="0004241C" w:rsidRDefault="00E632C4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Аларіє, С.; Гамаш, М. Огляд стратегій вирішення, що використовуються в системах диспетчеризації вантажівок для відкритих шахт.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Int. J. Surf. Min. Reclam. Environ. 2002, 16, 59–76. [ ]</w:t>
      </w:r>
      <w:r w:rsidR="00B62AA0"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Yokoi, R.; Watari, T.; </w:t>
      </w:r>
      <w:r w:rsidR="00B62AA0"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>Motoshita, M. Future Greenhouse Gas Emissions from Metal Production: Gaps and Opportunities towards Climate Goals. Energy Environ. Sci. 2021, 15, 146–157.</w:t>
      </w:r>
    </w:p>
    <w:p w14:paraId="3A02121D" w14:textId="0B02AEBC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Афраполі, А.М.; Аскарі-Насаб, Х. Системи управління гірничодобувним парком: огляд моделей та алгоритмів. Int. J. Min. Reclam. Environ. 2019, 33, 42–60. </w:t>
      </w:r>
    </w:p>
    <w:p w14:paraId="7C7DC284" w14:textId="5BA7B2B7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Даллер, Р.; Лаплант, А.Р.; Елбронд, Дж.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Спіральна толерантність Хамфрі до варіацій подачі. Can. Min. Metall. Bull. 1978, 71, 128–134. </w:t>
      </w:r>
    </w:p>
    <w:p w14:paraId="7F9C35F0" w14:textId="6D48468E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Каппас, Г.; Єгулалп, Т.М. Застосування теорії замкнутих мереж масового обслуговування в системах самоскидів-екскаваторів.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Int. J. Surf. Min. Reclam. Environ. 1991, 5, 45–51. </w:t>
      </w:r>
    </w:p>
    <w:p w14:paraId="26CE3F49" w14:textId="123B729F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Ерчелебі, С.Г.; Басцетін, А. Оптимізація системи екскаватор-самоскид для відкритих гірничих робіт. J. S. Afr. Inst. Min. Metall. 2009, 109, 433–439. </w:t>
      </w:r>
    </w:p>
    <w:p w14:paraId="515E9A2D" w14:textId="04821CDA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Гургур, К.З.; Дагделен, К.; Артіттонг, С. Оптимізація багатоперіодної системи диспетчеризації екскаваторів у режимі реального часу в гірничих операціях. Int. J. Appl. Decis. Sci. 2011, 4, 57–79. </w:t>
      </w:r>
    </w:p>
    <w:p w14:paraId="354D9534" w14:textId="4EC12E2D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Вайт, Дж.В.; Олсон, Дж.П. Комп'ютерна диспетчеризація в шахтах з одночасними операційними цілями.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Min. Eng. 1986, 38, 11.</w:t>
      </w:r>
    </w:p>
    <w:p w14:paraId="7C61B218" w14:textId="0818F7D5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Та, К.Х.; Інгольфссон, А.; Дусетт, Дж.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Лінійна модель розподілу екскаваторів для відкритих гірничих робіт, що включає ймовірності простою екскаватора. Eur. J. Oper. Res. 2013, 231, 770–778. </w:t>
      </w:r>
    </w:p>
    <w:p w14:paraId="4AFA4A7D" w14:textId="5ABE0E65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Chang, Y.; Ren, H.; Wang, S. Моделювання та оптимізація задачі планування роботи самоскидів на відкритих кар'єрах. Discret. Dyn. Nat. Soc. 2015, 2015, 745378. </w:t>
      </w:r>
    </w:p>
    <w:p w14:paraId="7F087C57" w14:textId="39B4E78B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Temeng, V.A.; Otuonye, F.O.; Frendewey, J.O. Підхід до диспетчеризації самоскидів на відкритих кар'єрах на основі невипереджувального цільового програмування. Miner. Resour. Eng. 1998, 7, 59–67. </w:t>
      </w:r>
    </w:p>
    <w:p w14:paraId="2AA1E81C" w14:textId="411C114A" w:rsidR="00B62AA0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Mohtasham, M.; Mirzaei-Nasirabad, H.; Алізаде, Б. Оптимізація розподілу екскаваторів на відкритих шахтах в умовах невизначеності: підхід до програмування цілей з обмеженими шансами. Мін. Технологія. 2021, 130, 81–100.</w:t>
      </w:r>
      <w:r w:rsidR="00B62AA0"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Soumis, F.; Ethier, J.; Elbrond, J. Evaluation of the New Truck Dispatching in </w:t>
      </w:r>
      <w:r w:rsidR="00B62AA0"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 xml:space="preserve">the Mount Wright Mine. In Application of Computers and Operations Research in the Mineral Industry; Littleton, Colo, Society of Mining Engineers of AIME: New York, NY, USA, 1989; pp. 674–682. </w:t>
      </w:r>
    </w:p>
    <w:p w14:paraId="746CCB56" w14:textId="6A97397C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Теменг, В.А.; Отуонье, Ф.О.; Френдевей, Дж.О., молодший.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Диспетчеризація вантажівок у режимі реального часу з використанням алгоритму транспортування. Int. J. Surf. Min. Reclam. Environ. 1997, 11, 203–207. </w:t>
      </w:r>
    </w:p>
    <w:p w14:paraId="0CC185FA" w14:textId="4B3DDB0C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Даббагх, А.; Багерпур, Р. Дослідження застосовності імперіалістичного конкурентного алгоритму в проблемі розподілу вантажівок на кар'єр.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Rud.-Geol.-Naft. Zb. 2019, 34, 35–42. </w:t>
      </w:r>
    </w:p>
    <w:p w14:paraId="773D724D" w14:textId="3794EA98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Чжан, Х.; Чен, Л.; Ай, Ю.; Тянь, Б.; Цао, Д.; Лі, Л. Планування автономних гірничих вантажівок: розробка алгоритму забороненого пошуку на основі моделі розподілу. У працях Міжнародної конференції IEEE з інтелектуальних транспортних систем (ITSC) 2021 року, Індіанаполіс, Індіана, США, 19–22 вересня 2021 року.</w:t>
      </w:r>
    </w:p>
    <w:p w14:paraId="0B56F3CE" w14:textId="45E5FD73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Юань, В.; Лі, Д.; Цзян, Д.; Цзя, Ю.; Лю, З.; Бянь, В. Дослідження моделі диспетчеризації вантажівок у режимі реального часу на кар'єрі на основі вдосконаленого генетичного алгоритму.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У працях Міжнародної конференції з кіберфізичного соціального інтелекту (ICCSI) 2022 року, Нанкін, Китай, 18–21 листопада 2022 року; с. 234–239. </w:t>
      </w:r>
    </w:p>
    <w:p w14:paraId="21D3D4D1" w14:textId="65A59EED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Чой, Ю.; Нгуєн, Х.; Буй, Х.-Н.; Нгуєн-Той, Т. Оптимізація продуктивності системи перевезення вантажівок для видобутку руди на кар'єрах з використанням методів на основі великих даних та машинного навчання. Ресурси.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Policy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2022, 75, 102522.</w:t>
      </w:r>
    </w:p>
    <w:p w14:paraId="56982B7E" w14:textId="36C2029C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Чой, Ю.; Нгуєн, Х.; Буй, Х.-Н.; Нгуєн-Той, Т.; Парк, С. Оцінка видобутку руди на відкритих шахтах з використанням різних алгоритмів машинного навчання на основі системи автоперевезень та підтримки Інтернету речей.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Nat. Resour. Res. 2021, 30, 1141–1173</w:t>
      </w:r>
      <w:r w:rsidR="000E3B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6C96B40" w14:textId="788E1038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Чоудхурі, С.; Найк, Х. Використання моделей алгоритмів машинного навчання для оптимізації системи управління парком техніки на відкритих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шахтах.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У працях 7-ї Міжнародної конференції IEEE з конвергенції технологій (I2CT) 2022 року, Мумбаї, Індія, 7–9 квітня 2022 року. </w:t>
      </w:r>
    </w:p>
    <w:p w14:paraId="18242E00" w14:textId="6D2A6BD0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Нобахар, П.; Пуррахімян, Ю.; Кошкі, Ф.М. Оптимальний вибір автопарку з використанням алгоритмів машинного навчання — тематичне дослідження: шахта каоліну «Зенуз». Гірничодобувна промисловість 2022, 2, 528–541. </w:t>
      </w:r>
    </w:p>
    <w:p w14:paraId="3F056EDF" w14:textId="6C9E7475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Сун, Х.; Чжан, Х.; Тянь, Ф.; Ян, Л. Використання методу машинного навчання для прогнозування часу проїзду самоскидів на відкритих кар'єрах у режимі реального часу. Математичні проблеми інженерії 2018, 2018, 4368045. </w:t>
      </w:r>
    </w:p>
    <w:p w14:paraId="4E7B35AE" w14:textId="6EFB88F2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Ван, К.; Чжан, Р.; Ван, Ю.; Лв, С. Ідентифікація стилю водіння водіїв вантажівок на відкритих кар'єрах на основі машинного навчання. Електроніка 2019, 9, 19. </w:t>
      </w:r>
    </w:p>
    <w:p w14:paraId="67C737CA" w14:textId="5DD1CBC7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Клюєв, Р.В.; Моргоєв, І.Д.; Моргоєва, А.Д.; Гавріна, О.А.; Мартюшев, Н.В.; Єфременков, Е.А.; Менсюй, К. Методи прогнозування споживання електроенергії: огляд літератури.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Energies 2022, 15, 8919.</w:t>
      </w:r>
    </w:p>
    <w:p w14:paraId="60B42995" w14:textId="132C3A73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Лу, Х.; Чжоу, В.; Лі, Х.Б.; Ці, К.; Нгуєн, Т.-А.; Нгуєн, М.Х.; Хуан, Дж.; Фам, Б.Т. Оптимізація параметрів нейронної мережі для покращення прогнозування концентрації твердих частинок у відкритих гірничих роботах. Appl. Soft Comput. 2023, 147, 110769. </w:t>
      </w:r>
    </w:p>
    <w:p w14:paraId="610D3702" w14:textId="3C31EE06" w:rsidR="000E3B32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Лінь, К.; Чжао, Р.; Сюй, З.; Чжоу, Дж. Ефективне управління великомасштабним автопарком за допомогою багатоагентного глибокого навчання з підкріпленням. У працях 24-ї Міжнародної конференції ACM SIGKDD з питань виявлення знань та аналізу даних, Лондон, Велика Британія, 19–23 серпня 2018 р.; с. 1774–1783. </w:t>
      </w:r>
    </w:p>
    <w:p w14:paraId="1082BDC3" w14:textId="22CB01B5" w:rsidR="00B62AA0" w:rsidRPr="0004241C" w:rsidRDefault="00B62AA0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Bastos, G.S.; Souza, L.E.; Ramos, F.T.; Ribeiro, C.H.C. A Single-Dependent Agent Approach for Stochastic Time-Dependent Truck Dispatching in Open-Pit Mining. In Proceedings of the 2011 14th International IEEE Conference on Intelligent Transportation Systems (ITSC), Washington, DC, USA, 5–7 October 2011.</w:t>
      </w:r>
    </w:p>
    <w:p w14:paraId="258D9870" w14:textId="09E8F0E4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Чжан, К.; Одонкор, П.; Чжен, С.; Хорасгані, Х.; Серіта, С.; Гупта, К.;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>Ван, Х. Динамічне диспетчеризування великомасштабного гетерогенного парку за допомогою багатоагентного глибокого навчання з підкріпленням. У матеріалах Міжнародної конференції IEEE з великих даних (Big Data) 2020 року, Атланта, Джорджія, США, 10–13 грудня 2020 року.</w:t>
      </w:r>
    </w:p>
    <w:p w14:paraId="441DC0C0" w14:textId="40B7CDDD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Де Карвалью, Дж. П.; Дімітракопулос, Р. Інтеграція планування виробництва з рішеннями щодо диспетчеризації вантажівок за допомогою навчання з підкріпленням при управлінні невизначеністю. Minerals 2021, 11, 587. </w:t>
      </w:r>
    </w:p>
    <w:p w14:paraId="44786B34" w14:textId="7A1FC967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Хуо, Д.; Сарі, Ю. А.; Кілі, Р.; Чжан, К. Диспетчеризація парку на основі навчання з підкріпленням для скорочення викидів парникових газів у відкритих гірничих роботах. Resour. Conserv. Recycl. 2023, 188, 106664. </w:t>
      </w:r>
    </w:p>
    <w:p w14:paraId="5AB5817B" w14:textId="1B3FB8EB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Хазратоссейні, А.; Афраполі, А.М. Перехід до інтелектуальних систем управління автопарком на відкритих шахтах: критичний огляд застосування систем на основі навчання з підкріпленням.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Min. Technol. 2023, у пресі.</w:t>
      </w:r>
    </w:p>
    <w:p w14:paraId="13DEA0FB" w14:textId="7304CB6A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Портер, М.Е. Конкурентна стратегія: створення та підтримка вищої продуктивності;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Free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 Нью-Йорк, штат Нью-Йорк, США, 1985.</w:t>
      </w:r>
    </w:p>
    <w:p w14:paraId="4C8BE8AA" w14:textId="36B4539C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Муніратхінам, С. Індустрія 4.0: Промисловий Інтернет речей (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IIoT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Adv. Comput. 2020, 117, 129–164. </w:t>
      </w:r>
    </w:p>
    <w:p w14:paraId="2E699528" w14:textId="6B2A7B58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Рюсманн, М.; Лоренц, М.; Герберт, П.; Вальднер, М.; Юстус, Й.; Енгель, П.; Гарніш, М. Індустрія 4.0: Майбутнє продуктивності та зростання у виробничих галузях. Boston Consult. Group 2015, 9, 54–89. </w:t>
      </w:r>
    </w:p>
    <w:p w14:paraId="238BD961" w14:textId="343E3DCF" w:rsidR="0004241C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E3B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Хазратоссейні, А. Ретроспективно-перспективне дослідження впровадження цифрових двійників у гірничодобувну промисловість. </w:t>
      </w: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Min. Optim. Lab. 2022, 1, 410.</w:t>
      </w:r>
    </w:p>
    <w:p w14:paraId="30BBCAEB" w14:textId="0780EBFA" w:rsidR="00E632C4" w:rsidRPr="0004241C" w:rsidRDefault="0004241C" w:rsidP="0004241C">
      <w:pPr>
        <w:numPr>
          <w:ilvl w:val="0"/>
          <w:numId w:val="22"/>
        </w:numPr>
        <w:shd w:val="clear" w:color="auto" w:fill="FFFFFF"/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04241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Хазратоссейні, А.; Мораді Афраполі, А. Максимізація гірничих операцій: розкриття вирішальної ролі інтелектуальних систем управління автопарком у ланцюжку створення вартості наземного видобутку корисних копалин. Mining 2024, 4, 7-20. https://doi.org/10.3390/mining4010002</w:t>
      </w:r>
    </w:p>
    <w:sectPr w:rsidR="00E632C4" w:rsidRPr="0004241C" w:rsidSect="00DB050F">
      <w:headerReference w:type="default" r:id="rId11"/>
      <w:pgSz w:w="11900" w:h="16820"/>
      <w:pgMar w:top="1134" w:right="850" w:bottom="1134" w:left="1701" w:header="12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522D" w14:textId="77777777" w:rsidR="00A6289D" w:rsidRDefault="00A6289D">
      <w:r>
        <w:separator/>
      </w:r>
    </w:p>
  </w:endnote>
  <w:endnote w:type="continuationSeparator" w:id="0">
    <w:p w14:paraId="7420BD4B" w14:textId="77777777" w:rsidR="00A6289D" w:rsidRDefault="00A6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G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7446" w14:textId="77777777" w:rsidR="00A6289D" w:rsidRDefault="00A6289D">
      <w:r>
        <w:separator/>
      </w:r>
    </w:p>
  </w:footnote>
  <w:footnote w:type="continuationSeparator" w:id="0">
    <w:p w14:paraId="1656D39A" w14:textId="77777777" w:rsidR="00A6289D" w:rsidRDefault="00A6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FC35" w14:textId="77777777" w:rsidR="009A3FEE" w:rsidRDefault="009A3FEE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1FBF" w14:textId="7A6FD562" w:rsidR="009A3FEE" w:rsidRPr="007F25B3" w:rsidRDefault="009A3FEE" w:rsidP="007F25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7B"/>
    <w:multiLevelType w:val="hybridMultilevel"/>
    <w:tmpl w:val="F7147D06"/>
    <w:lvl w:ilvl="0" w:tplc="4F7A6856">
      <w:start w:val="1"/>
      <w:numFmt w:val="decimal"/>
      <w:lvlText w:val="%1."/>
      <w:lvlJc w:val="left"/>
      <w:pPr>
        <w:ind w:left="572" w:hanging="133"/>
      </w:pPr>
      <w:rPr>
        <w:rFonts w:hint="default"/>
        <w:spacing w:val="0"/>
        <w:w w:val="88"/>
        <w:lang w:val="uk-UA" w:eastAsia="en-US" w:bidi="ar-SA"/>
      </w:rPr>
    </w:lvl>
    <w:lvl w:ilvl="1" w:tplc="06D6B8D6">
      <w:numFmt w:val="bullet"/>
      <w:lvlText w:val="•"/>
      <w:lvlJc w:val="left"/>
      <w:pPr>
        <w:ind w:left="1683" w:hanging="133"/>
      </w:pPr>
      <w:rPr>
        <w:rFonts w:hint="default"/>
        <w:lang w:val="uk-UA" w:eastAsia="en-US" w:bidi="ar-SA"/>
      </w:rPr>
    </w:lvl>
    <w:lvl w:ilvl="2" w:tplc="83E6841C">
      <w:numFmt w:val="bullet"/>
      <w:lvlText w:val="•"/>
      <w:lvlJc w:val="left"/>
      <w:pPr>
        <w:ind w:left="2787" w:hanging="133"/>
      </w:pPr>
      <w:rPr>
        <w:rFonts w:hint="default"/>
        <w:lang w:val="uk-UA" w:eastAsia="en-US" w:bidi="ar-SA"/>
      </w:rPr>
    </w:lvl>
    <w:lvl w:ilvl="3" w:tplc="C4DCC9AC">
      <w:numFmt w:val="bullet"/>
      <w:lvlText w:val="•"/>
      <w:lvlJc w:val="left"/>
      <w:pPr>
        <w:ind w:left="3891" w:hanging="133"/>
      </w:pPr>
      <w:rPr>
        <w:rFonts w:hint="default"/>
        <w:lang w:val="uk-UA" w:eastAsia="en-US" w:bidi="ar-SA"/>
      </w:rPr>
    </w:lvl>
    <w:lvl w:ilvl="4" w:tplc="586A70DC">
      <w:numFmt w:val="bullet"/>
      <w:lvlText w:val="•"/>
      <w:lvlJc w:val="left"/>
      <w:pPr>
        <w:ind w:left="4994" w:hanging="133"/>
      </w:pPr>
      <w:rPr>
        <w:rFonts w:hint="default"/>
        <w:lang w:val="uk-UA" w:eastAsia="en-US" w:bidi="ar-SA"/>
      </w:rPr>
    </w:lvl>
    <w:lvl w:ilvl="5" w:tplc="3CD294B4">
      <w:numFmt w:val="bullet"/>
      <w:lvlText w:val="•"/>
      <w:lvlJc w:val="left"/>
      <w:pPr>
        <w:ind w:left="6098" w:hanging="133"/>
      </w:pPr>
      <w:rPr>
        <w:rFonts w:hint="default"/>
        <w:lang w:val="uk-UA" w:eastAsia="en-US" w:bidi="ar-SA"/>
      </w:rPr>
    </w:lvl>
    <w:lvl w:ilvl="6" w:tplc="43904A68">
      <w:numFmt w:val="bullet"/>
      <w:lvlText w:val="•"/>
      <w:lvlJc w:val="left"/>
      <w:pPr>
        <w:ind w:left="7202" w:hanging="133"/>
      </w:pPr>
      <w:rPr>
        <w:rFonts w:hint="default"/>
        <w:lang w:val="uk-UA" w:eastAsia="en-US" w:bidi="ar-SA"/>
      </w:rPr>
    </w:lvl>
    <w:lvl w:ilvl="7" w:tplc="F7E23112">
      <w:numFmt w:val="bullet"/>
      <w:lvlText w:val="•"/>
      <w:lvlJc w:val="left"/>
      <w:pPr>
        <w:ind w:left="8305" w:hanging="133"/>
      </w:pPr>
      <w:rPr>
        <w:rFonts w:hint="default"/>
        <w:lang w:val="uk-UA" w:eastAsia="en-US" w:bidi="ar-SA"/>
      </w:rPr>
    </w:lvl>
    <w:lvl w:ilvl="8" w:tplc="DE923208">
      <w:numFmt w:val="bullet"/>
      <w:lvlText w:val="•"/>
      <w:lvlJc w:val="left"/>
      <w:pPr>
        <w:ind w:left="9409" w:hanging="133"/>
      </w:pPr>
      <w:rPr>
        <w:rFonts w:hint="default"/>
        <w:lang w:val="uk-UA" w:eastAsia="en-US" w:bidi="ar-SA"/>
      </w:rPr>
    </w:lvl>
  </w:abstractNum>
  <w:abstractNum w:abstractNumId="1" w15:restartNumberingAfterBreak="0">
    <w:nsid w:val="02E00AB8"/>
    <w:multiLevelType w:val="hybridMultilevel"/>
    <w:tmpl w:val="17BCDFEC"/>
    <w:lvl w:ilvl="0" w:tplc="3DCAD30C">
      <w:numFmt w:val="bullet"/>
      <w:lvlText w:val="•"/>
      <w:lvlJc w:val="left"/>
      <w:pPr>
        <w:ind w:left="1188" w:hanging="468"/>
      </w:pPr>
      <w:rPr>
        <w:rFonts w:ascii="Times New Roman" w:eastAsia="SimSun-Ext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636A"/>
    <w:multiLevelType w:val="hybridMultilevel"/>
    <w:tmpl w:val="36524CCC"/>
    <w:lvl w:ilvl="0" w:tplc="A9047C9A">
      <w:start w:val="15"/>
      <w:numFmt w:val="decimal"/>
      <w:lvlText w:val="%1."/>
      <w:lvlJc w:val="left"/>
      <w:pPr>
        <w:ind w:left="877" w:hanging="201"/>
      </w:pPr>
      <w:rPr>
        <w:rFonts w:hint="default"/>
        <w:spacing w:val="0"/>
        <w:w w:val="88"/>
        <w:lang w:val="uk-UA" w:eastAsia="en-US" w:bidi="ar-SA"/>
      </w:rPr>
    </w:lvl>
    <w:lvl w:ilvl="1" w:tplc="7E6C7DDC">
      <w:numFmt w:val="bullet"/>
      <w:lvlText w:val="•"/>
      <w:lvlJc w:val="left"/>
      <w:pPr>
        <w:ind w:left="1953" w:hanging="201"/>
      </w:pPr>
      <w:rPr>
        <w:rFonts w:hint="default"/>
        <w:lang w:val="uk-UA" w:eastAsia="en-US" w:bidi="ar-SA"/>
      </w:rPr>
    </w:lvl>
    <w:lvl w:ilvl="2" w:tplc="DEF29768">
      <w:numFmt w:val="bullet"/>
      <w:lvlText w:val="•"/>
      <w:lvlJc w:val="left"/>
      <w:pPr>
        <w:ind w:left="3027" w:hanging="201"/>
      </w:pPr>
      <w:rPr>
        <w:rFonts w:hint="default"/>
        <w:lang w:val="uk-UA" w:eastAsia="en-US" w:bidi="ar-SA"/>
      </w:rPr>
    </w:lvl>
    <w:lvl w:ilvl="3" w:tplc="09C8AB98">
      <w:numFmt w:val="bullet"/>
      <w:lvlText w:val="•"/>
      <w:lvlJc w:val="left"/>
      <w:pPr>
        <w:ind w:left="4101" w:hanging="201"/>
      </w:pPr>
      <w:rPr>
        <w:rFonts w:hint="default"/>
        <w:lang w:val="uk-UA" w:eastAsia="en-US" w:bidi="ar-SA"/>
      </w:rPr>
    </w:lvl>
    <w:lvl w:ilvl="4" w:tplc="8E028B46">
      <w:numFmt w:val="bullet"/>
      <w:lvlText w:val="•"/>
      <w:lvlJc w:val="left"/>
      <w:pPr>
        <w:ind w:left="5174" w:hanging="201"/>
      </w:pPr>
      <w:rPr>
        <w:rFonts w:hint="default"/>
        <w:lang w:val="uk-UA" w:eastAsia="en-US" w:bidi="ar-SA"/>
      </w:rPr>
    </w:lvl>
    <w:lvl w:ilvl="5" w:tplc="60E6F466">
      <w:numFmt w:val="bullet"/>
      <w:lvlText w:val="•"/>
      <w:lvlJc w:val="left"/>
      <w:pPr>
        <w:ind w:left="6248" w:hanging="201"/>
      </w:pPr>
      <w:rPr>
        <w:rFonts w:hint="default"/>
        <w:lang w:val="uk-UA" w:eastAsia="en-US" w:bidi="ar-SA"/>
      </w:rPr>
    </w:lvl>
    <w:lvl w:ilvl="6" w:tplc="97B6A7E0">
      <w:numFmt w:val="bullet"/>
      <w:lvlText w:val="•"/>
      <w:lvlJc w:val="left"/>
      <w:pPr>
        <w:ind w:left="7322" w:hanging="201"/>
      </w:pPr>
      <w:rPr>
        <w:rFonts w:hint="default"/>
        <w:lang w:val="uk-UA" w:eastAsia="en-US" w:bidi="ar-SA"/>
      </w:rPr>
    </w:lvl>
    <w:lvl w:ilvl="7" w:tplc="DFC2A9D8">
      <w:numFmt w:val="bullet"/>
      <w:lvlText w:val="•"/>
      <w:lvlJc w:val="left"/>
      <w:pPr>
        <w:ind w:left="8395" w:hanging="201"/>
      </w:pPr>
      <w:rPr>
        <w:rFonts w:hint="default"/>
        <w:lang w:val="uk-UA" w:eastAsia="en-US" w:bidi="ar-SA"/>
      </w:rPr>
    </w:lvl>
    <w:lvl w:ilvl="8" w:tplc="5164DB1E">
      <w:numFmt w:val="bullet"/>
      <w:lvlText w:val="•"/>
      <w:lvlJc w:val="left"/>
      <w:pPr>
        <w:ind w:left="9469" w:hanging="201"/>
      </w:pPr>
      <w:rPr>
        <w:rFonts w:hint="default"/>
        <w:lang w:val="uk-UA" w:eastAsia="en-US" w:bidi="ar-SA"/>
      </w:rPr>
    </w:lvl>
  </w:abstractNum>
  <w:abstractNum w:abstractNumId="3" w15:restartNumberingAfterBreak="0">
    <w:nsid w:val="17BE09FA"/>
    <w:multiLevelType w:val="hybridMultilevel"/>
    <w:tmpl w:val="C3565F5E"/>
    <w:lvl w:ilvl="0" w:tplc="35FC9558">
      <w:start w:val="56"/>
      <w:numFmt w:val="decimal"/>
      <w:lvlText w:val="%1."/>
      <w:lvlJc w:val="left"/>
      <w:pPr>
        <w:ind w:left="866" w:hanging="204"/>
      </w:pPr>
      <w:rPr>
        <w:rFonts w:hint="default"/>
        <w:spacing w:val="0"/>
        <w:w w:val="89"/>
        <w:lang w:val="uk-UA" w:eastAsia="en-US" w:bidi="ar-SA"/>
      </w:rPr>
    </w:lvl>
    <w:lvl w:ilvl="1" w:tplc="EF563448">
      <w:numFmt w:val="bullet"/>
      <w:lvlText w:val="•"/>
      <w:lvlJc w:val="left"/>
      <w:pPr>
        <w:ind w:left="1935" w:hanging="204"/>
      </w:pPr>
      <w:rPr>
        <w:rFonts w:hint="default"/>
        <w:lang w:val="uk-UA" w:eastAsia="en-US" w:bidi="ar-SA"/>
      </w:rPr>
    </w:lvl>
    <w:lvl w:ilvl="2" w:tplc="F65CE314">
      <w:numFmt w:val="bullet"/>
      <w:lvlText w:val="•"/>
      <w:lvlJc w:val="left"/>
      <w:pPr>
        <w:ind w:left="3011" w:hanging="204"/>
      </w:pPr>
      <w:rPr>
        <w:rFonts w:hint="default"/>
        <w:lang w:val="uk-UA" w:eastAsia="en-US" w:bidi="ar-SA"/>
      </w:rPr>
    </w:lvl>
    <w:lvl w:ilvl="3" w:tplc="1DB2A910">
      <w:numFmt w:val="bullet"/>
      <w:lvlText w:val="•"/>
      <w:lvlJc w:val="left"/>
      <w:pPr>
        <w:ind w:left="4087" w:hanging="204"/>
      </w:pPr>
      <w:rPr>
        <w:rFonts w:hint="default"/>
        <w:lang w:val="uk-UA" w:eastAsia="en-US" w:bidi="ar-SA"/>
      </w:rPr>
    </w:lvl>
    <w:lvl w:ilvl="4" w:tplc="6FDA7DC8">
      <w:numFmt w:val="bullet"/>
      <w:lvlText w:val="•"/>
      <w:lvlJc w:val="left"/>
      <w:pPr>
        <w:ind w:left="5162" w:hanging="204"/>
      </w:pPr>
      <w:rPr>
        <w:rFonts w:hint="default"/>
        <w:lang w:val="uk-UA" w:eastAsia="en-US" w:bidi="ar-SA"/>
      </w:rPr>
    </w:lvl>
    <w:lvl w:ilvl="5" w:tplc="0718650C">
      <w:numFmt w:val="bullet"/>
      <w:lvlText w:val="•"/>
      <w:lvlJc w:val="left"/>
      <w:pPr>
        <w:ind w:left="6238" w:hanging="204"/>
      </w:pPr>
      <w:rPr>
        <w:rFonts w:hint="default"/>
        <w:lang w:val="uk-UA" w:eastAsia="en-US" w:bidi="ar-SA"/>
      </w:rPr>
    </w:lvl>
    <w:lvl w:ilvl="6" w:tplc="DFA45BA6">
      <w:numFmt w:val="bullet"/>
      <w:lvlText w:val="•"/>
      <w:lvlJc w:val="left"/>
      <w:pPr>
        <w:ind w:left="7314" w:hanging="204"/>
      </w:pPr>
      <w:rPr>
        <w:rFonts w:hint="default"/>
        <w:lang w:val="uk-UA" w:eastAsia="en-US" w:bidi="ar-SA"/>
      </w:rPr>
    </w:lvl>
    <w:lvl w:ilvl="7" w:tplc="7382E31A">
      <w:numFmt w:val="bullet"/>
      <w:lvlText w:val="•"/>
      <w:lvlJc w:val="left"/>
      <w:pPr>
        <w:ind w:left="8389" w:hanging="204"/>
      </w:pPr>
      <w:rPr>
        <w:rFonts w:hint="default"/>
        <w:lang w:val="uk-UA" w:eastAsia="en-US" w:bidi="ar-SA"/>
      </w:rPr>
    </w:lvl>
    <w:lvl w:ilvl="8" w:tplc="ED8004EA">
      <w:numFmt w:val="bullet"/>
      <w:lvlText w:val="•"/>
      <w:lvlJc w:val="left"/>
      <w:pPr>
        <w:ind w:left="9465" w:hanging="204"/>
      </w:pPr>
      <w:rPr>
        <w:rFonts w:hint="default"/>
        <w:lang w:val="uk-UA" w:eastAsia="en-US" w:bidi="ar-SA"/>
      </w:rPr>
    </w:lvl>
  </w:abstractNum>
  <w:abstractNum w:abstractNumId="4" w15:restartNumberingAfterBreak="0">
    <w:nsid w:val="2DB068B1"/>
    <w:multiLevelType w:val="hybridMultilevel"/>
    <w:tmpl w:val="31A4D61E"/>
    <w:lvl w:ilvl="0" w:tplc="CA8034E0">
      <w:start w:val="61"/>
      <w:numFmt w:val="decimal"/>
      <w:lvlText w:val="%1."/>
      <w:lvlJc w:val="left"/>
      <w:pPr>
        <w:ind w:left="867" w:hanging="1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10"/>
        <w:szCs w:val="10"/>
        <w:lang w:val="uk-UA" w:eastAsia="en-US" w:bidi="ar-SA"/>
      </w:rPr>
    </w:lvl>
    <w:lvl w:ilvl="1" w:tplc="F7086FE6">
      <w:numFmt w:val="bullet"/>
      <w:lvlText w:val="•"/>
      <w:lvlJc w:val="left"/>
      <w:pPr>
        <w:ind w:left="1935" w:hanging="185"/>
      </w:pPr>
      <w:rPr>
        <w:rFonts w:hint="default"/>
        <w:lang w:val="uk-UA" w:eastAsia="en-US" w:bidi="ar-SA"/>
      </w:rPr>
    </w:lvl>
    <w:lvl w:ilvl="2" w:tplc="47FE597A">
      <w:numFmt w:val="bullet"/>
      <w:lvlText w:val="•"/>
      <w:lvlJc w:val="left"/>
      <w:pPr>
        <w:ind w:left="3011" w:hanging="185"/>
      </w:pPr>
      <w:rPr>
        <w:rFonts w:hint="default"/>
        <w:lang w:val="uk-UA" w:eastAsia="en-US" w:bidi="ar-SA"/>
      </w:rPr>
    </w:lvl>
    <w:lvl w:ilvl="3" w:tplc="0768857E">
      <w:numFmt w:val="bullet"/>
      <w:lvlText w:val="•"/>
      <w:lvlJc w:val="left"/>
      <w:pPr>
        <w:ind w:left="4087" w:hanging="185"/>
      </w:pPr>
      <w:rPr>
        <w:rFonts w:hint="default"/>
        <w:lang w:val="uk-UA" w:eastAsia="en-US" w:bidi="ar-SA"/>
      </w:rPr>
    </w:lvl>
    <w:lvl w:ilvl="4" w:tplc="CBF296B0">
      <w:numFmt w:val="bullet"/>
      <w:lvlText w:val="•"/>
      <w:lvlJc w:val="left"/>
      <w:pPr>
        <w:ind w:left="5162" w:hanging="185"/>
      </w:pPr>
      <w:rPr>
        <w:rFonts w:hint="default"/>
        <w:lang w:val="uk-UA" w:eastAsia="en-US" w:bidi="ar-SA"/>
      </w:rPr>
    </w:lvl>
    <w:lvl w:ilvl="5" w:tplc="8020EB04">
      <w:numFmt w:val="bullet"/>
      <w:lvlText w:val="•"/>
      <w:lvlJc w:val="left"/>
      <w:pPr>
        <w:ind w:left="6238" w:hanging="185"/>
      </w:pPr>
      <w:rPr>
        <w:rFonts w:hint="default"/>
        <w:lang w:val="uk-UA" w:eastAsia="en-US" w:bidi="ar-SA"/>
      </w:rPr>
    </w:lvl>
    <w:lvl w:ilvl="6" w:tplc="82DE0950">
      <w:numFmt w:val="bullet"/>
      <w:lvlText w:val="•"/>
      <w:lvlJc w:val="left"/>
      <w:pPr>
        <w:ind w:left="7314" w:hanging="185"/>
      </w:pPr>
      <w:rPr>
        <w:rFonts w:hint="default"/>
        <w:lang w:val="uk-UA" w:eastAsia="en-US" w:bidi="ar-SA"/>
      </w:rPr>
    </w:lvl>
    <w:lvl w:ilvl="7" w:tplc="A002DFAC">
      <w:numFmt w:val="bullet"/>
      <w:lvlText w:val="•"/>
      <w:lvlJc w:val="left"/>
      <w:pPr>
        <w:ind w:left="8389" w:hanging="185"/>
      </w:pPr>
      <w:rPr>
        <w:rFonts w:hint="default"/>
        <w:lang w:val="uk-UA" w:eastAsia="en-US" w:bidi="ar-SA"/>
      </w:rPr>
    </w:lvl>
    <w:lvl w:ilvl="8" w:tplc="75F48CAC">
      <w:numFmt w:val="bullet"/>
      <w:lvlText w:val="•"/>
      <w:lvlJc w:val="left"/>
      <w:pPr>
        <w:ind w:left="9465" w:hanging="185"/>
      </w:pPr>
      <w:rPr>
        <w:rFonts w:hint="default"/>
        <w:lang w:val="uk-UA" w:eastAsia="en-US" w:bidi="ar-SA"/>
      </w:rPr>
    </w:lvl>
  </w:abstractNum>
  <w:abstractNum w:abstractNumId="5" w15:restartNumberingAfterBreak="0">
    <w:nsid w:val="2F197C73"/>
    <w:multiLevelType w:val="hybridMultilevel"/>
    <w:tmpl w:val="8BBAE5DE"/>
    <w:lvl w:ilvl="0" w:tplc="8194A60A">
      <w:start w:val="24"/>
      <w:numFmt w:val="decimal"/>
      <w:lvlText w:val="%1."/>
      <w:lvlJc w:val="left"/>
      <w:pPr>
        <w:ind w:left="694" w:hanging="254"/>
      </w:pPr>
      <w:rPr>
        <w:rFonts w:hint="default"/>
        <w:spacing w:val="0"/>
        <w:w w:val="88"/>
        <w:lang w:val="uk-UA" w:eastAsia="en-US" w:bidi="ar-SA"/>
      </w:rPr>
    </w:lvl>
    <w:lvl w:ilvl="1" w:tplc="507E4DFC">
      <w:numFmt w:val="bullet"/>
      <w:lvlText w:val="•"/>
      <w:lvlJc w:val="left"/>
      <w:pPr>
        <w:ind w:left="1791" w:hanging="254"/>
      </w:pPr>
      <w:rPr>
        <w:rFonts w:hint="default"/>
        <w:lang w:val="uk-UA" w:eastAsia="en-US" w:bidi="ar-SA"/>
      </w:rPr>
    </w:lvl>
    <w:lvl w:ilvl="2" w:tplc="2A6270E0">
      <w:numFmt w:val="bullet"/>
      <w:lvlText w:val="•"/>
      <w:lvlJc w:val="left"/>
      <w:pPr>
        <w:ind w:left="2883" w:hanging="254"/>
      </w:pPr>
      <w:rPr>
        <w:rFonts w:hint="default"/>
        <w:lang w:val="uk-UA" w:eastAsia="en-US" w:bidi="ar-SA"/>
      </w:rPr>
    </w:lvl>
    <w:lvl w:ilvl="3" w:tplc="DE5C0F1A">
      <w:numFmt w:val="bullet"/>
      <w:lvlText w:val="•"/>
      <w:lvlJc w:val="left"/>
      <w:pPr>
        <w:ind w:left="3975" w:hanging="254"/>
      </w:pPr>
      <w:rPr>
        <w:rFonts w:hint="default"/>
        <w:lang w:val="uk-UA" w:eastAsia="en-US" w:bidi="ar-SA"/>
      </w:rPr>
    </w:lvl>
    <w:lvl w:ilvl="4" w:tplc="D9C282E0">
      <w:numFmt w:val="bullet"/>
      <w:lvlText w:val="•"/>
      <w:lvlJc w:val="left"/>
      <w:pPr>
        <w:ind w:left="5066" w:hanging="254"/>
      </w:pPr>
      <w:rPr>
        <w:rFonts w:hint="default"/>
        <w:lang w:val="uk-UA" w:eastAsia="en-US" w:bidi="ar-SA"/>
      </w:rPr>
    </w:lvl>
    <w:lvl w:ilvl="5" w:tplc="5BC886C4">
      <w:numFmt w:val="bullet"/>
      <w:lvlText w:val="•"/>
      <w:lvlJc w:val="left"/>
      <w:pPr>
        <w:ind w:left="6158" w:hanging="254"/>
      </w:pPr>
      <w:rPr>
        <w:rFonts w:hint="default"/>
        <w:lang w:val="uk-UA" w:eastAsia="en-US" w:bidi="ar-SA"/>
      </w:rPr>
    </w:lvl>
    <w:lvl w:ilvl="6" w:tplc="7848EE2A">
      <w:numFmt w:val="bullet"/>
      <w:lvlText w:val="•"/>
      <w:lvlJc w:val="left"/>
      <w:pPr>
        <w:ind w:left="7250" w:hanging="254"/>
      </w:pPr>
      <w:rPr>
        <w:rFonts w:hint="default"/>
        <w:lang w:val="uk-UA" w:eastAsia="en-US" w:bidi="ar-SA"/>
      </w:rPr>
    </w:lvl>
    <w:lvl w:ilvl="7" w:tplc="40B4AC5A">
      <w:numFmt w:val="bullet"/>
      <w:lvlText w:val="•"/>
      <w:lvlJc w:val="left"/>
      <w:pPr>
        <w:ind w:left="8341" w:hanging="254"/>
      </w:pPr>
      <w:rPr>
        <w:rFonts w:hint="default"/>
        <w:lang w:val="uk-UA" w:eastAsia="en-US" w:bidi="ar-SA"/>
      </w:rPr>
    </w:lvl>
    <w:lvl w:ilvl="8" w:tplc="A98A8A4C">
      <w:numFmt w:val="bullet"/>
      <w:lvlText w:val="•"/>
      <w:lvlJc w:val="left"/>
      <w:pPr>
        <w:ind w:left="9433" w:hanging="254"/>
      </w:pPr>
      <w:rPr>
        <w:rFonts w:hint="default"/>
        <w:lang w:val="uk-UA" w:eastAsia="en-US" w:bidi="ar-SA"/>
      </w:rPr>
    </w:lvl>
  </w:abstractNum>
  <w:abstractNum w:abstractNumId="6" w15:restartNumberingAfterBreak="0">
    <w:nsid w:val="2FBF6450"/>
    <w:multiLevelType w:val="hybridMultilevel"/>
    <w:tmpl w:val="17B6EADC"/>
    <w:lvl w:ilvl="0" w:tplc="D7E280B6">
      <w:start w:val="64"/>
      <w:numFmt w:val="decimal"/>
      <w:lvlText w:val="%1."/>
      <w:lvlJc w:val="left"/>
      <w:pPr>
        <w:ind w:left="869" w:hanging="1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10"/>
        <w:szCs w:val="10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105AE"/>
    <w:multiLevelType w:val="hybridMultilevel"/>
    <w:tmpl w:val="35EC2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A24A8"/>
    <w:multiLevelType w:val="hybridMultilevel"/>
    <w:tmpl w:val="0E507AEA"/>
    <w:lvl w:ilvl="0" w:tplc="D7E280B6">
      <w:start w:val="64"/>
      <w:numFmt w:val="decimal"/>
      <w:lvlText w:val="%1."/>
      <w:lvlJc w:val="left"/>
      <w:pPr>
        <w:ind w:left="869" w:hanging="1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10"/>
        <w:szCs w:val="10"/>
        <w:lang w:val="uk-UA" w:eastAsia="en-US" w:bidi="ar-SA"/>
      </w:rPr>
    </w:lvl>
    <w:lvl w:ilvl="1" w:tplc="4B6039A8">
      <w:numFmt w:val="bullet"/>
      <w:lvlText w:val="•"/>
      <w:lvlJc w:val="left"/>
      <w:pPr>
        <w:ind w:left="1935" w:hanging="185"/>
      </w:pPr>
      <w:rPr>
        <w:rFonts w:hint="default"/>
        <w:lang w:val="uk-UA" w:eastAsia="en-US" w:bidi="ar-SA"/>
      </w:rPr>
    </w:lvl>
    <w:lvl w:ilvl="2" w:tplc="5BB6CC48">
      <w:numFmt w:val="bullet"/>
      <w:lvlText w:val="•"/>
      <w:lvlJc w:val="left"/>
      <w:pPr>
        <w:ind w:left="3011" w:hanging="185"/>
      </w:pPr>
      <w:rPr>
        <w:rFonts w:hint="default"/>
        <w:lang w:val="uk-UA" w:eastAsia="en-US" w:bidi="ar-SA"/>
      </w:rPr>
    </w:lvl>
    <w:lvl w:ilvl="3" w:tplc="7F321E16">
      <w:numFmt w:val="bullet"/>
      <w:lvlText w:val="•"/>
      <w:lvlJc w:val="left"/>
      <w:pPr>
        <w:ind w:left="4087" w:hanging="185"/>
      </w:pPr>
      <w:rPr>
        <w:rFonts w:hint="default"/>
        <w:lang w:val="uk-UA" w:eastAsia="en-US" w:bidi="ar-SA"/>
      </w:rPr>
    </w:lvl>
    <w:lvl w:ilvl="4" w:tplc="A2C630A8">
      <w:numFmt w:val="bullet"/>
      <w:lvlText w:val="•"/>
      <w:lvlJc w:val="left"/>
      <w:pPr>
        <w:ind w:left="5162" w:hanging="185"/>
      </w:pPr>
      <w:rPr>
        <w:rFonts w:hint="default"/>
        <w:lang w:val="uk-UA" w:eastAsia="en-US" w:bidi="ar-SA"/>
      </w:rPr>
    </w:lvl>
    <w:lvl w:ilvl="5" w:tplc="FC70E30C">
      <w:numFmt w:val="bullet"/>
      <w:lvlText w:val="•"/>
      <w:lvlJc w:val="left"/>
      <w:pPr>
        <w:ind w:left="6238" w:hanging="185"/>
      </w:pPr>
      <w:rPr>
        <w:rFonts w:hint="default"/>
        <w:lang w:val="uk-UA" w:eastAsia="en-US" w:bidi="ar-SA"/>
      </w:rPr>
    </w:lvl>
    <w:lvl w:ilvl="6" w:tplc="EF9CCA80">
      <w:numFmt w:val="bullet"/>
      <w:lvlText w:val="•"/>
      <w:lvlJc w:val="left"/>
      <w:pPr>
        <w:ind w:left="7314" w:hanging="185"/>
      </w:pPr>
      <w:rPr>
        <w:rFonts w:hint="default"/>
        <w:lang w:val="uk-UA" w:eastAsia="en-US" w:bidi="ar-SA"/>
      </w:rPr>
    </w:lvl>
    <w:lvl w:ilvl="7" w:tplc="236E8DA4">
      <w:numFmt w:val="bullet"/>
      <w:lvlText w:val="•"/>
      <w:lvlJc w:val="left"/>
      <w:pPr>
        <w:ind w:left="8389" w:hanging="185"/>
      </w:pPr>
      <w:rPr>
        <w:rFonts w:hint="default"/>
        <w:lang w:val="uk-UA" w:eastAsia="en-US" w:bidi="ar-SA"/>
      </w:rPr>
    </w:lvl>
    <w:lvl w:ilvl="8" w:tplc="76CCCDC4">
      <w:numFmt w:val="bullet"/>
      <w:lvlText w:val="•"/>
      <w:lvlJc w:val="left"/>
      <w:pPr>
        <w:ind w:left="9465" w:hanging="185"/>
      </w:pPr>
      <w:rPr>
        <w:rFonts w:hint="default"/>
        <w:lang w:val="uk-UA" w:eastAsia="en-US" w:bidi="ar-SA"/>
      </w:rPr>
    </w:lvl>
  </w:abstractNum>
  <w:abstractNum w:abstractNumId="9" w15:restartNumberingAfterBreak="0">
    <w:nsid w:val="3BE56F5C"/>
    <w:multiLevelType w:val="hybridMultilevel"/>
    <w:tmpl w:val="D4020A48"/>
    <w:lvl w:ilvl="0" w:tplc="0422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EC37EC3"/>
    <w:multiLevelType w:val="hybridMultilevel"/>
    <w:tmpl w:val="C35C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0B05"/>
    <w:multiLevelType w:val="multilevel"/>
    <w:tmpl w:val="E22402AA"/>
    <w:lvl w:ilvl="0">
      <w:start w:val="1"/>
      <w:numFmt w:val="decimal"/>
      <w:lvlText w:val="%1."/>
      <w:lvlJc w:val="left"/>
      <w:pPr>
        <w:ind w:left="363" w:hanging="175"/>
        <w:jc w:val="right"/>
      </w:pPr>
      <w:rPr>
        <w:rFonts w:hint="default"/>
        <w:spacing w:val="0"/>
        <w:w w:val="8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34" w:hanging="182"/>
      </w:pPr>
      <w:rPr>
        <w:rFonts w:hint="default"/>
        <w:spacing w:val="0"/>
        <w:w w:val="8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439" w:hanging="182"/>
      </w:pPr>
      <w:rPr>
        <w:rFonts w:hint="default"/>
        <w:spacing w:val="0"/>
        <w:w w:val="86"/>
        <w:lang w:val="uk-UA" w:eastAsia="en-US" w:bidi="ar-SA"/>
      </w:rPr>
    </w:lvl>
    <w:lvl w:ilvl="3">
      <w:numFmt w:val="bullet"/>
      <w:lvlText w:val="•"/>
      <w:lvlJc w:val="left"/>
      <w:pPr>
        <w:ind w:left="3440" w:hanging="18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7" w:hanging="1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1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2" w:hanging="1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0" w:hanging="1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27" w:hanging="182"/>
      </w:pPr>
      <w:rPr>
        <w:rFonts w:hint="default"/>
        <w:lang w:val="uk-UA" w:eastAsia="en-US" w:bidi="ar-SA"/>
      </w:rPr>
    </w:lvl>
  </w:abstractNum>
  <w:abstractNum w:abstractNumId="12" w15:restartNumberingAfterBreak="0">
    <w:nsid w:val="42DD4C76"/>
    <w:multiLevelType w:val="hybridMultilevel"/>
    <w:tmpl w:val="13805704"/>
    <w:lvl w:ilvl="0" w:tplc="C4C4350A">
      <w:start w:val="9"/>
      <w:numFmt w:val="decimal"/>
      <w:lvlText w:val="%1."/>
      <w:lvlJc w:val="left"/>
      <w:pPr>
        <w:ind w:left="573" w:hanging="13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8"/>
        <w:sz w:val="11"/>
        <w:szCs w:val="11"/>
        <w:lang w:val="uk-UA" w:eastAsia="en-US" w:bidi="ar-SA"/>
      </w:rPr>
    </w:lvl>
    <w:lvl w:ilvl="1" w:tplc="09A20BC6">
      <w:numFmt w:val="bullet"/>
      <w:lvlText w:val="•"/>
      <w:lvlJc w:val="left"/>
      <w:pPr>
        <w:ind w:left="1683" w:hanging="133"/>
      </w:pPr>
      <w:rPr>
        <w:rFonts w:hint="default"/>
        <w:lang w:val="uk-UA" w:eastAsia="en-US" w:bidi="ar-SA"/>
      </w:rPr>
    </w:lvl>
    <w:lvl w:ilvl="2" w:tplc="127A3436">
      <w:numFmt w:val="bullet"/>
      <w:lvlText w:val="•"/>
      <w:lvlJc w:val="left"/>
      <w:pPr>
        <w:ind w:left="2787" w:hanging="133"/>
      </w:pPr>
      <w:rPr>
        <w:rFonts w:hint="default"/>
        <w:lang w:val="uk-UA" w:eastAsia="en-US" w:bidi="ar-SA"/>
      </w:rPr>
    </w:lvl>
    <w:lvl w:ilvl="3" w:tplc="52969ACA">
      <w:numFmt w:val="bullet"/>
      <w:lvlText w:val="•"/>
      <w:lvlJc w:val="left"/>
      <w:pPr>
        <w:ind w:left="3891" w:hanging="133"/>
      </w:pPr>
      <w:rPr>
        <w:rFonts w:hint="default"/>
        <w:lang w:val="uk-UA" w:eastAsia="en-US" w:bidi="ar-SA"/>
      </w:rPr>
    </w:lvl>
    <w:lvl w:ilvl="4" w:tplc="BA4A5688">
      <w:numFmt w:val="bullet"/>
      <w:lvlText w:val="•"/>
      <w:lvlJc w:val="left"/>
      <w:pPr>
        <w:ind w:left="4994" w:hanging="133"/>
      </w:pPr>
      <w:rPr>
        <w:rFonts w:hint="default"/>
        <w:lang w:val="uk-UA" w:eastAsia="en-US" w:bidi="ar-SA"/>
      </w:rPr>
    </w:lvl>
    <w:lvl w:ilvl="5" w:tplc="1202257E">
      <w:numFmt w:val="bullet"/>
      <w:lvlText w:val="•"/>
      <w:lvlJc w:val="left"/>
      <w:pPr>
        <w:ind w:left="6098" w:hanging="133"/>
      </w:pPr>
      <w:rPr>
        <w:rFonts w:hint="default"/>
        <w:lang w:val="uk-UA" w:eastAsia="en-US" w:bidi="ar-SA"/>
      </w:rPr>
    </w:lvl>
    <w:lvl w:ilvl="6" w:tplc="C82E2086">
      <w:numFmt w:val="bullet"/>
      <w:lvlText w:val="•"/>
      <w:lvlJc w:val="left"/>
      <w:pPr>
        <w:ind w:left="7202" w:hanging="133"/>
      </w:pPr>
      <w:rPr>
        <w:rFonts w:hint="default"/>
        <w:lang w:val="uk-UA" w:eastAsia="en-US" w:bidi="ar-SA"/>
      </w:rPr>
    </w:lvl>
    <w:lvl w:ilvl="7" w:tplc="08AE4E30">
      <w:numFmt w:val="bullet"/>
      <w:lvlText w:val="•"/>
      <w:lvlJc w:val="left"/>
      <w:pPr>
        <w:ind w:left="8305" w:hanging="133"/>
      </w:pPr>
      <w:rPr>
        <w:rFonts w:hint="default"/>
        <w:lang w:val="uk-UA" w:eastAsia="en-US" w:bidi="ar-SA"/>
      </w:rPr>
    </w:lvl>
    <w:lvl w:ilvl="8" w:tplc="06BEEB7E">
      <w:numFmt w:val="bullet"/>
      <w:lvlText w:val="•"/>
      <w:lvlJc w:val="left"/>
      <w:pPr>
        <w:ind w:left="9409" w:hanging="133"/>
      </w:pPr>
      <w:rPr>
        <w:rFonts w:hint="default"/>
        <w:lang w:val="uk-UA" w:eastAsia="en-US" w:bidi="ar-SA"/>
      </w:rPr>
    </w:lvl>
  </w:abstractNum>
  <w:abstractNum w:abstractNumId="13" w15:restartNumberingAfterBreak="0">
    <w:nsid w:val="43764139"/>
    <w:multiLevelType w:val="multilevel"/>
    <w:tmpl w:val="D16E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65AB1"/>
    <w:multiLevelType w:val="multilevel"/>
    <w:tmpl w:val="03924E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06F71F9"/>
    <w:multiLevelType w:val="hybridMultilevel"/>
    <w:tmpl w:val="7D409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500B18"/>
    <w:multiLevelType w:val="multilevel"/>
    <w:tmpl w:val="F0720258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1" w:hanging="2160"/>
      </w:pPr>
      <w:rPr>
        <w:rFonts w:hint="default"/>
      </w:rPr>
    </w:lvl>
  </w:abstractNum>
  <w:abstractNum w:abstractNumId="17" w15:restartNumberingAfterBreak="0">
    <w:nsid w:val="571E74F6"/>
    <w:multiLevelType w:val="hybridMultilevel"/>
    <w:tmpl w:val="A3D4976E"/>
    <w:lvl w:ilvl="0" w:tplc="8194A60A">
      <w:start w:val="24"/>
      <w:numFmt w:val="decimal"/>
      <w:lvlText w:val="%1."/>
      <w:lvlJc w:val="left"/>
      <w:pPr>
        <w:ind w:left="694" w:hanging="254"/>
      </w:pPr>
      <w:rPr>
        <w:rFonts w:hint="default"/>
        <w:spacing w:val="0"/>
        <w:w w:val="8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793B"/>
    <w:multiLevelType w:val="hybridMultilevel"/>
    <w:tmpl w:val="1F9CF032"/>
    <w:lvl w:ilvl="0" w:tplc="44E8EE3A">
      <w:start w:val="36"/>
      <w:numFmt w:val="decimal"/>
      <w:lvlText w:val="%1."/>
      <w:lvlJc w:val="left"/>
      <w:pPr>
        <w:ind w:left="705" w:hanging="266"/>
      </w:pPr>
      <w:rPr>
        <w:rFonts w:hint="default"/>
        <w:spacing w:val="0"/>
        <w:w w:val="86"/>
        <w:lang w:val="uk-UA" w:eastAsia="en-US" w:bidi="ar-SA"/>
      </w:rPr>
    </w:lvl>
    <w:lvl w:ilvl="1" w:tplc="BC4E89D0">
      <w:numFmt w:val="bullet"/>
      <w:lvlText w:val="•"/>
      <w:lvlJc w:val="left"/>
      <w:pPr>
        <w:ind w:left="1791" w:hanging="266"/>
      </w:pPr>
      <w:rPr>
        <w:rFonts w:hint="default"/>
        <w:lang w:val="uk-UA" w:eastAsia="en-US" w:bidi="ar-SA"/>
      </w:rPr>
    </w:lvl>
    <w:lvl w:ilvl="2" w:tplc="8C88B014">
      <w:numFmt w:val="bullet"/>
      <w:lvlText w:val="•"/>
      <w:lvlJc w:val="left"/>
      <w:pPr>
        <w:ind w:left="2883" w:hanging="266"/>
      </w:pPr>
      <w:rPr>
        <w:rFonts w:hint="default"/>
        <w:lang w:val="uk-UA" w:eastAsia="en-US" w:bidi="ar-SA"/>
      </w:rPr>
    </w:lvl>
    <w:lvl w:ilvl="3" w:tplc="A1D27214">
      <w:numFmt w:val="bullet"/>
      <w:lvlText w:val="•"/>
      <w:lvlJc w:val="left"/>
      <w:pPr>
        <w:ind w:left="3975" w:hanging="266"/>
      </w:pPr>
      <w:rPr>
        <w:rFonts w:hint="default"/>
        <w:lang w:val="uk-UA" w:eastAsia="en-US" w:bidi="ar-SA"/>
      </w:rPr>
    </w:lvl>
    <w:lvl w:ilvl="4" w:tplc="0282713C">
      <w:numFmt w:val="bullet"/>
      <w:lvlText w:val="•"/>
      <w:lvlJc w:val="left"/>
      <w:pPr>
        <w:ind w:left="5066" w:hanging="266"/>
      </w:pPr>
      <w:rPr>
        <w:rFonts w:hint="default"/>
        <w:lang w:val="uk-UA" w:eastAsia="en-US" w:bidi="ar-SA"/>
      </w:rPr>
    </w:lvl>
    <w:lvl w:ilvl="5" w:tplc="78780406">
      <w:numFmt w:val="bullet"/>
      <w:lvlText w:val="•"/>
      <w:lvlJc w:val="left"/>
      <w:pPr>
        <w:ind w:left="6158" w:hanging="266"/>
      </w:pPr>
      <w:rPr>
        <w:rFonts w:hint="default"/>
        <w:lang w:val="uk-UA" w:eastAsia="en-US" w:bidi="ar-SA"/>
      </w:rPr>
    </w:lvl>
    <w:lvl w:ilvl="6" w:tplc="A0D6A7DA">
      <w:numFmt w:val="bullet"/>
      <w:lvlText w:val="•"/>
      <w:lvlJc w:val="left"/>
      <w:pPr>
        <w:ind w:left="7250" w:hanging="266"/>
      </w:pPr>
      <w:rPr>
        <w:rFonts w:hint="default"/>
        <w:lang w:val="uk-UA" w:eastAsia="en-US" w:bidi="ar-SA"/>
      </w:rPr>
    </w:lvl>
    <w:lvl w:ilvl="7" w:tplc="C8D04DB0">
      <w:numFmt w:val="bullet"/>
      <w:lvlText w:val="•"/>
      <w:lvlJc w:val="left"/>
      <w:pPr>
        <w:ind w:left="8341" w:hanging="266"/>
      </w:pPr>
      <w:rPr>
        <w:rFonts w:hint="default"/>
        <w:lang w:val="uk-UA" w:eastAsia="en-US" w:bidi="ar-SA"/>
      </w:rPr>
    </w:lvl>
    <w:lvl w:ilvl="8" w:tplc="D3EA538A">
      <w:numFmt w:val="bullet"/>
      <w:lvlText w:val="•"/>
      <w:lvlJc w:val="left"/>
      <w:pPr>
        <w:ind w:left="9433" w:hanging="266"/>
      </w:pPr>
      <w:rPr>
        <w:rFonts w:hint="default"/>
        <w:lang w:val="uk-UA" w:eastAsia="en-US" w:bidi="ar-SA"/>
      </w:rPr>
    </w:lvl>
  </w:abstractNum>
  <w:abstractNum w:abstractNumId="19" w15:restartNumberingAfterBreak="0">
    <w:nsid w:val="6F9F0250"/>
    <w:multiLevelType w:val="hybridMultilevel"/>
    <w:tmpl w:val="C6A4F750"/>
    <w:lvl w:ilvl="0" w:tplc="6E6EDE90">
      <w:numFmt w:val="bullet"/>
      <w:lvlText w:val="•"/>
      <w:lvlJc w:val="left"/>
      <w:pPr>
        <w:ind w:left="3478" w:hanging="105"/>
      </w:pPr>
      <w:rPr>
        <w:rFonts w:ascii="Lucida Sans Unicode" w:eastAsia="Lucida Sans Unicode" w:hAnsi="Lucida Sans Unicode" w:cs="Lucida Sans Unicode" w:hint="default"/>
        <w:spacing w:val="0"/>
        <w:w w:val="62"/>
        <w:lang w:val="uk-UA" w:eastAsia="en-US" w:bidi="ar-SA"/>
      </w:rPr>
    </w:lvl>
    <w:lvl w:ilvl="1" w:tplc="B3348034">
      <w:numFmt w:val="bullet"/>
      <w:lvlText w:val="•"/>
      <w:lvlJc w:val="left"/>
      <w:pPr>
        <w:ind w:left="4293" w:hanging="105"/>
      </w:pPr>
      <w:rPr>
        <w:rFonts w:hint="default"/>
        <w:lang w:val="uk-UA" w:eastAsia="en-US" w:bidi="ar-SA"/>
      </w:rPr>
    </w:lvl>
    <w:lvl w:ilvl="2" w:tplc="CDB8B4C6">
      <w:numFmt w:val="bullet"/>
      <w:lvlText w:val="•"/>
      <w:lvlJc w:val="left"/>
      <w:pPr>
        <w:ind w:left="5107" w:hanging="105"/>
      </w:pPr>
      <w:rPr>
        <w:rFonts w:hint="default"/>
        <w:lang w:val="uk-UA" w:eastAsia="en-US" w:bidi="ar-SA"/>
      </w:rPr>
    </w:lvl>
    <w:lvl w:ilvl="3" w:tplc="9E9C5824">
      <w:numFmt w:val="bullet"/>
      <w:lvlText w:val="•"/>
      <w:lvlJc w:val="left"/>
      <w:pPr>
        <w:ind w:left="5921" w:hanging="105"/>
      </w:pPr>
      <w:rPr>
        <w:rFonts w:hint="default"/>
        <w:lang w:val="uk-UA" w:eastAsia="en-US" w:bidi="ar-SA"/>
      </w:rPr>
    </w:lvl>
    <w:lvl w:ilvl="4" w:tplc="E760E04E">
      <w:numFmt w:val="bullet"/>
      <w:lvlText w:val="•"/>
      <w:lvlJc w:val="left"/>
      <w:pPr>
        <w:ind w:left="6734" w:hanging="105"/>
      </w:pPr>
      <w:rPr>
        <w:rFonts w:hint="default"/>
        <w:lang w:val="uk-UA" w:eastAsia="en-US" w:bidi="ar-SA"/>
      </w:rPr>
    </w:lvl>
    <w:lvl w:ilvl="5" w:tplc="9B8A6408">
      <w:numFmt w:val="bullet"/>
      <w:lvlText w:val="•"/>
      <w:lvlJc w:val="left"/>
      <w:pPr>
        <w:ind w:left="7548" w:hanging="105"/>
      </w:pPr>
      <w:rPr>
        <w:rFonts w:hint="default"/>
        <w:lang w:val="uk-UA" w:eastAsia="en-US" w:bidi="ar-SA"/>
      </w:rPr>
    </w:lvl>
    <w:lvl w:ilvl="6" w:tplc="E33E3F6E">
      <w:numFmt w:val="bullet"/>
      <w:lvlText w:val="•"/>
      <w:lvlJc w:val="left"/>
      <w:pPr>
        <w:ind w:left="8362" w:hanging="105"/>
      </w:pPr>
      <w:rPr>
        <w:rFonts w:hint="default"/>
        <w:lang w:val="uk-UA" w:eastAsia="en-US" w:bidi="ar-SA"/>
      </w:rPr>
    </w:lvl>
    <w:lvl w:ilvl="7" w:tplc="B0065012">
      <w:numFmt w:val="bullet"/>
      <w:lvlText w:val="•"/>
      <w:lvlJc w:val="left"/>
      <w:pPr>
        <w:ind w:left="9175" w:hanging="105"/>
      </w:pPr>
      <w:rPr>
        <w:rFonts w:hint="default"/>
        <w:lang w:val="uk-UA" w:eastAsia="en-US" w:bidi="ar-SA"/>
      </w:rPr>
    </w:lvl>
    <w:lvl w:ilvl="8" w:tplc="2CA88DA6">
      <w:numFmt w:val="bullet"/>
      <w:lvlText w:val="•"/>
      <w:lvlJc w:val="left"/>
      <w:pPr>
        <w:ind w:left="9989" w:hanging="105"/>
      </w:pPr>
      <w:rPr>
        <w:rFonts w:hint="default"/>
        <w:lang w:val="uk-UA" w:eastAsia="en-US" w:bidi="ar-SA"/>
      </w:rPr>
    </w:lvl>
  </w:abstractNum>
  <w:abstractNum w:abstractNumId="20" w15:restartNumberingAfterBreak="0">
    <w:nsid w:val="70FC35E4"/>
    <w:multiLevelType w:val="hybridMultilevel"/>
    <w:tmpl w:val="2E8E7D92"/>
    <w:lvl w:ilvl="0" w:tplc="3DCAD30C">
      <w:numFmt w:val="bullet"/>
      <w:lvlText w:val="•"/>
      <w:lvlJc w:val="left"/>
      <w:pPr>
        <w:ind w:left="1908" w:hanging="468"/>
      </w:pPr>
      <w:rPr>
        <w:rFonts w:ascii="Times New Roman" w:eastAsia="SimSun-Ext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FB758E"/>
    <w:multiLevelType w:val="hybridMultilevel"/>
    <w:tmpl w:val="4BB6FBD4"/>
    <w:lvl w:ilvl="0" w:tplc="8194A60A">
      <w:start w:val="24"/>
      <w:numFmt w:val="decimal"/>
      <w:lvlText w:val="%1."/>
      <w:lvlJc w:val="left"/>
      <w:pPr>
        <w:ind w:left="694" w:hanging="254"/>
      </w:pPr>
      <w:rPr>
        <w:rFonts w:hint="default"/>
        <w:spacing w:val="0"/>
        <w:w w:val="8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8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9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 w:numId="19">
    <w:abstractNumId w:val="1"/>
  </w:num>
  <w:num w:numId="20">
    <w:abstractNumId w:val="2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E"/>
    <w:rsid w:val="0000374D"/>
    <w:rsid w:val="0004241C"/>
    <w:rsid w:val="000665FC"/>
    <w:rsid w:val="000A7824"/>
    <w:rsid w:val="000D1D81"/>
    <w:rsid w:val="000E2DC4"/>
    <w:rsid w:val="000E3B32"/>
    <w:rsid w:val="00126DDB"/>
    <w:rsid w:val="001322A5"/>
    <w:rsid w:val="001D05CE"/>
    <w:rsid w:val="001F436B"/>
    <w:rsid w:val="00202496"/>
    <w:rsid w:val="002153B1"/>
    <w:rsid w:val="00232D3E"/>
    <w:rsid w:val="002519B7"/>
    <w:rsid w:val="00253BD3"/>
    <w:rsid w:val="00255428"/>
    <w:rsid w:val="0027415F"/>
    <w:rsid w:val="002C2EAC"/>
    <w:rsid w:val="00301039"/>
    <w:rsid w:val="00331B9A"/>
    <w:rsid w:val="0035330D"/>
    <w:rsid w:val="0038378B"/>
    <w:rsid w:val="003871C7"/>
    <w:rsid w:val="00395E52"/>
    <w:rsid w:val="003B7EF9"/>
    <w:rsid w:val="00400762"/>
    <w:rsid w:val="004208B7"/>
    <w:rsid w:val="0044340D"/>
    <w:rsid w:val="00453C0E"/>
    <w:rsid w:val="005047EB"/>
    <w:rsid w:val="005231AA"/>
    <w:rsid w:val="00541314"/>
    <w:rsid w:val="00590E51"/>
    <w:rsid w:val="005D7EFA"/>
    <w:rsid w:val="005E28FF"/>
    <w:rsid w:val="00652896"/>
    <w:rsid w:val="00662563"/>
    <w:rsid w:val="00693A55"/>
    <w:rsid w:val="006A1E7F"/>
    <w:rsid w:val="006D1C8B"/>
    <w:rsid w:val="00706BD7"/>
    <w:rsid w:val="00710D31"/>
    <w:rsid w:val="007314D7"/>
    <w:rsid w:val="00744F1B"/>
    <w:rsid w:val="00766740"/>
    <w:rsid w:val="007B35F5"/>
    <w:rsid w:val="007B41EF"/>
    <w:rsid w:val="007D1BEF"/>
    <w:rsid w:val="007D241F"/>
    <w:rsid w:val="007F25B3"/>
    <w:rsid w:val="0080168A"/>
    <w:rsid w:val="008464F3"/>
    <w:rsid w:val="00883DA7"/>
    <w:rsid w:val="0088475A"/>
    <w:rsid w:val="00884B5A"/>
    <w:rsid w:val="00891F27"/>
    <w:rsid w:val="008D1A7F"/>
    <w:rsid w:val="008F4054"/>
    <w:rsid w:val="00902087"/>
    <w:rsid w:val="009269FC"/>
    <w:rsid w:val="00946C4A"/>
    <w:rsid w:val="00946E38"/>
    <w:rsid w:val="009753FA"/>
    <w:rsid w:val="009975B9"/>
    <w:rsid w:val="009A3FEE"/>
    <w:rsid w:val="009B10F5"/>
    <w:rsid w:val="009C2FC4"/>
    <w:rsid w:val="00A13CBF"/>
    <w:rsid w:val="00A21D83"/>
    <w:rsid w:val="00A32BB5"/>
    <w:rsid w:val="00A51108"/>
    <w:rsid w:val="00A6289D"/>
    <w:rsid w:val="00A8425E"/>
    <w:rsid w:val="00AB4815"/>
    <w:rsid w:val="00AD6F3F"/>
    <w:rsid w:val="00AE03AA"/>
    <w:rsid w:val="00B0640A"/>
    <w:rsid w:val="00B2776C"/>
    <w:rsid w:val="00B50A7E"/>
    <w:rsid w:val="00B62AA0"/>
    <w:rsid w:val="00B767AD"/>
    <w:rsid w:val="00BF1CE3"/>
    <w:rsid w:val="00BF6F34"/>
    <w:rsid w:val="00C247A3"/>
    <w:rsid w:val="00C35FA8"/>
    <w:rsid w:val="00CA63F3"/>
    <w:rsid w:val="00D17D5F"/>
    <w:rsid w:val="00DB050F"/>
    <w:rsid w:val="00DB713D"/>
    <w:rsid w:val="00E07198"/>
    <w:rsid w:val="00E632C4"/>
    <w:rsid w:val="00F11ED8"/>
    <w:rsid w:val="00F22188"/>
    <w:rsid w:val="00F40EB9"/>
    <w:rsid w:val="00F758AB"/>
    <w:rsid w:val="00F962CE"/>
    <w:rsid w:val="00FA13C1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E311F"/>
  <w15:docId w15:val="{AB12FEB3-066E-4B91-8FA2-2AFCC139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uk-UA"/>
    </w:rPr>
  </w:style>
  <w:style w:type="paragraph" w:styleId="1">
    <w:name w:val="heading 1"/>
    <w:basedOn w:val="a"/>
    <w:uiPriority w:val="9"/>
    <w:qFormat/>
    <w:pPr>
      <w:ind w:left="461"/>
      <w:outlineLvl w:val="0"/>
    </w:pPr>
    <w:rPr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590E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8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E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08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ind w:left="871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A7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50A7E"/>
    <w:rPr>
      <w:rFonts w:ascii="Lucida Sans Unicode" w:eastAsia="Lucida Sans Unicode" w:hAnsi="Lucida Sans Unicode" w:cs="Lucida Sans Unicode"/>
      <w:lang w:val="uk-UA"/>
    </w:rPr>
  </w:style>
  <w:style w:type="paragraph" w:styleId="a7">
    <w:name w:val="footer"/>
    <w:basedOn w:val="a"/>
    <w:link w:val="a8"/>
    <w:uiPriority w:val="99"/>
    <w:unhideWhenUsed/>
    <w:rsid w:val="00B50A7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50A7E"/>
    <w:rPr>
      <w:rFonts w:ascii="Lucida Sans Unicode" w:eastAsia="Lucida Sans Unicode" w:hAnsi="Lucida Sans Unicode" w:cs="Lucida Sans Unicode"/>
      <w:lang w:val="uk-UA"/>
    </w:rPr>
  </w:style>
  <w:style w:type="paragraph" w:styleId="a9">
    <w:name w:val="TOC Heading"/>
    <w:basedOn w:val="1"/>
    <w:next w:val="a"/>
    <w:uiPriority w:val="39"/>
    <w:unhideWhenUsed/>
    <w:qFormat/>
    <w:rsid w:val="00DB050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F22188"/>
    <w:pPr>
      <w:tabs>
        <w:tab w:val="right" w:leader="dot" w:pos="9339"/>
      </w:tabs>
      <w:spacing w:line="360" w:lineRule="auto"/>
      <w:jc w:val="both"/>
    </w:pPr>
  </w:style>
  <w:style w:type="character" w:styleId="aa">
    <w:name w:val="Hyperlink"/>
    <w:basedOn w:val="a0"/>
    <w:uiPriority w:val="99"/>
    <w:unhideWhenUsed/>
    <w:rsid w:val="00DB050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46C4A"/>
    <w:pPr>
      <w:spacing w:after="100"/>
      <w:ind w:left="220"/>
    </w:pPr>
  </w:style>
  <w:style w:type="table" w:styleId="ab">
    <w:name w:val="Table Grid"/>
    <w:basedOn w:val="a1"/>
    <w:uiPriority w:val="39"/>
    <w:rsid w:val="00FB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62A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tml-x">
    <w:name w:val="html-x"/>
    <w:basedOn w:val="a"/>
    <w:rsid w:val="00B62A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tml-italic">
    <w:name w:val="html-italic"/>
    <w:basedOn w:val="a0"/>
    <w:rsid w:val="00B62AA0"/>
  </w:style>
  <w:style w:type="paragraph" w:customStyle="1" w:styleId="html-xx">
    <w:name w:val="html-xx"/>
    <w:basedOn w:val="a"/>
    <w:rsid w:val="00B62A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902087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E6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CAC1-C0ED-49C4-BEF7-8092FD08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 Monastyrskyi</dc:creator>
  <cp:lastModifiedBy>Yurii Monastyrskyi</cp:lastModifiedBy>
  <cp:revision>12</cp:revision>
  <dcterms:created xsi:type="dcterms:W3CDTF">2025-05-13T11:50:00Z</dcterms:created>
  <dcterms:modified xsi:type="dcterms:W3CDTF">2025-05-13T17:40:00Z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2025-01-13T00:00:00Z</vt:filetime>
  </property>
</Properties>
</file>