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18B" w:rsidRPr="001E508D" w:rsidRDefault="00D5118B" w:rsidP="00AC7DAE">
      <w:pPr>
        <w:spacing w:after="0"/>
        <w:jc w:val="center"/>
        <w:rPr>
          <w:rFonts w:ascii="Times New Roman" w:hAnsi="Times New Roman"/>
          <w:sz w:val="28"/>
          <w:szCs w:val="28"/>
          <w:lang w:val="uk-UA"/>
        </w:rPr>
      </w:pPr>
      <w:r w:rsidRPr="001E508D">
        <w:rPr>
          <w:rFonts w:ascii="Times New Roman" w:hAnsi="Times New Roman"/>
          <w:sz w:val="28"/>
          <w:szCs w:val="28"/>
          <w:lang w:val="uk-UA"/>
        </w:rPr>
        <w:t xml:space="preserve">МІНІСТЕРСТВО ОСВІТИ І НАУКИ УКРАЇНИ </w:t>
      </w:r>
    </w:p>
    <w:p w:rsidR="00D5118B" w:rsidRPr="001E508D" w:rsidRDefault="00D5118B" w:rsidP="00AC7DAE">
      <w:pPr>
        <w:spacing w:after="0"/>
        <w:jc w:val="center"/>
        <w:rPr>
          <w:rFonts w:ascii="Times New Roman" w:hAnsi="Times New Roman"/>
          <w:sz w:val="28"/>
          <w:szCs w:val="28"/>
          <w:lang w:val="uk-UA"/>
        </w:rPr>
      </w:pPr>
      <w:r w:rsidRPr="001E508D">
        <w:rPr>
          <w:rFonts w:ascii="Times New Roman" w:hAnsi="Times New Roman"/>
          <w:sz w:val="28"/>
          <w:szCs w:val="28"/>
          <w:lang w:val="uk-UA"/>
        </w:rPr>
        <w:t>КРИВОРІЗЬКИЙ НАЦІОНАЛЬНИЙ УНІВЕРСИТЕТ</w:t>
      </w:r>
    </w:p>
    <w:p w:rsidR="00D5118B" w:rsidRPr="001E508D" w:rsidRDefault="00D5118B" w:rsidP="00AC7DAE">
      <w:pPr>
        <w:spacing w:after="0"/>
        <w:jc w:val="center"/>
        <w:rPr>
          <w:rFonts w:ascii="Times New Roman" w:hAnsi="Times New Roman"/>
          <w:iCs/>
          <w:sz w:val="28"/>
          <w:szCs w:val="28"/>
          <w:lang w:val="uk-UA"/>
        </w:rPr>
      </w:pPr>
      <w:r w:rsidRPr="001E508D">
        <w:rPr>
          <w:rFonts w:ascii="Times New Roman" w:hAnsi="Times New Roman"/>
          <w:iCs/>
          <w:sz w:val="28"/>
          <w:szCs w:val="28"/>
          <w:lang w:val="uk-UA"/>
        </w:rPr>
        <w:t>Кафедра геології та екології</w:t>
      </w:r>
    </w:p>
    <w:p w:rsidR="00D5118B" w:rsidRDefault="00D5118B" w:rsidP="00D5118B">
      <w:pPr>
        <w:spacing w:line="360" w:lineRule="auto"/>
        <w:jc w:val="right"/>
        <w:rPr>
          <w:rFonts w:ascii="Times New Roman" w:hAnsi="Times New Roman" w:cs="Times New Roman"/>
          <w:sz w:val="28"/>
          <w:szCs w:val="28"/>
        </w:rPr>
      </w:pPr>
    </w:p>
    <w:p w:rsidR="00D5118B" w:rsidRPr="001E508D" w:rsidRDefault="00D5118B" w:rsidP="00D5118B">
      <w:pPr>
        <w:spacing w:after="0" w:line="240" w:lineRule="auto"/>
        <w:jc w:val="right"/>
        <w:rPr>
          <w:rFonts w:ascii="Times New Roman" w:hAnsi="Times New Roman"/>
          <w:sz w:val="28"/>
          <w:szCs w:val="28"/>
          <w:lang w:val="uk-UA"/>
        </w:rPr>
      </w:pPr>
      <w:r w:rsidRPr="001E508D">
        <w:rPr>
          <w:rFonts w:ascii="Times New Roman" w:hAnsi="Times New Roman"/>
          <w:sz w:val="28"/>
          <w:szCs w:val="28"/>
          <w:lang w:val="uk-UA"/>
        </w:rPr>
        <w:t xml:space="preserve">«Допускається до захисту» </w:t>
      </w:r>
    </w:p>
    <w:p w:rsidR="00D5118B" w:rsidRPr="001E508D" w:rsidRDefault="00D5118B" w:rsidP="00D5118B">
      <w:pPr>
        <w:spacing w:after="0" w:line="240" w:lineRule="auto"/>
        <w:jc w:val="right"/>
        <w:rPr>
          <w:rFonts w:ascii="Times New Roman" w:hAnsi="Times New Roman"/>
          <w:sz w:val="28"/>
          <w:szCs w:val="28"/>
          <w:lang w:val="uk-UA"/>
        </w:rPr>
      </w:pPr>
      <w:r w:rsidRPr="001E508D">
        <w:rPr>
          <w:rFonts w:ascii="Times New Roman" w:hAnsi="Times New Roman"/>
          <w:sz w:val="28"/>
          <w:szCs w:val="28"/>
          <w:lang w:val="uk-UA"/>
        </w:rPr>
        <w:t xml:space="preserve">Завідувач  кафедри, </w:t>
      </w:r>
      <w:r w:rsidRPr="001E508D">
        <w:rPr>
          <w:rFonts w:ascii="Times New Roman" w:hAnsi="Times New Roman"/>
          <w:sz w:val="28"/>
          <w:szCs w:val="28"/>
          <w:lang w:val="uk-UA"/>
        </w:rPr>
        <w:br/>
        <w:t>к</w:t>
      </w:r>
      <w:r w:rsidR="000655D9">
        <w:rPr>
          <w:rFonts w:ascii="Times New Roman" w:hAnsi="Times New Roman"/>
          <w:sz w:val="28"/>
          <w:szCs w:val="28"/>
          <w:lang w:val="uk-UA"/>
        </w:rPr>
        <w:t>анд</w:t>
      </w:r>
      <w:r w:rsidRPr="001E508D">
        <w:rPr>
          <w:rFonts w:ascii="Times New Roman" w:hAnsi="Times New Roman"/>
          <w:sz w:val="28"/>
          <w:szCs w:val="28"/>
          <w:lang w:val="uk-UA"/>
        </w:rPr>
        <w:t>.т</w:t>
      </w:r>
      <w:r w:rsidR="000655D9">
        <w:rPr>
          <w:rFonts w:ascii="Times New Roman" w:hAnsi="Times New Roman"/>
          <w:sz w:val="28"/>
          <w:szCs w:val="28"/>
          <w:lang w:val="uk-UA"/>
        </w:rPr>
        <w:t>ехн</w:t>
      </w:r>
      <w:r w:rsidRPr="001E508D">
        <w:rPr>
          <w:rFonts w:ascii="Times New Roman" w:hAnsi="Times New Roman"/>
          <w:sz w:val="28"/>
          <w:szCs w:val="28"/>
          <w:lang w:val="uk-UA"/>
        </w:rPr>
        <w:t>.н</w:t>
      </w:r>
      <w:r w:rsidR="000655D9">
        <w:rPr>
          <w:rFonts w:ascii="Times New Roman" w:hAnsi="Times New Roman"/>
          <w:sz w:val="28"/>
          <w:szCs w:val="28"/>
          <w:lang w:val="uk-UA"/>
        </w:rPr>
        <w:t>аук</w:t>
      </w:r>
      <w:r w:rsidR="00580CA1">
        <w:rPr>
          <w:rFonts w:ascii="Times New Roman" w:hAnsi="Times New Roman"/>
          <w:sz w:val="28"/>
          <w:szCs w:val="28"/>
          <w:lang w:val="uk-UA"/>
        </w:rPr>
        <w:t>, доцент</w:t>
      </w:r>
      <w:r w:rsidRPr="001E508D">
        <w:rPr>
          <w:rFonts w:ascii="Times New Roman" w:hAnsi="Times New Roman"/>
          <w:sz w:val="28"/>
          <w:szCs w:val="28"/>
          <w:lang w:val="uk-UA"/>
        </w:rPr>
        <w:t xml:space="preserve"> </w:t>
      </w:r>
    </w:p>
    <w:p w:rsidR="00D5118B" w:rsidRPr="001E508D" w:rsidRDefault="00D5118B" w:rsidP="00D5118B">
      <w:pPr>
        <w:spacing w:after="0" w:line="240" w:lineRule="auto"/>
        <w:jc w:val="right"/>
        <w:rPr>
          <w:rStyle w:val="ad"/>
          <w:rFonts w:ascii="Times New Roman" w:hAnsi="Times New Roman"/>
          <w:lang w:val="uk-UA"/>
        </w:rPr>
      </w:pPr>
      <w:r w:rsidRPr="001E508D">
        <w:rPr>
          <w:rFonts w:ascii="Times New Roman" w:hAnsi="Times New Roman"/>
          <w:sz w:val="28"/>
          <w:szCs w:val="28"/>
          <w:lang w:val="uk-UA"/>
        </w:rPr>
        <w:t>__________</w:t>
      </w:r>
      <w:r w:rsidRPr="001E508D">
        <w:rPr>
          <w:rFonts w:ascii="Times New Roman" w:hAnsi="Times New Roman"/>
          <w:i/>
          <w:iCs/>
          <w:sz w:val="28"/>
          <w:szCs w:val="28"/>
          <w:lang w:val="uk-UA"/>
        </w:rPr>
        <w:t>С.М. Панова</w:t>
      </w:r>
      <w:r w:rsidRPr="001E508D">
        <w:rPr>
          <w:rStyle w:val="ad"/>
          <w:rFonts w:ascii="Times New Roman" w:hAnsi="Times New Roman"/>
          <w:lang w:val="uk-UA"/>
        </w:rPr>
        <w:t xml:space="preserve"> </w:t>
      </w:r>
    </w:p>
    <w:p w:rsidR="00D5118B" w:rsidRDefault="00D5118B" w:rsidP="00D5118B">
      <w:pPr>
        <w:spacing w:after="0" w:line="240" w:lineRule="auto"/>
        <w:jc w:val="right"/>
        <w:rPr>
          <w:rFonts w:ascii="Times New Roman" w:hAnsi="Times New Roman" w:cs="Times New Roman"/>
          <w:sz w:val="28"/>
          <w:szCs w:val="28"/>
        </w:rPr>
      </w:pPr>
      <w:r w:rsidRPr="001E508D">
        <w:rPr>
          <w:rFonts w:ascii="Times New Roman" w:hAnsi="Times New Roman"/>
          <w:sz w:val="28"/>
          <w:szCs w:val="28"/>
          <w:lang w:val="uk-UA"/>
        </w:rPr>
        <w:t>«___»________20__ р.</w:t>
      </w:r>
    </w:p>
    <w:p w:rsidR="00D5118B" w:rsidRDefault="00D5118B" w:rsidP="00D5118B">
      <w:pPr>
        <w:spacing w:line="360" w:lineRule="auto"/>
        <w:jc w:val="center"/>
        <w:rPr>
          <w:rFonts w:ascii="Times New Roman" w:hAnsi="Times New Roman" w:cs="Times New Roman"/>
          <w:sz w:val="28"/>
          <w:szCs w:val="28"/>
        </w:rPr>
      </w:pPr>
    </w:p>
    <w:p w:rsidR="00D5118B" w:rsidRDefault="00D5118B" w:rsidP="00D5118B">
      <w:pPr>
        <w:spacing w:line="360" w:lineRule="auto"/>
        <w:jc w:val="center"/>
        <w:rPr>
          <w:rFonts w:ascii="Times New Roman" w:hAnsi="Times New Roman" w:cs="Times New Roman"/>
          <w:sz w:val="28"/>
          <w:szCs w:val="28"/>
        </w:rPr>
      </w:pPr>
    </w:p>
    <w:p w:rsidR="00D5118B" w:rsidRDefault="00D5118B" w:rsidP="00D5118B">
      <w:pPr>
        <w:spacing w:line="360" w:lineRule="auto"/>
        <w:jc w:val="center"/>
        <w:rPr>
          <w:rFonts w:ascii="Times New Roman" w:hAnsi="Times New Roman" w:cs="Times New Roman"/>
          <w:sz w:val="28"/>
          <w:szCs w:val="28"/>
        </w:rPr>
      </w:pPr>
    </w:p>
    <w:p w:rsidR="00D5118B" w:rsidRDefault="00D5118B" w:rsidP="00D5118B">
      <w:pPr>
        <w:spacing w:line="360" w:lineRule="auto"/>
        <w:rPr>
          <w:rFonts w:ascii="Times New Roman" w:hAnsi="Times New Roman" w:cs="Times New Roman"/>
          <w:sz w:val="28"/>
          <w:szCs w:val="28"/>
        </w:rPr>
      </w:pPr>
    </w:p>
    <w:p w:rsidR="00D5118B" w:rsidRPr="001E508D" w:rsidRDefault="00D5118B" w:rsidP="00D5118B">
      <w:pPr>
        <w:spacing w:after="0" w:line="240" w:lineRule="auto"/>
        <w:jc w:val="center"/>
        <w:rPr>
          <w:rFonts w:ascii="Times New Roman" w:hAnsi="Times New Roman"/>
          <w:b/>
          <w:bCs/>
          <w:sz w:val="28"/>
          <w:szCs w:val="28"/>
          <w:lang w:val="uk-UA"/>
        </w:rPr>
      </w:pPr>
      <w:r w:rsidRPr="001E508D">
        <w:rPr>
          <w:rFonts w:ascii="Times New Roman" w:hAnsi="Times New Roman"/>
          <w:b/>
          <w:bCs/>
          <w:sz w:val="28"/>
          <w:szCs w:val="28"/>
          <w:lang w:val="uk-UA"/>
        </w:rPr>
        <w:t xml:space="preserve">К В А Л І Ф І К А Ц І Й Н А </w:t>
      </w:r>
    </w:p>
    <w:p w:rsidR="00D5118B" w:rsidRDefault="00D5118B" w:rsidP="00D5118B">
      <w:pPr>
        <w:spacing w:after="0" w:line="240" w:lineRule="auto"/>
        <w:jc w:val="center"/>
        <w:rPr>
          <w:rFonts w:ascii="Times New Roman" w:hAnsi="Times New Roman"/>
          <w:b/>
          <w:bCs/>
          <w:sz w:val="28"/>
          <w:szCs w:val="28"/>
          <w:lang w:val="uk-UA"/>
        </w:rPr>
      </w:pPr>
      <w:r>
        <w:rPr>
          <w:rFonts w:ascii="Times New Roman" w:hAnsi="Times New Roman"/>
          <w:b/>
          <w:bCs/>
          <w:sz w:val="28"/>
          <w:szCs w:val="28"/>
          <w:lang w:val="uk-UA"/>
        </w:rPr>
        <w:t>БАКАЛАВРСЬКА</w:t>
      </w:r>
      <w:r w:rsidRPr="001E508D">
        <w:rPr>
          <w:rFonts w:ascii="Times New Roman" w:hAnsi="Times New Roman"/>
          <w:b/>
          <w:bCs/>
          <w:sz w:val="28"/>
          <w:szCs w:val="28"/>
          <w:lang w:val="uk-UA"/>
        </w:rPr>
        <w:t xml:space="preserve">    Р О Б О Т А</w:t>
      </w:r>
    </w:p>
    <w:p w:rsidR="00AB5467" w:rsidRDefault="00AB5467" w:rsidP="00D5118B">
      <w:pPr>
        <w:spacing w:after="0" w:line="240" w:lineRule="auto"/>
        <w:jc w:val="center"/>
        <w:rPr>
          <w:rFonts w:ascii="Times New Roman" w:hAnsi="Times New Roman"/>
          <w:b/>
          <w:bCs/>
          <w:sz w:val="28"/>
          <w:szCs w:val="28"/>
          <w:lang w:val="uk-UA"/>
        </w:rPr>
      </w:pPr>
    </w:p>
    <w:p w:rsidR="00AB5467" w:rsidRPr="001E508D" w:rsidRDefault="00AB5467" w:rsidP="00D5118B">
      <w:pPr>
        <w:spacing w:after="0" w:line="240" w:lineRule="auto"/>
        <w:jc w:val="center"/>
        <w:rPr>
          <w:rFonts w:ascii="Times New Roman" w:hAnsi="Times New Roman"/>
          <w:b/>
          <w:bCs/>
          <w:sz w:val="28"/>
          <w:szCs w:val="28"/>
          <w:lang w:val="uk-UA"/>
        </w:rPr>
      </w:pPr>
    </w:p>
    <w:p w:rsidR="00D5118B" w:rsidRPr="001E508D" w:rsidRDefault="00D5118B" w:rsidP="00D5118B">
      <w:pPr>
        <w:spacing w:after="0" w:line="240" w:lineRule="auto"/>
        <w:jc w:val="center"/>
        <w:rPr>
          <w:rFonts w:ascii="Times New Roman" w:hAnsi="Times New Roman"/>
          <w:sz w:val="28"/>
          <w:szCs w:val="28"/>
          <w:lang w:val="uk-UA"/>
        </w:rPr>
      </w:pPr>
      <w:r w:rsidRPr="001E508D">
        <w:rPr>
          <w:rFonts w:ascii="Times New Roman" w:hAnsi="Times New Roman"/>
          <w:sz w:val="28"/>
          <w:szCs w:val="28"/>
          <w:lang w:val="uk-UA"/>
        </w:rPr>
        <w:t>тема:</w:t>
      </w:r>
    </w:p>
    <w:p w:rsidR="00D5118B" w:rsidRPr="001E508D" w:rsidRDefault="00D5118B" w:rsidP="00D5118B">
      <w:pPr>
        <w:spacing w:after="0" w:line="240" w:lineRule="auto"/>
        <w:jc w:val="center"/>
        <w:rPr>
          <w:rFonts w:ascii="Times New Roman" w:hAnsi="Times New Roman"/>
          <w:b/>
          <w:bCs/>
          <w:sz w:val="28"/>
          <w:szCs w:val="28"/>
          <w:lang w:val="uk-UA"/>
        </w:rPr>
      </w:pPr>
      <w:r w:rsidRPr="001E508D">
        <w:rPr>
          <w:rFonts w:ascii="Times New Roman" w:hAnsi="Times New Roman"/>
          <w:b/>
          <w:bCs/>
          <w:sz w:val="28"/>
          <w:szCs w:val="28"/>
          <w:lang w:val="uk-UA"/>
        </w:rPr>
        <w:t>«</w:t>
      </w:r>
      <w:r>
        <w:rPr>
          <w:rFonts w:ascii="Times New Roman" w:hAnsi="Times New Roman" w:cs="Times New Roman"/>
          <w:sz w:val="28"/>
          <w:szCs w:val="28"/>
          <w:lang w:val="uk-UA"/>
        </w:rPr>
        <w:t>ДОСЛІДЖЕННЯ ЛАНДШАФТНОЇ ОРГАНІЗАЦІЇ ПОСТМАЙНІНГОВИХ СИСТЕМ НА ПРИКЛАДІ ВІДВАЛУ ШАХТИ ТЕРНІВСЬКА</w:t>
      </w:r>
      <w:r w:rsidRPr="001E508D">
        <w:rPr>
          <w:rFonts w:ascii="Times New Roman" w:hAnsi="Times New Roman"/>
          <w:b/>
          <w:bCs/>
          <w:sz w:val="28"/>
          <w:szCs w:val="28"/>
          <w:lang w:val="uk-UA"/>
        </w:rPr>
        <w:t>»</w:t>
      </w:r>
    </w:p>
    <w:p w:rsidR="00D5118B" w:rsidRPr="00DD053C" w:rsidRDefault="00D5118B" w:rsidP="00D5118B">
      <w:pPr>
        <w:spacing w:line="360" w:lineRule="auto"/>
        <w:jc w:val="center"/>
        <w:rPr>
          <w:rFonts w:ascii="Times New Roman" w:hAnsi="Times New Roman" w:cs="Times New Roman"/>
          <w:sz w:val="28"/>
          <w:szCs w:val="28"/>
          <w:lang w:val="uk-UA"/>
        </w:rPr>
      </w:pPr>
    </w:p>
    <w:p w:rsidR="00D5118B" w:rsidRDefault="00D5118B" w:rsidP="00D5118B">
      <w:pPr>
        <w:tabs>
          <w:tab w:val="center" w:pos="6096"/>
          <w:tab w:val="left" w:pos="8505"/>
        </w:tabs>
        <w:spacing w:after="0"/>
        <w:ind w:left="4961"/>
        <w:rPr>
          <w:rFonts w:ascii="Times New Roman" w:hAnsi="Times New Roman"/>
          <w:sz w:val="28"/>
          <w:szCs w:val="28"/>
          <w:lang w:val="uk-UA"/>
        </w:rPr>
      </w:pPr>
    </w:p>
    <w:p w:rsidR="00D5118B" w:rsidRDefault="00D5118B" w:rsidP="00D5118B">
      <w:pPr>
        <w:tabs>
          <w:tab w:val="center" w:pos="6096"/>
          <w:tab w:val="left" w:pos="8505"/>
        </w:tabs>
        <w:spacing w:after="0"/>
        <w:ind w:left="4961"/>
        <w:rPr>
          <w:rFonts w:ascii="Times New Roman" w:hAnsi="Times New Roman"/>
          <w:sz w:val="28"/>
          <w:szCs w:val="28"/>
          <w:lang w:val="uk-UA"/>
        </w:rPr>
      </w:pPr>
    </w:p>
    <w:p w:rsidR="00D5118B" w:rsidRPr="001E508D" w:rsidRDefault="00D5118B" w:rsidP="00D5118B">
      <w:pPr>
        <w:tabs>
          <w:tab w:val="center" w:pos="6096"/>
          <w:tab w:val="left" w:pos="8505"/>
        </w:tabs>
        <w:spacing w:after="0"/>
        <w:ind w:left="4961"/>
        <w:rPr>
          <w:rFonts w:ascii="Times New Roman" w:hAnsi="Times New Roman"/>
          <w:sz w:val="28"/>
          <w:szCs w:val="28"/>
          <w:lang w:val="uk-UA"/>
        </w:rPr>
      </w:pPr>
      <w:r>
        <w:rPr>
          <w:rFonts w:ascii="Times New Roman" w:hAnsi="Times New Roman"/>
          <w:sz w:val="28"/>
          <w:szCs w:val="28"/>
          <w:lang w:val="uk-UA"/>
        </w:rPr>
        <w:t>Здобувач</w:t>
      </w:r>
      <w:r w:rsidRPr="001E508D">
        <w:rPr>
          <w:rFonts w:ascii="Times New Roman" w:hAnsi="Times New Roman"/>
          <w:sz w:val="28"/>
          <w:szCs w:val="28"/>
          <w:lang w:val="uk-UA"/>
        </w:rPr>
        <w:t>:</w:t>
      </w:r>
    </w:p>
    <w:p w:rsidR="00D5118B" w:rsidRPr="001E508D" w:rsidRDefault="00D5118B" w:rsidP="00D5118B">
      <w:pPr>
        <w:tabs>
          <w:tab w:val="center" w:pos="6096"/>
          <w:tab w:val="left" w:pos="8505"/>
        </w:tabs>
        <w:spacing w:after="0"/>
        <w:ind w:left="4961"/>
        <w:rPr>
          <w:rFonts w:ascii="Times New Roman" w:hAnsi="Times New Roman"/>
          <w:sz w:val="28"/>
          <w:szCs w:val="28"/>
          <w:lang w:val="uk-UA"/>
        </w:rPr>
      </w:pPr>
      <w:r>
        <w:rPr>
          <w:rFonts w:ascii="Times New Roman" w:hAnsi="Times New Roman"/>
          <w:sz w:val="28"/>
          <w:szCs w:val="28"/>
          <w:lang w:val="uk-UA"/>
        </w:rPr>
        <w:t>гр. ЕО-21</w:t>
      </w:r>
      <w:r w:rsidRPr="001E508D">
        <w:rPr>
          <w:rFonts w:ascii="Times New Roman" w:hAnsi="Times New Roman"/>
          <w:sz w:val="28"/>
          <w:szCs w:val="28"/>
          <w:lang w:val="uk-UA"/>
        </w:rPr>
        <w:br/>
      </w:r>
      <w:r>
        <w:rPr>
          <w:rFonts w:ascii="Times New Roman" w:hAnsi="Times New Roman"/>
          <w:sz w:val="28"/>
          <w:szCs w:val="28"/>
          <w:lang w:val="uk-UA"/>
        </w:rPr>
        <w:t>Меньшаков Богдан Юрійович</w:t>
      </w:r>
    </w:p>
    <w:p w:rsidR="00D5118B" w:rsidRPr="001E508D" w:rsidRDefault="00D5118B" w:rsidP="00D5118B">
      <w:pPr>
        <w:tabs>
          <w:tab w:val="center" w:pos="6096"/>
          <w:tab w:val="left" w:pos="8505"/>
        </w:tabs>
        <w:spacing w:after="0"/>
        <w:ind w:left="4962"/>
        <w:rPr>
          <w:rFonts w:ascii="Times New Roman" w:hAnsi="Times New Roman"/>
          <w:sz w:val="28"/>
          <w:szCs w:val="28"/>
          <w:lang w:val="uk-UA"/>
        </w:rPr>
      </w:pPr>
    </w:p>
    <w:p w:rsidR="00D5118B" w:rsidRDefault="00D5118B" w:rsidP="00D5118B">
      <w:pPr>
        <w:tabs>
          <w:tab w:val="center" w:pos="6096"/>
          <w:tab w:val="left" w:pos="8505"/>
        </w:tabs>
        <w:spacing w:after="0"/>
        <w:ind w:left="4990"/>
        <w:rPr>
          <w:rFonts w:ascii="Times New Roman" w:hAnsi="Times New Roman"/>
          <w:sz w:val="28"/>
          <w:szCs w:val="28"/>
          <w:lang w:val="uk-UA"/>
        </w:rPr>
      </w:pPr>
      <w:r w:rsidRPr="001E508D">
        <w:rPr>
          <w:rFonts w:ascii="Times New Roman" w:hAnsi="Times New Roman"/>
          <w:sz w:val="28"/>
          <w:szCs w:val="28"/>
          <w:lang w:val="uk-UA"/>
        </w:rPr>
        <w:t>Керівник:</w:t>
      </w:r>
    </w:p>
    <w:p w:rsidR="00D5118B" w:rsidRPr="002A17E7" w:rsidRDefault="00D5118B" w:rsidP="000655D9">
      <w:pPr>
        <w:tabs>
          <w:tab w:val="center" w:pos="6096"/>
          <w:tab w:val="left" w:pos="8505"/>
        </w:tabs>
        <w:spacing w:after="0"/>
        <w:ind w:left="4990"/>
        <w:rPr>
          <w:rFonts w:ascii="Times New Roman" w:hAnsi="Times New Roman"/>
          <w:sz w:val="28"/>
          <w:szCs w:val="28"/>
          <w:lang w:val="uk-UA"/>
        </w:rPr>
      </w:pPr>
      <w:r w:rsidRPr="002A17E7">
        <w:rPr>
          <w:rFonts w:ascii="Times New Roman" w:hAnsi="Times New Roman"/>
          <w:sz w:val="28"/>
          <w:szCs w:val="28"/>
          <w:lang w:val="uk-UA"/>
        </w:rPr>
        <w:t>ка</w:t>
      </w:r>
      <w:r w:rsidR="002A17E7" w:rsidRPr="002A17E7">
        <w:rPr>
          <w:rFonts w:ascii="Times New Roman" w:hAnsi="Times New Roman"/>
          <w:sz w:val="28"/>
          <w:szCs w:val="28"/>
          <w:lang w:val="uk-UA"/>
        </w:rPr>
        <w:t>нд. технічних наук, доцент</w:t>
      </w:r>
    </w:p>
    <w:p w:rsidR="00D5118B" w:rsidRDefault="00D5118B" w:rsidP="00D5118B">
      <w:pPr>
        <w:spacing w:after="0"/>
        <w:jc w:val="center"/>
        <w:rPr>
          <w:rFonts w:ascii="Times New Roman" w:hAnsi="Times New Roman"/>
          <w:sz w:val="28"/>
          <w:szCs w:val="28"/>
          <w:lang w:val="uk-UA"/>
        </w:rPr>
      </w:pPr>
      <w:r w:rsidRPr="002A17E7">
        <w:rPr>
          <w:rFonts w:ascii="Times New Roman" w:hAnsi="Times New Roman"/>
          <w:sz w:val="28"/>
          <w:szCs w:val="28"/>
          <w:lang w:val="uk-UA"/>
        </w:rPr>
        <w:t xml:space="preserve">  </w:t>
      </w:r>
      <w:r w:rsidR="002A17E7" w:rsidRPr="002A17E7">
        <w:rPr>
          <w:rFonts w:ascii="Times New Roman" w:hAnsi="Times New Roman"/>
          <w:sz w:val="28"/>
          <w:szCs w:val="28"/>
          <w:lang w:val="uk-UA"/>
        </w:rPr>
        <w:t xml:space="preserve">                          </w:t>
      </w:r>
      <w:r w:rsidR="002A17E7">
        <w:rPr>
          <w:rFonts w:ascii="Times New Roman" w:hAnsi="Times New Roman"/>
          <w:sz w:val="28"/>
          <w:szCs w:val="28"/>
          <w:lang w:val="uk-UA"/>
        </w:rPr>
        <w:t xml:space="preserve"> </w:t>
      </w:r>
      <w:r w:rsidR="00580CA1">
        <w:rPr>
          <w:rFonts w:ascii="Times New Roman" w:hAnsi="Times New Roman"/>
          <w:sz w:val="28"/>
          <w:szCs w:val="28"/>
          <w:lang w:val="uk-UA"/>
        </w:rPr>
        <w:t xml:space="preserve"> </w:t>
      </w:r>
      <w:r w:rsidR="002A17E7" w:rsidRPr="002A17E7">
        <w:rPr>
          <w:rFonts w:ascii="Times New Roman" w:hAnsi="Times New Roman"/>
          <w:sz w:val="28"/>
          <w:szCs w:val="28"/>
          <w:lang w:val="uk-UA"/>
        </w:rPr>
        <w:t>Панова С.М</w:t>
      </w:r>
    </w:p>
    <w:p w:rsidR="00D5118B" w:rsidRDefault="00D5118B" w:rsidP="00D5118B">
      <w:pPr>
        <w:spacing w:after="0"/>
        <w:jc w:val="center"/>
        <w:rPr>
          <w:rFonts w:ascii="Times New Roman" w:hAnsi="Times New Roman"/>
          <w:sz w:val="28"/>
          <w:szCs w:val="28"/>
          <w:lang w:val="uk-UA"/>
        </w:rPr>
      </w:pPr>
    </w:p>
    <w:p w:rsidR="00D5118B" w:rsidRDefault="00D5118B" w:rsidP="00D5118B">
      <w:pPr>
        <w:spacing w:after="0"/>
        <w:jc w:val="center"/>
        <w:rPr>
          <w:rFonts w:ascii="Times New Roman" w:hAnsi="Times New Roman"/>
          <w:sz w:val="28"/>
          <w:szCs w:val="28"/>
          <w:lang w:val="uk-UA"/>
        </w:rPr>
      </w:pPr>
    </w:p>
    <w:p w:rsidR="00D5118B" w:rsidRDefault="00D5118B" w:rsidP="00D5118B">
      <w:pPr>
        <w:spacing w:after="0"/>
        <w:jc w:val="center"/>
        <w:rPr>
          <w:rFonts w:ascii="Times New Roman" w:hAnsi="Times New Roman"/>
          <w:sz w:val="28"/>
          <w:szCs w:val="28"/>
          <w:lang w:val="uk-UA"/>
        </w:rPr>
      </w:pPr>
    </w:p>
    <w:p w:rsidR="00D5118B" w:rsidRDefault="00D5118B" w:rsidP="00D5118B">
      <w:pPr>
        <w:spacing w:after="0"/>
        <w:jc w:val="center"/>
        <w:rPr>
          <w:rFonts w:ascii="Times New Roman" w:hAnsi="Times New Roman"/>
          <w:sz w:val="28"/>
          <w:szCs w:val="28"/>
          <w:lang w:val="uk-UA"/>
        </w:rPr>
      </w:pPr>
    </w:p>
    <w:p w:rsidR="00E15F07" w:rsidRDefault="00E15F07" w:rsidP="000655D9">
      <w:pPr>
        <w:spacing w:after="0"/>
        <w:jc w:val="center"/>
        <w:rPr>
          <w:rFonts w:ascii="Times New Roman" w:hAnsi="Times New Roman"/>
          <w:sz w:val="28"/>
          <w:szCs w:val="28"/>
          <w:lang w:val="uk-UA"/>
        </w:rPr>
      </w:pPr>
    </w:p>
    <w:p w:rsidR="00D5118B" w:rsidRPr="001E508D" w:rsidRDefault="00D5118B" w:rsidP="000655D9">
      <w:pPr>
        <w:spacing w:after="0"/>
        <w:jc w:val="center"/>
        <w:rPr>
          <w:rFonts w:ascii="Times New Roman" w:hAnsi="Times New Roman"/>
          <w:sz w:val="28"/>
          <w:szCs w:val="28"/>
          <w:lang w:val="uk-UA"/>
        </w:rPr>
      </w:pPr>
      <w:bookmarkStart w:id="0" w:name="_GoBack"/>
      <w:bookmarkEnd w:id="0"/>
      <w:r w:rsidRPr="001E508D">
        <w:rPr>
          <w:rFonts w:ascii="Times New Roman" w:hAnsi="Times New Roman"/>
          <w:sz w:val="28"/>
          <w:szCs w:val="28"/>
          <w:lang w:val="uk-UA"/>
        </w:rPr>
        <w:t>Кривий Ріг</w:t>
      </w:r>
    </w:p>
    <w:p w:rsidR="00D5118B" w:rsidRPr="001E508D" w:rsidRDefault="00D5118B" w:rsidP="00D5118B">
      <w:pPr>
        <w:spacing w:after="0"/>
        <w:jc w:val="center"/>
        <w:rPr>
          <w:rFonts w:ascii="Times New Roman" w:hAnsi="Times New Roman"/>
          <w:sz w:val="28"/>
          <w:szCs w:val="28"/>
          <w:lang w:val="uk-UA"/>
        </w:rPr>
      </w:pPr>
      <w:r>
        <w:rPr>
          <w:rFonts w:ascii="Times New Roman" w:hAnsi="Times New Roman"/>
          <w:sz w:val="28"/>
          <w:szCs w:val="28"/>
          <w:lang w:val="uk-UA"/>
        </w:rPr>
        <w:t>2025</w:t>
      </w:r>
    </w:p>
    <w:p w:rsidR="00D5118B" w:rsidRPr="001E508D" w:rsidRDefault="000F0FD2" w:rsidP="00D5118B">
      <w:pPr>
        <w:pStyle w:val="ae"/>
        <w:jc w:val="center"/>
        <w:rPr>
          <w:rFonts w:ascii="Times New Roman" w:hAnsi="Times New Roman" w:cs="Times New Roman"/>
          <w:sz w:val="28"/>
          <w:szCs w:val="28"/>
          <w:lang w:val="uk-UA"/>
        </w:rPr>
      </w:pPr>
      <w:r w:rsidRPr="0023289B">
        <w:rPr>
          <w:rFonts w:ascii="Times New Roman" w:hAnsi="Times New Roman" w:cs="Times New Roman"/>
          <w:b/>
          <w:sz w:val="28"/>
          <w:szCs w:val="28"/>
          <w:lang w:val="uk-UA"/>
        </w:rPr>
        <w:br w:type="page"/>
      </w:r>
      <w:r w:rsidR="00D5118B" w:rsidRPr="001E508D">
        <w:rPr>
          <w:rFonts w:ascii="Times New Roman" w:hAnsi="Times New Roman"/>
          <w:sz w:val="28"/>
          <w:szCs w:val="28"/>
          <w:lang w:val="uk-UA"/>
        </w:rPr>
        <w:lastRenderedPageBreak/>
        <w:t xml:space="preserve"> </w:t>
      </w:r>
      <w:r w:rsidR="00D5118B" w:rsidRPr="001E508D">
        <w:rPr>
          <w:rFonts w:ascii="Times New Roman" w:hAnsi="Times New Roman" w:cs="Times New Roman"/>
          <w:sz w:val="28"/>
          <w:szCs w:val="28"/>
          <w:lang w:val="uk-UA"/>
        </w:rPr>
        <w:t>МІНІСТЕРСТВО ОСВІТИ І НАУКИ УКРАЇНИ</w:t>
      </w:r>
    </w:p>
    <w:p w:rsidR="00D5118B" w:rsidRPr="001E508D" w:rsidRDefault="00D5118B" w:rsidP="00D5118B">
      <w:pPr>
        <w:pStyle w:val="ae"/>
        <w:jc w:val="center"/>
        <w:rPr>
          <w:rFonts w:ascii="Times New Roman" w:hAnsi="Times New Roman" w:cs="Times New Roman"/>
          <w:sz w:val="28"/>
          <w:szCs w:val="28"/>
          <w:lang w:val="uk-UA"/>
        </w:rPr>
      </w:pPr>
      <w:r w:rsidRPr="001E508D">
        <w:rPr>
          <w:rFonts w:ascii="Times New Roman" w:hAnsi="Times New Roman" w:cs="Times New Roman"/>
          <w:sz w:val="28"/>
          <w:szCs w:val="28"/>
          <w:lang w:val="uk-UA"/>
        </w:rPr>
        <w:t xml:space="preserve"> Криворізький національний університет</w:t>
      </w:r>
    </w:p>
    <w:p w:rsidR="00D5118B" w:rsidRPr="001E508D" w:rsidRDefault="00D5118B" w:rsidP="00D5118B">
      <w:pPr>
        <w:pStyle w:val="ae"/>
        <w:jc w:val="center"/>
        <w:rPr>
          <w:rFonts w:ascii="Times New Roman" w:hAnsi="Times New Roman" w:cs="Times New Roman"/>
          <w:sz w:val="28"/>
          <w:szCs w:val="28"/>
          <w:lang w:val="uk-UA"/>
        </w:rPr>
      </w:pPr>
      <w:r w:rsidRPr="001E508D">
        <w:rPr>
          <w:rFonts w:ascii="Times New Roman" w:hAnsi="Times New Roman" w:cs="Times New Roman"/>
          <w:sz w:val="28"/>
          <w:szCs w:val="28"/>
          <w:lang w:val="uk-UA"/>
        </w:rPr>
        <w:t>Кафедра геології та екології</w:t>
      </w:r>
    </w:p>
    <w:p w:rsidR="00D5118B" w:rsidRPr="001E508D" w:rsidRDefault="00D5118B" w:rsidP="00D5118B">
      <w:pPr>
        <w:pStyle w:val="ae"/>
        <w:jc w:val="center"/>
        <w:rPr>
          <w:rFonts w:ascii="Times New Roman" w:hAnsi="Times New Roman" w:cs="Times New Roman"/>
          <w:sz w:val="28"/>
          <w:szCs w:val="28"/>
          <w:lang w:val="uk-UA"/>
        </w:rPr>
      </w:pPr>
    </w:p>
    <w:p w:rsidR="00D5118B" w:rsidRPr="001E508D" w:rsidRDefault="00D5118B" w:rsidP="00D5118B">
      <w:pPr>
        <w:pStyle w:val="ae"/>
        <w:jc w:val="center"/>
        <w:rPr>
          <w:rFonts w:ascii="Times New Roman" w:hAnsi="Times New Roman" w:cs="Times New Roman"/>
          <w:sz w:val="28"/>
          <w:szCs w:val="28"/>
          <w:lang w:val="uk-UA"/>
        </w:rPr>
      </w:pPr>
    </w:p>
    <w:p w:rsidR="00D5118B" w:rsidRPr="001E508D" w:rsidRDefault="00D5118B" w:rsidP="00D5118B">
      <w:pPr>
        <w:pStyle w:val="ae"/>
        <w:rPr>
          <w:rFonts w:ascii="Times New Roman" w:hAnsi="Times New Roman" w:cs="Times New Roman"/>
          <w:sz w:val="28"/>
          <w:szCs w:val="28"/>
          <w:lang w:val="uk-UA"/>
        </w:rPr>
      </w:pPr>
      <w:r w:rsidRPr="001E508D">
        <w:rPr>
          <w:rFonts w:ascii="Times New Roman" w:hAnsi="Times New Roman" w:cs="Times New Roman"/>
          <w:sz w:val="28"/>
          <w:szCs w:val="28"/>
          <w:lang w:val="uk-UA"/>
        </w:rPr>
        <w:t xml:space="preserve">Денна  форма навчання </w:t>
      </w:r>
    </w:p>
    <w:p w:rsidR="00D5118B" w:rsidRPr="001E508D" w:rsidRDefault="00D5118B" w:rsidP="00D5118B">
      <w:pPr>
        <w:pStyle w:val="ae"/>
        <w:rPr>
          <w:rFonts w:ascii="Times New Roman" w:hAnsi="Times New Roman" w:cs="Times New Roman"/>
          <w:sz w:val="28"/>
          <w:szCs w:val="28"/>
          <w:lang w:val="uk-UA"/>
        </w:rPr>
      </w:pPr>
      <w:r w:rsidRPr="001E508D">
        <w:rPr>
          <w:rFonts w:ascii="Times New Roman" w:hAnsi="Times New Roman" w:cs="Times New Roman"/>
          <w:sz w:val="28"/>
          <w:szCs w:val="28"/>
          <w:lang w:val="uk-UA"/>
        </w:rPr>
        <w:t>Перший (бакалаврський) рівень</w:t>
      </w:r>
    </w:p>
    <w:p w:rsidR="00D5118B" w:rsidRPr="001E508D" w:rsidRDefault="00D5118B" w:rsidP="00D5118B">
      <w:pPr>
        <w:pStyle w:val="ae"/>
        <w:rPr>
          <w:rFonts w:ascii="Times New Roman" w:hAnsi="Times New Roman" w:cs="Times New Roman"/>
          <w:sz w:val="28"/>
          <w:szCs w:val="28"/>
          <w:lang w:val="uk-UA"/>
        </w:rPr>
      </w:pPr>
      <w:r w:rsidRPr="001E508D">
        <w:rPr>
          <w:rFonts w:ascii="Times New Roman" w:hAnsi="Times New Roman" w:cs="Times New Roman"/>
          <w:sz w:val="28"/>
          <w:szCs w:val="28"/>
          <w:lang w:val="uk-UA"/>
        </w:rPr>
        <w:t>Спеціальність  101  Екологія</w:t>
      </w:r>
    </w:p>
    <w:p w:rsidR="00D5118B" w:rsidRPr="001E508D" w:rsidRDefault="00D5118B" w:rsidP="00D5118B">
      <w:pPr>
        <w:pStyle w:val="ae"/>
        <w:rPr>
          <w:rFonts w:ascii="Times New Roman" w:hAnsi="Times New Roman" w:cs="Times New Roman"/>
          <w:sz w:val="28"/>
          <w:szCs w:val="28"/>
          <w:lang w:val="uk-UA"/>
        </w:rPr>
      </w:pPr>
    </w:p>
    <w:p w:rsidR="00D5118B" w:rsidRPr="001E508D" w:rsidRDefault="00D5118B" w:rsidP="00D5118B">
      <w:pPr>
        <w:pStyle w:val="ae"/>
        <w:jc w:val="right"/>
        <w:rPr>
          <w:rFonts w:ascii="Times New Roman" w:hAnsi="Times New Roman" w:cs="Times New Roman"/>
          <w:b/>
          <w:sz w:val="28"/>
          <w:szCs w:val="28"/>
          <w:lang w:val="uk-UA"/>
        </w:rPr>
      </w:pPr>
      <w:r w:rsidRPr="001E508D">
        <w:rPr>
          <w:rFonts w:ascii="Times New Roman" w:hAnsi="Times New Roman" w:cs="Times New Roman"/>
          <w:b/>
          <w:sz w:val="28"/>
          <w:szCs w:val="28"/>
          <w:lang w:val="uk-UA"/>
        </w:rPr>
        <w:t xml:space="preserve">ЗАТВЕРДЖУЮ   </w:t>
      </w:r>
    </w:p>
    <w:p w:rsidR="00D5118B" w:rsidRPr="001E508D" w:rsidRDefault="00D5118B" w:rsidP="00D5118B">
      <w:pPr>
        <w:pStyle w:val="ae"/>
        <w:jc w:val="right"/>
        <w:rPr>
          <w:rFonts w:ascii="Times New Roman" w:hAnsi="Times New Roman" w:cs="Times New Roman"/>
          <w:sz w:val="28"/>
          <w:szCs w:val="28"/>
          <w:lang w:val="uk-UA"/>
        </w:rPr>
      </w:pPr>
      <w:r w:rsidRPr="001E508D">
        <w:rPr>
          <w:rFonts w:ascii="Times New Roman" w:hAnsi="Times New Roman" w:cs="Times New Roman"/>
          <w:sz w:val="28"/>
          <w:szCs w:val="28"/>
          <w:lang w:val="uk-UA"/>
        </w:rPr>
        <w:t>Завідувач кафедри, кандидат технічних наук</w:t>
      </w:r>
      <w:r w:rsidR="00C8678F">
        <w:rPr>
          <w:rFonts w:ascii="Times New Roman" w:hAnsi="Times New Roman" w:cs="Times New Roman"/>
          <w:sz w:val="28"/>
          <w:szCs w:val="28"/>
          <w:lang w:val="uk-UA"/>
        </w:rPr>
        <w:t>, доцент</w:t>
      </w:r>
    </w:p>
    <w:p w:rsidR="00D5118B" w:rsidRPr="001E508D" w:rsidRDefault="00D5118B" w:rsidP="00D5118B">
      <w:pPr>
        <w:pStyle w:val="ae"/>
        <w:jc w:val="right"/>
        <w:rPr>
          <w:rFonts w:ascii="Times New Roman" w:hAnsi="Times New Roman" w:cs="Times New Roman"/>
          <w:sz w:val="28"/>
          <w:szCs w:val="28"/>
          <w:lang w:val="uk-UA"/>
        </w:rPr>
      </w:pPr>
      <w:r w:rsidRPr="001E508D">
        <w:rPr>
          <w:rFonts w:ascii="Times New Roman" w:hAnsi="Times New Roman" w:cs="Times New Roman"/>
          <w:sz w:val="28"/>
          <w:szCs w:val="28"/>
          <w:lang w:val="uk-UA"/>
        </w:rPr>
        <w:t>_________________С.М. Панова</w:t>
      </w:r>
    </w:p>
    <w:p w:rsidR="00D5118B" w:rsidRPr="001E508D" w:rsidRDefault="00D5118B" w:rsidP="00D5118B">
      <w:pPr>
        <w:pStyle w:val="ae"/>
        <w:jc w:val="right"/>
        <w:rPr>
          <w:rFonts w:ascii="Times New Roman" w:hAnsi="Times New Roman" w:cs="Times New Roman"/>
          <w:sz w:val="28"/>
          <w:szCs w:val="28"/>
          <w:lang w:val="uk-UA"/>
        </w:rPr>
      </w:pPr>
      <w:r>
        <w:rPr>
          <w:rFonts w:ascii="Times New Roman" w:hAnsi="Times New Roman" w:cs="Times New Roman"/>
          <w:sz w:val="28"/>
          <w:szCs w:val="28"/>
          <w:lang w:val="uk-UA"/>
        </w:rPr>
        <w:t>«___» ________________</w:t>
      </w:r>
      <w:r w:rsidR="00270F75" w:rsidRPr="00051706">
        <w:rPr>
          <w:rFonts w:ascii="Times New Roman" w:hAnsi="Times New Roman" w:cs="Times New Roman"/>
          <w:sz w:val="28"/>
          <w:szCs w:val="28"/>
        </w:rPr>
        <w:t xml:space="preserve"> </w:t>
      </w:r>
      <w:r>
        <w:rPr>
          <w:rFonts w:ascii="Times New Roman" w:hAnsi="Times New Roman" w:cs="Times New Roman"/>
          <w:sz w:val="28"/>
          <w:szCs w:val="28"/>
          <w:lang w:val="uk-UA"/>
        </w:rPr>
        <w:t>2025</w:t>
      </w:r>
      <w:r w:rsidRPr="001E508D">
        <w:rPr>
          <w:rFonts w:ascii="Times New Roman" w:hAnsi="Times New Roman" w:cs="Times New Roman"/>
          <w:sz w:val="28"/>
          <w:szCs w:val="28"/>
          <w:lang w:val="uk-UA"/>
        </w:rPr>
        <w:t>р.</w:t>
      </w:r>
    </w:p>
    <w:p w:rsidR="00D5118B" w:rsidRDefault="00D5118B" w:rsidP="00D5118B">
      <w:pPr>
        <w:spacing w:line="360" w:lineRule="auto"/>
        <w:jc w:val="center"/>
        <w:rPr>
          <w:rFonts w:ascii="Times New Roman" w:hAnsi="Times New Roman" w:cs="Times New Roman"/>
          <w:b/>
          <w:sz w:val="28"/>
          <w:szCs w:val="28"/>
          <w:lang w:val="uk-UA"/>
        </w:rPr>
      </w:pPr>
    </w:p>
    <w:p w:rsidR="00D5118B" w:rsidRPr="001E508D" w:rsidRDefault="00D5118B" w:rsidP="00D5118B">
      <w:pPr>
        <w:pStyle w:val="ae"/>
        <w:jc w:val="center"/>
        <w:rPr>
          <w:rFonts w:ascii="Times New Roman" w:hAnsi="Times New Roman" w:cs="Times New Roman"/>
          <w:b/>
          <w:sz w:val="28"/>
          <w:szCs w:val="28"/>
          <w:lang w:val="uk-UA"/>
        </w:rPr>
      </w:pPr>
      <w:r w:rsidRPr="001E508D">
        <w:rPr>
          <w:rFonts w:ascii="Times New Roman" w:hAnsi="Times New Roman" w:cs="Times New Roman"/>
          <w:b/>
          <w:sz w:val="28"/>
          <w:szCs w:val="28"/>
          <w:lang w:val="uk-UA"/>
        </w:rPr>
        <w:t xml:space="preserve">ЗАВДАННЯ </w:t>
      </w:r>
    </w:p>
    <w:p w:rsidR="00D5118B" w:rsidRPr="001E508D" w:rsidRDefault="00D5118B" w:rsidP="00D5118B">
      <w:pPr>
        <w:pStyle w:val="ae"/>
        <w:jc w:val="center"/>
        <w:rPr>
          <w:rFonts w:ascii="Times New Roman" w:hAnsi="Times New Roman" w:cs="Times New Roman"/>
          <w:b/>
          <w:sz w:val="28"/>
          <w:szCs w:val="28"/>
          <w:lang w:val="uk-UA"/>
        </w:rPr>
      </w:pPr>
    </w:p>
    <w:p w:rsidR="00D5118B" w:rsidRDefault="00D5118B" w:rsidP="00D5118B">
      <w:pPr>
        <w:pStyle w:val="ae"/>
        <w:jc w:val="center"/>
        <w:rPr>
          <w:rFonts w:ascii="Times New Roman" w:hAnsi="Times New Roman" w:cs="Times New Roman"/>
          <w:b/>
          <w:sz w:val="28"/>
          <w:szCs w:val="28"/>
          <w:lang w:val="uk-UA"/>
        </w:rPr>
      </w:pPr>
      <w:r w:rsidRPr="001E508D">
        <w:rPr>
          <w:rFonts w:ascii="Times New Roman" w:hAnsi="Times New Roman" w:cs="Times New Roman"/>
          <w:b/>
          <w:sz w:val="28"/>
          <w:szCs w:val="28"/>
          <w:lang w:val="uk-UA"/>
        </w:rPr>
        <w:t xml:space="preserve">НА  КВАЛІФІКАЦІЙНУ РОБОТУ  </w:t>
      </w:r>
    </w:p>
    <w:p w:rsidR="00D5118B" w:rsidRPr="001E508D" w:rsidRDefault="00D5118B" w:rsidP="00D5118B">
      <w:pPr>
        <w:pStyle w:val="ae"/>
        <w:jc w:val="center"/>
        <w:rPr>
          <w:rFonts w:ascii="Times New Roman" w:hAnsi="Times New Roman" w:cs="Times New Roman"/>
          <w:b/>
          <w:sz w:val="28"/>
          <w:szCs w:val="28"/>
          <w:lang w:val="uk-UA"/>
        </w:rPr>
      </w:pPr>
      <w:r>
        <w:rPr>
          <w:rFonts w:ascii="Times New Roman" w:hAnsi="Times New Roman" w:cs="Times New Roman"/>
          <w:b/>
          <w:sz w:val="28"/>
          <w:szCs w:val="28"/>
          <w:lang w:val="uk-UA"/>
        </w:rPr>
        <w:t>МЕНЬШАКОВ БОГДАН ЮРІЙОВИЧ</w:t>
      </w:r>
    </w:p>
    <w:p w:rsidR="00D5118B" w:rsidRPr="001E508D" w:rsidRDefault="00D5118B" w:rsidP="00D5118B">
      <w:pPr>
        <w:pStyle w:val="ae"/>
        <w:jc w:val="center"/>
        <w:rPr>
          <w:rFonts w:ascii="Times New Roman" w:hAnsi="Times New Roman" w:cs="Times New Roman"/>
          <w:b/>
          <w:sz w:val="28"/>
          <w:szCs w:val="28"/>
          <w:lang w:val="uk-UA"/>
        </w:rPr>
      </w:pPr>
    </w:p>
    <w:p w:rsidR="00D5118B" w:rsidRPr="001E508D" w:rsidRDefault="00D5118B" w:rsidP="00D5118B">
      <w:pPr>
        <w:spacing w:after="0" w:line="240" w:lineRule="auto"/>
        <w:jc w:val="both"/>
        <w:rPr>
          <w:rFonts w:ascii="Times New Roman" w:hAnsi="Times New Roman"/>
          <w:b/>
          <w:bCs/>
          <w:sz w:val="28"/>
          <w:szCs w:val="28"/>
          <w:lang w:val="uk-UA"/>
        </w:rPr>
      </w:pPr>
      <w:r w:rsidRPr="001E508D">
        <w:rPr>
          <w:rFonts w:ascii="Times New Roman" w:hAnsi="Times New Roman"/>
          <w:sz w:val="28"/>
          <w:szCs w:val="28"/>
          <w:lang w:val="uk-UA"/>
        </w:rPr>
        <w:t>Тема роботи:  «</w:t>
      </w:r>
      <w:r>
        <w:rPr>
          <w:rFonts w:ascii="Times New Roman" w:hAnsi="Times New Roman" w:cs="Times New Roman"/>
          <w:sz w:val="28"/>
          <w:szCs w:val="28"/>
          <w:lang w:val="uk-UA"/>
        </w:rPr>
        <w:t>Дослідження ландшафтної організації постмайнінгових систем на прикладі відвалу шахти Тернівська</w:t>
      </w:r>
      <w:r w:rsidRPr="001E508D">
        <w:rPr>
          <w:rFonts w:ascii="Times New Roman" w:hAnsi="Times New Roman"/>
          <w:sz w:val="28"/>
          <w:szCs w:val="28"/>
          <w:lang w:val="uk-UA"/>
        </w:rPr>
        <w:t>»</w:t>
      </w:r>
    </w:p>
    <w:p w:rsidR="00D5118B" w:rsidRPr="001E508D" w:rsidRDefault="00D5118B" w:rsidP="00D5118B">
      <w:pPr>
        <w:pStyle w:val="ae"/>
        <w:rPr>
          <w:rFonts w:ascii="Times New Roman" w:hAnsi="Times New Roman" w:cs="Times New Roman"/>
          <w:sz w:val="24"/>
          <w:szCs w:val="24"/>
          <w:lang w:val="uk-UA"/>
        </w:rPr>
      </w:pPr>
    </w:p>
    <w:p w:rsidR="00D5118B" w:rsidRPr="001E508D" w:rsidRDefault="00D5118B" w:rsidP="00D5118B">
      <w:pPr>
        <w:pStyle w:val="ae"/>
        <w:rPr>
          <w:rFonts w:ascii="Times New Roman" w:hAnsi="Times New Roman" w:cs="Times New Roman"/>
          <w:sz w:val="24"/>
          <w:szCs w:val="24"/>
          <w:lang w:val="uk-UA"/>
        </w:rPr>
      </w:pPr>
      <w:r w:rsidRPr="002A17E7">
        <w:rPr>
          <w:rFonts w:ascii="Times New Roman" w:hAnsi="Times New Roman" w:cs="Times New Roman"/>
          <w:sz w:val="24"/>
          <w:szCs w:val="24"/>
          <w:lang w:val="uk-UA"/>
        </w:rPr>
        <w:t xml:space="preserve">Керівник роботи </w:t>
      </w:r>
      <w:r w:rsidR="002A17E7" w:rsidRPr="002A17E7">
        <w:rPr>
          <w:rFonts w:ascii="Times New Roman" w:hAnsi="Times New Roman" w:cs="Times New Roman"/>
          <w:sz w:val="24"/>
          <w:szCs w:val="24"/>
          <w:lang w:val="uk-UA"/>
        </w:rPr>
        <w:t>Панова Світлана Миколаївна</w:t>
      </w:r>
    </w:p>
    <w:p w:rsidR="00D5118B" w:rsidRDefault="002A2763" w:rsidP="00D5118B">
      <w:pPr>
        <w:tabs>
          <w:tab w:val="center" w:pos="6096"/>
          <w:tab w:val="left" w:pos="8505"/>
        </w:tabs>
        <w:spacing w:after="0"/>
        <w:jc w:val="both"/>
        <w:rPr>
          <w:rFonts w:ascii="Times New Roman" w:hAnsi="Times New Roman"/>
          <w:sz w:val="24"/>
          <w:szCs w:val="24"/>
          <w:lang w:val="uk-UA"/>
        </w:rPr>
      </w:pPr>
      <w:r>
        <w:rPr>
          <w:rFonts w:ascii="Times New Roman" w:hAnsi="Times New Roman"/>
          <w:sz w:val="24"/>
          <w:szCs w:val="24"/>
          <w:lang w:val="uk-UA"/>
        </w:rPr>
        <w:t>К</w:t>
      </w:r>
      <w:r w:rsidR="002A17E7">
        <w:rPr>
          <w:rFonts w:ascii="Times New Roman" w:hAnsi="Times New Roman"/>
          <w:sz w:val="24"/>
          <w:szCs w:val="24"/>
          <w:lang w:val="uk-UA"/>
        </w:rPr>
        <w:t>андидат технічних наук, доцент</w:t>
      </w:r>
    </w:p>
    <w:p w:rsidR="00D5118B" w:rsidRPr="001E508D" w:rsidRDefault="00D5118B" w:rsidP="00D5118B">
      <w:pPr>
        <w:tabs>
          <w:tab w:val="center" w:pos="6096"/>
          <w:tab w:val="left" w:pos="8505"/>
        </w:tabs>
        <w:spacing w:after="0"/>
        <w:jc w:val="both"/>
        <w:rPr>
          <w:rFonts w:ascii="Times New Roman" w:hAnsi="Times New Roman"/>
          <w:b/>
          <w:sz w:val="24"/>
          <w:szCs w:val="24"/>
          <w:lang w:val="uk-UA"/>
        </w:rPr>
      </w:pPr>
      <w:r w:rsidRPr="001E508D">
        <w:rPr>
          <w:rFonts w:ascii="Times New Roman" w:hAnsi="Times New Roman"/>
          <w:b/>
          <w:sz w:val="24"/>
          <w:szCs w:val="24"/>
          <w:lang w:val="uk-UA"/>
        </w:rPr>
        <w:t>затверджені</w:t>
      </w:r>
    </w:p>
    <w:p w:rsidR="00D5118B" w:rsidRPr="001E508D" w:rsidRDefault="00D5118B" w:rsidP="00D5118B">
      <w:pPr>
        <w:spacing w:after="0"/>
        <w:rPr>
          <w:rFonts w:ascii="Times New Roman" w:hAnsi="Times New Roman"/>
          <w:sz w:val="24"/>
          <w:szCs w:val="24"/>
          <w:lang w:val="uk-UA"/>
        </w:rPr>
      </w:pPr>
      <w:r w:rsidRPr="001E508D">
        <w:rPr>
          <w:rFonts w:ascii="Times New Roman" w:hAnsi="Times New Roman"/>
          <w:sz w:val="24"/>
          <w:szCs w:val="24"/>
          <w:lang w:val="uk-UA"/>
        </w:rPr>
        <w:t xml:space="preserve">наказом Криворізького національного університету від </w:t>
      </w:r>
      <w:r w:rsidR="00C11319" w:rsidRPr="00C11319">
        <w:rPr>
          <w:rFonts w:ascii="Times New Roman" w:hAnsi="Times New Roman"/>
          <w:sz w:val="24"/>
          <w:szCs w:val="24"/>
          <w:u w:val="single"/>
          <w:lang w:val="uk-UA"/>
        </w:rPr>
        <w:t>22.01.2025 р. № 69 с</w:t>
      </w:r>
    </w:p>
    <w:p w:rsidR="00D5118B" w:rsidRDefault="00D5118B" w:rsidP="00D5118B">
      <w:pPr>
        <w:spacing w:after="0"/>
        <w:jc w:val="center"/>
        <w:rPr>
          <w:rFonts w:ascii="Times New Roman" w:hAnsi="Times New Roman"/>
          <w:sz w:val="24"/>
          <w:szCs w:val="24"/>
          <w:lang w:val="uk-UA"/>
        </w:rPr>
      </w:pPr>
    </w:p>
    <w:p w:rsidR="00D5118B" w:rsidRPr="001E508D" w:rsidRDefault="00D5118B" w:rsidP="00D5118B">
      <w:pPr>
        <w:spacing w:after="0"/>
        <w:jc w:val="center"/>
        <w:rPr>
          <w:rFonts w:ascii="Times New Roman" w:hAnsi="Times New Roman"/>
          <w:sz w:val="24"/>
          <w:szCs w:val="24"/>
          <w:lang w:val="uk-UA"/>
        </w:rPr>
      </w:pPr>
      <w:r w:rsidRPr="001E508D">
        <w:rPr>
          <w:rFonts w:ascii="Times New Roman" w:hAnsi="Times New Roman"/>
          <w:sz w:val="24"/>
          <w:szCs w:val="24"/>
          <w:lang w:val="uk-UA"/>
        </w:rPr>
        <w:t>КАЛЕНДАРНИЙ ПЛАН</w:t>
      </w:r>
    </w:p>
    <w:tbl>
      <w:tblPr>
        <w:tblW w:w="9072" w:type="dxa"/>
        <w:tblInd w:w="252" w:type="dxa"/>
        <w:tblLayout w:type="fixed"/>
        <w:tblCellMar>
          <w:top w:w="9" w:type="dxa"/>
          <w:left w:w="110" w:type="dxa"/>
          <w:right w:w="45" w:type="dxa"/>
        </w:tblCellMar>
        <w:tblLook w:val="0000" w:firstRow="0" w:lastRow="0" w:firstColumn="0" w:lastColumn="0" w:noHBand="0" w:noVBand="0"/>
      </w:tblPr>
      <w:tblGrid>
        <w:gridCol w:w="425"/>
        <w:gridCol w:w="3828"/>
        <w:gridCol w:w="2551"/>
        <w:gridCol w:w="2268"/>
      </w:tblGrid>
      <w:tr w:rsidR="00D5118B" w:rsidRPr="001E508D" w:rsidTr="00C11319">
        <w:trPr>
          <w:trHeight w:val="312"/>
        </w:trPr>
        <w:tc>
          <w:tcPr>
            <w:tcW w:w="425" w:type="dxa"/>
            <w:tcBorders>
              <w:top w:val="single" w:sz="4" w:space="0" w:color="000000"/>
              <w:left w:val="single" w:sz="4" w:space="0" w:color="000000"/>
              <w:bottom w:val="single" w:sz="4" w:space="0" w:color="000000"/>
              <w:right w:val="nil"/>
            </w:tcBorders>
          </w:tcPr>
          <w:p w:rsidR="00D5118B" w:rsidRPr="001E508D" w:rsidRDefault="00D5118B" w:rsidP="00374529">
            <w:pPr>
              <w:spacing w:after="0" w:line="240" w:lineRule="auto"/>
              <w:rPr>
                <w:rFonts w:ascii="Times New Roman" w:hAnsi="Times New Roman"/>
                <w:sz w:val="24"/>
                <w:szCs w:val="24"/>
                <w:lang w:val="uk-UA"/>
              </w:rPr>
            </w:pPr>
            <w:r w:rsidRPr="001E508D">
              <w:rPr>
                <w:rFonts w:ascii="Times New Roman" w:hAnsi="Times New Roman"/>
                <w:sz w:val="24"/>
                <w:szCs w:val="24"/>
                <w:lang w:val="uk-UA"/>
              </w:rPr>
              <w:t xml:space="preserve">№ </w:t>
            </w:r>
          </w:p>
          <w:p w:rsidR="00D5118B" w:rsidRPr="001E508D" w:rsidRDefault="00D5118B" w:rsidP="00374529">
            <w:pPr>
              <w:spacing w:after="0" w:line="240" w:lineRule="auto"/>
              <w:rPr>
                <w:rFonts w:ascii="Times New Roman" w:hAnsi="Times New Roman"/>
                <w:sz w:val="24"/>
                <w:szCs w:val="24"/>
                <w:lang w:val="uk-UA"/>
              </w:rPr>
            </w:pPr>
            <w:r w:rsidRPr="001E508D">
              <w:rPr>
                <w:rFonts w:ascii="Times New Roman" w:hAnsi="Times New Roman"/>
                <w:sz w:val="24"/>
                <w:szCs w:val="24"/>
                <w:lang w:val="uk-UA"/>
              </w:rPr>
              <w:t xml:space="preserve">з/п </w:t>
            </w:r>
          </w:p>
        </w:tc>
        <w:tc>
          <w:tcPr>
            <w:tcW w:w="3828" w:type="dxa"/>
            <w:tcBorders>
              <w:top w:val="single" w:sz="4" w:space="0" w:color="000000"/>
              <w:left w:val="single" w:sz="4" w:space="0" w:color="000000"/>
              <w:bottom w:val="single" w:sz="4" w:space="0" w:color="000000"/>
              <w:right w:val="nil"/>
            </w:tcBorders>
          </w:tcPr>
          <w:p w:rsidR="00D5118B" w:rsidRPr="001E508D" w:rsidRDefault="00D5118B" w:rsidP="00374529">
            <w:pPr>
              <w:spacing w:after="0" w:line="240" w:lineRule="auto"/>
              <w:rPr>
                <w:rFonts w:ascii="Times New Roman" w:hAnsi="Times New Roman"/>
                <w:sz w:val="24"/>
                <w:szCs w:val="24"/>
                <w:lang w:val="uk-UA"/>
              </w:rPr>
            </w:pPr>
            <w:r w:rsidRPr="001E508D">
              <w:rPr>
                <w:rFonts w:ascii="Times New Roman" w:hAnsi="Times New Roman"/>
                <w:sz w:val="24"/>
                <w:szCs w:val="24"/>
                <w:lang w:val="uk-UA"/>
              </w:rPr>
              <w:t>Назва етапів кваліфікаційної</w:t>
            </w:r>
          </w:p>
          <w:p w:rsidR="00D5118B" w:rsidRPr="001E508D" w:rsidRDefault="00D5118B" w:rsidP="00374529">
            <w:pPr>
              <w:spacing w:after="0" w:line="240" w:lineRule="auto"/>
              <w:rPr>
                <w:rFonts w:ascii="Times New Roman" w:hAnsi="Times New Roman"/>
                <w:sz w:val="24"/>
                <w:szCs w:val="24"/>
                <w:lang w:val="uk-UA"/>
              </w:rPr>
            </w:pPr>
            <w:r w:rsidRPr="001E508D">
              <w:rPr>
                <w:rFonts w:ascii="Times New Roman" w:hAnsi="Times New Roman"/>
                <w:sz w:val="24"/>
                <w:szCs w:val="24"/>
                <w:lang w:val="uk-UA"/>
              </w:rPr>
              <w:t xml:space="preserve">магістерської роботи </w:t>
            </w:r>
          </w:p>
        </w:tc>
        <w:tc>
          <w:tcPr>
            <w:tcW w:w="2551" w:type="dxa"/>
            <w:tcBorders>
              <w:top w:val="single" w:sz="4" w:space="0" w:color="000000"/>
              <w:left w:val="single" w:sz="4" w:space="0" w:color="000000"/>
              <w:bottom w:val="single" w:sz="4" w:space="0" w:color="000000"/>
              <w:right w:val="nil"/>
            </w:tcBorders>
          </w:tcPr>
          <w:p w:rsidR="00D5118B" w:rsidRPr="001E508D" w:rsidRDefault="00D5118B" w:rsidP="00374529">
            <w:pPr>
              <w:spacing w:after="0" w:line="240" w:lineRule="auto"/>
              <w:rPr>
                <w:rFonts w:ascii="Times New Roman" w:hAnsi="Times New Roman"/>
                <w:sz w:val="24"/>
                <w:szCs w:val="24"/>
                <w:lang w:val="uk-UA"/>
              </w:rPr>
            </w:pPr>
            <w:r w:rsidRPr="001E508D">
              <w:rPr>
                <w:rFonts w:ascii="Times New Roman" w:hAnsi="Times New Roman"/>
                <w:sz w:val="24"/>
                <w:szCs w:val="24"/>
                <w:lang w:val="uk-UA"/>
              </w:rPr>
              <w:t xml:space="preserve">Строк  виконання </w:t>
            </w:r>
          </w:p>
          <w:p w:rsidR="00D5118B" w:rsidRPr="001E508D" w:rsidRDefault="00D5118B" w:rsidP="00374529">
            <w:pPr>
              <w:spacing w:after="0" w:line="240" w:lineRule="auto"/>
              <w:rPr>
                <w:rFonts w:ascii="Times New Roman" w:hAnsi="Times New Roman"/>
                <w:sz w:val="24"/>
                <w:szCs w:val="24"/>
                <w:lang w:val="uk-UA"/>
              </w:rPr>
            </w:pPr>
            <w:r w:rsidRPr="001E508D">
              <w:rPr>
                <w:rFonts w:ascii="Times New Roman" w:hAnsi="Times New Roman"/>
                <w:sz w:val="24"/>
                <w:szCs w:val="24"/>
                <w:lang w:val="uk-UA"/>
              </w:rPr>
              <w:t xml:space="preserve">етапів роботи </w:t>
            </w:r>
          </w:p>
        </w:tc>
        <w:tc>
          <w:tcPr>
            <w:tcW w:w="2268" w:type="dxa"/>
            <w:tcBorders>
              <w:top w:val="single" w:sz="4" w:space="0" w:color="000000"/>
              <w:left w:val="single" w:sz="4" w:space="0" w:color="000000"/>
              <w:bottom w:val="single" w:sz="4" w:space="0" w:color="000000"/>
              <w:right w:val="single" w:sz="4" w:space="0" w:color="000000"/>
            </w:tcBorders>
          </w:tcPr>
          <w:p w:rsidR="00D5118B" w:rsidRPr="001E508D" w:rsidRDefault="00D5118B" w:rsidP="00374529">
            <w:pPr>
              <w:spacing w:after="0" w:line="240" w:lineRule="auto"/>
              <w:rPr>
                <w:rFonts w:ascii="Times New Roman" w:hAnsi="Times New Roman"/>
                <w:sz w:val="24"/>
                <w:szCs w:val="24"/>
                <w:lang w:val="uk-UA"/>
              </w:rPr>
            </w:pPr>
            <w:r w:rsidRPr="001E508D">
              <w:rPr>
                <w:rFonts w:ascii="Times New Roman" w:hAnsi="Times New Roman"/>
                <w:sz w:val="24"/>
                <w:szCs w:val="24"/>
                <w:lang w:val="uk-UA"/>
              </w:rPr>
              <w:t xml:space="preserve">Примітка </w:t>
            </w:r>
          </w:p>
        </w:tc>
      </w:tr>
      <w:tr w:rsidR="00D5118B" w:rsidRPr="002A2763" w:rsidTr="00C11319">
        <w:trPr>
          <w:trHeight w:val="312"/>
        </w:trPr>
        <w:tc>
          <w:tcPr>
            <w:tcW w:w="425" w:type="dxa"/>
            <w:tcBorders>
              <w:top w:val="single" w:sz="4" w:space="0" w:color="000000"/>
              <w:left w:val="single" w:sz="4" w:space="0" w:color="000000"/>
              <w:bottom w:val="single" w:sz="4" w:space="0" w:color="000000"/>
              <w:right w:val="nil"/>
            </w:tcBorders>
          </w:tcPr>
          <w:p w:rsidR="00D5118B" w:rsidRPr="001E508D" w:rsidRDefault="00D5118B" w:rsidP="00374529">
            <w:pPr>
              <w:spacing w:after="0" w:line="240" w:lineRule="auto"/>
              <w:rPr>
                <w:rFonts w:ascii="Times New Roman" w:hAnsi="Times New Roman"/>
                <w:sz w:val="24"/>
                <w:szCs w:val="24"/>
                <w:lang w:val="uk-UA"/>
              </w:rPr>
            </w:pPr>
            <w:r w:rsidRPr="001E508D">
              <w:rPr>
                <w:rFonts w:ascii="Times New Roman" w:hAnsi="Times New Roman"/>
                <w:sz w:val="24"/>
                <w:szCs w:val="24"/>
                <w:lang w:val="uk-UA"/>
              </w:rPr>
              <w:t xml:space="preserve">1 </w:t>
            </w:r>
          </w:p>
        </w:tc>
        <w:tc>
          <w:tcPr>
            <w:tcW w:w="3828" w:type="dxa"/>
            <w:tcBorders>
              <w:top w:val="single" w:sz="4" w:space="0" w:color="000000"/>
              <w:left w:val="single" w:sz="4" w:space="0" w:color="000000"/>
              <w:bottom w:val="single" w:sz="4" w:space="0" w:color="000000"/>
              <w:right w:val="nil"/>
            </w:tcBorders>
          </w:tcPr>
          <w:p w:rsidR="00D5118B" w:rsidRPr="001E508D" w:rsidRDefault="00D5118B" w:rsidP="00374529">
            <w:pPr>
              <w:spacing w:after="0" w:line="240" w:lineRule="auto"/>
              <w:rPr>
                <w:rFonts w:ascii="Times New Roman" w:hAnsi="Times New Roman"/>
                <w:sz w:val="24"/>
                <w:szCs w:val="24"/>
                <w:lang w:val="uk-UA"/>
              </w:rPr>
            </w:pPr>
            <w:r w:rsidRPr="001E508D">
              <w:rPr>
                <w:rFonts w:ascii="Times New Roman" w:hAnsi="Times New Roman"/>
                <w:sz w:val="24"/>
                <w:szCs w:val="24"/>
                <w:lang w:val="uk-UA"/>
              </w:rPr>
              <w:t xml:space="preserve"> </w:t>
            </w:r>
            <w:r w:rsidR="00EA51EF">
              <w:rPr>
                <w:rFonts w:ascii="Times New Roman" w:hAnsi="Times New Roman"/>
                <w:sz w:val="24"/>
                <w:szCs w:val="24"/>
                <w:lang w:val="uk-UA"/>
              </w:rPr>
              <w:t>Аналіз літературних джерел щодо ландшафтної організації техногенних регіонів</w:t>
            </w:r>
          </w:p>
        </w:tc>
        <w:tc>
          <w:tcPr>
            <w:tcW w:w="2551" w:type="dxa"/>
            <w:tcBorders>
              <w:top w:val="single" w:sz="4" w:space="0" w:color="000000"/>
              <w:left w:val="single" w:sz="4" w:space="0" w:color="000000"/>
              <w:bottom w:val="single" w:sz="4" w:space="0" w:color="000000"/>
              <w:right w:val="nil"/>
            </w:tcBorders>
          </w:tcPr>
          <w:p w:rsidR="00D5118B" w:rsidRPr="001E508D" w:rsidRDefault="00C11319" w:rsidP="00374529">
            <w:pPr>
              <w:spacing w:after="0" w:line="240" w:lineRule="auto"/>
              <w:rPr>
                <w:rFonts w:ascii="Times New Roman" w:hAnsi="Times New Roman"/>
                <w:sz w:val="24"/>
                <w:szCs w:val="24"/>
                <w:lang w:val="uk-UA"/>
              </w:rPr>
            </w:pPr>
            <w:r>
              <w:rPr>
                <w:rFonts w:ascii="Times New Roman" w:hAnsi="Times New Roman"/>
                <w:sz w:val="24"/>
                <w:szCs w:val="24"/>
                <w:lang w:val="uk-UA"/>
              </w:rPr>
              <w:t xml:space="preserve">28.01.2025-15.02.2025 </w:t>
            </w:r>
          </w:p>
        </w:tc>
        <w:tc>
          <w:tcPr>
            <w:tcW w:w="2268" w:type="dxa"/>
            <w:tcBorders>
              <w:top w:val="single" w:sz="4" w:space="0" w:color="000000"/>
              <w:left w:val="single" w:sz="4" w:space="0" w:color="000000"/>
              <w:bottom w:val="single" w:sz="4" w:space="0" w:color="000000"/>
              <w:right w:val="single" w:sz="4" w:space="0" w:color="000000"/>
            </w:tcBorders>
          </w:tcPr>
          <w:p w:rsidR="00D5118B" w:rsidRPr="001E508D" w:rsidRDefault="002A2763" w:rsidP="002A2763">
            <w:pPr>
              <w:spacing w:after="0" w:line="240" w:lineRule="auto"/>
              <w:rPr>
                <w:rFonts w:ascii="Times New Roman" w:hAnsi="Times New Roman"/>
                <w:b/>
                <w:bCs/>
                <w:sz w:val="24"/>
                <w:szCs w:val="24"/>
                <w:lang w:val="uk-UA"/>
              </w:rPr>
            </w:pPr>
            <w:r>
              <w:rPr>
                <w:rFonts w:ascii="Times New Roman" w:hAnsi="Times New Roman"/>
                <w:b/>
                <w:bCs/>
                <w:sz w:val="24"/>
                <w:szCs w:val="24"/>
                <w:lang w:val="uk-UA"/>
              </w:rPr>
              <w:t>Виконано</w:t>
            </w:r>
          </w:p>
        </w:tc>
      </w:tr>
      <w:tr w:rsidR="00D5118B" w:rsidRPr="001E508D" w:rsidTr="00C11319">
        <w:trPr>
          <w:trHeight w:val="312"/>
        </w:trPr>
        <w:tc>
          <w:tcPr>
            <w:tcW w:w="425" w:type="dxa"/>
            <w:tcBorders>
              <w:top w:val="single" w:sz="4" w:space="0" w:color="000000"/>
              <w:left w:val="single" w:sz="4" w:space="0" w:color="000000"/>
              <w:bottom w:val="single" w:sz="4" w:space="0" w:color="000000"/>
              <w:right w:val="nil"/>
            </w:tcBorders>
          </w:tcPr>
          <w:p w:rsidR="00D5118B" w:rsidRPr="001E508D" w:rsidRDefault="00D5118B" w:rsidP="00374529">
            <w:pPr>
              <w:spacing w:after="0" w:line="240" w:lineRule="auto"/>
              <w:rPr>
                <w:rFonts w:ascii="Times New Roman" w:hAnsi="Times New Roman"/>
                <w:sz w:val="24"/>
                <w:szCs w:val="24"/>
                <w:lang w:val="uk-UA"/>
              </w:rPr>
            </w:pPr>
            <w:r w:rsidRPr="001E508D">
              <w:rPr>
                <w:rFonts w:ascii="Times New Roman" w:hAnsi="Times New Roman"/>
                <w:sz w:val="24"/>
                <w:szCs w:val="24"/>
                <w:lang w:val="uk-UA"/>
              </w:rPr>
              <w:t xml:space="preserve">2 </w:t>
            </w:r>
          </w:p>
        </w:tc>
        <w:tc>
          <w:tcPr>
            <w:tcW w:w="3828" w:type="dxa"/>
            <w:tcBorders>
              <w:top w:val="single" w:sz="4" w:space="0" w:color="000000"/>
              <w:left w:val="single" w:sz="4" w:space="0" w:color="000000"/>
              <w:bottom w:val="single" w:sz="4" w:space="0" w:color="000000"/>
              <w:right w:val="nil"/>
            </w:tcBorders>
          </w:tcPr>
          <w:p w:rsidR="00D5118B" w:rsidRPr="001E508D" w:rsidRDefault="00D5118B" w:rsidP="00374529">
            <w:pPr>
              <w:spacing w:after="0" w:line="240" w:lineRule="auto"/>
              <w:rPr>
                <w:rFonts w:ascii="Times New Roman" w:hAnsi="Times New Roman"/>
                <w:sz w:val="24"/>
                <w:szCs w:val="24"/>
                <w:lang w:val="uk-UA"/>
              </w:rPr>
            </w:pPr>
            <w:r w:rsidRPr="001E508D">
              <w:rPr>
                <w:rFonts w:ascii="Times New Roman" w:hAnsi="Times New Roman"/>
                <w:sz w:val="24"/>
                <w:szCs w:val="24"/>
                <w:lang w:val="uk-UA"/>
              </w:rPr>
              <w:t xml:space="preserve"> </w:t>
            </w:r>
            <w:r w:rsidR="00AB5467">
              <w:rPr>
                <w:rFonts w:ascii="Times New Roman" w:hAnsi="Times New Roman"/>
                <w:sz w:val="24"/>
                <w:szCs w:val="24"/>
                <w:lang w:val="uk-UA"/>
              </w:rPr>
              <w:t>Збір фактичного матеріалу щодо компонентної структури постмайнінгових ландшафтних комплексів Криворіжжя</w:t>
            </w:r>
          </w:p>
        </w:tc>
        <w:tc>
          <w:tcPr>
            <w:tcW w:w="2551" w:type="dxa"/>
            <w:tcBorders>
              <w:top w:val="single" w:sz="4" w:space="0" w:color="000000"/>
              <w:left w:val="single" w:sz="4" w:space="0" w:color="000000"/>
              <w:bottom w:val="single" w:sz="4" w:space="0" w:color="000000"/>
              <w:right w:val="nil"/>
            </w:tcBorders>
          </w:tcPr>
          <w:p w:rsidR="00D5118B" w:rsidRPr="001E508D" w:rsidRDefault="00C11319" w:rsidP="00374529">
            <w:pPr>
              <w:spacing w:after="0" w:line="240" w:lineRule="auto"/>
              <w:rPr>
                <w:rFonts w:ascii="Times New Roman" w:hAnsi="Times New Roman"/>
                <w:sz w:val="24"/>
                <w:szCs w:val="24"/>
                <w:lang w:val="uk-UA"/>
              </w:rPr>
            </w:pPr>
            <w:r>
              <w:rPr>
                <w:rFonts w:ascii="Times New Roman" w:hAnsi="Times New Roman"/>
                <w:sz w:val="24"/>
                <w:szCs w:val="24"/>
                <w:lang w:val="uk-UA"/>
              </w:rPr>
              <w:t>16.02.2025-20.03.2025</w:t>
            </w:r>
          </w:p>
        </w:tc>
        <w:tc>
          <w:tcPr>
            <w:tcW w:w="2268" w:type="dxa"/>
            <w:tcBorders>
              <w:top w:val="single" w:sz="4" w:space="0" w:color="000000"/>
              <w:left w:val="single" w:sz="4" w:space="0" w:color="000000"/>
              <w:bottom w:val="single" w:sz="4" w:space="0" w:color="000000"/>
              <w:right w:val="single" w:sz="4" w:space="0" w:color="000000"/>
            </w:tcBorders>
          </w:tcPr>
          <w:p w:rsidR="00D5118B" w:rsidRPr="001E508D" w:rsidRDefault="002A2763" w:rsidP="002A2763">
            <w:pPr>
              <w:spacing w:after="0" w:line="240" w:lineRule="auto"/>
              <w:rPr>
                <w:rFonts w:ascii="Times New Roman" w:hAnsi="Times New Roman"/>
                <w:b/>
                <w:bCs/>
                <w:sz w:val="24"/>
                <w:szCs w:val="24"/>
                <w:lang w:val="uk-UA"/>
              </w:rPr>
            </w:pPr>
            <w:r>
              <w:rPr>
                <w:rFonts w:ascii="Times New Roman" w:hAnsi="Times New Roman"/>
                <w:b/>
                <w:bCs/>
                <w:sz w:val="24"/>
                <w:szCs w:val="24"/>
                <w:lang w:val="uk-UA"/>
              </w:rPr>
              <w:t>Виконано</w:t>
            </w:r>
          </w:p>
        </w:tc>
      </w:tr>
      <w:tr w:rsidR="00D5118B" w:rsidRPr="001E508D" w:rsidTr="00C11319">
        <w:trPr>
          <w:trHeight w:val="312"/>
        </w:trPr>
        <w:tc>
          <w:tcPr>
            <w:tcW w:w="425" w:type="dxa"/>
            <w:tcBorders>
              <w:top w:val="single" w:sz="4" w:space="0" w:color="000000"/>
              <w:left w:val="single" w:sz="4" w:space="0" w:color="000000"/>
              <w:bottom w:val="single" w:sz="4" w:space="0" w:color="000000"/>
              <w:right w:val="nil"/>
            </w:tcBorders>
          </w:tcPr>
          <w:p w:rsidR="00D5118B" w:rsidRPr="001E508D" w:rsidRDefault="00D5118B" w:rsidP="00374529">
            <w:pPr>
              <w:spacing w:after="0" w:line="240" w:lineRule="auto"/>
              <w:rPr>
                <w:rFonts w:ascii="Times New Roman" w:hAnsi="Times New Roman"/>
                <w:sz w:val="24"/>
                <w:szCs w:val="24"/>
                <w:lang w:val="uk-UA"/>
              </w:rPr>
            </w:pPr>
            <w:r w:rsidRPr="001E508D">
              <w:rPr>
                <w:rFonts w:ascii="Times New Roman" w:hAnsi="Times New Roman"/>
                <w:sz w:val="24"/>
                <w:szCs w:val="24"/>
                <w:lang w:val="uk-UA"/>
              </w:rPr>
              <w:t xml:space="preserve">3 </w:t>
            </w:r>
          </w:p>
        </w:tc>
        <w:tc>
          <w:tcPr>
            <w:tcW w:w="3828" w:type="dxa"/>
            <w:tcBorders>
              <w:top w:val="single" w:sz="4" w:space="0" w:color="000000"/>
              <w:left w:val="single" w:sz="4" w:space="0" w:color="000000"/>
              <w:bottom w:val="single" w:sz="4" w:space="0" w:color="000000"/>
              <w:right w:val="nil"/>
            </w:tcBorders>
          </w:tcPr>
          <w:p w:rsidR="00D5118B" w:rsidRPr="001E508D" w:rsidRDefault="00AB5467" w:rsidP="00374529">
            <w:pPr>
              <w:spacing w:after="0" w:line="240" w:lineRule="auto"/>
              <w:rPr>
                <w:rFonts w:ascii="Times New Roman" w:hAnsi="Times New Roman"/>
                <w:sz w:val="24"/>
                <w:szCs w:val="24"/>
                <w:lang w:val="uk-UA"/>
              </w:rPr>
            </w:pPr>
            <w:r>
              <w:rPr>
                <w:rFonts w:ascii="Times New Roman" w:hAnsi="Times New Roman"/>
                <w:sz w:val="24"/>
                <w:szCs w:val="24"/>
                <w:lang w:val="uk-UA"/>
              </w:rPr>
              <w:t>Побудова та опис тривимірної моделі відвалу</w:t>
            </w:r>
          </w:p>
        </w:tc>
        <w:tc>
          <w:tcPr>
            <w:tcW w:w="2551" w:type="dxa"/>
            <w:tcBorders>
              <w:top w:val="single" w:sz="4" w:space="0" w:color="000000"/>
              <w:left w:val="single" w:sz="4" w:space="0" w:color="000000"/>
              <w:bottom w:val="single" w:sz="4" w:space="0" w:color="000000"/>
              <w:right w:val="nil"/>
            </w:tcBorders>
          </w:tcPr>
          <w:p w:rsidR="00D5118B" w:rsidRPr="001E508D" w:rsidRDefault="00C11319" w:rsidP="00374529">
            <w:pPr>
              <w:spacing w:after="0" w:line="240" w:lineRule="auto"/>
              <w:rPr>
                <w:rFonts w:ascii="Times New Roman" w:hAnsi="Times New Roman"/>
                <w:sz w:val="24"/>
                <w:szCs w:val="24"/>
                <w:lang w:val="uk-UA"/>
              </w:rPr>
            </w:pPr>
            <w:r>
              <w:rPr>
                <w:rFonts w:ascii="Times New Roman" w:hAnsi="Times New Roman"/>
                <w:sz w:val="24"/>
                <w:szCs w:val="24"/>
                <w:lang w:val="uk-UA"/>
              </w:rPr>
              <w:t>21.03.2025-15.04.2025</w:t>
            </w:r>
          </w:p>
        </w:tc>
        <w:tc>
          <w:tcPr>
            <w:tcW w:w="2268" w:type="dxa"/>
            <w:tcBorders>
              <w:top w:val="single" w:sz="4" w:space="0" w:color="000000"/>
              <w:left w:val="single" w:sz="4" w:space="0" w:color="000000"/>
              <w:bottom w:val="single" w:sz="4" w:space="0" w:color="000000"/>
              <w:right w:val="single" w:sz="4" w:space="0" w:color="000000"/>
            </w:tcBorders>
          </w:tcPr>
          <w:p w:rsidR="00D5118B" w:rsidRPr="001E508D" w:rsidRDefault="002A2763" w:rsidP="002A2763">
            <w:pPr>
              <w:spacing w:after="0" w:line="240" w:lineRule="auto"/>
              <w:rPr>
                <w:rFonts w:ascii="Times New Roman" w:hAnsi="Times New Roman"/>
                <w:b/>
                <w:bCs/>
                <w:sz w:val="24"/>
                <w:szCs w:val="24"/>
                <w:lang w:val="uk-UA"/>
              </w:rPr>
            </w:pPr>
            <w:r>
              <w:rPr>
                <w:rFonts w:ascii="Times New Roman" w:hAnsi="Times New Roman"/>
                <w:b/>
                <w:bCs/>
                <w:sz w:val="24"/>
                <w:szCs w:val="24"/>
                <w:lang w:val="uk-UA"/>
              </w:rPr>
              <w:t>Виконано</w:t>
            </w:r>
          </w:p>
        </w:tc>
      </w:tr>
      <w:tr w:rsidR="00D5118B" w:rsidRPr="001E508D" w:rsidTr="00C11319">
        <w:trPr>
          <w:trHeight w:val="312"/>
        </w:trPr>
        <w:tc>
          <w:tcPr>
            <w:tcW w:w="425" w:type="dxa"/>
            <w:tcBorders>
              <w:top w:val="single" w:sz="4" w:space="0" w:color="000000"/>
              <w:left w:val="single" w:sz="4" w:space="0" w:color="000000"/>
              <w:bottom w:val="single" w:sz="4" w:space="0" w:color="000000"/>
              <w:right w:val="nil"/>
            </w:tcBorders>
          </w:tcPr>
          <w:p w:rsidR="00D5118B" w:rsidRPr="001E508D" w:rsidRDefault="00D5118B" w:rsidP="00374529">
            <w:pPr>
              <w:spacing w:after="0" w:line="240" w:lineRule="auto"/>
              <w:rPr>
                <w:rFonts w:ascii="Times New Roman" w:hAnsi="Times New Roman"/>
                <w:sz w:val="24"/>
                <w:szCs w:val="24"/>
                <w:lang w:val="uk-UA"/>
              </w:rPr>
            </w:pPr>
            <w:r w:rsidRPr="001E508D">
              <w:rPr>
                <w:rFonts w:ascii="Times New Roman" w:hAnsi="Times New Roman"/>
                <w:sz w:val="24"/>
                <w:szCs w:val="24"/>
                <w:lang w:val="uk-UA"/>
              </w:rPr>
              <w:t xml:space="preserve">4 </w:t>
            </w:r>
          </w:p>
        </w:tc>
        <w:tc>
          <w:tcPr>
            <w:tcW w:w="3828" w:type="dxa"/>
            <w:tcBorders>
              <w:top w:val="single" w:sz="4" w:space="0" w:color="000000"/>
              <w:left w:val="single" w:sz="4" w:space="0" w:color="000000"/>
              <w:bottom w:val="single" w:sz="4" w:space="0" w:color="000000"/>
              <w:right w:val="nil"/>
            </w:tcBorders>
          </w:tcPr>
          <w:p w:rsidR="00D5118B" w:rsidRPr="001E508D" w:rsidRDefault="00D5118B" w:rsidP="00374529">
            <w:pPr>
              <w:spacing w:after="0" w:line="240" w:lineRule="auto"/>
              <w:rPr>
                <w:rFonts w:ascii="Times New Roman" w:hAnsi="Times New Roman"/>
                <w:sz w:val="24"/>
                <w:szCs w:val="24"/>
                <w:lang w:val="uk-UA"/>
              </w:rPr>
            </w:pPr>
            <w:r w:rsidRPr="001E508D">
              <w:rPr>
                <w:rFonts w:ascii="Times New Roman" w:hAnsi="Times New Roman"/>
                <w:sz w:val="24"/>
                <w:szCs w:val="24"/>
                <w:lang w:val="uk-UA"/>
              </w:rPr>
              <w:t xml:space="preserve"> </w:t>
            </w:r>
            <w:r w:rsidR="00AB5467">
              <w:rPr>
                <w:rFonts w:ascii="Times New Roman" w:hAnsi="Times New Roman"/>
                <w:sz w:val="24"/>
                <w:szCs w:val="24"/>
                <w:lang w:val="uk-UA"/>
              </w:rPr>
              <w:t>Написання пояснювальної записки</w:t>
            </w:r>
          </w:p>
        </w:tc>
        <w:tc>
          <w:tcPr>
            <w:tcW w:w="2551" w:type="dxa"/>
            <w:tcBorders>
              <w:top w:val="single" w:sz="4" w:space="0" w:color="000000"/>
              <w:left w:val="single" w:sz="4" w:space="0" w:color="000000"/>
              <w:bottom w:val="single" w:sz="4" w:space="0" w:color="000000"/>
              <w:right w:val="nil"/>
            </w:tcBorders>
          </w:tcPr>
          <w:p w:rsidR="00D5118B" w:rsidRPr="001E508D" w:rsidRDefault="00C11319" w:rsidP="00374529">
            <w:pPr>
              <w:spacing w:after="0" w:line="240" w:lineRule="auto"/>
              <w:rPr>
                <w:rFonts w:ascii="Times New Roman" w:hAnsi="Times New Roman"/>
                <w:sz w:val="24"/>
                <w:szCs w:val="24"/>
                <w:lang w:val="uk-UA"/>
              </w:rPr>
            </w:pPr>
            <w:r>
              <w:rPr>
                <w:rFonts w:ascii="Times New Roman" w:hAnsi="Times New Roman"/>
                <w:sz w:val="24"/>
                <w:szCs w:val="24"/>
                <w:lang w:val="uk-UA"/>
              </w:rPr>
              <w:t>16.04.2025-25.05.2025</w:t>
            </w:r>
          </w:p>
        </w:tc>
        <w:tc>
          <w:tcPr>
            <w:tcW w:w="2268" w:type="dxa"/>
            <w:tcBorders>
              <w:top w:val="single" w:sz="4" w:space="0" w:color="000000"/>
              <w:left w:val="single" w:sz="4" w:space="0" w:color="000000"/>
              <w:bottom w:val="single" w:sz="4" w:space="0" w:color="000000"/>
              <w:right w:val="single" w:sz="4" w:space="0" w:color="000000"/>
            </w:tcBorders>
          </w:tcPr>
          <w:p w:rsidR="00D5118B" w:rsidRPr="001E508D" w:rsidRDefault="002A2763" w:rsidP="002A2763">
            <w:pPr>
              <w:spacing w:after="0" w:line="240" w:lineRule="auto"/>
              <w:rPr>
                <w:rFonts w:ascii="Times New Roman" w:hAnsi="Times New Roman"/>
                <w:b/>
                <w:bCs/>
                <w:sz w:val="24"/>
                <w:szCs w:val="24"/>
                <w:lang w:val="uk-UA"/>
              </w:rPr>
            </w:pPr>
            <w:r>
              <w:rPr>
                <w:rFonts w:ascii="Times New Roman" w:hAnsi="Times New Roman"/>
                <w:b/>
                <w:bCs/>
                <w:sz w:val="24"/>
                <w:szCs w:val="24"/>
                <w:lang w:val="uk-UA"/>
              </w:rPr>
              <w:t>Виконано</w:t>
            </w:r>
          </w:p>
        </w:tc>
      </w:tr>
    </w:tbl>
    <w:p w:rsidR="00D5118B" w:rsidRDefault="00D5118B" w:rsidP="00D5118B">
      <w:pPr>
        <w:spacing w:after="0" w:line="240" w:lineRule="auto"/>
        <w:jc w:val="both"/>
        <w:rPr>
          <w:rFonts w:ascii="Times New Roman" w:hAnsi="Times New Roman"/>
          <w:sz w:val="24"/>
          <w:szCs w:val="24"/>
          <w:lang w:val="uk-UA"/>
        </w:rPr>
      </w:pPr>
    </w:p>
    <w:p w:rsidR="00D5118B" w:rsidRPr="001E508D" w:rsidRDefault="00D5118B" w:rsidP="00D5118B">
      <w:pPr>
        <w:spacing w:after="0" w:line="240" w:lineRule="auto"/>
        <w:jc w:val="both"/>
        <w:rPr>
          <w:rFonts w:ascii="Times New Roman" w:hAnsi="Times New Roman"/>
          <w:sz w:val="24"/>
          <w:szCs w:val="24"/>
          <w:lang w:val="uk-UA"/>
        </w:rPr>
      </w:pPr>
      <w:r w:rsidRPr="001E508D">
        <w:rPr>
          <w:rFonts w:ascii="Times New Roman" w:hAnsi="Times New Roman"/>
          <w:sz w:val="24"/>
          <w:szCs w:val="24"/>
          <w:lang w:val="uk-UA"/>
        </w:rPr>
        <w:t>Засвідчую, що у роботі запозичень з праць інших авторів без відповідних посилань  не використовується.</w:t>
      </w:r>
    </w:p>
    <w:p w:rsidR="00D5118B" w:rsidRPr="001E508D" w:rsidRDefault="00D5118B" w:rsidP="00D5118B">
      <w:pPr>
        <w:spacing w:after="0" w:line="240" w:lineRule="auto"/>
        <w:jc w:val="right"/>
        <w:rPr>
          <w:rFonts w:ascii="Times New Roman" w:hAnsi="Times New Roman"/>
          <w:sz w:val="24"/>
          <w:szCs w:val="24"/>
          <w:lang w:val="uk-UA"/>
        </w:rPr>
      </w:pPr>
      <w:r>
        <w:rPr>
          <w:rFonts w:ascii="Times New Roman" w:hAnsi="Times New Roman"/>
          <w:sz w:val="24"/>
          <w:szCs w:val="24"/>
          <w:lang w:val="uk-UA"/>
        </w:rPr>
        <w:t>Здобувач</w:t>
      </w:r>
      <w:r w:rsidRPr="001E508D">
        <w:rPr>
          <w:rFonts w:ascii="Times New Roman" w:hAnsi="Times New Roman"/>
          <w:sz w:val="24"/>
          <w:szCs w:val="24"/>
          <w:lang w:val="uk-UA"/>
        </w:rPr>
        <w:tab/>
        <w:t xml:space="preserve">______________      </w:t>
      </w:r>
      <w:r>
        <w:rPr>
          <w:rFonts w:ascii="Times New Roman" w:hAnsi="Times New Roman"/>
          <w:sz w:val="24"/>
          <w:szCs w:val="24"/>
          <w:lang w:val="uk-UA"/>
        </w:rPr>
        <w:t>Б</w:t>
      </w:r>
      <w:r w:rsidRPr="001E508D">
        <w:rPr>
          <w:rFonts w:ascii="Times New Roman" w:hAnsi="Times New Roman"/>
          <w:sz w:val="24"/>
          <w:szCs w:val="24"/>
          <w:lang w:val="uk-UA"/>
        </w:rPr>
        <w:t>.</w:t>
      </w:r>
      <w:r>
        <w:rPr>
          <w:rFonts w:ascii="Times New Roman" w:hAnsi="Times New Roman"/>
          <w:sz w:val="24"/>
          <w:szCs w:val="24"/>
          <w:lang w:val="uk-UA"/>
        </w:rPr>
        <w:t>Ю Меньшаков</w:t>
      </w:r>
    </w:p>
    <w:p w:rsidR="00D5118B" w:rsidRDefault="00D5118B" w:rsidP="00374529">
      <w:pPr>
        <w:spacing w:after="0" w:line="240" w:lineRule="auto"/>
        <w:jc w:val="right"/>
        <w:rPr>
          <w:rFonts w:ascii="Times New Roman" w:hAnsi="Times New Roman"/>
          <w:sz w:val="24"/>
          <w:szCs w:val="24"/>
          <w:lang w:val="uk-UA"/>
        </w:rPr>
      </w:pPr>
      <w:r w:rsidRPr="001E508D">
        <w:rPr>
          <w:rFonts w:ascii="Times New Roman" w:hAnsi="Times New Roman"/>
          <w:sz w:val="24"/>
          <w:szCs w:val="24"/>
          <w:lang w:val="uk-UA"/>
        </w:rPr>
        <w:t>Кер</w:t>
      </w:r>
      <w:r>
        <w:rPr>
          <w:rFonts w:ascii="Times New Roman" w:hAnsi="Times New Roman"/>
          <w:sz w:val="24"/>
          <w:szCs w:val="24"/>
          <w:lang w:val="uk-UA"/>
        </w:rPr>
        <w:t>івник роботи</w:t>
      </w:r>
      <w:r>
        <w:rPr>
          <w:rFonts w:ascii="Times New Roman" w:hAnsi="Times New Roman"/>
          <w:sz w:val="24"/>
          <w:szCs w:val="24"/>
          <w:lang w:val="uk-UA"/>
        </w:rPr>
        <w:tab/>
        <w:t xml:space="preserve">______________ </w:t>
      </w:r>
      <w:r w:rsidR="002A17E7">
        <w:rPr>
          <w:rFonts w:ascii="Times New Roman" w:hAnsi="Times New Roman"/>
          <w:sz w:val="24"/>
          <w:szCs w:val="24"/>
          <w:lang w:val="uk-UA"/>
        </w:rPr>
        <w:t>С.М. Панова</w:t>
      </w:r>
    </w:p>
    <w:p w:rsidR="00C8678F" w:rsidRPr="00AC0912" w:rsidRDefault="00C8678F" w:rsidP="00C8678F">
      <w:pPr>
        <w:spacing w:after="0" w:line="360" w:lineRule="auto"/>
        <w:jc w:val="center"/>
        <w:rPr>
          <w:rFonts w:ascii="Times New Roman" w:eastAsia="Times New Roman" w:hAnsi="Times New Roman" w:cs="Times New Roman"/>
          <w:sz w:val="28"/>
          <w:szCs w:val="28"/>
          <w:lang w:val="uk-UA" w:eastAsia="ru-RU"/>
        </w:rPr>
      </w:pPr>
      <w:r w:rsidRPr="00AC0912">
        <w:rPr>
          <w:rFonts w:ascii="Times New Roman" w:eastAsia="Times New Roman" w:hAnsi="Times New Roman" w:cs="Times New Roman"/>
          <w:b/>
          <w:sz w:val="28"/>
          <w:szCs w:val="28"/>
          <w:lang w:val="uk-UA" w:eastAsia="ru-RU"/>
        </w:rPr>
        <w:lastRenderedPageBreak/>
        <w:t>РЕФЕРАТ</w:t>
      </w:r>
    </w:p>
    <w:p w:rsidR="002F4F8B" w:rsidRDefault="002F4F8B" w:rsidP="00C8678F">
      <w:pPr>
        <w:spacing w:after="0" w:line="360" w:lineRule="auto"/>
        <w:ind w:firstLine="709"/>
        <w:jc w:val="both"/>
        <w:rPr>
          <w:rFonts w:ascii="Times New Roman" w:eastAsia="Times New Roman" w:hAnsi="Times New Roman" w:cs="Times New Roman"/>
          <w:i/>
          <w:sz w:val="28"/>
          <w:szCs w:val="28"/>
          <w:lang w:val="uk-UA" w:eastAsia="ru-RU"/>
        </w:rPr>
      </w:pPr>
    </w:p>
    <w:p w:rsidR="00C8678F" w:rsidRPr="00AC0912" w:rsidRDefault="00C8678F" w:rsidP="00C8678F">
      <w:pPr>
        <w:spacing w:after="0" w:line="360" w:lineRule="auto"/>
        <w:ind w:firstLine="709"/>
        <w:jc w:val="both"/>
        <w:rPr>
          <w:rFonts w:ascii="Times New Roman" w:eastAsia="Times New Roman" w:hAnsi="Times New Roman" w:cs="Times New Roman"/>
          <w:sz w:val="28"/>
          <w:szCs w:val="28"/>
          <w:lang w:val="uk-UA" w:eastAsia="ru-RU"/>
        </w:rPr>
      </w:pPr>
      <w:r w:rsidRPr="00AC0912">
        <w:rPr>
          <w:rFonts w:ascii="Times New Roman" w:eastAsia="Times New Roman" w:hAnsi="Times New Roman" w:cs="Times New Roman"/>
          <w:i/>
          <w:sz w:val="28"/>
          <w:szCs w:val="28"/>
          <w:lang w:val="uk-UA" w:eastAsia="ru-RU"/>
        </w:rPr>
        <w:t>Дипломна робота містить:</w:t>
      </w:r>
      <w:r w:rsidR="0098339E">
        <w:rPr>
          <w:rFonts w:ascii="Times New Roman" w:eastAsia="Times New Roman" w:hAnsi="Times New Roman" w:cs="Times New Roman"/>
          <w:sz w:val="28"/>
          <w:szCs w:val="28"/>
          <w:lang w:val="uk-UA" w:eastAsia="ru-RU"/>
        </w:rPr>
        <w:t xml:space="preserve"> 68 с., 8 рис., 11</w:t>
      </w:r>
      <w:r>
        <w:rPr>
          <w:rFonts w:ascii="Times New Roman" w:eastAsia="Times New Roman" w:hAnsi="Times New Roman" w:cs="Times New Roman"/>
          <w:sz w:val="28"/>
          <w:szCs w:val="28"/>
          <w:lang w:val="uk-UA" w:eastAsia="ru-RU"/>
        </w:rPr>
        <w:t xml:space="preserve"> табл., 2</w:t>
      </w:r>
      <w:r w:rsidRPr="006B6269">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val="uk-UA" w:eastAsia="ru-RU"/>
        </w:rPr>
        <w:t xml:space="preserve"> джерел</w:t>
      </w:r>
      <w:r w:rsidRPr="00AC0912">
        <w:rPr>
          <w:rFonts w:ascii="Times New Roman" w:eastAsia="Times New Roman" w:hAnsi="Times New Roman" w:cs="Times New Roman"/>
          <w:sz w:val="28"/>
          <w:szCs w:val="28"/>
          <w:lang w:val="uk-UA" w:eastAsia="ru-RU"/>
        </w:rPr>
        <w:t xml:space="preserve"> літератури.</w:t>
      </w:r>
      <w:r>
        <w:rPr>
          <w:rFonts w:ascii="Times New Roman" w:eastAsia="Times New Roman" w:hAnsi="Times New Roman" w:cs="Times New Roman"/>
          <w:sz w:val="28"/>
          <w:szCs w:val="28"/>
          <w:lang w:val="uk-UA" w:eastAsia="ru-RU"/>
        </w:rPr>
        <w:t xml:space="preserve"> Складається із вступу, трьох розділів, висновків та списку використаних джерел.</w:t>
      </w:r>
    </w:p>
    <w:p w:rsidR="00C8678F" w:rsidRDefault="00C8678F" w:rsidP="00C8678F">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вступі доведена актуальність використання геоінформаційн</w:t>
      </w:r>
      <w:r w:rsidR="0098339E">
        <w:rPr>
          <w:rFonts w:ascii="Times New Roman" w:eastAsia="Times New Roman" w:hAnsi="Times New Roman" w:cs="Times New Roman"/>
          <w:sz w:val="28"/>
          <w:szCs w:val="28"/>
          <w:lang w:val="uk-UA" w:eastAsia="ru-RU"/>
        </w:rPr>
        <w:t xml:space="preserve">их систем для більш детального дослідження ландшафтної структури </w:t>
      </w:r>
      <w:r w:rsidR="00231A9E">
        <w:rPr>
          <w:rFonts w:ascii="Times New Roman" w:eastAsia="Times New Roman" w:hAnsi="Times New Roman" w:cs="Times New Roman"/>
          <w:sz w:val="28"/>
          <w:szCs w:val="28"/>
          <w:lang w:val="uk-UA" w:eastAsia="ru-RU"/>
        </w:rPr>
        <w:t>техногенних територій</w:t>
      </w:r>
      <w:r>
        <w:rPr>
          <w:rFonts w:ascii="Times New Roman" w:eastAsia="Times New Roman" w:hAnsi="Times New Roman" w:cs="Times New Roman"/>
          <w:sz w:val="28"/>
          <w:szCs w:val="28"/>
          <w:lang w:val="uk-UA" w:eastAsia="ru-RU"/>
        </w:rPr>
        <w:t xml:space="preserve">. Визначені мета, завдання дипломної </w:t>
      </w:r>
      <w:r w:rsidR="0098339E">
        <w:rPr>
          <w:rFonts w:ascii="Times New Roman" w:eastAsia="Times New Roman" w:hAnsi="Times New Roman" w:cs="Times New Roman"/>
          <w:sz w:val="28"/>
          <w:szCs w:val="28"/>
          <w:lang w:val="uk-UA" w:eastAsia="ru-RU"/>
        </w:rPr>
        <w:t>роботи, а також предмет та об’єкт.</w:t>
      </w:r>
    </w:p>
    <w:p w:rsidR="00C8678F" w:rsidRDefault="00231A9E" w:rsidP="00C8678F">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першому розд</w:t>
      </w:r>
      <w:r w:rsidR="00C8678F">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лі наведено систему критеріїв для розмежування посттехногенних ландшафтних формувань та типологію постмайнінгових ландшафтних утворень Кривбасу </w:t>
      </w:r>
      <w:r w:rsidR="00C8678F">
        <w:rPr>
          <w:rFonts w:ascii="Times New Roman" w:eastAsia="Times New Roman" w:hAnsi="Times New Roman" w:cs="Times New Roman"/>
          <w:sz w:val="28"/>
          <w:szCs w:val="28"/>
          <w:lang w:val="uk-UA" w:eastAsia="ru-RU"/>
        </w:rPr>
        <w:t>.</w:t>
      </w:r>
    </w:p>
    <w:p w:rsidR="00C8678F" w:rsidRPr="00653851" w:rsidRDefault="00C8678F" w:rsidP="00C8678F">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Другий розділ присвяче</w:t>
      </w:r>
      <w:r w:rsidR="00231A9E">
        <w:rPr>
          <w:rFonts w:ascii="Times New Roman" w:eastAsia="Times New Roman" w:hAnsi="Times New Roman" w:cs="Times New Roman"/>
          <w:sz w:val="28"/>
          <w:szCs w:val="28"/>
          <w:lang w:val="uk-UA" w:eastAsia="ru-RU"/>
        </w:rPr>
        <w:t>но питанням класифікації техногенних</w:t>
      </w:r>
      <w:r>
        <w:rPr>
          <w:rFonts w:ascii="Times New Roman" w:eastAsia="Times New Roman" w:hAnsi="Times New Roman" w:cs="Times New Roman"/>
          <w:sz w:val="28"/>
          <w:szCs w:val="28"/>
          <w:lang w:val="uk-UA" w:eastAsia="ru-RU"/>
        </w:rPr>
        <w:t xml:space="preserve"> ландшафтів</w:t>
      </w:r>
      <w:r w:rsidR="00231A9E">
        <w:rPr>
          <w:rFonts w:ascii="Times New Roman" w:eastAsia="Times New Roman" w:hAnsi="Times New Roman" w:cs="Times New Roman"/>
          <w:sz w:val="28"/>
          <w:szCs w:val="28"/>
          <w:lang w:val="uk-UA" w:eastAsia="ru-RU"/>
        </w:rPr>
        <w:t xml:space="preserve"> з урахуванням екологічних аспектів та їх особливостей. Проведено аналіз найсприятливіших поєднань форм посттехногенних ландшафтів для розвитку екосистем з урахуванням чинної системи видобутку руд.</w:t>
      </w:r>
      <w:r>
        <w:rPr>
          <w:rFonts w:ascii="Times New Roman" w:eastAsia="Times New Roman" w:hAnsi="Times New Roman" w:cs="Times New Roman"/>
          <w:sz w:val="28"/>
          <w:szCs w:val="28"/>
          <w:lang w:val="uk-UA" w:eastAsia="ru-RU"/>
        </w:rPr>
        <w:t xml:space="preserve">  </w:t>
      </w:r>
    </w:p>
    <w:p w:rsidR="00B84FE1" w:rsidRDefault="00231A9E" w:rsidP="00C8678F">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третьому розділі проведено комплексний аналіз ландшафтної структури</w:t>
      </w:r>
      <w:r w:rsidR="00C8678F">
        <w:rPr>
          <w:rFonts w:ascii="Times New Roman" w:eastAsia="Times New Roman" w:hAnsi="Times New Roman" w:cs="Times New Roman"/>
          <w:sz w:val="28"/>
          <w:szCs w:val="28"/>
          <w:lang w:val="uk-UA" w:eastAsia="ru-RU"/>
        </w:rPr>
        <w:t xml:space="preserve"> відвалу</w:t>
      </w:r>
      <w:r w:rsidR="00B84FE1">
        <w:rPr>
          <w:rFonts w:ascii="Times New Roman" w:eastAsia="Times New Roman" w:hAnsi="Times New Roman" w:cs="Times New Roman"/>
          <w:sz w:val="28"/>
          <w:szCs w:val="28"/>
          <w:lang w:val="uk-UA" w:eastAsia="ru-RU"/>
        </w:rPr>
        <w:t xml:space="preserve"> шахти Тернівська </w:t>
      </w:r>
      <w:r w:rsidR="00C8678F">
        <w:rPr>
          <w:rFonts w:ascii="Times New Roman" w:eastAsia="Times New Roman" w:hAnsi="Times New Roman" w:cs="Times New Roman"/>
          <w:sz w:val="28"/>
          <w:szCs w:val="28"/>
          <w:lang w:val="uk-UA" w:eastAsia="ru-RU"/>
        </w:rPr>
        <w:t>.</w:t>
      </w:r>
      <w:r w:rsidR="00B84FE1">
        <w:rPr>
          <w:rFonts w:ascii="Times New Roman" w:eastAsia="Times New Roman" w:hAnsi="Times New Roman" w:cs="Times New Roman"/>
          <w:sz w:val="28"/>
          <w:szCs w:val="28"/>
          <w:lang w:val="uk-UA" w:eastAsia="ru-RU"/>
        </w:rPr>
        <w:t>Змодельовано компонентну структуру постмайнінгових систем</w:t>
      </w:r>
      <w:r w:rsidR="000655D9">
        <w:rPr>
          <w:rFonts w:ascii="Times New Roman" w:eastAsia="Times New Roman" w:hAnsi="Times New Roman" w:cs="Times New Roman"/>
          <w:sz w:val="28"/>
          <w:szCs w:val="28"/>
          <w:lang w:val="uk-UA" w:eastAsia="ru-RU"/>
        </w:rPr>
        <w:t>,</w:t>
      </w:r>
      <w:r w:rsidR="00B84FE1">
        <w:rPr>
          <w:rFonts w:ascii="Times New Roman" w:eastAsia="Times New Roman" w:hAnsi="Times New Roman" w:cs="Times New Roman"/>
          <w:sz w:val="28"/>
          <w:szCs w:val="28"/>
          <w:lang w:val="uk-UA" w:eastAsia="ru-RU"/>
        </w:rPr>
        <w:t xml:space="preserve"> </w:t>
      </w:r>
      <w:r w:rsidR="000655D9">
        <w:rPr>
          <w:rFonts w:ascii="Times New Roman" w:eastAsia="Times New Roman" w:hAnsi="Times New Roman" w:cs="Times New Roman"/>
          <w:sz w:val="28"/>
          <w:szCs w:val="28"/>
          <w:lang w:val="uk-UA" w:eastAsia="ru-RU"/>
        </w:rPr>
        <w:t>п</w:t>
      </w:r>
      <w:r w:rsidR="00B84FE1">
        <w:rPr>
          <w:rFonts w:ascii="Times New Roman" w:eastAsia="Times New Roman" w:hAnsi="Times New Roman" w:cs="Times New Roman"/>
          <w:sz w:val="28"/>
          <w:szCs w:val="28"/>
          <w:lang w:val="uk-UA" w:eastAsia="ru-RU"/>
        </w:rPr>
        <w:t>риведено основні етапи управління техногенними ландшафтами.</w:t>
      </w:r>
    </w:p>
    <w:p w:rsidR="00C8678F" w:rsidRPr="007340FC" w:rsidRDefault="00C8678F" w:rsidP="00C8678F">
      <w:pPr>
        <w:spacing w:after="0" w:line="360" w:lineRule="auto"/>
        <w:ind w:firstLine="709"/>
        <w:jc w:val="both"/>
        <w:rPr>
          <w:rFonts w:ascii="Times New Roman" w:eastAsia="Times New Roman" w:hAnsi="Times New Roman" w:cs="Times New Roman"/>
          <w:sz w:val="28"/>
          <w:szCs w:val="28"/>
          <w:lang w:val="uk-UA" w:eastAsia="ru-RU"/>
        </w:rPr>
      </w:pPr>
      <w:r w:rsidRPr="001312EA">
        <w:rPr>
          <w:rFonts w:ascii="Times New Roman" w:eastAsia="Times New Roman" w:hAnsi="Times New Roman" w:cs="Times New Roman"/>
          <w:sz w:val="28"/>
          <w:szCs w:val="28"/>
          <w:lang w:val="uk-UA" w:eastAsia="ru-RU"/>
        </w:rPr>
        <w:t>Ключові слова: геоінформаційні технології,</w:t>
      </w:r>
      <w:r>
        <w:rPr>
          <w:rFonts w:ascii="Times New Roman" w:eastAsia="Times New Roman" w:hAnsi="Times New Roman" w:cs="Times New Roman"/>
          <w:sz w:val="28"/>
          <w:szCs w:val="28"/>
          <w:lang w:val="uk-UA" w:eastAsia="ru-RU"/>
        </w:rPr>
        <w:t xml:space="preserve"> геоінформаційні системи,</w:t>
      </w:r>
      <w:r w:rsidRPr="001312EA">
        <w:rPr>
          <w:rFonts w:ascii="Times New Roman" w:eastAsia="Times New Roman" w:hAnsi="Times New Roman" w:cs="Times New Roman"/>
          <w:sz w:val="28"/>
          <w:szCs w:val="28"/>
          <w:lang w:val="uk-UA" w:eastAsia="ru-RU"/>
        </w:rPr>
        <w:t xml:space="preserve"> відвал,</w:t>
      </w:r>
      <w:r w:rsidR="000655D9">
        <w:rPr>
          <w:rFonts w:ascii="Times New Roman" w:eastAsia="Times New Roman" w:hAnsi="Times New Roman" w:cs="Times New Roman"/>
          <w:sz w:val="28"/>
          <w:szCs w:val="28"/>
          <w:lang w:val="uk-UA" w:eastAsia="ru-RU"/>
        </w:rPr>
        <w:t xml:space="preserve"> постмайнінгові </w:t>
      </w:r>
      <w:r w:rsidRPr="001312EA">
        <w:rPr>
          <w:rFonts w:ascii="Times New Roman" w:eastAsia="Times New Roman" w:hAnsi="Times New Roman" w:cs="Times New Roman"/>
          <w:sz w:val="28"/>
          <w:szCs w:val="28"/>
          <w:lang w:val="uk-UA" w:eastAsia="ru-RU"/>
        </w:rPr>
        <w:t xml:space="preserve"> ландшафт</w:t>
      </w:r>
      <w:r w:rsidR="000655D9">
        <w:rPr>
          <w:rFonts w:ascii="Times New Roman" w:eastAsia="Times New Roman" w:hAnsi="Times New Roman" w:cs="Times New Roman"/>
          <w:sz w:val="28"/>
          <w:szCs w:val="28"/>
          <w:lang w:val="uk-UA" w:eastAsia="ru-RU"/>
        </w:rPr>
        <w:t>и</w:t>
      </w:r>
      <w:r w:rsidRPr="001312EA">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моделюванн</w:t>
      </w:r>
      <w:r w:rsidR="00B84FE1">
        <w:rPr>
          <w:rFonts w:ascii="Times New Roman" w:eastAsia="Times New Roman" w:hAnsi="Times New Roman" w:cs="Times New Roman"/>
          <w:sz w:val="28"/>
          <w:szCs w:val="28"/>
          <w:lang w:val="uk-UA" w:eastAsia="ru-RU"/>
        </w:rPr>
        <w:t>я.</w:t>
      </w:r>
    </w:p>
    <w:p w:rsidR="00C8678F" w:rsidRDefault="00C8678F" w:rsidP="003C12D9">
      <w:pPr>
        <w:jc w:val="center"/>
        <w:rPr>
          <w:rFonts w:ascii="Times New Roman" w:hAnsi="Times New Roman" w:cs="Times New Roman"/>
          <w:b/>
          <w:sz w:val="28"/>
          <w:szCs w:val="28"/>
          <w:lang w:val="uk-UA"/>
        </w:rPr>
      </w:pPr>
    </w:p>
    <w:p w:rsidR="00C8678F" w:rsidRDefault="00C8678F" w:rsidP="0098339E">
      <w:pPr>
        <w:rPr>
          <w:rFonts w:ascii="Times New Roman" w:hAnsi="Times New Roman" w:cs="Times New Roman"/>
          <w:b/>
          <w:sz w:val="28"/>
          <w:szCs w:val="28"/>
          <w:lang w:val="uk-UA"/>
        </w:rPr>
      </w:pPr>
    </w:p>
    <w:p w:rsidR="00231A9E" w:rsidRDefault="00231A9E" w:rsidP="003C12D9">
      <w:pPr>
        <w:jc w:val="center"/>
        <w:rPr>
          <w:rFonts w:ascii="Times New Roman" w:hAnsi="Times New Roman" w:cs="Times New Roman"/>
          <w:b/>
          <w:sz w:val="28"/>
          <w:szCs w:val="28"/>
          <w:lang w:val="uk-UA"/>
        </w:rPr>
      </w:pPr>
    </w:p>
    <w:p w:rsidR="00231A9E" w:rsidRDefault="00231A9E" w:rsidP="003C12D9">
      <w:pPr>
        <w:jc w:val="center"/>
        <w:rPr>
          <w:rFonts w:ascii="Times New Roman" w:hAnsi="Times New Roman" w:cs="Times New Roman"/>
          <w:b/>
          <w:sz w:val="28"/>
          <w:szCs w:val="28"/>
          <w:lang w:val="uk-UA"/>
        </w:rPr>
      </w:pPr>
    </w:p>
    <w:p w:rsidR="00B84FE1" w:rsidRDefault="00B84FE1" w:rsidP="003C12D9">
      <w:pPr>
        <w:jc w:val="center"/>
        <w:rPr>
          <w:rFonts w:ascii="Times New Roman" w:hAnsi="Times New Roman" w:cs="Times New Roman"/>
          <w:b/>
          <w:sz w:val="28"/>
          <w:szCs w:val="28"/>
          <w:lang w:val="uk-UA"/>
        </w:rPr>
      </w:pPr>
    </w:p>
    <w:p w:rsidR="00B84FE1" w:rsidRDefault="00B84FE1" w:rsidP="00485073">
      <w:pPr>
        <w:rPr>
          <w:rFonts w:ascii="Times New Roman" w:hAnsi="Times New Roman" w:cs="Times New Roman"/>
          <w:b/>
          <w:sz w:val="28"/>
          <w:szCs w:val="28"/>
          <w:lang w:val="uk-UA"/>
        </w:rPr>
      </w:pPr>
    </w:p>
    <w:p w:rsidR="00A56E0A" w:rsidRPr="0023289B" w:rsidRDefault="00A56E0A" w:rsidP="003C12D9">
      <w:pPr>
        <w:jc w:val="center"/>
        <w:rPr>
          <w:rFonts w:ascii="Times New Roman" w:hAnsi="Times New Roman" w:cs="Times New Roman"/>
          <w:b/>
          <w:sz w:val="28"/>
          <w:szCs w:val="28"/>
          <w:lang w:val="uk-UA"/>
        </w:rPr>
      </w:pPr>
      <w:r w:rsidRPr="0023289B">
        <w:rPr>
          <w:rFonts w:ascii="Times New Roman" w:hAnsi="Times New Roman" w:cs="Times New Roman"/>
          <w:b/>
          <w:sz w:val="28"/>
          <w:szCs w:val="28"/>
          <w:lang w:val="uk-UA"/>
        </w:rPr>
        <w:lastRenderedPageBreak/>
        <w:t>ЗМІСТ</w:t>
      </w:r>
    </w:p>
    <w:p w:rsidR="00A56E0A" w:rsidRPr="0023289B" w:rsidRDefault="00A56E0A" w:rsidP="003C12D9">
      <w:pPr>
        <w:jc w:val="center"/>
        <w:rPr>
          <w:rFonts w:ascii="Times New Roman" w:hAnsi="Times New Roman" w:cs="Times New Roman"/>
          <w:b/>
          <w:sz w:val="28"/>
          <w:szCs w:val="28"/>
          <w:lang w:val="uk-UA"/>
        </w:rPr>
      </w:pPr>
    </w:p>
    <w:p w:rsidR="00A56E0A" w:rsidRPr="00553DF5" w:rsidRDefault="00A56E0A" w:rsidP="00391DD2">
      <w:pPr>
        <w:spacing w:after="0" w:line="360" w:lineRule="auto"/>
        <w:jc w:val="both"/>
        <w:rPr>
          <w:rFonts w:ascii="Times New Roman" w:hAnsi="Times New Roman" w:cs="Times New Roman"/>
          <w:sz w:val="28"/>
          <w:szCs w:val="28"/>
          <w:lang w:val="uk-UA"/>
        </w:rPr>
      </w:pPr>
      <w:r w:rsidRPr="0023289B">
        <w:rPr>
          <w:rFonts w:ascii="Times New Roman" w:hAnsi="Times New Roman" w:cs="Times New Roman"/>
          <w:sz w:val="28"/>
          <w:szCs w:val="28"/>
          <w:lang w:val="uk-UA"/>
        </w:rPr>
        <w:t>РОЗДІЛ 1.</w:t>
      </w:r>
      <w:r w:rsidRPr="0023289B">
        <w:rPr>
          <w:rFonts w:ascii="Times New Roman" w:hAnsi="Times New Roman" w:cs="Times New Roman"/>
          <w:b/>
          <w:sz w:val="28"/>
          <w:szCs w:val="28"/>
          <w:lang w:val="uk-UA"/>
        </w:rPr>
        <w:t xml:space="preserve"> </w:t>
      </w:r>
      <w:r w:rsidR="00553DF5" w:rsidRPr="00553DF5">
        <w:rPr>
          <w:rFonts w:ascii="Times New Roman" w:hAnsi="Times New Roman" w:cs="Times New Roman"/>
          <w:sz w:val="28"/>
          <w:szCs w:val="28"/>
          <w:lang w:val="uk-UA"/>
        </w:rPr>
        <w:t>ІДЕНТИФІКАЦІЯ СКЛАДОВИХ ЛАНДШАФТУ</w:t>
      </w:r>
      <w:r w:rsidR="00485073">
        <w:rPr>
          <w:rFonts w:ascii="Times New Roman" w:hAnsi="Times New Roman" w:cs="Times New Roman"/>
          <w:sz w:val="28"/>
          <w:szCs w:val="28"/>
          <w:lang w:val="uk-UA"/>
        </w:rPr>
        <w:t>………………...9</w:t>
      </w:r>
    </w:p>
    <w:p w:rsidR="00A56E0A" w:rsidRPr="00553DF5" w:rsidRDefault="00642B1E" w:rsidP="00391DD2">
      <w:pPr>
        <w:spacing w:after="0" w:line="360" w:lineRule="auto"/>
        <w:jc w:val="both"/>
        <w:rPr>
          <w:lang w:val="uk-UA"/>
        </w:rPr>
      </w:pPr>
      <w:r w:rsidRPr="0023289B">
        <w:rPr>
          <w:rFonts w:ascii="Times New Roman" w:hAnsi="Times New Roman" w:cs="Times New Roman"/>
          <w:sz w:val="28"/>
          <w:szCs w:val="28"/>
          <w:lang w:val="uk-UA"/>
        </w:rPr>
        <w:t xml:space="preserve">1.1 </w:t>
      </w:r>
      <w:r w:rsidR="00553DF5" w:rsidRPr="00553DF5">
        <w:rPr>
          <w:rFonts w:ascii="Times New Roman" w:hAnsi="Times New Roman" w:cs="Times New Roman"/>
          <w:sz w:val="28"/>
          <w:szCs w:val="28"/>
          <w:lang w:val="uk-UA"/>
        </w:rPr>
        <w:t>Система критеріїв для розмежування посттехногенних ландшафтних формувань</w:t>
      </w:r>
      <w:r w:rsidR="00485073">
        <w:rPr>
          <w:rFonts w:ascii="Times New Roman" w:hAnsi="Times New Roman" w:cs="Times New Roman"/>
          <w:sz w:val="28"/>
          <w:szCs w:val="28"/>
          <w:lang w:val="uk-UA"/>
        </w:rPr>
        <w:t>…………………………………………………………………………9</w:t>
      </w:r>
    </w:p>
    <w:p w:rsidR="00A56E0A" w:rsidRPr="0023289B" w:rsidRDefault="00701300" w:rsidP="00391DD2">
      <w:pPr>
        <w:spacing w:after="0" w:line="360" w:lineRule="auto"/>
        <w:jc w:val="both"/>
        <w:rPr>
          <w:rFonts w:ascii="Times New Roman" w:hAnsi="Times New Roman" w:cs="Times New Roman"/>
          <w:b/>
          <w:sz w:val="28"/>
          <w:szCs w:val="28"/>
          <w:lang w:val="uk-UA"/>
        </w:rPr>
      </w:pPr>
      <w:r w:rsidRPr="0023289B">
        <w:rPr>
          <w:rFonts w:ascii="Times New Roman" w:hAnsi="Times New Roman" w:cs="Times New Roman"/>
          <w:sz w:val="28"/>
          <w:szCs w:val="28"/>
          <w:lang w:val="uk-UA"/>
        </w:rPr>
        <w:t>1.2</w:t>
      </w:r>
      <w:r w:rsidR="00642B1E" w:rsidRPr="0023289B">
        <w:rPr>
          <w:rFonts w:ascii="Times New Roman" w:hAnsi="Times New Roman" w:cs="Times New Roman"/>
          <w:b/>
          <w:sz w:val="28"/>
          <w:szCs w:val="28"/>
          <w:lang w:val="uk-UA"/>
        </w:rPr>
        <w:t xml:space="preserve"> </w:t>
      </w:r>
      <w:r w:rsidR="00B13965" w:rsidRPr="00B13965">
        <w:rPr>
          <w:rFonts w:ascii="Times New Roman" w:hAnsi="Times New Roman" w:cs="Times New Roman"/>
          <w:sz w:val="28"/>
          <w:szCs w:val="28"/>
          <w:lang w:val="uk-UA"/>
        </w:rPr>
        <w:t>Типологія постмайнінгових ландшафтних утворень Кривбасу</w:t>
      </w:r>
      <w:r w:rsidR="00553DF5">
        <w:rPr>
          <w:rFonts w:ascii="Times New Roman" w:hAnsi="Times New Roman" w:cs="Times New Roman"/>
          <w:sz w:val="28"/>
          <w:szCs w:val="28"/>
          <w:lang w:val="uk-UA"/>
        </w:rPr>
        <w:t>…………</w:t>
      </w:r>
      <w:r w:rsidR="00485073">
        <w:rPr>
          <w:rFonts w:ascii="Times New Roman" w:hAnsi="Times New Roman" w:cs="Times New Roman"/>
          <w:sz w:val="28"/>
          <w:szCs w:val="28"/>
          <w:lang w:val="uk-UA"/>
        </w:rPr>
        <w:t>..30</w:t>
      </w:r>
    </w:p>
    <w:p w:rsidR="00A56E0A" w:rsidRPr="00553DF5" w:rsidRDefault="00BB13E5" w:rsidP="00391DD2">
      <w:pPr>
        <w:spacing w:after="0" w:line="360" w:lineRule="auto"/>
        <w:jc w:val="both"/>
        <w:rPr>
          <w:rFonts w:ascii="Times New Roman" w:hAnsi="Times New Roman" w:cs="Times New Roman"/>
          <w:b/>
          <w:sz w:val="28"/>
          <w:szCs w:val="28"/>
          <w:lang w:val="uk-UA"/>
        </w:rPr>
      </w:pPr>
      <w:r w:rsidRPr="0023289B">
        <w:rPr>
          <w:rFonts w:ascii="Times New Roman" w:hAnsi="Times New Roman" w:cs="Times New Roman"/>
          <w:sz w:val="28"/>
          <w:szCs w:val="28"/>
          <w:lang w:val="uk-UA"/>
        </w:rPr>
        <w:t>РОЗДІЛ 2.</w:t>
      </w:r>
      <w:r w:rsidRPr="0023289B">
        <w:rPr>
          <w:rFonts w:ascii="Times New Roman" w:hAnsi="Times New Roman" w:cs="Times New Roman"/>
          <w:b/>
          <w:sz w:val="28"/>
          <w:szCs w:val="28"/>
          <w:lang w:val="uk-UA"/>
        </w:rPr>
        <w:t xml:space="preserve"> </w:t>
      </w:r>
      <w:r w:rsidR="00553DF5" w:rsidRPr="00553DF5">
        <w:rPr>
          <w:rFonts w:ascii="Times New Roman" w:hAnsi="Times New Roman" w:cs="Times New Roman"/>
          <w:sz w:val="28"/>
          <w:szCs w:val="28"/>
        </w:rPr>
        <w:t>А</w:t>
      </w:r>
      <w:r w:rsidR="00553DF5" w:rsidRPr="00553DF5">
        <w:rPr>
          <w:rFonts w:ascii="Times New Roman" w:hAnsi="Times New Roman" w:cs="Times New Roman"/>
          <w:sz w:val="28"/>
          <w:szCs w:val="28"/>
          <w:lang w:val="uk-UA"/>
        </w:rPr>
        <w:t>НТРОПОГЕННО</w:t>
      </w:r>
      <w:r w:rsidR="00553DF5" w:rsidRPr="00553DF5">
        <w:rPr>
          <w:rFonts w:ascii="Times New Roman" w:hAnsi="Times New Roman" w:cs="Times New Roman"/>
          <w:sz w:val="28"/>
          <w:szCs w:val="28"/>
        </w:rPr>
        <w:t xml:space="preserve"> ЗМІНЕНІ ЛАНДШАФТИ ТА ОСОБЛИВОСТІ ЇХ</w:t>
      </w:r>
      <w:r w:rsidR="00553DF5" w:rsidRPr="00553DF5">
        <w:rPr>
          <w:rFonts w:ascii="Times New Roman" w:hAnsi="Times New Roman" w:cs="Times New Roman"/>
          <w:sz w:val="28"/>
          <w:szCs w:val="28"/>
          <w:lang w:val="uk-UA"/>
        </w:rPr>
        <w:t>НЬОГО</w:t>
      </w:r>
      <w:r w:rsidR="00553DF5" w:rsidRPr="00553DF5">
        <w:rPr>
          <w:rFonts w:ascii="Times New Roman" w:hAnsi="Times New Roman" w:cs="Times New Roman"/>
          <w:sz w:val="28"/>
          <w:szCs w:val="28"/>
        </w:rPr>
        <w:t xml:space="preserve"> ВИКОРИСТАННЯ</w:t>
      </w:r>
      <w:r w:rsidR="00553DF5">
        <w:rPr>
          <w:rFonts w:ascii="Times New Roman" w:hAnsi="Times New Roman" w:cs="Times New Roman"/>
          <w:sz w:val="28"/>
          <w:szCs w:val="28"/>
          <w:lang w:val="uk-UA"/>
        </w:rPr>
        <w:t>…………………………………………………..</w:t>
      </w:r>
      <w:r w:rsidR="00485073">
        <w:rPr>
          <w:rFonts w:ascii="Times New Roman" w:hAnsi="Times New Roman" w:cs="Times New Roman"/>
          <w:sz w:val="28"/>
          <w:szCs w:val="28"/>
          <w:lang w:val="uk-UA"/>
        </w:rPr>
        <w:t>36</w:t>
      </w:r>
    </w:p>
    <w:p w:rsidR="00A56E0A" w:rsidRPr="00603A00" w:rsidRDefault="005B12D9" w:rsidP="00391DD2">
      <w:pPr>
        <w:spacing w:after="0" w:line="360" w:lineRule="auto"/>
        <w:jc w:val="both"/>
        <w:rPr>
          <w:rFonts w:ascii="Times New Roman" w:hAnsi="Times New Roman" w:cs="Times New Roman"/>
          <w:b/>
          <w:sz w:val="28"/>
          <w:szCs w:val="28"/>
          <w:lang w:val="uk-UA"/>
        </w:rPr>
      </w:pPr>
      <w:r w:rsidRPr="0023289B">
        <w:rPr>
          <w:rFonts w:ascii="Times New Roman" w:hAnsi="Times New Roman" w:cs="Times New Roman"/>
          <w:sz w:val="28"/>
          <w:szCs w:val="28"/>
          <w:lang w:val="uk-UA"/>
        </w:rPr>
        <w:t>2.1</w:t>
      </w:r>
      <w:r w:rsidRPr="0023289B">
        <w:rPr>
          <w:rFonts w:ascii="Times New Roman" w:hAnsi="Times New Roman" w:cs="Times New Roman"/>
          <w:b/>
          <w:sz w:val="28"/>
          <w:szCs w:val="28"/>
          <w:lang w:val="uk-UA"/>
        </w:rPr>
        <w:t xml:space="preserve"> </w:t>
      </w:r>
      <w:r w:rsidR="00603A00" w:rsidRPr="00603A00">
        <w:rPr>
          <w:rFonts w:ascii="Times New Roman" w:hAnsi="Times New Roman" w:cs="Times New Roman"/>
          <w:sz w:val="28"/>
          <w:szCs w:val="28"/>
        </w:rPr>
        <w:t>Класифікація техногенних ландшафтів з урахуванням екологічних аспектів та їх особливостей</w:t>
      </w:r>
      <w:r w:rsidR="00603A00">
        <w:rPr>
          <w:rFonts w:ascii="Times New Roman" w:hAnsi="Times New Roman" w:cs="Times New Roman"/>
          <w:sz w:val="28"/>
          <w:szCs w:val="28"/>
        </w:rPr>
        <w:t>…</w:t>
      </w:r>
      <w:r w:rsidR="00485073">
        <w:rPr>
          <w:rFonts w:ascii="Times New Roman" w:hAnsi="Times New Roman" w:cs="Times New Roman"/>
          <w:sz w:val="28"/>
          <w:szCs w:val="28"/>
          <w:lang w:val="uk-UA"/>
        </w:rPr>
        <w:t>…………………………………………………..36</w:t>
      </w:r>
    </w:p>
    <w:p w:rsidR="00951A41" w:rsidRPr="00603A00" w:rsidRDefault="00951A41" w:rsidP="00391DD2">
      <w:pPr>
        <w:spacing w:after="0" w:line="360" w:lineRule="auto"/>
        <w:jc w:val="both"/>
        <w:rPr>
          <w:rFonts w:ascii="Times New Roman" w:hAnsi="Times New Roman" w:cs="Times New Roman"/>
          <w:sz w:val="28"/>
          <w:szCs w:val="28"/>
          <w:lang w:val="uk-UA"/>
        </w:rPr>
      </w:pPr>
      <w:r w:rsidRPr="0023289B">
        <w:rPr>
          <w:rFonts w:ascii="Times New Roman" w:hAnsi="Times New Roman" w:cs="Times New Roman"/>
          <w:sz w:val="28"/>
          <w:szCs w:val="28"/>
          <w:lang w:val="uk-UA"/>
        </w:rPr>
        <w:t xml:space="preserve">2.2 </w:t>
      </w:r>
      <w:r w:rsidR="00603A00" w:rsidRPr="00603A00">
        <w:rPr>
          <w:rFonts w:ascii="Times New Roman" w:hAnsi="Times New Roman" w:cs="Times New Roman"/>
          <w:sz w:val="28"/>
          <w:szCs w:val="28"/>
        </w:rPr>
        <w:t>Аналіз найсприятливіших поєднань форм посттехногенних ландшафтів для розвитку екосистем з урахуванням чинної системи видобутку руд</w:t>
      </w:r>
      <w:r w:rsidR="00603A00">
        <w:rPr>
          <w:rFonts w:ascii="Times New Roman" w:hAnsi="Times New Roman" w:cs="Times New Roman"/>
          <w:sz w:val="28"/>
          <w:szCs w:val="28"/>
        </w:rPr>
        <w:t>…</w:t>
      </w:r>
      <w:r w:rsidR="00603A00">
        <w:rPr>
          <w:rFonts w:ascii="Times New Roman" w:hAnsi="Times New Roman" w:cs="Times New Roman"/>
          <w:sz w:val="28"/>
          <w:szCs w:val="28"/>
          <w:lang w:val="uk-UA"/>
        </w:rPr>
        <w:t>….</w:t>
      </w:r>
      <w:r w:rsidR="00157B65">
        <w:rPr>
          <w:rFonts w:ascii="Times New Roman" w:hAnsi="Times New Roman" w:cs="Times New Roman"/>
          <w:sz w:val="28"/>
          <w:szCs w:val="28"/>
          <w:lang w:val="uk-UA"/>
        </w:rPr>
        <w:t>.</w:t>
      </w:r>
      <w:r w:rsidR="00485073">
        <w:rPr>
          <w:rFonts w:ascii="Times New Roman" w:hAnsi="Times New Roman" w:cs="Times New Roman"/>
          <w:sz w:val="28"/>
          <w:szCs w:val="28"/>
          <w:lang w:val="uk-UA"/>
        </w:rPr>
        <w:t>40</w:t>
      </w:r>
    </w:p>
    <w:p w:rsidR="00C747BD" w:rsidRPr="00C747BD" w:rsidRDefault="00C747BD" w:rsidP="00C747B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3</w:t>
      </w:r>
      <w:r w:rsidRPr="0023289B">
        <w:rPr>
          <w:rFonts w:ascii="Times New Roman" w:hAnsi="Times New Roman" w:cs="Times New Roman"/>
          <w:sz w:val="28"/>
          <w:szCs w:val="28"/>
          <w:lang w:val="uk-UA"/>
        </w:rPr>
        <w:t>.</w:t>
      </w:r>
      <w:r w:rsidRPr="00C747BD">
        <w:rPr>
          <w:rFonts w:ascii="Times New Roman" w:hAnsi="Times New Roman" w:cs="Times New Roman"/>
          <w:sz w:val="28"/>
          <w:szCs w:val="28"/>
          <w:lang w:val="uk-UA"/>
        </w:rPr>
        <w:t xml:space="preserve"> КО</w:t>
      </w:r>
      <w:r>
        <w:rPr>
          <w:rFonts w:ascii="Times New Roman" w:hAnsi="Times New Roman" w:cs="Times New Roman"/>
          <w:sz w:val="28"/>
          <w:szCs w:val="28"/>
          <w:lang w:val="uk-UA"/>
        </w:rPr>
        <w:t>МПЛЕКСНИЙ АНАЛІЗ ЛАНДШАФТНОЇ СТРУКТУРИ ВІДВАЛУ ШАХТИ ТЕРНІВСЬКА</w:t>
      </w:r>
      <w:r w:rsidR="00485073">
        <w:rPr>
          <w:rFonts w:ascii="Times New Roman" w:hAnsi="Times New Roman" w:cs="Times New Roman"/>
          <w:sz w:val="28"/>
          <w:szCs w:val="28"/>
          <w:lang w:val="uk-UA"/>
        </w:rPr>
        <w:t>……………………………………………..53</w:t>
      </w:r>
    </w:p>
    <w:p w:rsidR="00C747BD" w:rsidRDefault="00C747BD" w:rsidP="00391DD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w:t>
      </w:r>
      <w:r w:rsidR="00157B65" w:rsidRPr="00157B65">
        <w:rPr>
          <w:rFonts w:ascii="Times New Roman" w:hAnsi="Times New Roman" w:cs="Times New Roman"/>
          <w:b/>
          <w:sz w:val="28"/>
          <w:szCs w:val="28"/>
          <w:lang w:val="uk-UA"/>
        </w:rPr>
        <w:t xml:space="preserve"> </w:t>
      </w:r>
      <w:r w:rsidR="00157B65" w:rsidRPr="00157B65">
        <w:rPr>
          <w:rFonts w:ascii="Times New Roman" w:hAnsi="Times New Roman" w:cs="Times New Roman"/>
          <w:sz w:val="28"/>
          <w:szCs w:val="28"/>
          <w:lang w:val="uk-UA"/>
        </w:rPr>
        <w:t>Моделювання компонентної структури постмайнінгових ландшафтів</w:t>
      </w:r>
      <w:r w:rsidR="00485073">
        <w:rPr>
          <w:rFonts w:ascii="Times New Roman" w:hAnsi="Times New Roman" w:cs="Times New Roman"/>
          <w:sz w:val="28"/>
          <w:szCs w:val="28"/>
          <w:lang w:val="uk-UA"/>
        </w:rPr>
        <w:t>….53</w:t>
      </w:r>
    </w:p>
    <w:p w:rsidR="00C747BD" w:rsidRPr="009E04F0" w:rsidRDefault="00C747BD" w:rsidP="00391DD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3.2</w:t>
      </w:r>
      <w:r w:rsidR="009E04F0">
        <w:rPr>
          <w:rFonts w:ascii="Times New Roman" w:hAnsi="Times New Roman" w:cs="Times New Roman"/>
          <w:sz w:val="28"/>
          <w:szCs w:val="28"/>
          <w:lang w:val="uk-UA"/>
        </w:rPr>
        <w:t xml:space="preserve"> </w:t>
      </w:r>
      <w:r w:rsidR="002A430B" w:rsidRPr="002A430B">
        <w:rPr>
          <w:rFonts w:ascii="Times New Roman" w:hAnsi="Times New Roman" w:cs="Times New Roman"/>
          <w:sz w:val="28"/>
          <w:szCs w:val="28"/>
          <w:lang w:val="uk-UA"/>
        </w:rPr>
        <w:t>Управління техногенними ландшафтами</w:t>
      </w:r>
      <w:r w:rsidR="00485073">
        <w:rPr>
          <w:rFonts w:ascii="Times New Roman" w:hAnsi="Times New Roman" w:cs="Times New Roman"/>
          <w:sz w:val="28"/>
          <w:szCs w:val="28"/>
          <w:lang w:val="uk-UA"/>
        </w:rPr>
        <w:t>…………………………………..58</w:t>
      </w:r>
    </w:p>
    <w:p w:rsidR="00A56E0A" w:rsidRPr="009D5D09" w:rsidRDefault="009D5D09" w:rsidP="009D5D09">
      <w:pPr>
        <w:rPr>
          <w:rFonts w:ascii="Times New Roman" w:hAnsi="Times New Roman" w:cs="Times New Roman"/>
          <w:sz w:val="28"/>
          <w:szCs w:val="28"/>
          <w:lang w:val="uk-UA"/>
        </w:rPr>
      </w:pPr>
      <w:r w:rsidRPr="009D5D09">
        <w:rPr>
          <w:rFonts w:ascii="Times New Roman" w:hAnsi="Times New Roman" w:cs="Times New Roman"/>
          <w:sz w:val="28"/>
          <w:szCs w:val="28"/>
        </w:rPr>
        <w:t>ВИСНОВКИ</w:t>
      </w:r>
      <w:r w:rsidR="00485073">
        <w:rPr>
          <w:rFonts w:ascii="Times New Roman" w:hAnsi="Times New Roman" w:cs="Times New Roman"/>
          <w:sz w:val="28"/>
          <w:szCs w:val="28"/>
          <w:lang w:val="uk-UA"/>
        </w:rPr>
        <w:t>……………………………………………………………………...65</w:t>
      </w:r>
    </w:p>
    <w:p w:rsidR="009D5D09" w:rsidRPr="009D5D09" w:rsidRDefault="009D5D09" w:rsidP="009D5D09">
      <w:pPr>
        <w:rPr>
          <w:rFonts w:ascii="Times New Roman" w:hAnsi="Times New Roman" w:cs="Times New Roman"/>
          <w:sz w:val="28"/>
          <w:szCs w:val="28"/>
          <w:lang w:val="uk-UA"/>
        </w:rPr>
      </w:pPr>
      <w:r w:rsidRPr="009D5D09">
        <w:rPr>
          <w:rFonts w:ascii="Times New Roman" w:hAnsi="Times New Roman" w:cs="Times New Roman"/>
          <w:sz w:val="28"/>
          <w:szCs w:val="28"/>
        </w:rPr>
        <w:t>СПИСОК ВИКОРИСТАНИХ ДЖЕРЕЛ</w:t>
      </w:r>
      <w:r w:rsidR="00051706">
        <w:rPr>
          <w:rFonts w:ascii="Times New Roman" w:hAnsi="Times New Roman" w:cs="Times New Roman"/>
          <w:sz w:val="28"/>
          <w:szCs w:val="28"/>
          <w:lang w:val="uk-UA"/>
        </w:rPr>
        <w:t>………………………………………</w:t>
      </w:r>
      <w:r w:rsidR="00485073">
        <w:rPr>
          <w:rFonts w:ascii="Times New Roman" w:hAnsi="Times New Roman" w:cs="Times New Roman"/>
          <w:sz w:val="28"/>
          <w:szCs w:val="28"/>
          <w:lang w:val="uk-UA"/>
        </w:rPr>
        <w:t>.66</w:t>
      </w:r>
    </w:p>
    <w:p w:rsidR="00A56E0A" w:rsidRPr="0023289B" w:rsidRDefault="00A56E0A" w:rsidP="003C12D9">
      <w:pPr>
        <w:jc w:val="center"/>
        <w:rPr>
          <w:rFonts w:ascii="Times New Roman" w:hAnsi="Times New Roman" w:cs="Times New Roman"/>
          <w:b/>
          <w:sz w:val="28"/>
          <w:szCs w:val="28"/>
          <w:lang w:val="uk-UA"/>
        </w:rPr>
      </w:pPr>
    </w:p>
    <w:p w:rsidR="00A56E0A" w:rsidRPr="0023289B" w:rsidRDefault="00A56E0A" w:rsidP="003C12D9">
      <w:pPr>
        <w:jc w:val="center"/>
        <w:rPr>
          <w:rFonts w:ascii="Times New Roman" w:hAnsi="Times New Roman" w:cs="Times New Roman"/>
          <w:b/>
          <w:sz w:val="28"/>
          <w:szCs w:val="28"/>
          <w:lang w:val="uk-UA"/>
        </w:rPr>
      </w:pPr>
    </w:p>
    <w:p w:rsidR="00A56E0A" w:rsidRPr="0023289B" w:rsidRDefault="00A56E0A" w:rsidP="003C12D9">
      <w:pPr>
        <w:jc w:val="center"/>
        <w:rPr>
          <w:rFonts w:ascii="Times New Roman" w:hAnsi="Times New Roman" w:cs="Times New Roman"/>
          <w:b/>
          <w:sz w:val="28"/>
          <w:szCs w:val="28"/>
          <w:lang w:val="uk-UA"/>
        </w:rPr>
      </w:pPr>
    </w:p>
    <w:p w:rsidR="00A56E0A" w:rsidRPr="0023289B" w:rsidRDefault="00A56E0A" w:rsidP="003C12D9">
      <w:pPr>
        <w:jc w:val="center"/>
        <w:rPr>
          <w:rFonts w:ascii="Times New Roman" w:hAnsi="Times New Roman" w:cs="Times New Roman"/>
          <w:b/>
          <w:sz w:val="28"/>
          <w:szCs w:val="28"/>
          <w:lang w:val="uk-UA"/>
        </w:rPr>
      </w:pPr>
    </w:p>
    <w:p w:rsidR="00A56E0A" w:rsidRPr="0023289B" w:rsidRDefault="00A56E0A" w:rsidP="003C12D9">
      <w:pPr>
        <w:jc w:val="center"/>
        <w:rPr>
          <w:rFonts w:ascii="Times New Roman" w:hAnsi="Times New Roman" w:cs="Times New Roman"/>
          <w:b/>
          <w:sz w:val="28"/>
          <w:szCs w:val="28"/>
          <w:lang w:val="uk-UA"/>
        </w:rPr>
      </w:pPr>
    </w:p>
    <w:p w:rsidR="00A56E0A" w:rsidRPr="0023289B" w:rsidRDefault="00A56E0A" w:rsidP="003C12D9">
      <w:pPr>
        <w:jc w:val="center"/>
        <w:rPr>
          <w:rFonts w:ascii="Times New Roman" w:hAnsi="Times New Roman" w:cs="Times New Roman"/>
          <w:b/>
          <w:sz w:val="28"/>
          <w:szCs w:val="28"/>
          <w:lang w:val="uk-UA"/>
        </w:rPr>
      </w:pPr>
    </w:p>
    <w:p w:rsidR="00A56E0A" w:rsidRPr="0023289B" w:rsidRDefault="00A56E0A" w:rsidP="003C12D9">
      <w:pPr>
        <w:jc w:val="center"/>
        <w:rPr>
          <w:rFonts w:ascii="Times New Roman" w:hAnsi="Times New Roman" w:cs="Times New Roman"/>
          <w:b/>
          <w:sz w:val="28"/>
          <w:szCs w:val="28"/>
          <w:lang w:val="uk-UA"/>
        </w:rPr>
      </w:pPr>
    </w:p>
    <w:p w:rsidR="00A56E0A" w:rsidRPr="0023289B" w:rsidRDefault="00A56E0A" w:rsidP="003C12D9">
      <w:pPr>
        <w:jc w:val="center"/>
        <w:rPr>
          <w:rFonts w:ascii="Times New Roman" w:hAnsi="Times New Roman" w:cs="Times New Roman"/>
          <w:b/>
          <w:sz w:val="28"/>
          <w:szCs w:val="28"/>
          <w:lang w:val="uk-UA"/>
        </w:rPr>
      </w:pPr>
    </w:p>
    <w:p w:rsidR="00A56E0A" w:rsidRPr="0023289B" w:rsidRDefault="00A56E0A" w:rsidP="003C12D9">
      <w:pPr>
        <w:jc w:val="center"/>
        <w:rPr>
          <w:rFonts w:ascii="Times New Roman" w:hAnsi="Times New Roman" w:cs="Times New Roman"/>
          <w:b/>
          <w:sz w:val="28"/>
          <w:szCs w:val="28"/>
          <w:lang w:val="uk-UA"/>
        </w:rPr>
      </w:pPr>
    </w:p>
    <w:p w:rsidR="00AB5467" w:rsidRDefault="00AB5467">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3C12D9" w:rsidRPr="0023289B" w:rsidRDefault="003C12D9" w:rsidP="003C12D9">
      <w:pPr>
        <w:jc w:val="center"/>
        <w:rPr>
          <w:rFonts w:ascii="Times New Roman" w:hAnsi="Times New Roman" w:cs="Times New Roman"/>
          <w:b/>
          <w:sz w:val="28"/>
          <w:szCs w:val="28"/>
          <w:lang w:val="uk-UA"/>
        </w:rPr>
      </w:pPr>
      <w:r w:rsidRPr="0023289B">
        <w:rPr>
          <w:rFonts w:ascii="Times New Roman" w:hAnsi="Times New Roman" w:cs="Times New Roman"/>
          <w:b/>
          <w:sz w:val="28"/>
          <w:szCs w:val="28"/>
          <w:lang w:val="uk-UA"/>
        </w:rPr>
        <w:lastRenderedPageBreak/>
        <w:t>ВСТУП</w:t>
      </w:r>
    </w:p>
    <w:p w:rsidR="003C12D9" w:rsidRPr="0023289B" w:rsidRDefault="003C12D9" w:rsidP="003C12D9">
      <w:pPr>
        <w:jc w:val="center"/>
        <w:rPr>
          <w:rFonts w:ascii="Times New Roman" w:hAnsi="Times New Roman" w:cs="Times New Roman"/>
          <w:sz w:val="28"/>
          <w:szCs w:val="28"/>
          <w:lang w:val="uk-UA"/>
        </w:rPr>
      </w:pPr>
    </w:p>
    <w:p w:rsidR="003C12D9" w:rsidRPr="0023289B" w:rsidRDefault="003C12D9" w:rsidP="003C12D9">
      <w:pPr>
        <w:spacing w:after="0" w:line="360" w:lineRule="auto"/>
        <w:ind w:firstLine="851"/>
        <w:jc w:val="both"/>
        <w:rPr>
          <w:rFonts w:ascii="Times New Roman" w:hAnsi="Times New Roman" w:cs="Times New Roman"/>
          <w:sz w:val="28"/>
          <w:szCs w:val="28"/>
          <w:lang w:val="uk-UA"/>
        </w:rPr>
      </w:pPr>
      <w:r w:rsidRPr="0023289B">
        <w:rPr>
          <w:rFonts w:ascii="Times New Roman" w:hAnsi="Times New Roman" w:cs="Times New Roman"/>
          <w:sz w:val="28"/>
          <w:szCs w:val="28"/>
          <w:lang w:val="uk-UA"/>
        </w:rPr>
        <w:t xml:space="preserve">Криворізький залізорудний басейн - регіон, де постійно відбувається вилучення і переміщення значних обсягів гірських порід. У його межах виокремлюються ландшафтні округи гірничо-збагачувальних комбінатів з їхнім рудничково-відвальним, збагачувальним і хвостовим господарством. Дрібнішими підрозділами техногенних ландшафтів є відвали, зони зсувів та обвалень, хвостосховища, промислові ділянки підприємств тощо. Унаслідок цього значні площі родючих земель відводяться для складування відходів гірничих підприємств. Як відомо, техногенні ландшафти є особливою генетичною групою антропогенних ландшафтів, у яких за допомогою техніки докорінно перебудовуються всі компоненти, зокрема, едафічна та літологічна основи. Виявлення закономірностей формування як окремих компонентів біогеоценотичного покриву в ландшафтно-техногенних системах і посттехногенних ландшафтах Криворіжжя, так і розвитку біогеоценотичного покриву загалом, є підґрунтям для розроблення системи заходів щодо оптимізації стану довкілля регіону. </w:t>
      </w:r>
      <w:r w:rsidR="0023289B" w:rsidRPr="0023289B">
        <w:rPr>
          <w:rFonts w:ascii="Times New Roman" w:hAnsi="Times New Roman" w:cs="Times New Roman"/>
          <w:sz w:val="28"/>
          <w:szCs w:val="28"/>
          <w:lang w:val="uk-UA"/>
        </w:rPr>
        <w:t xml:space="preserve">На цих землях повністю знищується біогеоценотичний покрив. </w:t>
      </w:r>
      <w:r w:rsidRPr="0023289B">
        <w:rPr>
          <w:rFonts w:ascii="Times New Roman" w:hAnsi="Times New Roman" w:cs="Times New Roman"/>
          <w:sz w:val="28"/>
          <w:szCs w:val="28"/>
          <w:lang w:val="uk-UA"/>
        </w:rPr>
        <w:t>Приведення біогеоценотичного покриву цих територій до належного стану є необхідною умовою для виведення техногенних об'єктів з експлуатації. Крім того, створення техногенних ландшафтних систем призводить до деградації ґрунтового та рослинного покриву прилеглих територій.</w:t>
      </w:r>
    </w:p>
    <w:p w:rsidR="003C12D9" w:rsidRPr="0023289B" w:rsidRDefault="003C12D9" w:rsidP="003C12D9">
      <w:pPr>
        <w:spacing w:after="0" w:line="360" w:lineRule="auto"/>
        <w:ind w:firstLine="851"/>
        <w:jc w:val="both"/>
        <w:rPr>
          <w:rFonts w:ascii="Times New Roman" w:hAnsi="Times New Roman" w:cs="Times New Roman"/>
          <w:sz w:val="28"/>
          <w:szCs w:val="28"/>
          <w:lang w:val="uk-UA"/>
        </w:rPr>
      </w:pPr>
      <w:r w:rsidRPr="0023289B">
        <w:rPr>
          <w:rFonts w:ascii="Times New Roman" w:hAnsi="Times New Roman" w:cs="Times New Roman"/>
          <w:sz w:val="28"/>
          <w:szCs w:val="28"/>
          <w:lang w:val="uk-UA"/>
        </w:rPr>
        <w:t xml:space="preserve">Темпи проведення рекультивації відстають від темпів відчуження земель, зайнятих техногенними об'єктами, тому відновлення ґрунтового та рослинного покриву на територіях, порушених індустріальною діяльністю, здебільшого відбувається спонтанно. Найефективнішим для відображення топологічної структури ґрунтового та рослинного покриву вважається картографічний метод. Але він результативний для ділянок, що мають незначні перепади висот. Індустріальні території характеризуються великими перепадами висот поверхонь на порівняно незначних площах, тому для </w:t>
      </w:r>
      <w:r w:rsidRPr="0023289B">
        <w:rPr>
          <w:rFonts w:ascii="Times New Roman" w:hAnsi="Times New Roman" w:cs="Times New Roman"/>
          <w:sz w:val="28"/>
          <w:szCs w:val="28"/>
          <w:lang w:val="uk-UA"/>
        </w:rPr>
        <w:lastRenderedPageBreak/>
        <w:t>повнішої оцінки площ доцільно використовувати методи тривимірного моделювання. Основними перевагами застосування геоінформаційних систем, окрім детального відображення поверхні об'єктів, є також: можливість розгляду об'єкта з будь-якого ракурсу; можливість об'єднання всіх об'єктів у єдину мережу (міську, обласну, державну); можливість оперативного коригування, доповнення та внесення змін, які відбуваються на території об'єктів; відображення ретроспективної та перспективної динаміки.</w:t>
      </w:r>
    </w:p>
    <w:p w:rsidR="003C12D9" w:rsidRPr="0023289B" w:rsidRDefault="003C12D9" w:rsidP="003C12D9">
      <w:pPr>
        <w:spacing w:after="0" w:line="360" w:lineRule="auto"/>
        <w:ind w:firstLine="851"/>
        <w:jc w:val="both"/>
        <w:rPr>
          <w:rFonts w:ascii="Times New Roman" w:hAnsi="Times New Roman" w:cs="Times New Roman"/>
          <w:sz w:val="28"/>
          <w:szCs w:val="28"/>
          <w:lang w:val="uk-UA"/>
        </w:rPr>
      </w:pPr>
      <w:r w:rsidRPr="0023289B">
        <w:rPr>
          <w:rFonts w:ascii="Times New Roman" w:hAnsi="Times New Roman" w:cs="Times New Roman"/>
          <w:sz w:val="28"/>
          <w:szCs w:val="28"/>
          <w:lang w:val="uk-UA"/>
        </w:rPr>
        <w:t>Аналіз сучасних систем поводження</w:t>
      </w:r>
      <w:r w:rsidR="004673AC" w:rsidRPr="0023289B">
        <w:rPr>
          <w:rFonts w:ascii="Times New Roman" w:hAnsi="Times New Roman" w:cs="Times New Roman"/>
          <w:sz w:val="28"/>
          <w:szCs w:val="28"/>
          <w:lang w:val="uk-UA"/>
        </w:rPr>
        <w:t xml:space="preserve"> з техногенними територіями </w:t>
      </w:r>
      <w:r w:rsidRPr="0023289B">
        <w:rPr>
          <w:rFonts w:ascii="Times New Roman" w:hAnsi="Times New Roman" w:cs="Times New Roman"/>
          <w:sz w:val="28"/>
          <w:szCs w:val="28"/>
          <w:lang w:val="uk-UA"/>
        </w:rPr>
        <w:t>дає змогу виокремити такі блоки: проєктний етап; етап створення техногенного об'єкта; етап перевірки, передавання та контролю; етап поводження. Запропонований нами метод досліджень може бути впроваджений на будь-якому етапі і є компонентом управління оптимізацією біогеоценотичного покриву в умовах техногенного ландшафту, тому що використання ГІС-технологій дає змогу на підставі тривимірної моделі планувати кожний із зазначених етапів.</w:t>
      </w:r>
    </w:p>
    <w:p w:rsidR="003C12D9" w:rsidRPr="0023289B" w:rsidRDefault="003C12D9" w:rsidP="003C12D9">
      <w:pPr>
        <w:spacing w:after="0" w:line="360" w:lineRule="auto"/>
        <w:ind w:firstLine="851"/>
        <w:jc w:val="both"/>
        <w:rPr>
          <w:rFonts w:ascii="Times New Roman" w:hAnsi="Times New Roman" w:cs="Times New Roman"/>
          <w:sz w:val="28"/>
          <w:szCs w:val="28"/>
          <w:lang w:val="uk-UA"/>
        </w:rPr>
      </w:pPr>
      <w:r w:rsidRPr="0023289B">
        <w:rPr>
          <w:rFonts w:ascii="Times New Roman" w:hAnsi="Times New Roman" w:cs="Times New Roman"/>
          <w:sz w:val="28"/>
          <w:szCs w:val="28"/>
          <w:lang w:val="uk-UA"/>
        </w:rPr>
        <w:t xml:space="preserve">Розроблення покладів корисних копалин, </w:t>
      </w:r>
      <w:r w:rsidR="00214D36">
        <w:rPr>
          <w:rFonts w:ascii="Times New Roman" w:hAnsi="Times New Roman" w:cs="Times New Roman"/>
          <w:sz w:val="28"/>
          <w:szCs w:val="28"/>
          <w:lang w:val="uk-UA"/>
        </w:rPr>
        <w:t>нахилених відносно рівня горизонту</w:t>
      </w:r>
      <w:r w:rsidRPr="0023289B">
        <w:rPr>
          <w:rFonts w:ascii="Times New Roman" w:hAnsi="Times New Roman" w:cs="Times New Roman"/>
          <w:sz w:val="28"/>
          <w:szCs w:val="28"/>
          <w:lang w:val="uk-UA"/>
        </w:rPr>
        <w:t>, передбачає створення зовнішніх відвалів. При цьому повністю знищується рослинний і ґрунтовий покриви території, де складуються розкривні породи. Своєю чергою, за рахунок утворення мікро- та мезорельєфу відбувається збільшення площі поверхні, доступної для відновлення ґрунтового та рослинного покриву. У зв'язку з цим для дослідження просторового розподілу структур ґрунтового покриву та рослинності на відвалах більш доцільно використовувати тривимірне моделювання порівняно з планіметричним картуванням.</w:t>
      </w:r>
    </w:p>
    <w:p w:rsidR="004673AC" w:rsidRPr="0023289B" w:rsidRDefault="004673AC" w:rsidP="004673AC">
      <w:pPr>
        <w:pStyle w:val="a3"/>
        <w:spacing w:before="0" w:beforeAutospacing="0" w:after="0" w:afterAutospacing="0" w:line="360" w:lineRule="auto"/>
        <w:ind w:firstLine="851"/>
        <w:jc w:val="both"/>
        <w:rPr>
          <w:sz w:val="28"/>
          <w:szCs w:val="28"/>
          <w:lang w:val="uk-UA"/>
        </w:rPr>
      </w:pPr>
      <w:r w:rsidRPr="0023289B">
        <w:rPr>
          <w:b/>
          <w:sz w:val="28"/>
          <w:szCs w:val="28"/>
          <w:lang w:val="uk-UA"/>
        </w:rPr>
        <w:t>Актуальність</w:t>
      </w:r>
      <w:r w:rsidRPr="0023289B">
        <w:rPr>
          <w:sz w:val="28"/>
          <w:szCs w:val="28"/>
          <w:lang w:val="uk-UA"/>
        </w:rPr>
        <w:t xml:space="preserve"> роботи обумовлена зростаючою потребою у застосуванні сучасних методів для оцінки та відновлення ландшафтів після гірничих робіт. Зокрема, постмайнінгові ландшафти, що утворюються в результаті видобутку корисних копалин, часто піддаються серйозній деградації, що має негативний вплив на екосистеми, ґрунтові ресурси, водні ресурси та біорізноманіття. Водночас, існуючі методи оцінки і планування </w:t>
      </w:r>
      <w:r w:rsidRPr="0023289B">
        <w:rPr>
          <w:sz w:val="28"/>
          <w:szCs w:val="28"/>
          <w:lang w:val="uk-UA"/>
        </w:rPr>
        <w:lastRenderedPageBreak/>
        <w:t>таких територій не завжди є достатньо точними та ефективними, оскільки вони не враховують усіх факторів, що впливають на подальший розвиток ландшафтів.</w:t>
      </w:r>
    </w:p>
    <w:p w:rsidR="004673AC" w:rsidRPr="0023289B" w:rsidRDefault="004673AC" w:rsidP="004673AC">
      <w:pPr>
        <w:pStyle w:val="a3"/>
        <w:spacing w:before="0" w:beforeAutospacing="0" w:after="0" w:afterAutospacing="0" w:line="360" w:lineRule="auto"/>
        <w:ind w:firstLine="851"/>
        <w:jc w:val="both"/>
        <w:rPr>
          <w:sz w:val="28"/>
          <w:szCs w:val="28"/>
          <w:lang w:val="uk-UA"/>
        </w:rPr>
      </w:pPr>
      <w:r w:rsidRPr="0023289B">
        <w:rPr>
          <w:sz w:val="28"/>
          <w:szCs w:val="28"/>
          <w:lang w:val="uk-UA"/>
        </w:rPr>
        <w:t>Інноваційні технології, зокрема 3D моделювання, відкривають нові можливості для дослідження та відновлення постмайнінгових ландшафтів. Використання 3D моделей дозволяє створити детальну, візуальну та геопросторову репрезентацію ландшафту відвалу шахти, що сприяє точнішому аналізу його структури, динаміки змін та ефективності реабілітаційних заходів. Моделювання таких ландшафтів дає можливість вивчати різні сценарії впливу на довкілля, прогнозувати наслідки природних і антропогенних процесів, а також оптимізувати планування відновлення територій.</w:t>
      </w:r>
    </w:p>
    <w:p w:rsidR="0023289B" w:rsidRDefault="0023289B" w:rsidP="0023289B">
      <w:pPr>
        <w:pStyle w:val="a3"/>
        <w:spacing w:before="0" w:beforeAutospacing="0" w:after="0" w:afterAutospacing="0" w:line="360" w:lineRule="auto"/>
        <w:ind w:firstLine="851"/>
        <w:jc w:val="both"/>
        <w:rPr>
          <w:sz w:val="28"/>
          <w:szCs w:val="28"/>
          <w:lang w:val="uk-UA"/>
        </w:rPr>
      </w:pPr>
      <w:r w:rsidRPr="0023289B">
        <w:rPr>
          <w:sz w:val="28"/>
          <w:szCs w:val="28"/>
          <w:lang w:val="uk-UA"/>
        </w:rPr>
        <w:t>У випадку відвалу шахти Тернівська, що є одним з найбільших в Україні, актуальність дослідження полягає в тому, що це територія з високим екологічним ризиком, що потребує розробки ефективних заходів для його реабілітації. Вивчення ландшафтної організації за допомогою 3D моделі дозволяє не тільки отримати точну картину поточного стану території, але й розробити рекомендації для сталого управління і відновлення постмайнінгового ландшафту.</w:t>
      </w:r>
    </w:p>
    <w:p w:rsidR="00114DA6" w:rsidRPr="0023289B" w:rsidRDefault="00114DA6" w:rsidP="00114DA6">
      <w:pPr>
        <w:pStyle w:val="a3"/>
        <w:spacing w:before="0" w:beforeAutospacing="0" w:after="0" w:afterAutospacing="0" w:line="360" w:lineRule="auto"/>
        <w:ind w:firstLine="851"/>
        <w:jc w:val="both"/>
        <w:rPr>
          <w:sz w:val="28"/>
          <w:szCs w:val="28"/>
          <w:lang w:val="uk-UA"/>
        </w:rPr>
      </w:pPr>
      <w:r w:rsidRPr="00114DA6">
        <w:rPr>
          <w:sz w:val="28"/>
          <w:szCs w:val="28"/>
          <w:lang w:val="uk-UA"/>
        </w:rPr>
        <w:t>Таким чином, дипломна робота, присвячена дослідженню ландшафтної організації постмайнінгових систем на прикладі 3D моделі відвалу шахти Тернівська, є надзвичайно актуальною для розвитку сучасних методів екологічного моніторингу та реабілітації територій після гірничої діяльності, а також для підвищення ефективності управління природними ресурсами в таких регіонах.</w:t>
      </w:r>
    </w:p>
    <w:p w:rsidR="00114DA6" w:rsidRPr="0023289B" w:rsidRDefault="00114DA6" w:rsidP="0023289B">
      <w:pPr>
        <w:pStyle w:val="a3"/>
        <w:spacing w:before="0" w:beforeAutospacing="0" w:after="0" w:afterAutospacing="0" w:line="360" w:lineRule="auto"/>
        <w:ind w:firstLine="851"/>
        <w:jc w:val="both"/>
        <w:rPr>
          <w:sz w:val="28"/>
          <w:szCs w:val="28"/>
          <w:lang w:val="uk-UA"/>
        </w:rPr>
      </w:pPr>
    </w:p>
    <w:p w:rsidR="0023289B" w:rsidRDefault="0023289B" w:rsidP="0023289B">
      <w:pPr>
        <w:spacing w:after="0" w:line="360" w:lineRule="auto"/>
        <w:ind w:firstLine="851"/>
        <w:jc w:val="both"/>
        <w:rPr>
          <w:rFonts w:ascii="Times New Roman" w:hAnsi="Times New Roman" w:cs="Times New Roman"/>
          <w:sz w:val="28"/>
          <w:szCs w:val="28"/>
          <w:lang w:val="uk-UA"/>
        </w:rPr>
      </w:pPr>
      <w:r w:rsidRPr="0023289B">
        <w:rPr>
          <w:rFonts w:ascii="Times New Roman" w:hAnsi="Times New Roman" w:cs="Times New Roman"/>
          <w:b/>
          <w:sz w:val="28"/>
          <w:szCs w:val="28"/>
          <w:lang w:val="uk-UA"/>
        </w:rPr>
        <w:t>Мета роботи</w:t>
      </w:r>
      <w:r w:rsidRPr="0023289B">
        <w:rPr>
          <w:rFonts w:ascii="Times New Roman" w:hAnsi="Times New Roman" w:cs="Times New Roman"/>
          <w:sz w:val="28"/>
          <w:szCs w:val="28"/>
          <w:lang w:val="uk-UA"/>
        </w:rPr>
        <w:t>: вивчення топологічної організації ландшафтної структури відвалу шахти Тернівська на підставі тривимірного моделювання поверхні для розробки системи управління процесами відновлення постмайнінгових ландшафтів.</w:t>
      </w:r>
    </w:p>
    <w:p w:rsidR="000C383E" w:rsidRPr="000C383E" w:rsidRDefault="000C383E" w:rsidP="0023289B">
      <w:pPr>
        <w:spacing w:after="0" w:line="360" w:lineRule="auto"/>
        <w:ind w:firstLine="851"/>
        <w:jc w:val="both"/>
        <w:rPr>
          <w:rFonts w:ascii="Times New Roman" w:hAnsi="Times New Roman" w:cs="Times New Roman"/>
          <w:b/>
          <w:sz w:val="28"/>
          <w:szCs w:val="28"/>
          <w:lang w:val="uk-UA"/>
        </w:rPr>
      </w:pPr>
      <w:r w:rsidRPr="000C383E">
        <w:rPr>
          <w:rFonts w:ascii="Times New Roman" w:hAnsi="Times New Roman" w:cs="Times New Roman"/>
          <w:b/>
          <w:sz w:val="28"/>
          <w:szCs w:val="28"/>
          <w:lang w:val="uk-UA"/>
        </w:rPr>
        <w:lastRenderedPageBreak/>
        <w:t>Завдання роботи:</w:t>
      </w:r>
    </w:p>
    <w:p w:rsidR="000C383E" w:rsidRPr="00214D36" w:rsidRDefault="000C383E" w:rsidP="00214D36">
      <w:pPr>
        <w:pStyle w:val="a4"/>
        <w:numPr>
          <w:ilvl w:val="0"/>
          <w:numId w:val="14"/>
        </w:numPr>
        <w:spacing w:after="0" w:line="360" w:lineRule="auto"/>
        <w:jc w:val="both"/>
        <w:rPr>
          <w:rFonts w:ascii="Times New Roman" w:hAnsi="Times New Roman" w:cs="Times New Roman"/>
          <w:sz w:val="28"/>
          <w:szCs w:val="28"/>
          <w:lang w:val="uk-UA"/>
        </w:rPr>
      </w:pPr>
      <w:r w:rsidRPr="00214D36">
        <w:rPr>
          <w:rFonts w:ascii="Times New Roman" w:hAnsi="Times New Roman" w:cs="Times New Roman"/>
          <w:sz w:val="28"/>
          <w:szCs w:val="28"/>
          <w:lang w:val="uk-UA"/>
        </w:rPr>
        <w:t>Дослідити ступінь вивченості компонентів ландшафтної структури постмайнінгових систем міста Кривий Ріг;</w:t>
      </w:r>
    </w:p>
    <w:p w:rsidR="00214D36" w:rsidRPr="00214D36" w:rsidRDefault="00214D36" w:rsidP="00214D36">
      <w:pPr>
        <w:pStyle w:val="a4"/>
        <w:numPr>
          <w:ilvl w:val="0"/>
          <w:numId w:val="14"/>
        </w:numPr>
        <w:spacing w:after="0" w:line="360" w:lineRule="auto"/>
        <w:jc w:val="both"/>
        <w:rPr>
          <w:rFonts w:ascii="Times New Roman" w:hAnsi="Times New Roman" w:cs="Times New Roman"/>
          <w:sz w:val="28"/>
          <w:szCs w:val="28"/>
          <w:lang w:val="uk-UA"/>
        </w:rPr>
      </w:pPr>
      <w:r w:rsidRPr="00214D36">
        <w:rPr>
          <w:rFonts w:ascii="Times New Roman" w:hAnsi="Times New Roman" w:cs="Times New Roman"/>
          <w:sz w:val="28"/>
          <w:szCs w:val="28"/>
          <w:lang w:val="uk-UA"/>
        </w:rPr>
        <w:t>Вивчити ландшафтну організацію техногенних та посттехногенних геосистем;</w:t>
      </w:r>
    </w:p>
    <w:p w:rsidR="00214D36" w:rsidRPr="00214D36" w:rsidRDefault="00214D36" w:rsidP="00214D36">
      <w:pPr>
        <w:pStyle w:val="a4"/>
        <w:numPr>
          <w:ilvl w:val="0"/>
          <w:numId w:val="14"/>
        </w:numPr>
        <w:spacing w:after="0" w:line="360" w:lineRule="auto"/>
        <w:jc w:val="both"/>
        <w:rPr>
          <w:rFonts w:ascii="Times New Roman" w:hAnsi="Times New Roman" w:cs="Times New Roman"/>
          <w:sz w:val="28"/>
          <w:szCs w:val="28"/>
          <w:lang w:val="uk-UA"/>
        </w:rPr>
      </w:pPr>
      <w:r w:rsidRPr="00214D36">
        <w:rPr>
          <w:rFonts w:ascii="Times New Roman" w:hAnsi="Times New Roman" w:cs="Times New Roman"/>
          <w:sz w:val="28"/>
          <w:szCs w:val="28"/>
          <w:lang w:val="uk-UA"/>
        </w:rPr>
        <w:t>Розробити картографічну та тривимірну модель відвалу;</w:t>
      </w:r>
    </w:p>
    <w:p w:rsidR="00214D36" w:rsidRPr="00214D36" w:rsidRDefault="00214D36" w:rsidP="00214D36">
      <w:pPr>
        <w:pStyle w:val="a4"/>
        <w:numPr>
          <w:ilvl w:val="0"/>
          <w:numId w:val="14"/>
        </w:numPr>
        <w:spacing w:after="0" w:line="360" w:lineRule="auto"/>
        <w:jc w:val="both"/>
        <w:rPr>
          <w:rFonts w:ascii="Times New Roman" w:hAnsi="Times New Roman" w:cs="Times New Roman"/>
          <w:sz w:val="28"/>
          <w:szCs w:val="28"/>
          <w:lang w:val="uk-UA"/>
        </w:rPr>
      </w:pPr>
      <w:r w:rsidRPr="00214D36">
        <w:rPr>
          <w:rFonts w:ascii="Times New Roman" w:hAnsi="Times New Roman" w:cs="Times New Roman"/>
          <w:sz w:val="28"/>
          <w:szCs w:val="28"/>
          <w:lang w:val="uk-UA"/>
        </w:rPr>
        <w:t>Розробити тривимірні моделі топологічної організації компонентів ландшафтної структури відвалу ш. Тернівська.</w:t>
      </w:r>
    </w:p>
    <w:p w:rsidR="0023289B" w:rsidRDefault="000C383E" w:rsidP="0023289B">
      <w:pPr>
        <w:spacing w:after="0" w:line="360" w:lineRule="auto"/>
        <w:ind w:firstLine="851"/>
        <w:jc w:val="both"/>
        <w:rPr>
          <w:rFonts w:ascii="Times New Roman" w:hAnsi="Times New Roman" w:cs="Times New Roman"/>
          <w:sz w:val="28"/>
          <w:szCs w:val="28"/>
          <w:lang w:val="uk-UA"/>
        </w:rPr>
      </w:pPr>
      <w:r w:rsidRPr="000C383E">
        <w:rPr>
          <w:rFonts w:ascii="Times New Roman" w:hAnsi="Times New Roman" w:cs="Times New Roman"/>
          <w:b/>
          <w:sz w:val="28"/>
          <w:szCs w:val="28"/>
          <w:lang w:val="uk-UA"/>
        </w:rPr>
        <w:t>Об'єкт</w:t>
      </w:r>
      <w:r w:rsidR="0023289B" w:rsidRPr="000C383E">
        <w:rPr>
          <w:rFonts w:ascii="Times New Roman" w:hAnsi="Times New Roman" w:cs="Times New Roman"/>
          <w:b/>
          <w:sz w:val="28"/>
          <w:szCs w:val="28"/>
          <w:lang w:val="uk-UA"/>
        </w:rPr>
        <w:t xml:space="preserve"> дослід</w:t>
      </w:r>
      <w:r w:rsidRPr="000C383E">
        <w:rPr>
          <w:rFonts w:ascii="Times New Roman" w:hAnsi="Times New Roman" w:cs="Times New Roman"/>
          <w:b/>
          <w:sz w:val="28"/>
          <w:szCs w:val="28"/>
          <w:lang w:val="uk-UA"/>
        </w:rPr>
        <w:t>ження:</w:t>
      </w:r>
      <w:r>
        <w:rPr>
          <w:rFonts w:ascii="Times New Roman" w:hAnsi="Times New Roman" w:cs="Times New Roman"/>
          <w:sz w:val="28"/>
          <w:szCs w:val="28"/>
          <w:lang w:val="uk-UA"/>
        </w:rPr>
        <w:t xml:space="preserve"> відвал ш. Тернівська.</w:t>
      </w:r>
    </w:p>
    <w:p w:rsidR="000C383E" w:rsidRDefault="000C383E" w:rsidP="0023289B">
      <w:pPr>
        <w:spacing w:after="0" w:line="360" w:lineRule="auto"/>
        <w:ind w:firstLine="851"/>
        <w:jc w:val="both"/>
        <w:rPr>
          <w:rFonts w:ascii="Times New Roman" w:hAnsi="Times New Roman" w:cs="Times New Roman"/>
          <w:sz w:val="28"/>
          <w:szCs w:val="28"/>
          <w:lang w:val="uk-UA"/>
        </w:rPr>
      </w:pPr>
      <w:r w:rsidRPr="000C383E">
        <w:rPr>
          <w:rFonts w:ascii="Times New Roman" w:hAnsi="Times New Roman" w:cs="Times New Roman"/>
          <w:b/>
          <w:sz w:val="28"/>
          <w:szCs w:val="28"/>
          <w:lang w:val="uk-UA"/>
        </w:rPr>
        <w:t>Предмет дослідження:</w:t>
      </w:r>
      <w:r>
        <w:rPr>
          <w:rFonts w:ascii="Times New Roman" w:hAnsi="Times New Roman" w:cs="Times New Roman"/>
          <w:sz w:val="28"/>
          <w:szCs w:val="28"/>
          <w:lang w:val="uk-UA"/>
        </w:rPr>
        <w:t xml:space="preserve"> структура та топологія компонентів ландшафтної будови постмайнінгового ландшафту.</w:t>
      </w:r>
    </w:p>
    <w:p w:rsidR="00214D36" w:rsidRDefault="00214D36">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56E0A" w:rsidRDefault="00A56E0A" w:rsidP="00A56E0A">
      <w:pPr>
        <w:jc w:val="center"/>
        <w:rPr>
          <w:rFonts w:ascii="Times New Roman" w:hAnsi="Times New Roman" w:cs="Times New Roman"/>
          <w:b/>
          <w:sz w:val="28"/>
          <w:szCs w:val="28"/>
          <w:lang w:val="uk-UA"/>
        </w:rPr>
      </w:pPr>
      <w:r w:rsidRPr="0023289B">
        <w:rPr>
          <w:rFonts w:ascii="Times New Roman" w:hAnsi="Times New Roman" w:cs="Times New Roman"/>
          <w:b/>
          <w:sz w:val="28"/>
          <w:szCs w:val="28"/>
          <w:lang w:val="uk-UA"/>
        </w:rPr>
        <w:lastRenderedPageBreak/>
        <w:t>РОЗДІЛ 1</w:t>
      </w:r>
    </w:p>
    <w:p w:rsidR="008861D1" w:rsidRDefault="008861D1" w:rsidP="00A56E0A">
      <w:pPr>
        <w:jc w:val="center"/>
        <w:rPr>
          <w:rFonts w:ascii="Times New Roman" w:hAnsi="Times New Roman" w:cs="Times New Roman"/>
          <w:sz w:val="28"/>
          <w:szCs w:val="28"/>
          <w:lang w:val="uk-UA"/>
        </w:rPr>
      </w:pPr>
      <w:r w:rsidRPr="00553DF5">
        <w:rPr>
          <w:rFonts w:ascii="Times New Roman" w:hAnsi="Times New Roman" w:cs="Times New Roman"/>
          <w:sz w:val="28"/>
          <w:szCs w:val="28"/>
          <w:lang w:val="uk-UA"/>
        </w:rPr>
        <w:t>ІДЕНТИФІКАЦІЯ СКЛАДОВИХ ЛАНДШАФТУ</w:t>
      </w:r>
    </w:p>
    <w:p w:rsidR="008861D1" w:rsidRDefault="008861D1" w:rsidP="00A56E0A">
      <w:pPr>
        <w:jc w:val="center"/>
        <w:rPr>
          <w:rFonts w:ascii="Times New Roman" w:hAnsi="Times New Roman" w:cs="Times New Roman"/>
          <w:sz w:val="28"/>
          <w:szCs w:val="28"/>
          <w:lang w:val="uk-UA"/>
        </w:rPr>
      </w:pPr>
    </w:p>
    <w:p w:rsidR="008861D1" w:rsidRPr="00BC588F" w:rsidRDefault="008861D1" w:rsidP="00BC588F">
      <w:pPr>
        <w:pStyle w:val="a4"/>
        <w:numPr>
          <w:ilvl w:val="1"/>
          <w:numId w:val="15"/>
        </w:numPr>
        <w:spacing w:after="0" w:line="360" w:lineRule="auto"/>
        <w:ind w:left="0" w:firstLine="851"/>
        <w:jc w:val="both"/>
        <w:rPr>
          <w:rFonts w:ascii="Times New Roman" w:hAnsi="Times New Roman" w:cs="Times New Roman"/>
          <w:b/>
          <w:sz w:val="28"/>
          <w:szCs w:val="28"/>
          <w:lang w:val="uk-UA"/>
        </w:rPr>
      </w:pPr>
      <w:r w:rsidRPr="00BC588F">
        <w:rPr>
          <w:rFonts w:ascii="Times New Roman" w:hAnsi="Times New Roman" w:cs="Times New Roman"/>
          <w:b/>
          <w:sz w:val="28"/>
          <w:szCs w:val="28"/>
          <w:lang w:val="uk-UA"/>
        </w:rPr>
        <w:t>Система критеріїв для розмежування посттехногенних ландшафтних формувань</w:t>
      </w:r>
      <w:r w:rsidR="00BC588F" w:rsidRPr="00BC588F">
        <w:rPr>
          <w:rFonts w:ascii="Times New Roman" w:hAnsi="Times New Roman" w:cs="Times New Roman"/>
          <w:b/>
          <w:sz w:val="28"/>
          <w:szCs w:val="28"/>
          <w:lang w:val="uk-UA"/>
        </w:rPr>
        <w:t>.</w:t>
      </w:r>
    </w:p>
    <w:p w:rsidR="008C2613" w:rsidRPr="008C2613" w:rsidRDefault="008C2613" w:rsidP="008C2613">
      <w:pPr>
        <w:pStyle w:val="a4"/>
        <w:spacing w:after="0" w:line="360" w:lineRule="auto"/>
        <w:ind w:left="0" w:firstLine="851"/>
        <w:jc w:val="both"/>
        <w:rPr>
          <w:rFonts w:ascii="Times New Roman" w:eastAsia="Times New Roman" w:hAnsi="Times New Roman" w:cs="Times New Roman"/>
          <w:sz w:val="28"/>
          <w:szCs w:val="28"/>
          <w:lang w:eastAsia="ru-RU"/>
        </w:rPr>
      </w:pPr>
      <w:r w:rsidRPr="008C2613">
        <w:rPr>
          <w:rFonts w:ascii="Times New Roman" w:eastAsia="Times New Roman" w:hAnsi="Times New Roman" w:cs="Times New Roman"/>
          <w:sz w:val="28"/>
          <w:szCs w:val="28"/>
          <w:lang w:eastAsia="ru-RU"/>
        </w:rPr>
        <w:t>Потреба у формуванні системи критеріїв для розмежування посттехногенних ландшафтних утворень з’явилася у зв’язку з розвитком нових методів відновлення екосистем, порушених гірничодобувними роботами. Йдеться про ландшафти, які не повертаються до природного стану, а трансформуються у вторинні утворення. Інститут проблем природокористування та екології НАН України запропонував технологію, що включає три ключові аспекти: природне відновлення, стимулювання розвитку екосистем та запобігання небажаному самовідновленню. Реалізація цих підходів вимагає чіткої системи оцінки екологічних факторів.</w:t>
      </w:r>
    </w:p>
    <w:p w:rsidR="008C2613" w:rsidRPr="008C2613" w:rsidRDefault="008C2613" w:rsidP="008C2613">
      <w:pPr>
        <w:pStyle w:val="a4"/>
        <w:spacing w:after="0" w:line="360" w:lineRule="auto"/>
        <w:ind w:left="0" w:firstLine="851"/>
        <w:jc w:val="both"/>
        <w:rPr>
          <w:rFonts w:ascii="Times New Roman" w:eastAsia="Times New Roman" w:hAnsi="Times New Roman" w:cs="Times New Roman"/>
          <w:sz w:val="28"/>
          <w:szCs w:val="28"/>
          <w:lang w:eastAsia="ru-RU"/>
        </w:rPr>
      </w:pPr>
      <w:r w:rsidRPr="008C2613">
        <w:rPr>
          <w:rFonts w:ascii="Times New Roman" w:eastAsia="Times New Roman" w:hAnsi="Times New Roman" w:cs="Times New Roman"/>
          <w:sz w:val="28"/>
          <w:szCs w:val="28"/>
          <w:lang w:eastAsia="ru-RU"/>
        </w:rPr>
        <w:t>Запропонована нами схема ґрунтується на чотирьох основних показниках, що є визначальними при розробці рекомендацій щодо активізації природного відновлення екосистем у посттехногенних ландшафтах Кривбасу. Структура ландшафту та особливості рельєфу впливають на гідрологічні потоки, рівень сонячного випромінювання тощо. У посушливих степових умовах важливим є аналіз водного режиму, оскільки нестача вологи є ключовим обмежувальним фактором. Додатково враховуються мікрокліматичні параметри (альбедо поверхні, рівень затінення, кількість опадів) та склад ґрунтоутворюючих порід (їх фізико-хімічні властивості). Далі розглянемо кожен із критеріїв, за якими виділяються такі ландшафти.</w:t>
      </w:r>
    </w:p>
    <w:p w:rsidR="008C2613" w:rsidRPr="00BB7CF3" w:rsidRDefault="008C2613" w:rsidP="008C2613">
      <w:pPr>
        <w:spacing w:after="0" w:line="360" w:lineRule="auto"/>
        <w:ind w:firstLine="851"/>
        <w:jc w:val="both"/>
        <w:rPr>
          <w:rFonts w:ascii="Times New Roman" w:eastAsia="Times New Roman" w:hAnsi="Times New Roman" w:cs="Times New Roman"/>
          <w:sz w:val="28"/>
          <w:szCs w:val="28"/>
          <w:lang w:eastAsia="ru-RU"/>
        </w:rPr>
      </w:pPr>
      <w:r w:rsidRPr="008C2613">
        <w:rPr>
          <w:rFonts w:ascii="Times New Roman" w:eastAsia="Times New Roman" w:hAnsi="Times New Roman" w:cs="Times New Roman"/>
          <w:b/>
          <w:sz w:val="28"/>
          <w:szCs w:val="28"/>
          <w:lang w:eastAsia="ru-RU"/>
        </w:rPr>
        <w:t>Ландшафтні особливості.</w:t>
      </w:r>
      <w:r w:rsidRPr="008C2613">
        <w:rPr>
          <w:rFonts w:ascii="Times New Roman" w:eastAsia="Times New Roman" w:hAnsi="Times New Roman" w:cs="Times New Roman"/>
          <w:sz w:val="28"/>
          <w:szCs w:val="28"/>
          <w:lang w:eastAsia="ru-RU"/>
        </w:rPr>
        <w:t xml:space="preserve"> Відповідно до природничо-географічного поділу території України, Криворіжжя знаходиться у степовій зоні та охоплює дві ландшафтні підзони – північностепову та середньостепову. Північні та центральні території Кривбасу відносяться до північностепової підзони, належать до Дністровсько-Дніпровської ландшафтної провінції, Південно-Придніпровської схилово-височинної області та двох її </w:t>
      </w:r>
      <w:r w:rsidRPr="008C2613">
        <w:rPr>
          <w:rFonts w:ascii="Times New Roman" w:eastAsia="Times New Roman" w:hAnsi="Times New Roman" w:cs="Times New Roman"/>
          <w:sz w:val="28"/>
          <w:szCs w:val="28"/>
          <w:lang w:eastAsia="ru-RU"/>
        </w:rPr>
        <w:lastRenderedPageBreak/>
        <w:t>ландшафтних районів – Середньоінгулецько-Саксаганського та Верхньобазавлуцького, що охоплюють території на схід від річко</w:t>
      </w:r>
      <w:r w:rsidR="00BB7CF3">
        <w:rPr>
          <w:rFonts w:ascii="Times New Roman" w:eastAsia="Times New Roman" w:hAnsi="Times New Roman" w:cs="Times New Roman"/>
          <w:sz w:val="28"/>
          <w:szCs w:val="28"/>
          <w:lang w:eastAsia="ru-RU"/>
        </w:rPr>
        <w:t>вих долин Інгульця та Саксагані</w:t>
      </w:r>
      <w:r w:rsidR="00255A06" w:rsidRPr="00255A06">
        <w:rPr>
          <w:rFonts w:ascii="Times New Roman" w:eastAsia="Times New Roman" w:hAnsi="Times New Roman" w:cs="Times New Roman"/>
          <w:sz w:val="28"/>
          <w:szCs w:val="28"/>
          <w:lang w:eastAsia="ru-RU"/>
        </w:rPr>
        <w:t xml:space="preserve"> </w:t>
      </w:r>
      <w:r w:rsidR="00BB7CF3">
        <w:rPr>
          <w:rFonts w:ascii="Times New Roman" w:eastAsia="Times New Roman" w:hAnsi="Times New Roman" w:cs="Times New Roman"/>
          <w:sz w:val="28"/>
          <w:szCs w:val="28"/>
          <w:lang w:eastAsia="ru-RU"/>
        </w:rPr>
        <w:t>[</w:t>
      </w:r>
      <w:r w:rsidR="00BB7CF3" w:rsidRPr="00BB7CF3">
        <w:rPr>
          <w:rFonts w:ascii="Times New Roman" w:eastAsia="Times New Roman" w:hAnsi="Times New Roman" w:cs="Times New Roman"/>
          <w:sz w:val="28"/>
          <w:szCs w:val="28"/>
          <w:lang w:eastAsia="ru-RU"/>
        </w:rPr>
        <w:t>1].</w:t>
      </w:r>
    </w:p>
    <w:p w:rsidR="008C2613" w:rsidRPr="008C2613" w:rsidRDefault="008C2613" w:rsidP="008C2613">
      <w:pPr>
        <w:spacing w:after="0" w:line="360" w:lineRule="auto"/>
        <w:ind w:firstLine="851"/>
        <w:jc w:val="both"/>
        <w:rPr>
          <w:rFonts w:ascii="Times New Roman" w:eastAsia="Times New Roman" w:hAnsi="Times New Roman" w:cs="Times New Roman"/>
          <w:sz w:val="28"/>
          <w:szCs w:val="28"/>
          <w:lang w:eastAsia="ru-RU"/>
        </w:rPr>
      </w:pPr>
      <w:r w:rsidRPr="008C2613">
        <w:rPr>
          <w:rFonts w:ascii="Times New Roman" w:eastAsia="Times New Roman" w:hAnsi="Times New Roman" w:cs="Times New Roman"/>
          <w:sz w:val="28"/>
          <w:szCs w:val="28"/>
          <w:lang w:eastAsia="ru-RU"/>
        </w:rPr>
        <w:t>Південні частини Криворіжжя, завдяки зміні кліматичних умов, ґрунтового складу та рослинного покриву, відносяться до середньостепової підзони. Вони входять до Причорноморської ландшафтної провінції, Бузько-Дніпровської ландшафтної області та двох ландшафтних районів: Нижньовисуньсько-Інгулецького, що включає правобережжя Інгульця разом із його долиною, та Високопільсько-Апостолівського, який займає лівобережну частину Інгульця, а також середню та нижню течії річки Кам’янки.</w:t>
      </w:r>
    </w:p>
    <w:p w:rsidR="008C2613" w:rsidRPr="008C2613" w:rsidRDefault="008C2613" w:rsidP="008C2613">
      <w:pPr>
        <w:spacing w:after="0" w:line="360" w:lineRule="auto"/>
        <w:ind w:firstLine="851"/>
        <w:jc w:val="both"/>
        <w:rPr>
          <w:rFonts w:ascii="Times New Roman" w:eastAsia="Times New Roman" w:hAnsi="Times New Roman" w:cs="Times New Roman"/>
          <w:sz w:val="28"/>
          <w:szCs w:val="28"/>
          <w:lang w:eastAsia="ru-RU"/>
        </w:rPr>
      </w:pPr>
      <w:r w:rsidRPr="008C2613">
        <w:rPr>
          <w:rFonts w:ascii="Times New Roman" w:eastAsia="Times New Roman" w:hAnsi="Times New Roman" w:cs="Times New Roman"/>
          <w:sz w:val="28"/>
          <w:szCs w:val="28"/>
          <w:lang w:eastAsia="ru-RU"/>
        </w:rPr>
        <w:t>Природне ландшафтне різноманіття Кривбасу на рівні типів ландшафтів є незначним. Основними природними ландшафтами є степові: у північній частині регіону переважають північно-степові території на звичайних чорноземах, де поширена різнотравно-типчаково-ковилова рослинність, а в південній зоні домінують середньостепові ландшафти на південних чорноземах з типчаково-ковиловим рослинним покривом</w:t>
      </w:r>
      <w:r w:rsidR="00A60D28" w:rsidRPr="00A60D28">
        <w:rPr>
          <w:rFonts w:ascii="Times New Roman" w:eastAsia="Times New Roman" w:hAnsi="Times New Roman" w:cs="Times New Roman"/>
          <w:sz w:val="28"/>
          <w:szCs w:val="28"/>
          <w:lang w:eastAsia="ru-RU"/>
        </w:rPr>
        <w:t xml:space="preserve"> [3-5]</w:t>
      </w:r>
      <w:r w:rsidRPr="008C2613">
        <w:rPr>
          <w:rFonts w:ascii="Times New Roman" w:eastAsia="Times New Roman" w:hAnsi="Times New Roman" w:cs="Times New Roman"/>
          <w:sz w:val="28"/>
          <w:szCs w:val="28"/>
          <w:lang w:eastAsia="ru-RU"/>
        </w:rPr>
        <w:t>.</w:t>
      </w:r>
    </w:p>
    <w:p w:rsidR="008C2613" w:rsidRPr="008C2613" w:rsidRDefault="008C2613" w:rsidP="008C2613">
      <w:pPr>
        <w:spacing w:after="0" w:line="360" w:lineRule="auto"/>
        <w:ind w:firstLine="851"/>
        <w:jc w:val="both"/>
        <w:rPr>
          <w:rFonts w:ascii="Times New Roman" w:eastAsia="Times New Roman" w:hAnsi="Times New Roman" w:cs="Times New Roman"/>
          <w:sz w:val="28"/>
          <w:szCs w:val="28"/>
          <w:lang w:eastAsia="ru-RU"/>
        </w:rPr>
      </w:pPr>
      <w:r w:rsidRPr="008C2613">
        <w:rPr>
          <w:rFonts w:ascii="Times New Roman" w:eastAsia="Times New Roman" w:hAnsi="Times New Roman" w:cs="Times New Roman"/>
          <w:sz w:val="28"/>
          <w:szCs w:val="28"/>
          <w:lang w:eastAsia="ru-RU"/>
        </w:rPr>
        <w:t>Азональні природні ландшафти утворилися під впливом підвищеної зволоженості та зосереджені в заплавах річок, днищах балок і суфозійних западинах. Вони характеризуються переважно лучно-чорноземними ґрунтами та лучною рослинністю. Формування сучасних ландшафтів є результатом довготривалої еволюції в антропогеновий період кайнозою, коли відбувалася циклічна зміна теплих і холодних кліматичних фаз.</w:t>
      </w:r>
    </w:p>
    <w:p w:rsidR="008C2613" w:rsidRPr="008C2613" w:rsidRDefault="008C2613" w:rsidP="008C2613">
      <w:pPr>
        <w:spacing w:after="0" w:line="360" w:lineRule="auto"/>
        <w:ind w:firstLine="851"/>
        <w:jc w:val="both"/>
        <w:rPr>
          <w:rFonts w:ascii="Times New Roman" w:eastAsia="Times New Roman" w:hAnsi="Times New Roman" w:cs="Times New Roman"/>
          <w:sz w:val="28"/>
          <w:szCs w:val="28"/>
          <w:lang w:eastAsia="ru-RU"/>
        </w:rPr>
      </w:pPr>
      <w:r w:rsidRPr="008C2613">
        <w:rPr>
          <w:rFonts w:ascii="Times New Roman" w:eastAsia="Times New Roman" w:hAnsi="Times New Roman" w:cs="Times New Roman"/>
          <w:sz w:val="28"/>
          <w:szCs w:val="28"/>
          <w:lang w:eastAsia="ru-RU"/>
        </w:rPr>
        <w:t>Просторова структура ландшафтів регіону визначається двома основними факторами: історичним формуванням літологічної основи (що є наслідком давніх ландшафтноутворюючих процесів) та сучасними процесами, які впливають на вертикальну будову ландшафтів.</w:t>
      </w:r>
    </w:p>
    <w:p w:rsidR="008C2613" w:rsidRPr="008C2613" w:rsidRDefault="008C2613" w:rsidP="008C2613">
      <w:pPr>
        <w:spacing w:after="0" w:line="360" w:lineRule="auto"/>
        <w:ind w:firstLine="851"/>
        <w:jc w:val="both"/>
        <w:rPr>
          <w:rFonts w:ascii="Times New Roman" w:eastAsia="Times New Roman" w:hAnsi="Times New Roman" w:cs="Times New Roman"/>
          <w:sz w:val="28"/>
          <w:szCs w:val="28"/>
          <w:lang w:eastAsia="ru-RU"/>
        </w:rPr>
      </w:pPr>
      <w:r w:rsidRPr="008C2613">
        <w:rPr>
          <w:rFonts w:ascii="Times New Roman" w:eastAsia="Times New Roman" w:hAnsi="Times New Roman" w:cs="Times New Roman"/>
          <w:sz w:val="28"/>
          <w:szCs w:val="28"/>
          <w:lang w:eastAsia="ru-RU"/>
        </w:rPr>
        <w:t xml:space="preserve">Розвиток морфоструктурного та морфоскульптурного рельєфу Криворіжжя значною мірою обумовлений дією ендогенних і екзогенних процесів. Загалом рельєф місцевості рівнинний із незначними перепадами </w:t>
      </w:r>
      <w:r w:rsidRPr="008C2613">
        <w:rPr>
          <w:rFonts w:ascii="Times New Roman" w:eastAsia="Times New Roman" w:hAnsi="Times New Roman" w:cs="Times New Roman"/>
          <w:sz w:val="28"/>
          <w:szCs w:val="28"/>
          <w:lang w:eastAsia="ru-RU"/>
        </w:rPr>
        <w:lastRenderedPageBreak/>
        <w:t>висот. Основні форми рельєфу включають вододільні плато та їхні схили, річкові долини з терасами, балки та яри.</w:t>
      </w:r>
    </w:p>
    <w:p w:rsidR="008C2613" w:rsidRPr="008C2613" w:rsidRDefault="008C2613" w:rsidP="008C2613">
      <w:pPr>
        <w:spacing w:after="0" w:line="360" w:lineRule="auto"/>
        <w:ind w:firstLine="851"/>
        <w:jc w:val="both"/>
        <w:rPr>
          <w:rFonts w:ascii="Times New Roman" w:eastAsia="Times New Roman" w:hAnsi="Times New Roman" w:cs="Times New Roman"/>
          <w:sz w:val="28"/>
          <w:szCs w:val="28"/>
          <w:lang w:eastAsia="ru-RU"/>
        </w:rPr>
      </w:pPr>
      <w:r w:rsidRPr="008C2613">
        <w:rPr>
          <w:rFonts w:ascii="Times New Roman" w:eastAsia="Times New Roman" w:hAnsi="Times New Roman" w:cs="Times New Roman"/>
          <w:sz w:val="28"/>
          <w:szCs w:val="28"/>
          <w:lang w:eastAsia="ru-RU"/>
        </w:rPr>
        <w:t>На території Криворіжжя сформувалися різні генетичні типи природного морфоскульптурного рельєфу, зокрема флювіальний, карстовий, суфозійний, гравітаційний та еоловий. У більшості випадків рельєф представлений мезо- та мікроформами. Починаючи з кінця XIX століття, через активну розробку родовищ залізних руд та інших корисних копалин, виникає новий техногенний рельєф, що включає відвали, кар’єри, провали та інші антропогенні форми. Унаслідок цього формуються посттехногенні ландшафтні утворення (ПТЛУ) – просторові геосистеми, які об’єднуються за характерними рельєфними, геохімічними та гідрологічними ознаками, зміненими в процесі видобутку корисних копалин, що сприяє утворенню специфічних екосистем.</w:t>
      </w:r>
    </w:p>
    <w:p w:rsidR="008C2613" w:rsidRPr="008C2613" w:rsidRDefault="008C2613" w:rsidP="008C2613">
      <w:pPr>
        <w:spacing w:after="0" w:line="360" w:lineRule="auto"/>
        <w:ind w:firstLine="851"/>
        <w:jc w:val="both"/>
        <w:rPr>
          <w:rFonts w:ascii="Times New Roman" w:eastAsia="Times New Roman" w:hAnsi="Times New Roman" w:cs="Times New Roman"/>
          <w:sz w:val="28"/>
          <w:szCs w:val="28"/>
          <w:lang w:eastAsia="ru-RU"/>
        </w:rPr>
      </w:pPr>
      <w:r w:rsidRPr="008C2613">
        <w:rPr>
          <w:rFonts w:ascii="Times New Roman" w:eastAsia="Times New Roman" w:hAnsi="Times New Roman" w:cs="Times New Roman"/>
          <w:sz w:val="28"/>
          <w:szCs w:val="28"/>
          <w:lang w:eastAsia="ru-RU"/>
        </w:rPr>
        <w:t>Техногенно змінені ландшафти суттєво відрізняються від природних за екологічними характеристиками. Ці відмінності обумовлені покриттям поверхні нетиповими породами, особливостями геоморфологічної будови, періодом їхнього формування тощо. Одним із ключових факторів впливу є геоморфологічна структура ПТЛУ, яка визначає розподіл вологи, речовин та енергії в межах ландшафту, а також впливає на формування екосистем.</w:t>
      </w:r>
    </w:p>
    <w:p w:rsidR="0041584F" w:rsidRPr="0041584F" w:rsidRDefault="0041584F" w:rsidP="0041584F">
      <w:pPr>
        <w:spacing w:after="0" w:line="360" w:lineRule="auto"/>
        <w:ind w:firstLine="851"/>
        <w:jc w:val="both"/>
        <w:rPr>
          <w:rFonts w:ascii="Times New Roman" w:eastAsia="Times New Roman" w:hAnsi="Times New Roman" w:cs="Times New Roman"/>
          <w:sz w:val="28"/>
          <w:szCs w:val="28"/>
          <w:lang w:eastAsia="ru-RU"/>
        </w:rPr>
      </w:pPr>
      <w:r w:rsidRPr="0041584F">
        <w:rPr>
          <w:rFonts w:ascii="Times New Roman" w:eastAsia="Times New Roman" w:hAnsi="Times New Roman" w:cs="Times New Roman"/>
          <w:sz w:val="28"/>
          <w:szCs w:val="28"/>
          <w:lang w:eastAsia="ru-RU"/>
        </w:rPr>
        <w:t>У науковій спільноті існує велика кількість різних підходів до класифікації ландшафтів. Зокрема, варто відзначити роботу Ф.М. Мількова</w:t>
      </w:r>
      <w:r w:rsidR="00C816AB" w:rsidRPr="00C816AB">
        <w:rPr>
          <w:rFonts w:ascii="Times New Roman" w:eastAsia="Times New Roman" w:hAnsi="Times New Roman" w:cs="Times New Roman"/>
          <w:sz w:val="28"/>
          <w:szCs w:val="28"/>
          <w:lang w:eastAsia="ru-RU"/>
        </w:rPr>
        <w:t xml:space="preserve"> </w:t>
      </w:r>
      <w:r w:rsidR="00C816AB">
        <w:rPr>
          <w:rFonts w:ascii="Times New Roman" w:eastAsia="Times New Roman" w:hAnsi="Times New Roman" w:cs="Times New Roman"/>
          <w:sz w:val="28"/>
          <w:szCs w:val="28"/>
          <w:lang w:eastAsia="ru-RU"/>
        </w:rPr>
        <w:t xml:space="preserve">[2, </w:t>
      </w:r>
      <w:r w:rsidR="00BB7CF3" w:rsidRPr="00BB7CF3">
        <w:rPr>
          <w:rFonts w:ascii="Times New Roman" w:eastAsia="Times New Roman" w:hAnsi="Times New Roman" w:cs="Times New Roman"/>
          <w:sz w:val="28"/>
          <w:szCs w:val="28"/>
          <w:lang w:eastAsia="ru-RU"/>
        </w:rPr>
        <w:t>7]</w:t>
      </w:r>
      <w:r w:rsidRPr="0041584F">
        <w:rPr>
          <w:rFonts w:ascii="Times New Roman" w:eastAsia="Times New Roman" w:hAnsi="Times New Roman" w:cs="Times New Roman"/>
          <w:sz w:val="28"/>
          <w:szCs w:val="28"/>
          <w:lang w:eastAsia="ru-RU"/>
        </w:rPr>
        <w:t>, який розробив кілька систем класифікації антропогенних ландшафтів. Він враховував такі чинники, як склад, рівень впливу людини на природу, походження, мету створення, тривалість існування, здатність до саморегуляції та господарську значущість. Проте ці класифікації мають певні обмеження, оскільки розглядають ландшафти з точки зору природних характеристик, що звужує їхню інтерпретацію.</w:t>
      </w:r>
    </w:p>
    <w:p w:rsidR="0041584F" w:rsidRPr="0041584F" w:rsidRDefault="0041584F" w:rsidP="0041584F">
      <w:pPr>
        <w:spacing w:after="0" w:line="360" w:lineRule="auto"/>
        <w:ind w:firstLine="851"/>
        <w:jc w:val="both"/>
        <w:rPr>
          <w:rFonts w:ascii="Times New Roman" w:eastAsia="Times New Roman" w:hAnsi="Times New Roman" w:cs="Times New Roman"/>
          <w:sz w:val="28"/>
          <w:szCs w:val="28"/>
          <w:lang w:eastAsia="ru-RU"/>
        </w:rPr>
      </w:pPr>
      <w:r w:rsidRPr="00BB7CF3">
        <w:rPr>
          <w:rFonts w:ascii="Times New Roman" w:eastAsia="Times New Roman" w:hAnsi="Times New Roman" w:cs="Times New Roman"/>
          <w:sz w:val="28"/>
          <w:szCs w:val="28"/>
          <w:lang w:eastAsia="ru-RU"/>
        </w:rPr>
        <w:t>Ф.М. Мільков</w:t>
      </w:r>
      <w:r w:rsidRPr="0041584F">
        <w:rPr>
          <w:rFonts w:ascii="Times New Roman" w:eastAsia="Times New Roman" w:hAnsi="Times New Roman" w:cs="Times New Roman"/>
          <w:sz w:val="28"/>
          <w:szCs w:val="28"/>
          <w:lang w:eastAsia="ru-RU"/>
        </w:rPr>
        <w:t xml:space="preserve"> визначає кар’єрно-відвальний тип ландшафту як приклад інтенсивного антропогенного впливу на природне середовище, де відбуваються кардинальні зміни не лише у рослинному покриві та </w:t>
      </w:r>
      <w:r w:rsidRPr="0041584F">
        <w:rPr>
          <w:rFonts w:ascii="Times New Roman" w:eastAsia="Times New Roman" w:hAnsi="Times New Roman" w:cs="Times New Roman"/>
          <w:sz w:val="28"/>
          <w:szCs w:val="28"/>
          <w:lang w:eastAsia="ru-RU"/>
        </w:rPr>
        <w:lastRenderedPageBreak/>
        <w:t>ґрунтовому шарі, а й у рельєфі, геологічній структурі, а також у характеристиках ґрунтових і підземних вод. Це призводить до значних варіацій рівня зволоженості – від посушливих зон до надмірно зволожених територій. Водночас автор, як і багато інших дослідників, не враховує відмінності у технологічних процесах, що супроводжують руйнування природного середовища, а також відповідні зміни у геохімічних потоках. Крім того, залишаються нечіткими критерії поділу місцевостей та їх відмінність від традиційних ландшафтів</w:t>
      </w:r>
      <w:r w:rsidR="00BB7CF3" w:rsidRPr="00BB7CF3">
        <w:rPr>
          <w:rFonts w:ascii="Times New Roman" w:eastAsia="Times New Roman" w:hAnsi="Times New Roman" w:cs="Times New Roman"/>
          <w:sz w:val="28"/>
          <w:szCs w:val="28"/>
          <w:lang w:eastAsia="ru-RU"/>
        </w:rPr>
        <w:t xml:space="preserve"> [</w:t>
      </w:r>
      <w:r w:rsidR="00A60D28" w:rsidRPr="00A60D28">
        <w:rPr>
          <w:rFonts w:ascii="Times New Roman" w:eastAsia="Times New Roman" w:hAnsi="Times New Roman" w:cs="Times New Roman"/>
          <w:sz w:val="28"/>
          <w:szCs w:val="28"/>
          <w:lang w:eastAsia="ru-RU"/>
        </w:rPr>
        <w:t xml:space="preserve">6, </w:t>
      </w:r>
      <w:r w:rsidR="00BB7CF3" w:rsidRPr="00BB7CF3">
        <w:rPr>
          <w:rFonts w:ascii="Times New Roman" w:eastAsia="Times New Roman" w:hAnsi="Times New Roman" w:cs="Times New Roman"/>
          <w:sz w:val="28"/>
          <w:szCs w:val="28"/>
          <w:lang w:eastAsia="ru-RU"/>
        </w:rPr>
        <w:t>7]</w:t>
      </w:r>
      <w:r w:rsidRPr="0041584F">
        <w:rPr>
          <w:rFonts w:ascii="Times New Roman" w:eastAsia="Times New Roman" w:hAnsi="Times New Roman" w:cs="Times New Roman"/>
          <w:sz w:val="28"/>
          <w:szCs w:val="28"/>
          <w:lang w:eastAsia="ru-RU"/>
        </w:rPr>
        <w:t>.</w:t>
      </w:r>
    </w:p>
    <w:p w:rsidR="0041584F" w:rsidRDefault="0041584F" w:rsidP="0041584F">
      <w:pPr>
        <w:spacing w:after="0" w:line="360" w:lineRule="auto"/>
        <w:ind w:firstLine="851"/>
        <w:jc w:val="both"/>
        <w:rPr>
          <w:rFonts w:ascii="Times New Roman" w:eastAsia="Times New Roman" w:hAnsi="Times New Roman" w:cs="Times New Roman"/>
          <w:sz w:val="28"/>
          <w:szCs w:val="28"/>
          <w:lang w:eastAsia="ru-RU"/>
        </w:rPr>
      </w:pPr>
      <w:r w:rsidRPr="00BB7CF3">
        <w:rPr>
          <w:rFonts w:ascii="Times New Roman" w:eastAsia="Times New Roman" w:hAnsi="Times New Roman" w:cs="Times New Roman"/>
          <w:sz w:val="28"/>
          <w:szCs w:val="28"/>
          <w:lang w:eastAsia="ru-RU"/>
        </w:rPr>
        <w:t>В.Л. Казаков</w:t>
      </w:r>
      <w:r w:rsidR="00BB7CF3" w:rsidRPr="00BB7CF3">
        <w:rPr>
          <w:rFonts w:ascii="Times New Roman" w:eastAsia="Times New Roman" w:hAnsi="Times New Roman" w:cs="Times New Roman"/>
          <w:sz w:val="28"/>
          <w:szCs w:val="28"/>
          <w:lang w:eastAsia="ru-RU"/>
        </w:rPr>
        <w:t xml:space="preserve"> [8]</w:t>
      </w:r>
      <w:r w:rsidRPr="0041584F">
        <w:rPr>
          <w:rFonts w:ascii="Times New Roman" w:eastAsia="Times New Roman" w:hAnsi="Times New Roman" w:cs="Times New Roman"/>
          <w:sz w:val="28"/>
          <w:szCs w:val="28"/>
          <w:lang w:eastAsia="ru-RU"/>
        </w:rPr>
        <w:t xml:space="preserve"> запропонував власну концепцію класифікації, у якій одним із основних типів є промислові ландшафти. Він виділяє два їхні підтипи – фабрично-промислові та гірничопромислові, які поділяються на чотири ряди: кар’єрні, відвальні, провальні та екстрактивні геокомплекси. На його думку, техногенні ландшафти є частиною природного середовища, а отже, їх слід класифікувати в межах загальної системи поділу ландшафтів, що існувала ще до початку антропогенного впливу, як це було представлено у дослідженнях </w:t>
      </w:r>
      <w:r w:rsidRPr="00BB7CF3">
        <w:rPr>
          <w:rFonts w:ascii="Times New Roman" w:eastAsia="Times New Roman" w:hAnsi="Times New Roman" w:cs="Times New Roman"/>
          <w:sz w:val="28"/>
          <w:szCs w:val="28"/>
          <w:lang w:eastAsia="ru-RU"/>
        </w:rPr>
        <w:t>В.М. Пащенка</w:t>
      </w:r>
      <w:r w:rsidR="00BB7CF3" w:rsidRPr="00BB7CF3">
        <w:rPr>
          <w:rFonts w:ascii="Times New Roman" w:eastAsia="Times New Roman" w:hAnsi="Times New Roman" w:cs="Times New Roman"/>
          <w:sz w:val="28"/>
          <w:szCs w:val="28"/>
          <w:lang w:eastAsia="ru-RU"/>
        </w:rPr>
        <w:t xml:space="preserve"> [9]</w:t>
      </w:r>
      <w:r w:rsidRPr="0041584F">
        <w:rPr>
          <w:rFonts w:ascii="Times New Roman" w:eastAsia="Times New Roman" w:hAnsi="Times New Roman" w:cs="Times New Roman"/>
          <w:sz w:val="28"/>
          <w:szCs w:val="28"/>
          <w:lang w:eastAsia="ru-RU"/>
        </w:rPr>
        <w:t>. Проте, визначення техногенних ландшафтів має ґрунтуватися на абсолютно інших критеріях, адже їхній характер суттєво відрізняється від природних аналогів. Основна різниця між такими ландшафтами та іншими видами ландшафтів полягає в особливостях технічних геокомпонентів, які формують їхню структуру та зміст.</w:t>
      </w:r>
    </w:p>
    <w:p w:rsidR="00E81129" w:rsidRPr="0041584F" w:rsidRDefault="00677212" w:rsidP="0041584F">
      <w:pPr>
        <w:spacing w:after="0" w:line="360" w:lineRule="auto"/>
        <w:ind w:firstLine="851"/>
        <w:jc w:val="both"/>
        <w:rPr>
          <w:rFonts w:ascii="Times New Roman" w:eastAsia="Times New Roman" w:hAnsi="Times New Roman" w:cs="Times New Roman"/>
          <w:sz w:val="28"/>
          <w:szCs w:val="28"/>
          <w:lang w:eastAsia="ru-RU"/>
        </w:rPr>
      </w:pPr>
      <w:r w:rsidRPr="00BB7CF3">
        <w:rPr>
          <w:rFonts w:ascii="Times New Roman" w:hAnsi="Times New Roman" w:cs="Times New Roman"/>
          <w:sz w:val="28"/>
          <w:szCs w:val="28"/>
        </w:rPr>
        <w:t>А.Г. Ісаченко</w:t>
      </w:r>
      <w:r w:rsidR="00BB7CF3" w:rsidRPr="00BB7CF3">
        <w:rPr>
          <w:rFonts w:ascii="Times New Roman" w:hAnsi="Times New Roman" w:cs="Times New Roman"/>
          <w:sz w:val="28"/>
          <w:szCs w:val="28"/>
        </w:rPr>
        <w:t xml:space="preserve"> [10]</w:t>
      </w:r>
      <w:r>
        <w:rPr>
          <w:rFonts w:ascii="Times New Roman" w:hAnsi="Times New Roman" w:cs="Times New Roman"/>
          <w:sz w:val="28"/>
          <w:szCs w:val="28"/>
        </w:rPr>
        <w:t xml:space="preserve"> </w:t>
      </w:r>
      <w:r w:rsidR="00E81129" w:rsidRPr="00E81129">
        <w:rPr>
          <w:rFonts w:ascii="Times New Roman" w:hAnsi="Times New Roman" w:cs="Times New Roman"/>
          <w:sz w:val="28"/>
          <w:szCs w:val="28"/>
        </w:rPr>
        <w:t xml:space="preserve">зазначає, що в науковій практиці бракує чіткої розмірності та таксономічного рівня для антропогенних ландшафтів, і вважає неправильним підхід до їх найменування залежно від способу використання. За його визначенням, антропогенні ландшафти не прив’язані до природного базису, вони відокремлені від нього і існують ніби самостійно, немов природний компонент більше не має значення або зовсім зник. У нашій класифікації ми робимо акцент на відмінностях між техногенними та природними ландшафтами, розглядаючи техногенні ландшафти як основу (умову) для формування природної квазиклімаксової системи та умовою для розвитку посттехногенних ландшафтів. Такий підхід дозволяє зрозуміти </w:t>
      </w:r>
      <w:r w:rsidR="00E81129" w:rsidRPr="00E81129">
        <w:rPr>
          <w:rFonts w:ascii="Times New Roman" w:hAnsi="Times New Roman" w:cs="Times New Roman"/>
          <w:sz w:val="28"/>
          <w:szCs w:val="28"/>
        </w:rPr>
        <w:lastRenderedPageBreak/>
        <w:t>техногенні ландшафти як екологам, так і гірникам, і може бути застосований у обох сферах.</w:t>
      </w:r>
    </w:p>
    <w:p w:rsidR="001F0F67" w:rsidRPr="001F0F67" w:rsidRDefault="001F0F67" w:rsidP="001F0F67">
      <w:pPr>
        <w:spacing w:after="0" w:line="360" w:lineRule="auto"/>
        <w:ind w:firstLine="851"/>
        <w:jc w:val="both"/>
        <w:rPr>
          <w:rFonts w:ascii="Times New Roman" w:eastAsia="Times New Roman" w:hAnsi="Times New Roman" w:cs="Times New Roman"/>
          <w:sz w:val="28"/>
          <w:szCs w:val="28"/>
          <w:lang w:eastAsia="ru-RU"/>
        </w:rPr>
      </w:pPr>
      <w:r w:rsidRPr="001F0F67">
        <w:rPr>
          <w:rFonts w:ascii="Times New Roman" w:eastAsia="Times New Roman" w:hAnsi="Times New Roman" w:cs="Times New Roman"/>
          <w:sz w:val="28"/>
          <w:szCs w:val="28"/>
          <w:lang w:eastAsia="ru-RU"/>
        </w:rPr>
        <w:t>Для екологічного аналізу техногенних ландшафтів під час гірничих робіт ми використовуємо таксономічну систему типологічних одиниць, яка включає такі рівні:</w:t>
      </w:r>
    </w:p>
    <w:p w:rsidR="001F0F67" w:rsidRPr="001F0F67" w:rsidRDefault="001F0F67" w:rsidP="001F0F67">
      <w:pPr>
        <w:numPr>
          <w:ilvl w:val="0"/>
          <w:numId w:val="16"/>
        </w:numPr>
        <w:spacing w:after="0" w:line="360" w:lineRule="auto"/>
        <w:ind w:left="0" w:firstLine="851"/>
        <w:jc w:val="both"/>
        <w:rPr>
          <w:rFonts w:ascii="Times New Roman" w:eastAsia="Times New Roman" w:hAnsi="Times New Roman" w:cs="Times New Roman"/>
          <w:sz w:val="28"/>
          <w:szCs w:val="28"/>
          <w:lang w:eastAsia="ru-RU"/>
        </w:rPr>
      </w:pPr>
      <w:r w:rsidRPr="00DF1579">
        <w:rPr>
          <w:rFonts w:ascii="Times New Roman" w:eastAsia="Times New Roman" w:hAnsi="Times New Roman" w:cs="Times New Roman"/>
          <w:bCs/>
          <w:sz w:val="28"/>
          <w:szCs w:val="28"/>
          <w:lang w:eastAsia="ru-RU"/>
        </w:rPr>
        <w:t>Система</w:t>
      </w:r>
      <w:r w:rsidRPr="001F0F67">
        <w:rPr>
          <w:rFonts w:ascii="Times New Roman" w:eastAsia="Times New Roman" w:hAnsi="Times New Roman" w:cs="Times New Roman"/>
          <w:sz w:val="28"/>
          <w:szCs w:val="28"/>
          <w:lang w:eastAsia="ru-RU"/>
        </w:rPr>
        <w:t xml:space="preserve"> – найвищий рівень, що відображає основні відмінності у способах розробки та функціональних характеристиках техногенних ландшафтів.</w:t>
      </w:r>
    </w:p>
    <w:p w:rsidR="001F0F67" w:rsidRPr="001F0F67" w:rsidRDefault="001F0F67" w:rsidP="001F0F67">
      <w:pPr>
        <w:numPr>
          <w:ilvl w:val="0"/>
          <w:numId w:val="16"/>
        </w:numPr>
        <w:spacing w:after="0" w:line="360" w:lineRule="auto"/>
        <w:ind w:left="0" w:firstLine="851"/>
        <w:jc w:val="both"/>
        <w:rPr>
          <w:rFonts w:ascii="Times New Roman" w:eastAsia="Times New Roman" w:hAnsi="Times New Roman" w:cs="Times New Roman"/>
          <w:sz w:val="28"/>
          <w:szCs w:val="28"/>
          <w:lang w:eastAsia="ru-RU"/>
        </w:rPr>
      </w:pPr>
      <w:r w:rsidRPr="00DF1579">
        <w:rPr>
          <w:rFonts w:ascii="Times New Roman" w:eastAsia="Times New Roman" w:hAnsi="Times New Roman" w:cs="Times New Roman"/>
          <w:bCs/>
          <w:sz w:val="28"/>
          <w:szCs w:val="28"/>
          <w:lang w:eastAsia="ru-RU"/>
        </w:rPr>
        <w:t>Тип</w:t>
      </w:r>
      <w:r w:rsidRPr="001F0F67">
        <w:rPr>
          <w:rFonts w:ascii="Times New Roman" w:eastAsia="Times New Roman" w:hAnsi="Times New Roman" w:cs="Times New Roman"/>
          <w:sz w:val="28"/>
          <w:szCs w:val="28"/>
          <w:lang w:eastAsia="ru-RU"/>
        </w:rPr>
        <w:t xml:space="preserve"> – різниці у морфології рельєфу.</w:t>
      </w:r>
    </w:p>
    <w:p w:rsidR="001F0F67" w:rsidRPr="001F0F67" w:rsidRDefault="001F0F67" w:rsidP="001F0F67">
      <w:pPr>
        <w:numPr>
          <w:ilvl w:val="0"/>
          <w:numId w:val="16"/>
        </w:numPr>
        <w:spacing w:after="0" w:line="360" w:lineRule="auto"/>
        <w:ind w:left="0" w:firstLine="851"/>
        <w:jc w:val="both"/>
        <w:rPr>
          <w:rFonts w:ascii="Times New Roman" w:eastAsia="Times New Roman" w:hAnsi="Times New Roman" w:cs="Times New Roman"/>
          <w:sz w:val="28"/>
          <w:szCs w:val="28"/>
          <w:lang w:eastAsia="ru-RU"/>
        </w:rPr>
      </w:pPr>
      <w:r w:rsidRPr="00DF1579">
        <w:rPr>
          <w:rFonts w:ascii="Times New Roman" w:eastAsia="Times New Roman" w:hAnsi="Times New Roman" w:cs="Times New Roman"/>
          <w:bCs/>
          <w:sz w:val="28"/>
          <w:szCs w:val="28"/>
          <w:lang w:eastAsia="ru-RU"/>
        </w:rPr>
        <w:t>Підтип</w:t>
      </w:r>
      <w:r w:rsidRPr="001F0F67">
        <w:rPr>
          <w:rFonts w:ascii="Times New Roman" w:eastAsia="Times New Roman" w:hAnsi="Times New Roman" w:cs="Times New Roman"/>
          <w:sz w:val="28"/>
          <w:szCs w:val="28"/>
          <w:lang w:eastAsia="ru-RU"/>
        </w:rPr>
        <w:t xml:space="preserve"> – набір рельєфних параметрів.</w:t>
      </w:r>
    </w:p>
    <w:p w:rsidR="001F0F67" w:rsidRPr="001F0F67" w:rsidRDefault="001F0F67" w:rsidP="001F0F67">
      <w:pPr>
        <w:numPr>
          <w:ilvl w:val="0"/>
          <w:numId w:val="16"/>
        </w:numPr>
        <w:spacing w:after="0" w:line="360" w:lineRule="auto"/>
        <w:ind w:left="0" w:firstLine="851"/>
        <w:jc w:val="both"/>
        <w:rPr>
          <w:rFonts w:ascii="Times New Roman" w:eastAsia="Times New Roman" w:hAnsi="Times New Roman" w:cs="Times New Roman"/>
          <w:sz w:val="28"/>
          <w:szCs w:val="28"/>
          <w:lang w:eastAsia="ru-RU"/>
        </w:rPr>
      </w:pPr>
      <w:r w:rsidRPr="00DF1579">
        <w:rPr>
          <w:rFonts w:ascii="Times New Roman" w:eastAsia="Times New Roman" w:hAnsi="Times New Roman" w:cs="Times New Roman"/>
          <w:bCs/>
          <w:sz w:val="28"/>
          <w:szCs w:val="28"/>
          <w:lang w:eastAsia="ru-RU"/>
        </w:rPr>
        <w:t>Клас</w:t>
      </w:r>
      <w:r w:rsidRPr="001F0F67">
        <w:rPr>
          <w:rFonts w:ascii="Times New Roman" w:eastAsia="Times New Roman" w:hAnsi="Times New Roman" w:cs="Times New Roman"/>
          <w:sz w:val="28"/>
          <w:szCs w:val="28"/>
          <w:lang w:eastAsia="ru-RU"/>
        </w:rPr>
        <w:t xml:space="preserve"> – елементи мезорельєфу.</w:t>
      </w:r>
    </w:p>
    <w:p w:rsidR="001F0F67" w:rsidRPr="001F0F67" w:rsidRDefault="001F0F67" w:rsidP="001F0F67">
      <w:pPr>
        <w:numPr>
          <w:ilvl w:val="0"/>
          <w:numId w:val="16"/>
        </w:numPr>
        <w:spacing w:after="0" w:line="360" w:lineRule="auto"/>
        <w:ind w:left="0" w:firstLine="851"/>
        <w:jc w:val="both"/>
        <w:rPr>
          <w:rFonts w:ascii="Times New Roman" w:eastAsia="Times New Roman" w:hAnsi="Times New Roman" w:cs="Times New Roman"/>
          <w:sz w:val="28"/>
          <w:szCs w:val="28"/>
          <w:lang w:eastAsia="ru-RU"/>
        </w:rPr>
      </w:pPr>
      <w:r w:rsidRPr="00DF1579">
        <w:rPr>
          <w:rFonts w:ascii="Times New Roman" w:eastAsia="Times New Roman" w:hAnsi="Times New Roman" w:cs="Times New Roman"/>
          <w:bCs/>
          <w:sz w:val="28"/>
          <w:szCs w:val="28"/>
          <w:lang w:eastAsia="ru-RU"/>
        </w:rPr>
        <w:t>Підклас</w:t>
      </w:r>
      <w:r w:rsidRPr="001F0F67">
        <w:rPr>
          <w:rFonts w:ascii="Times New Roman" w:eastAsia="Times New Roman" w:hAnsi="Times New Roman" w:cs="Times New Roman"/>
          <w:sz w:val="28"/>
          <w:szCs w:val="28"/>
          <w:lang w:eastAsia="ru-RU"/>
        </w:rPr>
        <w:t xml:space="preserve"> – варіації в гранулометричному складі порід.</w:t>
      </w:r>
    </w:p>
    <w:p w:rsidR="001F0F67" w:rsidRPr="001F0F67" w:rsidRDefault="001F0F67" w:rsidP="001F0F67">
      <w:pPr>
        <w:numPr>
          <w:ilvl w:val="0"/>
          <w:numId w:val="16"/>
        </w:numPr>
        <w:spacing w:after="0" w:line="360" w:lineRule="auto"/>
        <w:ind w:left="0" w:firstLine="851"/>
        <w:jc w:val="both"/>
        <w:rPr>
          <w:rFonts w:ascii="Times New Roman" w:eastAsia="Times New Roman" w:hAnsi="Times New Roman" w:cs="Times New Roman"/>
          <w:sz w:val="28"/>
          <w:szCs w:val="28"/>
          <w:lang w:eastAsia="ru-RU"/>
        </w:rPr>
      </w:pPr>
      <w:r w:rsidRPr="00DF1579">
        <w:rPr>
          <w:rFonts w:ascii="Times New Roman" w:eastAsia="Times New Roman" w:hAnsi="Times New Roman" w:cs="Times New Roman"/>
          <w:bCs/>
          <w:sz w:val="28"/>
          <w:szCs w:val="28"/>
          <w:lang w:eastAsia="ru-RU"/>
        </w:rPr>
        <w:t>Ряд</w:t>
      </w:r>
      <w:r w:rsidRPr="001F0F67">
        <w:rPr>
          <w:rFonts w:ascii="Times New Roman" w:eastAsia="Times New Roman" w:hAnsi="Times New Roman" w:cs="Times New Roman"/>
          <w:sz w:val="28"/>
          <w:szCs w:val="28"/>
          <w:lang w:eastAsia="ru-RU"/>
        </w:rPr>
        <w:t xml:space="preserve"> – процеси перенесення речовин і енергії (елементарний геохімічний ландшаф</w:t>
      </w:r>
      <w:r>
        <w:rPr>
          <w:rFonts w:ascii="Times New Roman" w:eastAsia="Times New Roman" w:hAnsi="Times New Roman" w:cs="Times New Roman"/>
          <w:sz w:val="28"/>
          <w:szCs w:val="28"/>
          <w:lang w:eastAsia="ru-RU"/>
        </w:rPr>
        <w:t xml:space="preserve">т за Перельманом </w:t>
      </w:r>
      <w:r w:rsidR="00642E49">
        <w:rPr>
          <w:rFonts w:ascii="Times New Roman" w:eastAsia="Times New Roman" w:hAnsi="Times New Roman" w:cs="Times New Roman"/>
          <w:sz w:val="28"/>
          <w:szCs w:val="28"/>
          <w:lang w:eastAsia="ru-RU"/>
        </w:rPr>
        <w:t>)</w:t>
      </w:r>
      <w:r w:rsidR="00255A06" w:rsidRPr="00255A06">
        <w:rPr>
          <w:rFonts w:ascii="Times New Roman" w:eastAsia="Times New Roman" w:hAnsi="Times New Roman" w:cs="Times New Roman"/>
          <w:sz w:val="28"/>
          <w:szCs w:val="28"/>
          <w:lang w:eastAsia="ru-RU"/>
        </w:rPr>
        <w:t xml:space="preserve"> </w:t>
      </w:r>
      <w:r w:rsidR="00642E49" w:rsidRPr="00642E49">
        <w:rPr>
          <w:rFonts w:ascii="Times New Roman" w:eastAsia="Times New Roman" w:hAnsi="Times New Roman" w:cs="Times New Roman"/>
          <w:sz w:val="28"/>
          <w:szCs w:val="28"/>
          <w:lang w:eastAsia="ru-RU"/>
        </w:rPr>
        <w:t>[11].</w:t>
      </w:r>
    </w:p>
    <w:p w:rsidR="001F0F67" w:rsidRPr="001F0F67" w:rsidRDefault="001F0F67" w:rsidP="001F0F67">
      <w:pPr>
        <w:numPr>
          <w:ilvl w:val="0"/>
          <w:numId w:val="16"/>
        </w:numPr>
        <w:spacing w:after="0" w:line="360" w:lineRule="auto"/>
        <w:ind w:left="0" w:firstLine="851"/>
        <w:jc w:val="both"/>
        <w:rPr>
          <w:rFonts w:ascii="Times New Roman" w:eastAsia="Times New Roman" w:hAnsi="Times New Roman" w:cs="Times New Roman"/>
          <w:sz w:val="28"/>
          <w:szCs w:val="28"/>
          <w:lang w:eastAsia="ru-RU"/>
        </w:rPr>
      </w:pPr>
      <w:r w:rsidRPr="00DF1579">
        <w:rPr>
          <w:rFonts w:ascii="Times New Roman" w:eastAsia="Times New Roman" w:hAnsi="Times New Roman" w:cs="Times New Roman"/>
          <w:bCs/>
          <w:sz w:val="28"/>
          <w:szCs w:val="28"/>
          <w:lang w:eastAsia="ru-RU"/>
        </w:rPr>
        <w:t>Підряд</w:t>
      </w:r>
      <w:r w:rsidRPr="001F0F67">
        <w:rPr>
          <w:rFonts w:ascii="Times New Roman" w:eastAsia="Times New Roman" w:hAnsi="Times New Roman" w:cs="Times New Roman"/>
          <w:sz w:val="28"/>
          <w:szCs w:val="28"/>
          <w:lang w:eastAsia="ru-RU"/>
        </w:rPr>
        <w:t xml:space="preserve"> – мікрокліматичні варіації.</w:t>
      </w:r>
    </w:p>
    <w:p w:rsidR="001F0F67" w:rsidRPr="001F0F67" w:rsidRDefault="001F0F67" w:rsidP="001F0F67">
      <w:pPr>
        <w:numPr>
          <w:ilvl w:val="0"/>
          <w:numId w:val="16"/>
        </w:numPr>
        <w:spacing w:after="0" w:line="360" w:lineRule="auto"/>
        <w:ind w:left="0" w:firstLine="851"/>
        <w:jc w:val="both"/>
        <w:rPr>
          <w:rFonts w:ascii="Times New Roman" w:eastAsia="Times New Roman" w:hAnsi="Times New Roman" w:cs="Times New Roman"/>
          <w:sz w:val="28"/>
          <w:szCs w:val="28"/>
          <w:lang w:eastAsia="ru-RU"/>
        </w:rPr>
      </w:pPr>
      <w:r w:rsidRPr="00DF1579">
        <w:rPr>
          <w:rFonts w:ascii="Times New Roman" w:eastAsia="Times New Roman" w:hAnsi="Times New Roman" w:cs="Times New Roman"/>
          <w:bCs/>
          <w:sz w:val="28"/>
          <w:szCs w:val="28"/>
          <w:lang w:eastAsia="ru-RU"/>
        </w:rPr>
        <w:t>Рід</w:t>
      </w:r>
      <w:r w:rsidRPr="001F0F67">
        <w:rPr>
          <w:rFonts w:ascii="Times New Roman" w:eastAsia="Times New Roman" w:hAnsi="Times New Roman" w:cs="Times New Roman"/>
          <w:sz w:val="28"/>
          <w:szCs w:val="28"/>
          <w:lang w:eastAsia="ru-RU"/>
        </w:rPr>
        <w:t xml:space="preserve"> – основні відмінності в хімічному складі порід.</w:t>
      </w:r>
    </w:p>
    <w:p w:rsidR="001F0F67" w:rsidRPr="001F0F67" w:rsidRDefault="001F0F67" w:rsidP="001F0F67">
      <w:pPr>
        <w:numPr>
          <w:ilvl w:val="0"/>
          <w:numId w:val="16"/>
        </w:numPr>
        <w:spacing w:after="0" w:line="360" w:lineRule="auto"/>
        <w:ind w:left="0" w:firstLine="851"/>
        <w:jc w:val="both"/>
        <w:rPr>
          <w:rFonts w:ascii="Times New Roman" w:eastAsia="Times New Roman" w:hAnsi="Times New Roman" w:cs="Times New Roman"/>
          <w:sz w:val="28"/>
          <w:szCs w:val="28"/>
          <w:lang w:eastAsia="ru-RU"/>
        </w:rPr>
      </w:pPr>
      <w:r w:rsidRPr="00DF1579">
        <w:rPr>
          <w:rFonts w:ascii="Times New Roman" w:eastAsia="Times New Roman" w:hAnsi="Times New Roman" w:cs="Times New Roman"/>
          <w:bCs/>
          <w:sz w:val="28"/>
          <w:szCs w:val="28"/>
          <w:lang w:eastAsia="ru-RU"/>
        </w:rPr>
        <w:t>Вид</w:t>
      </w:r>
      <w:r w:rsidRPr="001F0F67">
        <w:rPr>
          <w:rFonts w:ascii="Times New Roman" w:eastAsia="Times New Roman" w:hAnsi="Times New Roman" w:cs="Times New Roman"/>
          <w:sz w:val="28"/>
          <w:szCs w:val="28"/>
          <w:lang w:eastAsia="ru-RU"/>
        </w:rPr>
        <w:t xml:space="preserve"> – особливості сформованого рослинного покриву.</w:t>
      </w:r>
    </w:p>
    <w:p w:rsidR="008C2613" w:rsidRPr="00063094" w:rsidRDefault="00013A6D" w:rsidP="00063094">
      <w:pPr>
        <w:spacing w:after="0" w:line="360" w:lineRule="auto"/>
        <w:jc w:val="right"/>
        <w:rPr>
          <w:rFonts w:ascii="Times New Roman" w:hAnsi="Times New Roman" w:cs="Times New Roman"/>
          <w:b/>
          <w:sz w:val="28"/>
          <w:szCs w:val="28"/>
        </w:rPr>
      </w:pPr>
      <w:r w:rsidRPr="00063094">
        <w:rPr>
          <w:rFonts w:ascii="Times New Roman" w:hAnsi="Times New Roman" w:cs="Times New Roman"/>
          <w:b/>
          <w:sz w:val="28"/>
          <w:szCs w:val="28"/>
          <w:lang w:val="uk-UA"/>
        </w:rPr>
        <w:t>Таблиця 1.1</w:t>
      </w:r>
      <w:r w:rsidR="00063094">
        <w:rPr>
          <w:rFonts w:ascii="Times New Roman" w:hAnsi="Times New Roman" w:cs="Times New Roman"/>
          <w:b/>
          <w:sz w:val="28"/>
          <w:szCs w:val="28"/>
          <w:lang w:val="uk-UA"/>
        </w:rPr>
        <w:t xml:space="preserve">. </w:t>
      </w:r>
      <w:r w:rsidR="00063094">
        <w:rPr>
          <w:rFonts w:ascii="Times New Roman" w:hAnsi="Times New Roman" w:cs="Times New Roman"/>
          <w:b/>
          <w:sz w:val="28"/>
          <w:szCs w:val="28"/>
        </w:rPr>
        <w:t>С</w:t>
      </w:r>
      <w:r w:rsidRPr="00063094">
        <w:rPr>
          <w:rFonts w:ascii="Times New Roman" w:hAnsi="Times New Roman" w:cs="Times New Roman"/>
          <w:b/>
          <w:sz w:val="28"/>
          <w:szCs w:val="28"/>
        </w:rPr>
        <w:t>прощена екологічна система поділу промислових ландшафтів</w:t>
      </w:r>
    </w:p>
    <w:tbl>
      <w:tblPr>
        <w:tblStyle w:val="aa"/>
        <w:tblW w:w="8489" w:type="dxa"/>
        <w:jc w:val="center"/>
        <w:tblLayout w:type="fixed"/>
        <w:tblLook w:val="01E0" w:firstRow="1" w:lastRow="1" w:firstColumn="1" w:lastColumn="1" w:noHBand="0" w:noVBand="0"/>
      </w:tblPr>
      <w:tblGrid>
        <w:gridCol w:w="3226"/>
        <w:gridCol w:w="3118"/>
        <w:gridCol w:w="2145"/>
      </w:tblGrid>
      <w:tr w:rsidR="00C234C8" w:rsidRPr="00DB081B" w:rsidTr="00063094">
        <w:trPr>
          <w:trHeight w:hRule="exact" w:val="808"/>
          <w:jc w:val="center"/>
        </w:trPr>
        <w:tc>
          <w:tcPr>
            <w:tcW w:w="3226" w:type="dxa"/>
            <w:vAlign w:val="center"/>
          </w:tcPr>
          <w:p w:rsidR="00C234C8" w:rsidRPr="00C234C8" w:rsidRDefault="00C234C8" w:rsidP="008C7E4D">
            <w:pPr>
              <w:jc w:val="center"/>
              <w:rPr>
                <w:rFonts w:ascii="Times New Roman" w:hAnsi="Times New Roman" w:cs="Times New Roman"/>
                <w:sz w:val="24"/>
                <w:szCs w:val="24"/>
                <w:lang w:val="uk-UA"/>
              </w:rPr>
            </w:pPr>
            <w:r w:rsidRPr="00C234C8">
              <w:rPr>
                <w:rFonts w:ascii="Times New Roman" w:hAnsi="Times New Roman" w:cs="Times New Roman"/>
                <w:sz w:val="24"/>
                <w:szCs w:val="24"/>
                <w:lang w:val="uk-UA"/>
              </w:rPr>
              <w:t>Таксономічні одиниці класифікації</w:t>
            </w:r>
          </w:p>
        </w:tc>
        <w:tc>
          <w:tcPr>
            <w:tcW w:w="3118" w:type="dxa"/>
            <w:vAlign w:val="center"/>
          </w:tcPr>
          <w:p w:rsidR="00C234C8" w:rsidRPr="00C234C8" w:rsidRDefault="00C234C8" w:rsidP="008C7E4D">
            <w:pPr>
              <w:jc w:val="center"/>
              <w:rPr>
                <w:rFonts w:ascii="Times New Roman" w:hAnsi="Times New Roman" w:cs="Times New Roman"/>
                <w:sz w:val="24"/>
                <w:szCs w:val="24"/>
                <w:lang w:val="uk-UA"/>
              </w:rPr>
            </w:pPr>
            <w:r w:rsidRPr="00C234C8">
              <w:rPr>
                <w:rFonts w:ascii="Times New Roman" w:hAnsi="Times New Roman" w:cs="Times New Roman"/>
                <w:sz w:val="24"/>
                <w:szCs w:val="24"/>
                <w:lang w:val="uk-UA"/>
              </w:rPr>
              <w:t>Назва</w:t>
            </w:r>
          </w:p>
        </w:tc>
        <w:tc>
          <w:tcPr>
            <w:tcW w:w="2145" w:type="dxa"/>
            <w:vAlign w:val="center"/>
          </w:tcPr>
          <w:p w:rsidR="00C234C8" w:rsidRPr="00C234C8" w:rsidRDefault="00C234C8" w:rsidP="008C7E4D">
            <w:pPr>
              <w:jc w:val="center"/>
              <w:rPr>
                <w:rFonts w:ascii="Times New Roman" w:hAnsi="Times New Roman" w:cs="Times New Roman"/>
                <w:sz w:val="24"/>
                <w:szCs w:val="24"/>
                <w:highlight w:val="red"/>
                <w:lang w:val="uk-UA"/>
              </w:rPr>
            </w:pPr>
            <w:r w:rsidRPr="00C234C8">
              <w:rPr>
                <w:rFonts w:ascii="Times New Roman" w:hAnsi="Times New Roman" w:cs="Times New Roman"/>
                <w:sz w:val="24"/>
                <w:szCs w:val="24"/>
                <w:lang w:val="uk-UA"/>
              </w:rPr>
              <w:t>Параметри</w:t>
            </w:r>
          </w:p>
        </w:tc>
      </w:tr>
      <w:tr w:rsidR="00C234C8" w:rsidRPr="00DB081B" w:rsidTr="00063094">
        <w:trPr>
          <w:trHeight w:hRule="exact" w:val="405"/>
          <w:jc w:val="center"/>
        </w:trPr>
        <w:tc>
          <w:tcPr>
            <w:tcW w:w="3226" w:type="dxa"/>
            <w:vAlign w:val="center"/>
          </w:tcPr>
          <w:p w:rsidR="00C234C8" w:rsidRPr="00063094" w:rsidRDefault="00C234C8" w:rsidP="008C7E4D">
            <w:pPr>
              <w:jc w:val="center"/>
              <w:rPr>
                <w:rFonts w:ascii="Times New Roman" w:hAnsi="Times New Roman" w:cs="Times New Roman"/>
                <w:sz w:val="24"/>
                <w:szCs w:val="24"/>
              </w:rPr>
            </w:pPr>
            <w:r w:rsidRPr="00063094">
              <w:rPr>
                <w:rFonts w:ascii="Times New Roman" w:hAnsi="Times New Roman" w:cs="Times New Roman"/>
                <w:sz w:val="24"/>
                <w:szCs w:val="24"/>
              </w:rPr>
              <w:t>1</w:t>
            </w:r>
          </w:p>
        </w:tc>
        <w:tc>
          <w:tcPr>
            <w:tcW w:w="3118" w:type="dxa"/>
            <w:vAlign w:val="center"/>
          </w:tcPr>
          <w:p w:rsidR="00C234C8" w:rsidRPr="00063094" w:rsidRDefault="00C234C8" w:rsidP="008C7E4D">
            <w:pPr>
              <w:jc w:val="center"/>
              <w:rPr>
                <w:rFonts w:ascii="Times New Roman" w:hAnsi="Times New Roman" w:cs="Times New Roman"/>
                <w:sz w:val="24"/>
                <w:szCs w:val="24"/>
              </w:rPr>
            </w:pPr>
            <w:r w:rsidRPr="00063094">
              <w:rPr>
                <w:rFonts w:ascii="Times New Roman" w:hAnsi="Times New Roman" w:cs="Times New Roman"/>
                <w:sz w:val="24"/>
                <w:szCs w:val="24"/>
              </w:rPr>
              <w:t>2</w:t>
            </w:r>
          </w:p>
        </w:tc>
        <w:tc>
          <w:tcPr>
            <w:tcW w:w="2145" w:type="dxa"/>
            <w:vAlign w:val="center"/>
          </w:tcPr>
          <w:p w:rsidR="00C234C8" w:rsidRPr="00063094" w:rsidRDefault="00C234C8" w:rsidP="008C7E4D">
            <w:pPr>
              <w:jc w:val="center"/>
              <w:rPr>
                <w:rFonts w:ascii="Times New Roman" w:hAnsi="Times New Roman" w:cs="Times New Roman"/>
                <w:sz w:val="24"/>
                <w:szCs w:val="24"/>
              </w:rPr>
            </w:pPr>
            <w:r w:rsidRPr="00063094">
              <w:rPr>
                <w:rFonts w:ascii="Times New Roman" w:hAnsi="Times New Roman" w:cs="Times New Roman"/>
                <w:sz w:val="24"/>
                <w:szCs w:val="24"/>
              </w:rPr>
              <w:t>3</w:t>
            </w:r>
          </w:p>
        </w:tc>
      </w:tr>
      <w:tr w:rsidR="00C234C8" w:rsidRPr="00DB081B" w:rsidTr="00063094">
        <w:trPr>
          <w:jc w:val="center"/>
        </w:trPr>
        <w:tc>
          <w:tcPr>
            <w:tcW w:w="3226" w:type="dxa"/>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b/>
                <w:sz w:val="24"/>
                <w:szCs w:val="24"/>
                <w:lang w:val="uk-UA"/>
              </w:rPr>
              <w:t>СИСТЕМА</w:t>
            </w:r>
          </w:p>
        </w:tc>
        <w:tc>
          <w:tcPr>
            <w:tcW w:w="5263" w:type="dxa"/>
            <w:gridSpan w:val="2"/>
            <w:vAlign w:val="center"/>
          </w:tcPr>
          <w:p w:rsidR="00C234C8" w:rsidRPr="00C234C8" w:rsidRDefault="00C234C8" w:rsidP="008C7E4D">
            <w:pPr>
              <w:rPr>
                <w:rFonts w:ascii="Times New Roman" w:hAnsi="Times New Roman" w:cs="Times New Roman"/>
                <w:b/>
                <w:sz w:val="24"/>
                <w:szCs w:val="24"/>
                <w:lang w:val="uk-UA"/>
              </w:rPr>
            </w:pPr>
            <w:r w:rsidRPr="00C234C8">
              <w:rPr>
                <w:rFonts w:ascii="Times New Roman" w:hAnsi="Times New Roman" w:cs="Times New Roman"/>
                <w:b/>
                <w:sz w:val="24"/>
                <w:szCs w:val="24"/>
                <w:lang w:val="uk-UA"/>
              </w:rPr>
              <w:t>І. ВІДКРИТИЙ</w:t>
            </w:r>
          </w:p>
        </w:tc>
      </w:tr>
      <w:tr w:rsidR="00C234C8" w:rsidRPr="00DB081B" w:rsidTr="00063094">
        <w:trPr>
          <w:jc w:val="center"/>
        </w:trPr>
        <w:tc>
          <w:tcPr>
            <w:tcW w:w="3226" w:type="dxa"/>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b/>
                <w:sz w:val="24"/>
                <w:szCs w:val="24"/>
                <w:lang w:val="uk-UA"/>
              </w:rPr>
              <w:t>Тип</w:t>
            </w:r>
          </w:p>
        </w:tc>
        <w:tc>
          <w:tcPr>
            <w:tcW w:w="3118" w:type="dxa"/>
            <w:vAlign w:val="center"/>
          </w:tcPr>
          <w:p w:rsidR="00C234C8" w:rsidRPr="00C234C8" w:rsidRDefault="00C234C8" w:rsidP="008C7E4D">
            <w:pPr>
              <w:rPr>
                <w:rFonts w:ascii="Times New Roman" w:hAnsi="Times New Roman" w:cs="Times New Roman"/>
                <w:b/>
                <w:sz w:val="24"/>
                <w:szCs w:val="24"/>
                <w:lang w:val="uk-UA"/>
              </w:rPr>
            </w:pPr>
            <w:r w:rsidRPr="00C234C8">
              <w:rPr>
                <w:rFonts w:ascii="Times New Roman" w:hAnsi="Times New Roman" w:cs="Times New Roman"/>
                <w:b/>
                <w:sz w:val="24"/>
                <w:szCs w:val="24"/>
                <w:lang w:val="en-US"/>
              </w:rPr>
              <w:t>A</w:t>
            </w:r>
            <w:r w:rsidRPr="00C234C8">
              <w:rPr>
                <w:rFonts w:ascii="Times New Roman" w:hAnsi="Times New Roman" w:cs="Times New Roman"/>
                <w:b/>
                <w:sz w:val="24"/>
                <w:szCs w:val="24"/>
                <w:lang w:val="uk-UA"/>
              </w:rPr>
              <w:t>. Кар’єри</w:t>
            </w:r>
          </w:p>
        </w:tc>
        <w:tc>
          <w:tcPr>
            <w:tcW w:w="2145" w:type="dxa"/>
            <w:vAlign w:val="center"/>
          </w:tcPr>
          <w:p w:rsidR="00C234C8" w:rsidRPr="00C234C8" w:rsidRDefault="00C234C8" w:rsidP="008C7E4D">
            <w:pPr>
              <w:jc w:val="center"/>
              <w:rPr>
                <w:rFonts w:ascii="Times New Roman" w:hAnsi="Times New Roman" w:cs="Times New Roman"/>
                <w:b/>
                <w:sz w:val="24"/>
                <w:szCs w:val="24"/>
                <w:highlight w:val="red"/>
                <w:lang w:val="uk-UA"/>
              </w:rPr>
            </w:pPr>
          </w:p>
        </w:tc>
      </w:tr>
      <w:tr w:rsidR="00C234C8" w:rsidRPr="00DB081B" w:rsidTr="00063094">
        <w:trPr>
          <w:jc w:val="center"/>
        </w:trPr>
        <w:tc>
          <w:tcPr>
            <w:tcW w:w="3226" w:type="dxa"/>
            <w:vMerge w:val="restart"/>
            <w:shd w:val="clear" w:color="auto" w:fill="auto"/>
            <w:vAlign w:val="center"/>
          </w:tcPr>
          <w:p w:rsidR="00C234C8" w:rsidRPr="00C234C8" w:rsidRDefault="00C234C8" w:rsidP="008C7E4D">
            <w:pPr>
              <w:jc w:val="center"/>
              <w:rPr>
                <w:rFonts w:ascii="Times New Roman" w:hAnsi="Times New Roman" w:cs="Times New Roman"/>
                <w:sz w:val="24"/>
                <w:szCs w:val="24"/>
                <w:lang w:val="uk-UA"/>
              </w:rPr>
            </w:pPr>
            <w:r w:rsidRPr="00C234C8">
              <w:rPr>
                <w:rFonts w:ascii="Times New Roman" w:hAnsi="Times New Roman" w:cs="Times New Roman"/>
                <w:sz w:val="24"/>
                <w:szCs w:val="24"/>
                <w:lang w:val="uk-UA"/>
              </w:rPr>
              <w:t>Підтип</w:t>
            </w: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lang w:val="en-US"/>
              </w:rPr>
              <w:t xml:space="preserve">1. </w:t>
            </w:r>
            <w:r w:rsidRPr="00C234C8">
              <w:rPr>
                <w:rFonts w:ascii="Times New Roman" w:hAnsi="Times New Roman" w:cs="Times New Roman"/>
                <w:sz w:val="24"/>
                <w:szCs w:val="24"/>
                <w:lang w:val="uk-UA"/>
              </w:rPr>
              <w:t>Крупні, глибокі виїмки</w:t>
            </w:r>
          </w:p>
        </w:tc>
        <w:tc>
          <w:tcPr>
            <w:tcW w:w="2145" w:type="dxa"/>
            <w:vAlign w:val="center"/>
          </w:tcPr>
          <w:p w:rsidR="00C234C8" w:rsidRPr="00C234C8" w:rsidRDefault="00C234C8" w:rsidP="008C7E4D">
            <w:pPr>
              <w:jc w:val="center"/>
              <w:rPr>
                <w:rFonts w:ascii="Times New Roman" w:hAnsi="Times New Roman" w:cs="Times New Roman"/>
                <w:sz w:val="24"/>
                <w:szCs w:val="24"/>
                <w:lang w:val="uk-UA"/>
              </w:rPr>
            </w:pPr>
            <w:r w:rsidRPr="00C234C8">
              <w:rPr>
                <w:rFonts w:ascii="Times New Roman" w:hAnsi="Times New Roman" w:cs="Times New Roman"/>
                <w:sz w:val="24"/>
                <w:szCs w:val="24"/>
                <w:lang w:val="en-US"/>
              </w:rPr>
              <w:t>H=</w:t>
            </w:r>
            <w:r w:rsidRPr="00C234C8">
              <w:rPr>
                <w:rFonts w:ascii="Times New Roman" w:hAnsi="Times New Roman" w:cs="Times New Roman"/>
                <w:sz w:val="24"/>
                <w:szCs w:val="24"/>
                <w:lang w:val="uk-UA"/>
              </w:rPr>
              <w:t>60 м -</w:t>
            </w:r>
            <w:r w:rsidRPr="00C234C8">
              <w:rPr>
                <w:rFonts w:ascii="Times New Roman" w:hAnsi="Times New Roman" w:cs="Times New Roman"/>
                <w:b/>
                <w:sz w:val="24"/>
                <w:szCs w:val="24"/>
                <w:lang w:val="uk-UA"/>
              </w:rPr>
              <w:t xml:space="preserve"> </w:t>
            </w:r>
            <w:r w:rsidRPr="00C234C8">
              <w:rPr>
                <w:rFonts w:ascii="Times New Roman" w:hAnsi="Times New Roman" w:cs="Times New Roman"/>
                <w:b/>
                <w:sz w:val="24"/>
                <w:szCs w:val="24"/>
                <w:lang w:val="en-US"/>
              </w:rPr>
              <w:t>&gt;</w:t>
            </w:r>
          </w:p>
        </w:tc>
      </w:tr>
      <w:tr w:rsidR="00C234C8" w:rsidRPr="00DB081B" w:rsidTr="00063094">
        <w:trPr>
          <w:jc w:val="center"/>
        </w:trPr>
        <w:tc>
          <w:tcPr>
            <w:tcW w:w="3226" w:type="dxa"/>
            <w:vMerge/>
            <w:shd w:val="clear" w:color="auto" w:fill="auto"/>
            <w:vAlign w:val="center"/>
          </w:tcPr>
          <w:p w:rsidR="00C234C8" w:rsidRPr="00C234C8" w:rsidRDefault="00C234C8" w:rsidP="008C7E4D">
            <w:pPr>
              <w:jc w:val="center"/>
              <w:rPr>
                <w:rFonts w:ascii="Times New Roman" w:hAnsi="Times New Roman" w:cs="Times New Roman"/>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rPr>
              <w:t xml:space="preserve">2. </w:t>
            </w:r>
            <w:r w:rsidRPr="00C234C8">
              <w:rPr>
                <w:rFonts w:ascii="Times New Roman" w:hAnsi="Times New Roman" w:cs="Times New Roman"/>
                <w:sz w:val="24"/>
                <w:szCs w:val="24"/>
                <w:lang w:val="uk-UA"/>
              </w:rPr>
              <w:t>Котлованоподібні середньоглибокі виїмки, в т.ч. частково заповнені породою</w:t>
            </w:r>
          </w:p>
        </w:tc>
        <w:tc>
          <w:tcPr>
            <w:tcW w:w="2145" w:type="dxa"/>
            <w:vAlign w:val="center"/>
          </w:tcPr>
          <w:p w:rsidR="00C234C8" w:rsidRPr="00C234C8" w:rsidRDefault="00C234C8" w:rsidP="008C7E4D">
            <w:pPr>
              <w:jc w:val="center"/>
              <w:rPr>
                <w:rFonts w:ascii="Times New Roman" w:hAnsi="Times New Roman" w:cs="Times New Roman"/>
                <w:sz w:val="24"/>
                <w:szCs w:val="24"/>
                <w:lang w:val="uk-UA"/>
              </w:rPr>
            </w:pPr>
            <w:r w:rsidRPr="00C234C8">
              <w:rPr>
                <w:rFonts w:ascii="Times New Roman" w:hAnsi="Times New Roman" w:cs="Times New Roman"/>
                <w:sz w:val="24"/>
                <w:szCs w:val="24"/>
                <w:lang w:val="en-US"/>
              </w:rPr>
              <w:t>H=</w:t>
            </w:r>
            <w:r w:rsidRPr="00C234C8">
              <w:rPr>
                <w:rFonts w:ascii="Times New Roman" w:hAnsi="Times New Roman" w:cs="Times New Roman"/>
                <w:sz w:val="24"/>
                <w:szCs w:val="24"/>
                <w:lang w:val="uk-UA"/>
              </w:rPr>
              <w:t>30-60 м</w:t>
            </w:r>
          </w:p>
        </w:tc>
      </w:tr>
      <w:tr w:rsidR="00C234C8" w:rsidRPr="00DB081B" w:rsidTr="00063094">
        <w:trPr>
          <w:jc w:val="center"/>
        </w:trPr>
        <w:tc>
          <w:tcPr>
            <w:tcW w:w="3226" w:type="dxa"/>
            <w:vMerge/>
            <w:vAlign w:val="center"/>
          </w:tcPr>
          <w:p w:rsidR="00C234C8" w:rsidRPr="00C234C8" w:rsidRDefault="00C234C8" w:rsidP="008C7E4D">
            <w:pPr>
              <w:jc w:val="center"/>
              <w:rPr>
                <w:rFonts w:ascii="Times New Roman" w:hAnsi="Times New Roman" w:cs="Times New Roman"/>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lang w:val="en-US"/>
              </w:rPr>
              <w:t>3</w:t>
            </w:r>
            <w:r w:rsidRPr="00C234C8">
              <w:rPr>
                <w:rFonts w:ascii="Times New Roman" w:hAnsi="Times New Roman" w:cs="Times New Roman"/>
                <w:sz w:val="24"/>
                <w:szCs w:val="24"/>
                <w:lang w:val="uk-UA"/>
              </w:rPr>
              <w:t>. Балкоподібні неглибокі виїмки</w:t>
            </w:r>
          </w:p>
        </w:tc>
        <w:tc>
          <w:tcPr>
            <w:tcW w:w="2145" w:type="dxa"/>
            <w:vAlign w:val="center"/>
          </w:tcPr>
          <w:p w:rsidR="00C234C8" w:rsidRPr="00C234C8" w:rsidRDefault="00C234C8" w:rsidP="008C7E4D">
            <w:pPr>
              <w:jc w:val="center"/>
              <w:rPr>
                <w:rFonts w:ascii="Times New Roman" w:hAnsi="Times New Roman" w:cs="Times New Roman"/>
                <w:sz w:val="24"/>
                <w:szCs w:val="24"/>
                <w:lang w:val="en-US"/>
              </w:rPr>
            </w:pPr>
            <w:r w:rsidRPr="00C234C8">
              <w:rPr>
                <w:rFonts w:ascii="Times New Roman" w:hAnsi="Times New Roman" w:cs="Times New Roman"/>
                <w:sz w:val="24"/>
                <w:szCs w:val="24"/>
                <w:lang w:val="en-US"/>
              </w:rPr>
              <w:t>H=</w:t>
            </w:r>
            <w:r w:rsidRPr="00C234C8">
              <w:rPr>
                <w:rFonts w:ascii="Times New Roman" w:hAnsi="Times New Roman" w:cs="Times New Roman"/>
                <w:sz w:val="24"/>
                <w:szCs w:val="24"/>
                <w:lang w:val="uk-UA"/>
              </w:rPr>
              <w:t>10-30 м</w:t>
            </w:r>
          </w:p>
        </w:tc>
      </w:tr>
      <w:tr w:rsidR="00C234C8" w:rsidRPr="00DB081B" w:rsidTr="00063094">
        <w:trPr>
          <w:jc w:val="center"/>
        </w:trPr>
        <w:tc>
          <w:tcPr>
            <w:tcW w:w="3226" w:type="dxa"/>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b/>
                <w:sz w:val="24"/>
                <w:szCs w:val="24"/>
                <w:lang w:val="uk-UA"/>
              </w:rPr>
              <w:t>Тип</w:t>
            </w:r>
          </w:p>
        </w:tc>
        <w:tc>
          <w:tcPr>
            <w:tcW w:w="3118" w:type="dxa"/>
            <w:vAlign w:val="center"/>
          </w:tcPr>
          <w:p w:rsidR="00C234C8" w:rsidRPr="00C234C8" w:rsidRDefault="00C234C8" w:rsidP="008C7E4D">
            <w:pPr>
              <w:rPr>
                <w:rFonts w:ascii="Times New Roman" w:hAnsi="Times New Roman" w:cs="Times New Roman"/>
                <w:b/>
                <w:sz w:val="24"/>
                <w:szCs w:val="24"/>
                <w:lang w:val="uk-UA"/>
              </w:rPr>
            </w:pPr>
            <w:r w:rsidRPr="00C234C8">
              <w:rPr>
                <w:rFonts w:ascii="Times New Roman" w:hAnsi="Times New Roman" w:cs="Times New Roman"/>
                <w:b/>
                <w:sz w:val="24"/>
                <w:szCs w:val="24"/>
                <w:lang w:val="en-US"/>
              </w:rPr>
              <w:t>B</w:t>
            </w:r>
            <w:r w:rsidRPr="00C234C8">
              <w:rPr>
                <w:rFonts w:ascii="Times New Roman" w:hAnsi="Times New Roman" w:cs="Times New Roman"/>
                <w:b/>
                <w:sz w:val="24"/>
                <w:szCs w:val="24"/>
                <w:lang w:val="uk-UA"/>
              </w:rPr>
              <w:t>. Зовнішні відвали</w:t>
            </w:r>
          </w:p>
        </w:tc>
        <w:tc>
          <w:tcPr>
            <w:tcW w:w="2145" w:type="dxa"/>
            <w:vAlign w:val="center"/>
          </w:tcPr>
          <w:p w:rsidR="00C234C8" w:rsidRPr="00C234C8" w:rsidRDefault="00C234C8" w:rsidP="008C7E4D">
            <w:pPr>
              <w:jc w:val="center"/>
              <w:rPr>
                <w:rFonts w:ascii="Times New Roman" w:hAnsi="Times New Roman" w:cs="Times New Roman"/>
                <w:b/>
                <w:sz w:val="24"/>
                <w:szCs w:val="24"/>
                <w:lang w:val="uk-UA"/>
              </w:rPr>
            </w:pPr>
          </w:p>
        </w:tc>
      </w:tr>
      <w:tr w:rsidR="00C234C8" w:rsidRPr="00DB081B" w:rsidTr="00063094">
        <w:trPr>
          <w:jc w:val="center"/>
        </w:trPr>
        <w:tc>
          <w:tcPr>
            <w:tcW w:w="3226" w:type="dxa"/>
            <w:vMerge w:val="restart"/>
            <w:vAlign w:val="center"/>
          </w:tcPr>
          <w:p w:rsidR="00C234C8" w:rsidRPr="00C234C8" w:rsidRDefault="00C234C8" w:rsidP="008C7E4D">
            <w:pPr>
              <w:jc w:val="center"/>
              <w:rPr>
                <w:rFonts w:ascii="Times New Roman" w:hAnsi="Times New Roman" w:cs="Times New Roman"/>
                <w:sz w:val="24"/>
                <w:szCs w:val="24"/>
                <w:lang w:val="uk-UA"/>
              </w:rPr>
            </w:pPr>
            <w:r w:rsidRPr="00C234C8">
              <w:rPr>
                <w:rFonts w:ascii="Times New Roman" w:hAnsi="Times New Roman" w:cs="Times New Roman"/>
                <w:sz w:val="24"/>
                <w:szCs w:val="24"/>
                <w:lang w:val="uk-UA"/>
              </w:rPr>
              <w:t>Підтип</w:t>
            </w: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lang w:val="en-US"/>
              </w:rPr>
              <w:t>1</w:t>
            </w:r>
            <w:r w:rsidRPr="00C234C8">
              <w:rPr>
                <w:rFonts w:ascii="Times New Roman" w:hAnsi="Times New Roman" w:cs="Times New Roman"/>
                <w:sz w:val="24"/>
                <w:szCs w:val="24"/>
                <w:lang w:val="uk-UA"/>
              </w:rPr>
              <w:t>. Високі, багатоярусні</w:t>
            </w:r>
          </w:p>
        </w:tc>
        <w:tc>
          <w:tcPr>
            <w:tcW w:w="2145" w:type="dxa"/>
            <w:vAlign w:val="center"/>
          </w:tcPr>
          <w:p w:rsidR="00C234C8" w:rsidRPr="00C234C8" w:rsidRDefault="00C234C8" w:rsidP="008C7E4D">
            <w:pPr>
              <w:jc w:val="center"/>
              <w:rPr>
                <w:rFonts w:ascii="Times New Roman" w:hAnsi="Times New Roman" w:cs="Times New Roman"/>
                <w:sz w:val="24"/>
                <w:szCs w:val="24"/>
                <w:lang w:val="uk-UA"/>
              </w:rPr>
            </w:pPr>
            <w:r w:rsidRPr="00C234C8">
              <w:rPr>
                <w:rFonts w:ascii="Times New Roman" w:hAnsi="Times New Roman" w:cs="Times New Roman"/>
                <w:sz w:val="24"/>
                <w:szCs w:val="24"/>
                <w:lang w:val="en-US"/>
              </w:rPr>
              <w:t>H=</w:t>
            </w:r>
            <w:r w:rsidRPr="00C234C8">
              <w:rPr>
                <w:rFonts w:ascii="Times New Roman" w:hAnsi="Times New Roman" w:cs="Times New Roman"/>
                <w:sz w:val="24"/>
                <w:szCs w:val="24"/>
                <w:lang w:val="uk-UA"/>
              </w:rPr>
              <w:t>60-100 м</w:t>
            </w:r>
          </w:p>
        </w:tc>
      </w:tr>
      <w:tr w:rsidR="00C234C8" w:rsidRPr="00DB081B" w:rsidTr="00063094">
        <w:trPr>
          <w:jc w:val="center"/>
        </w:trPr>
        <w:tc>
          <w:tcPr>
            <w:tcW w:w="3226" w:type="dxa"/>
            <w:vMerge/>
            <w:vAlign w:val="center"/>
          </w:tcPr>
          <w:p w:rsidR="00C234C8" w:rsidRPr="00C234C8" w:rsidRDefault="00C234C8" w:rsidP="008C7E4D">
            <w:pPr>
              <w:jc w:val="center"/>
              <w:rPr>
                <w:rFonts w:ascii="Times New Roman" w:hAnsi="Times New Roman" w:cs="Times New Roman"/>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lang w:val="en-US"/>
              </w:rPr>
              <w:t>2</w:t>
            </w:r>
            <w:r w:rsidRPr="00C234C8">
              <w:rPr>
                <w:rFonts w:ascii="Times New Roman" w:hAnsi="Times New Roman" w:cs="Times New Roman"/>
                <w:sz w:val="24"/>
                <w:szCs w:val="24"/>
                <w:lang w:val="uk-UA"/>
              </w:rPr>
              <w:t>. Середньовисокі, 2-3-х ярусні</w:t>
            </w:r>
          </w:p>
        </w:tc>
        <w:tc>
          <w:tcPr>
            <w:tcW w:w="2145" w:type="dxa"/>
            <w:vAlign w:val="center"/>
          </w:tcPr>
          <w:p w:rsidR="00C234C8" w:rsidRPr="00C234C8" w:rsidRDefault="00C234C8" w:rsidP="008C7E4D">
            <w:pPr>
              <w:jc w:val="center"/>
              <w:rPr>
                <w:rFonts w:ascii="Times New Roman" w:hAnsi="Times New Roman" w:cs="Times New Roman"/>
                <w:sz w:val="24"/>
                <w:szCs w:val="24"/>
                <w:lang w:val="uk-UA"/>
              </w:rPr>
            </w:pPr>
            <w:r w:rsidRPr="00C234C8">
              <w:rPr>
                <w:rFonts w:ascii="Times New Roman" w:hAnsi="Times New Roman" w:cs="Times New Roman"/>
                <w:sz w:val="24"/>
                <w:szCs w:val="24"/>
                <w:lang w:val="en-US"/>
              </w:rPr>
              <w:t xml:space="preserve">H=30-60 </w:t>
            </w:r>
            <w:r w:rsidRPr="00C234C8">
              <w:rPr>
                <w:rFonts w:ascii="Times New Roman" w:hAnsi="Times New Roman" w:cs="Times New Roman"/>
                <w:sz w:val="24"/>
                <w:szCs w:val="24"/>
                <w:lang w:val="uk-UA"/>
              </w:rPr>
              <w:t>м</w:t>
            </w:r>
          </w:p>
        </w:tc>
      </w:tr>
      <w:tr w:rsidR="00C234C8" w:rsidRPr="00DB081B" w:rsidTr="00063094">
        <w:trPr>
          <w:jc w:val="center"/>
        </w:trPr>
        <w:tc>
          <w:tcPr>
            <w:tcW w:w="3226" w:type="dxa"/>
            <w:vMerge/>
            <w:vAlign w:val="center"/>
          </w:tcPr>
          <w:p w:rsidR="00C234C8" w:rsidRPr="00C234C8" w:rsidRDefault="00C234C8" w:rsidP="008C7E4D">
            <w:pPr>
              <w:jc w:val="center"/>
              <w:rPr>
                <w:rFonts w:ascii="Times New Roman" w:hAnsi="Times New Roman" w:cs="Times New Roman"/>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lang w:val="en-US"/>
              </w:rPr>
              <w:t>3</w:t>
            </w:r>
            <w:r w:rsidRPr="00C234C8">
              <w:rPr>
                <w:rFonts w:ascii="Times New Roman" w:hAnsi="Times New Roman" w:cs="Times New Roman"/>
                <w:sz w:val="24"/>
                <w:szCs w:val="24"/>
                <w:lang w:val="uk-UA"/>
              </w:rPr>
              <w:t>. Невисокі 1 ярусні</w:t>
            </w:r>
          </w:p>
        </w:tc>
        <w:tc>
          <w:tcPr>
            <w:tcW w:w="2145" w:type="dxa"/>
            <w:vAlign w:val="center"/>
          </w:tcPr>
          <w:p w:rsidR="00C234C8" w:rsidRPr="00C234C8" w:rsidRDefault="00C234C8" w:rsidP="008C7E4D">
            <w:pPr>
              <w:jc w:val="center"/>
              <w:rPr>
                <w:rFonts w:ascii="Times New Roman" w:hAnsi="Times New Roman" w:cs="Times New Roman"/>
                <w:sz w:val="24"/>
                <w:szCs w:val="24"/>
                <w:lang w:val="uk-UA"/>
              </w:rPr>
            </w:pPr>
            <w:r w:rsidRPr="00C234C8">
              <w:rPr>
                <w:rFonts w:ascii="Times New Roman" w:hAnsi="Times New Roman" w:cs="Times New Roman"/>
                <w:sz w:val="24"/>
                <w:szCs w:val="24"/>
                <w:lang w:val="en-US"/>
              </w:rPr>
              <w:t>H=</w:t>
            </w:r>
            <w:r w:rsidRPr="00C234C8">
              <w:rPr>
                <w:rFonts w:ascii="Times New Roman" w:hAnsi="Times New Roman" w:cs="Times New Roman"/>
                <w:sz w:val="24"/>
                <w:szCs w:val="24"/>
                <w:lang w:val="uk-UA"/>
              </w:rPr>
              <w:t>15-30 м</w:t>
            </w:r>
          </w:p>
        </w:tc>
      </w:tr>
      <w:tr w:rsidR="00C234C8" w:rsidRPr="00DB081B" w:rsidTr="00063094">
        <w:trPr>
          <w:jc w:val="center"/>
        </w:trPr>
        <w:tc>
          <w:tcPr>
            <w:tcW w:w="3226" w:type="dxa"/>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b/>
                <w:sz w:val="24"/>
                <w:szCs w:val="24"/>
                <w:lang w:val="uk-UA"/>
              </w:rPr>
              <w:lastRenderedPageBreak/>
              <w:t>Тип</w:t>
            </w:r>
          </w:p>
        </w:tc>
        <w:tc>
          <w:tcPr>
            <w:tcW w:w="3118" w:type="dxa"/>
            <w:vAlign w:val="center"/>
          </w:tcPr>
          <w:p w:rsidR="00C234C8" w:rsidRPr="00C234C8" w:rsidRDefault="00C234C8" w:rsidP="008C7E4D">
            <w:pPr>
              <w:rPr>
                <w:rFonts w:ascii="Times New Roman" w:hAnsi="Times New Roman" w:cs="Times New Roman"/>
                <w:b/>
                <w:sz w:val="24"/>
                <w:szCs w:val="24"/>
                <w:lang w:val="uk-UA"/>
              </w:rPr>
            </w:pPr>
            <w:r w:rsidRPr="00C234C8">
              <w:rPr>
                <w:rFonts w:ascii="Times New Roman" w:hAnsi="Times New Roman" w:cs="Times New Roman"/>
                <w:b/>
                <w:sz w:val="24"/>
                <w:szCs w:val="24"/>
                <w:lang w:val="en-US"/>
              </w:rPr>
              <w:t>C</w:t>
            </w:r>
            <w:r w:rsidRPr="00C234C8">
              <w:rPr>
                <w:rFonts w:ascii="Times New Roman" w:hAnsi="Times New Roman" w:cs="Times New Roman"/>
                <w:b/>
                <w:sz w:val="24"/>
                <w:szCs w:val="24"/>
                <w:lang w:val="uk-UA"/>
              </w:rPr>
              <w:t>. Комбінований (відвали прилягають до ботів кар’єрів)</w:t>
            </w:r>
          </w:p>
        </w:tc>
        <w:tc>
          <w:tcPr>
            <w:tcW w:w="2145" w:type="dxa"/>
            <w:vAlign w:val="center"/>
          </w:tcPr>
          <w:p w:rsidR="00C234C8" w:rsidRPr="00C234C8" w:rsidRDefault="00C234C8" w:rsidP="008C7E4D">
            <w:pPr>
              <w:jc w:val="center"/>
              <w:rPr>
                <w:rFonts w:ascii="Times New Roman" w:hAnsi="Times New Roman" w:cs="Times New Roman"/>
                <w:b/>
                <w:sz w:val="24"/>
                <w:szCs w:val="24"/>
                <w:lang w:val="uk-UA"/>
              </w:rPr>
            </w:pPr>
          </w:p>
        </w:tc>
      </w:tr>
      <w:tr w:rsidR="00C234C8" w:rsidRPr="00DB081B" w:rsidTr="00063094">
        <w:trPr>
          <w:jc w:val="center"/>
        </w:trPr>
        <w:tc>
          <w:tcPr>
            <w:tcW w:w="3226" w:type="dxa"/>
            <w:vMerge w:val="restart"/>
            <w:vAlign w:val="center"/>
          </w:tcPr>
          <w:p w:rsidR="00C234C8" w:rsidRPr="00C234C8" w:rsidRDefault="00C234C8" w:rsidP="008C7E4D">
            <w:pPr>
              <w:jc w:val="center"/>
              <w:rPr>
                <w:rFonts w:ascii="Times New Roman" w:hAnsi="Times New Roman" w:cs="Times New Roman"/>
                <w:sz w:val="24"/>
                <w:szCs w:val="24"/>
                <w:lang w:val="uk-UA"/>
              </w:rPr>
            </w:pPr>
            <w:r w:rsidRPr="00C234C8">
              <w:rPr>
                <w:rFonts w:ascii="Times New Roman" w:hAnsi="Times New Roman" w:cs="Times New Roman"/>
                <w:sz w:val="24"/>
                <w:szCs w:val="24"/>
                <w:lang w:val="uk-UA"/>
              </w:rPr>
              <w:t>Підтип</w:t>
            </w: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rPr>
              <w:t>1</w:t>
            </w:r>
            <w:r w:rsidRPr="00C234C8">
              <w:rPr>
                <w:rFonts w:ascii="Times New Roman" w:hAnsi="Times New Roman" w:cs="Times New Roman"/>
                <w:sz w:val="24"/>
                <w:szCs w:val="24"/>
                <w:lang w:val="uk-UA"/>
              </w:rPr>
              <w:t>. Глибокі виїмки та високі відвали</w:t>
            </w:r>
          </w:p>
        </w:tc>
        <w:tc>
          <w:tcPr>
            <w:tcW w:w="2145" w:type="dxa"/>
            <w:vAlign w:val="center"/>
          </w:tcPr>
          <w:p w:rsidR="00C234C8" w:rsidRPr="00C234C8" w:rsidRDefault="00C234C8" w:rsidP="008C7E4D">
            <w:pPr>
              <w:jc w:val="center"/>
              <w:rPr>
                <w:rFonts w:ascii="Times New Roman" w:hAnsi="Times New Roman" w:cs="Times New Roman"/>
                <w:sz w:val="24"/>
                <w:szCs w:val="24"/>
              </w:rPr>
            </w:pPr>
            <w:r w:rsidRPr="00C234C8">
              <w:rPr>
                <w:rFonts w:ascii="Times New Roman" w:hAnsi="Times New Roman" w:cs="Times New Roman"/>
                <w:sz w:val="24"/>
                <w:szCs w:val="24"/>
                <w:lang w:val="en-US"/>
              </w:rPr>
              <w:t xml:space="preserve">H=120-200 </w:t>
            </w:r>
            <w:r w:rsidRPr="00C234C8">
              <w:rPr>
                <w:rFonts w:ascii="Times New Roman" w:hAnsi="Times New Roman" w:cs="Times New Roman"/>
                <w:sz w:val="24"/>
                <w:szCs w:val="24"/>
              </w:rPr>
              <w:t>м</w:t>
            </w:r>
          </w:p>
        </w:tc>
      </w:tr>
      <w:tr w:rsidR="00C234C8" w:rsidRPr="00DB081B" w:rsidTr="00063094">
        <w:trPr>
          <w:jc w:val="center"/>
        </w:trPr>
        <w:tc>
          <w:tcPr>
            <w:tcW w:w="3226" w:type="dxa"/>
            <w:vMerge/>
            <w:vAlign w:val="center"/>
          </w:tcPr>
          <w:p w:rsidR="00C234C8" w:rsidRPr="00C234C8" w:rsidRDefault="00C234C8" w:rsidP="008C7E4D">
            <w:pPr>
              <w:jc w:val="center"/>
              <w:rPr>
                <w:rFonts w:ascii="Times New Roman" w:hAnsi="Times New Roman" w:cs="Times New Roman"/>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rPr>
              <w:t>2</w:t>
            </w:r>
            <w:r w:rsidRPr="00C234C8">
              <w:rPr>
                <w:rFonts w:ascii="Times New Roman" w:hAnsi="Times New Roman" w:cs="Times New Roman"/>
                <w:sz w:val="24"/>
                <w:szCs w:val="24"/>
                <w:lang w:val="uk-UA"/>
              </w:rPr>
              <w:t>. Середньоглибокі виїмки (30-60 м) та середньовисокі відвали</w:t>
            </w:r>
          </w:p>
        </w:tc>
        <w:tc>
          <w:tcPr>
            <w:tcW w:w="2145" w:type="dxa"/>
            <w:vAlign w:val="center"/>
          </w:tcPr>
          <w:p w:rsidR="00C234C8" w:rsidRPr="00C234C8" w:rsidRDefault="00C234C8" w:rsidP="008C7E4D">
            <w:pPr>
              <w:jc w:val="center"/>
              <w:rPr>
                <w:rFonts w:ascii="Times New Roman" w:hAnsi="Times New Roman" w:cs="Times New Roman"/>
                <w:sz w:val="24"/>
                <w:szCs w:val="24"/>
              </w:rPr>
            </w:pPr>
            <w:r w:rsidRPr="00C234C8">
              <w:rPr>
                <w:rFonts w:ascii="Times New Roman" w:hAnsi="Times New Roman" w:cs="Times New Roman"/>
                <w:sz w:val="24"/>
                <w:szCs w:val="24"/>
                <w:lang w:val="en-US"/>
              </w:rPr>
              <w:t>H=</w:t>
            </w:r>
            <w:r w:rsidRPr="00C234C8">
              <w:rPr>
                <w:rFonts w:ascii="Times New Roman" w:hAnsi="Times New Roman" w:cs="Times New Roman"/>
                <w:sz w:val="24"/>
                <w:szCs w:val="24"/>
              </w:rPr>
              <w:t>60-120 м</w:t>
            </w:r>
          </w:p>
        </w:tc>
      </w:tr>
      <w:tr w:rsidR="00C234C8" w:rsidRPr="00DB081B" w:rsidTr="00063094">
        <w:trPr>
          <w:jc w:val="center"/>
        </w:trPr>
        <w:tc>
          <w:tcPr>
            <w:tcW w:w="3226" w:type="dxa"/>
            <w:vMerge/>
            <w:vAlign w:val="center"/>
          </w:tcPr>
          <w:p w:rsidR="00C234C8" w:rsidRPr="00C234C8" w:rsidRDefault="00C234C8" w:rsidP="008C7E4D">
            <w:pPr>
              <w:jc w:val="center"/>
              <w:rPr>
                <w:rFonts w:ascii="Times New Roman" w:hAnsi="Times New Roman" w:cs="Times New Roman"/>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rPr>
              <w:t>3</w:t>
            </w:r>
            <w:r w:rsidRPr="00C234C8">
              <w:rPr>
                <w:rFonts w:ascii="Times New Roman" w:hAnsi="Times New Roman" w:cs="Times New Roman"/>
                <w:sz w:val="24"/>
                <w:szCs w:val="24"/>
                <w:lang w:val="uk-UA"/>
              </w:rPr>
              <w:t>. Неглибокі виїмки (10-30 м) та невисокі відвали</w:t>
            </w:r>
          </w:p>
        </w:tc>
        <w:tc>
          <w:tcPr>
            <w:tcW w:w="2145" w:type="dxa"/>
            <w:vAlign w:val="center"/>
          </w:tcPr>
          <w:p w:rsidR="00C234C8" w:rsidRPr="00C234C8" w:rsidRDefault="00C234C8" w:rsidP="008C7E4D">
            <w:pPr>
              <w:jc w:val="center"/>
              <w:rPr>
                <w:rFonts w:ascii="Times New Roman" w:hAnsi="Times New Roman" w:cs="Times New Roman"/>
                <w:sz w:val="24"/>
                <w:szCs w:val="24"/>
              </w:rPr>
            </w:pPr>
            <w:r w:rsidRPr="00C234C8">
              <w:rPr>
                <w:rFonts w:ascii="Times New Roman" w:hAnsi="Times New Roman" w:cs="Times New Roman"/>
                <w:sz w:val="24"/>
                <w:szCs w:val="24"/>
                <w:lang w:val="en-US"/>
              </w:rPr>
              <w:t>H=</w:t>
            </w:r>
            <w:r w:rsidRPr="00C234C8">
              <w:rPr>
                <w:rFonts w:ascii="Times New Roman" w:hAnsi="Times New Roman" w:cs="Times New Roman"/>
                <w:sz w:val="24"/>
                <w:szCs w:val="24"/>
              </w:rPr>
              <w:t>25-60 м</w:t>
            </w:r>
          </w:p>
        </w:tc>
      </w:tr>
      <w:tr w:rsidR="00C234C8" w:rsidRPr="00DB081B" w:rsidTr="00063094">
        <w:trPr>
          <w:jc w:val="center"/>
        </w:trPr>
        <w:tc>
          <w:tcPr>
            <w:tcW w:w="3226" w:type="dxa"/>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b/>
                <w:sz w:val="24"/>
                <w:szCs w:val="24"/>
                <w:lang w:val="uk-UA"/>
              </w:rPr>
              <w:t>СИСТЕМА</w:t>
            </w:r>
          </w:p>
        </w:tc>
        <w:tc>
          <w:tcPr>
            <w:tcW w:w="3118" w:type="dxa"/>
            <w:vAlign w:val="center"/>
          </w:tcPr>
          <w:p w:rsidR="00C234C8" w:rsidRPr="00C234C8" w:rsidRDefault="00C234C8" w:rsidP="008C7E4D">
            <w:pPr>
              <w:rPr>
                <w:rFonts w:ascii="Times New Roman" w:hAnsi="Times New Roman" w:cs="Times New Roman"/>
                <w:b/>
                <w:sz w:val="24"/>
                <w:szCs w:val="24"/>
                <w:lang w:val="uk-UA"/>
              </w:rPr>
            </w:pPr>
            <w:r w:rsidRPr="00C234C8">
              <w:rPr>
                <w:rFonts w:ascii="Times New Roman" w:hAnsi="Times New Roman" w:cs="Times New Roman"/>
                <w:b/>
                <w:sz w:val="24"/>
                <w:szCs w:val="24"/>
                <w:lang w:val="uk-UA"/>
              </w:rPr>
              <w:t>ІІ. ПІДЗЕМНИЙ</w:t>
            </w:r>
          </w:p>
        </w:tc>
        <w:tc>
          <w:tcPr>
            <w:tcW w:w="2145" w:type="dxa"/>
            <w:vAlign w:val="center"/>
          </w:tcPr>
          <w:p w:rsidR="00C234C8" w:rsidRPr="00C234C8" w:rsidRDefault="00C234C8" w:rsidP="008C7E4D">
            <w:pPr>
              <w:jc w:val="center"/>
              <w:rPr>
                <w:rFonts w:ascii="Times New Roman" w:hAnsi="Times New Roman" w:cs="Times New Roman"/>
                <w:b/>
                <w:sz w:val="24"/>
                <w:szCs w:val="24"/>
                <w:lang w:val="uk-UA"/>
              </w:rPr>
            </w:pPr>
          </w:p>
        </w:tc>
      </w:tr>
      <w:tr w:rsidR="00C234C8" w:rsidRPr="00DB081B" w:rsidTr="00063094">
        <w:trPr>
          <w:jc w:val="center"/>
        </w:trPr>
        <w:tc>
          <w:tcPr>
            <w:tcW w:w="3226" w:type="dxa"/>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b/>
                <w:sz w:val="24"/>
                <w:szCs w:val="24"/>
                <w:lang w:val="uk-UA"/>
              </w:rPr>
              <w:t>Тип</w:t>
            </w:r>
          </w:p>
        </w:tc>
        <w:tc>
          <w:tcPr>
            <w:tcW w:w="3118" w:type="dxa"/>
            <w:vAlign w:val="center"/>
          </w:tcPr>
          <w:p w:rsidR="00C234C8" w:rsidRPr="00C234C8" w:rsidRDefault="00C234C8" w:rsidP="008C7E4D">
            <w:pPr>
              <w:rPr>
                <w:rFonts w:ascii="Times New Roman" w:hAnsi="Times New Roman" w:cs="Times New Roman"/>
                <w:b/>
                <w:sz w:val="24"/>
                <w:szCs w:val="24"/>
                <w:highlight w:val="red"/>
                <w:lang w:val="uk-UA"/>
              </w:rPr>
            </w:pPr>
            <w:r w:rsidRPr="00C234C8">
              <w:rPr>
                <w:rFonts w:ascii="Times New Roman" w:hAnsi="Times New Roman" w:cs="Times New Roman"/>
                <w:b/>
                <w:sz w:val="24"/>
                <w:szCs w:val="24"/>
                <w:lang w:val="en-US"/>
              </w:rPr>
              <w:t>A</w:t>
            </w:r>
            <w:r w:rsidRPr="00C234C8">
              <w:rPr>
                <w:rFonts w:ascii="Times New Roman" w:hAnsi="Times New Roman" w:cs="Times New Roman"/>
                <w:b/>
                <w:sz w:val="24"/>
                <w:szCs w:val="24"/>
                <w:lang w:val="uk-UA"/>
              </w:rPr>
              <w:t>. Терикони</w:t>
            </w:r>
          </w:p>
        </w:tc>
        <w:tc>
          <w:tcPr>
            <w:tcW w:w="2145" w:type="dxa"/>
            <w:vAlign w:val="center"/>
          </w:tcPr>
          <w:p w:rsidR="00C234C8" w:rsidRPr="00C234C8" w:rsidRDefault="00C234C8" w:rsidP="008C7E4D">
            <w:pPr>
              <w:jc w:val="center"/>
              <w:rPr>
                <w:rFonts w:ascii="Times New Roman" w:hAnsi="Times New Roman" w:cs="Times New Roman"/>
                <w:b/>
                <w:sz w:val="24"/>
                <w:szCs w:val="24"/>
                <w:lang w:val="uk-UA"/>
              </w:rPr>
            </w:pPr>
          </w:p>
        </w:tc>
      </w:tr>
      <w:tr w:rsidR="00C234C8" w:rsidRPr="00DB081B" w:rsidTr="00063094">
        <w:trPr>
          <w:jc w:val="center"/>
        </w:trPr>
        <w:tc>
          <w:tcPr>
            <w:tcW w:w="3226" w:type="dxa"/>
            <w:vMerge w:val="restart"/>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sz w:val="24"/>
                <w:szCs w:val="24"/>
                <w:lang w:val="uk-UA"/>
              </w:rPr>
              <w:t>Підтип</w:t>
            </w:r>
          </w:p>
        </w:tc>
        <w:tc>
          <w:tcPr>
            <w:tcW w:w="3118" w:type="dxa"/>
            <w:vAlign w:val="center"/>
          </w:tcPr>
          <w:p w:rsidR="00C234C8" w:rsidRPr="00C234C8" w:rsidRDefault="00C234C8" w:rsidP="008C7E4D">
            <w:pPr>
              <w:rPr>
                <w:rFonts w:ascii="Times New Roman" w:hAnsi="Times New Roman" w:cs="Times New Roman"/>
                <w:sz w:val="24"/>
                <w:szCs w:val="24"/>
                <w:lang w:val="en-US"/>
              </w:rPr>
            </w:pPr>
            <w:r w:rsidRPr="00C234C8">
              <w:rPr>
                <w:rFonts w:ascii="Times New Roman" w:hAnsi="Times New Roman" w:cs="Times New Roman"/>
                <w:sz w:val="24"/>
                <w:szCs w:val="24"/>
                <w:lang w:val="en-US"/>
              </w:rPr>
              <w:t>1</w:t>
            </w:r>
            <w:r w:rsidRPr="00C234C8">
              <w:rPr>
                <w:rFonts w:ascii="Times New Roman" w:hAnsi="Times New Roman" w:cs="Times New Roman"/>
                <w:sz w:val="24"/>
                <w:szCs w:val="24"/>
                <w:lang w:val="uk-UA"/>
              </w:rPr>
              <w:t>. Конуси</w:t>
            </w:r>
          </w:p>
        </w:tc>
        <w:tc>
          <w:tcPr>
            <w:tcW w:w="2145" w:type="dxa"/>
            <w:vAlign w:val="center"/>
          </w:tcPr>
          <w:p w:rsidR="00C234C8" w:rsidRPr="00C234C8" w:rsidRDefault="00C234C8" w:rsidP="008C7E4D">
            <w:pPr>
              <w:jc w:val="center"/>
              <w:rPr>
                <w:rFonts w:ascii="Times New Roman" w:hAnsi="Times New Roman" w:cs="Times New Roman"/>
                <w:sz w:val="24"/>
                <w:szCs w:val="24"/>
                <w:lang w:val="uk-UA"/>
              </w:rPr>
            </w:pPr>
            <w:r w:rsidRPr="00C234C8">
              <w:rPr>
                <w:rFonts w:ascii="Times New Roman" w:hAnsi="Times New Roman" w:cs="Times New Roman"/>
                <w:sz w:val="24"/>
                <w:szCs w:val="24"/>
                <w:lang w:val="en-US"/>
              </w:rPr>
              <w:t>H=</w:t>
            </w:r>
            <w:r w:rsidRPr="00C234C8">
              <w:rPr>
                <w:rFonts w:ascii="Times New Roman" w:hAnsi="Times New Roman" w:cs="Times New Roman"/>
                <w:sz w:val="24"/>
                <w:szCs w:val="24"/>
                <w:lang w:val="uk-UA"/>
              </w:rPr>
              <w:t>10-30 м</w:t>
            </w:r>
          </w:p>
        </w:tc>
      </w:tr>
      <w:tr w:rsidR="00C234C8" w:rsidRPr="00DB081B" w:rsidTr="00063094">
        <w:trPr>
          <w:jc w:val="center"/>
        </w:trPr>
        <w:tc>
          <w:tcPr>
            <w:tcW w:w="3226" w:type="dxa"/>
            <w:vMerge/>
            <w:vAlign w:val="center"/>
          </w:tcPr>
          <w:p w:rsidR="00C234C8" w:rsidRPr="00C234C8" w:rsidRDefault="00C234C8" w:rsidP="008C7E4D">
            <w:pPr>
              <w:jc w:val="center"/>
              <w:rPr>
                <w:rFonts w:ascii="Times New Roman" w:hAnsi="Times New Roman" w:cs="Times New Roman"/>
                <w:b/>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lang w:val="en-US"/>
              </w:rPr>
            </w:pPr>
            <w:r w:rsidRPr="00C234C8">
              <w:rPr>
                <w:rFonts w:ascii="Times New Roman" w:hAnsi="Times New Roman" w:cs="Times New Roman"/>
                <w:sz w:val="24"/>
                <w:szCs w:val="24"/>
                <w:lang w:val="en-US"/>
              </w:rPr>
              <w:t>2</w:t>
            </w:r>
            <w:r w:rsidRPr="00C234C8">
              <w:rPr>
                <w:rFonts w:ascii="Times New Roman" w:hAnsi="Times New Roman" w:cs="Times New Roman"/>
                <w:sz w:val="24"/>
                <w:szCs w:val="24"/>
                <w:lang w:val="uk-UA"/>
              </w:rPr>
              <w:t>. Конуси</w:t>
            </w:r>
          </w:p>
        </w:tc>
        <w:tc>
          <w:tcPr>
            <w:tcW w:w="2145" w:type="dxa"/>
            <w:vAlign w:val="center"/>
          </w:tcPr>
          <w:p w:rsidR="00C234C8" w:rsidRPr="00C234C8" w:rsidRDefault="00C234C8" w:rsidP="008C7E4D">
            <w:pPr>
              <w:jc w:val="center"/>
              <w:rPr>
                <w:rFonts w:ascii="Times New Roman" w:hAnsi="Times New Roman" w:cs="Times New Roman"/>
                <w:sz w:val="24"/>
                <w:szCs w:val="24"/>
                <w:lang w:val="en-US"/>
              </w:rPr>
            </w:pPr>
            <w:r w:rsidRPr="00C234C8">
              <w:rPr>
                <w:rFonts w:ascii="Times New Roman" w:hAnsi="Times New Roman" w:cs="Times New Roman"/>
                <w:sz w:val="24"/>
                <w:szCs w:val="24"/>
                <w:lang w:val="en-US"/>
              </w:rPr>
              <w:t xml:space="preserve">H=30-100 </w:t>
            </w:r>
            <w:r w:rsidRPr="00C234C8">
              <w:rPr>
                <w:rFonts w:ascii="Times New Roman" w:hAnsi="Times New Roman" w:cs="Times New Roman"/>
                <w:sz w:val="24"/>
                <w:szCs w:val="24"/>
                <w:lang w:val="uk-UA"/>
              </w:rPr>
              <w:t>м</w:t>
            </w:r>
          </w:p>
        </w:tc>
      </w:tr>
      <w:tr w:rsidR="00C234C8" w:rsidRPr="00DB081B" w:rsidTr="00063094">
        <w:trPr>
          <w:jc w:val="center"/>
        </w:trPr>
        <w:tc>
          <w:tcPr>
            <w:tcW w:w="3226" w:type="dxa"/>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b/>
                <w:sz w:val="24"/>
                <w:szCs w:val="24"/>
                <w:lang w:val="uk-UA"/>
              </w:rPr>
              <w:t>Тип</w:t>
            </w:r>
          </w:p>
        </w:tc>
        <w:tc>
          <w:tcPr>
            <w:tcW w:w="3118" w:type="dxa"/>
            <w:vAlign w:val="center"/>
          </w:tcPr>
          <w:p w:rsidR="00C234C8" w:rsidRPr="00C234C8" w:rsidRDefault="00C234C8" w:rsidP="008C7E4D">
            <w:pPr>
              <w:rPr>
                <w:rFonts w:ascii="Times New Roman" w:hAnsi="Times New Roman" w:cs="Times New Roman"/>
                <w:b/>
                <w:sz w:val="24"/>
                <w:szCs w:val="24"/>
                <w:lang w:val="en-US"/>
              </w:rPr>
            </w:pPr>
            <w:r w:rsidRPr="00C234C8">
              <w:rPr>
                <w:rFonts w:ascii="Times New Roman" w:hAnsi="Times New Roman" w:cs="Times New Roman"/>
                <w:b/>
                <w:sz w:val="24"/>
                <w:szCs w:val="24"/>
                <w:lang w:val="en-US"/>
              </w:rPr>
              <w:t>B</w:t>
            </w:r>
            <w:r w:rsidRPr="00C234C8">
              <w:rPr>
                <w:rFonts w:ascii="Times New Roman" w:hAnsi="Times New Roman" w:cs="Times New Roman"/>
                <w:b/>
                <w:sz w:val="24"/>
                <w:szCs w:val="24"/>
                <w:lang w:val="uk-UA"/>
              </w:rPr>
              <w:t>. Провальні зони</w:t>
            </w:r>
          </w:p>
        </w:tc>
        <w:tc>
          <w:tcPr>
            <w:tcW w:w="2145" w:type="dxa"/>
            <w:vAlign w:val="center"/>
          </w:tcPr>
          <w:p w:rsidR="00C234C8" w:rsidRPr="00C234C8" w:rsidRDefault="00C234C8" w:rsidP="008C7E4D">
            <w:pPr>
              <w:jc w:val="center"/>
              <w:rPr>
                <w:rFonts w:ascii="Times New Roman" w:hAnsi="Times New Roman" w:cs="Times New Roman"/>
                <w:b/>
                <w:sz w:val="24"/>
                <w:szCs w:val="24"/>
                <w:lang w:val="uk-UA"/>
              </w:rPr>
            </w:pPr>
          </w:p>
        </w:tc>
      </w:tr>
      <w:tr w:rsidR="00C234C8" w:rsidRPr="00DB081B" w:rsidTr="00063094">
        <w:trPr>
          <w:jc w:val="center"/>
        </w:trPr>
        <w:tc>
          <w:tcPr>
            <w:tcW w:w="3226" w:type="dxa"/>
            <w:vMerge w:val="restart"/>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sz w:val="24"/>
                <w:szCs w:val="24"/>
                <w:lang w:val="uk-UA"/>
              </w:rPr>
              <w:t>Підтип</w:t>
            </w:r>
          </w:p>
        </w:tc>
        <w:tc>
          <w:tcPr>
            <w:tcW w:w="3118" w:type="dxa"/>
            <w:vAlign w:val="center"/>
          </w:tcPr>
          <w:p w:rsidR="00C234C8" w:rsidRPr="00C234C8" w:rsidRDefault="00C234C8" w:rsidP="008C7E4D">
            <w:pPr>
              <w:rPr>
                <w:rFonts w:ascii="Times New Roman" w:hAnsi="Times New Roman" w:cs="Times New Roman"/>
                <w:sz w:val="24"/>
                <w:szCs w:val="24"/>
                <w:lang w:val="en-US"/>
              </w:rPr>
            </w:pPr>
            <w:r w:rsidRPr="00C234C8">
              <w:rPr>
                <w:rFonts w:ascii="Times New Roman" w:hAnsi="Times New Roman" w:cs="Times New Roman"/>
                <w:sz w:val="24"/>
                <w:szCs w:val="24"/>
                <w:lang w:val="en-US"/>
              </w:rPr>
              <w:t>1</w:t>
            </w:r>
            <w:r w:rsidRPr="00C234C8">
              <w:rPr>
                <w:rFonts w:ascii="Times New Roman" w:hAnsi="Times New Roman" w:cs="Times New Roman"/>
                <w:sz w:val="24"/>
                <w:szCs w:val="24"/>
                <w:lang w:val="uk-UA"/>
              </w:rPr>
              <w:t>. Котловани</w:t>
            </w:r>
          </w:p>
        </w:tc>
        <w:tc>
          <w:tcPr>
            <w:tcW w:w="2145" w:type="dxa"/>
            <w:vAlign w:val="center"/>
          </w:tcPr>
          <w:p w:rsidR="00C234C8" w:rsidRPr="00C234C8" w:rsidRDefault="00C234C8" w:rsidP="008C7E4D">
            <w:pPr>
              <w:jc w:val="center"/>
              <w:rPr>
                <w:rFonts w:ascii="Times New Roman" w:hAnsi="Times New Roman" w:cs="Times New Roman"/>
                <w:sz w:val="24"/>
                <w:szCs w:val="24"/>
                <w:highlight w:val="red"/>
                <w:lang w:val="uk-UA"/>
              </w:rPr>
            </w:pPr>
            <w:r w:rsidRPr="00C234C8">
              <w:rPr>
                <w:rFonts w:ascii="Times New Roman" w:hAnsi="Times New Roman" w:cs="Times New Roman"/>
                <w:sz w:val="24"/>
                <w:szCs w:val="24"/>
                <w:lang w:val="uk-UA"/>
              </w:rPr>
              <w:t>α</w:t>
            </w:r>
            <w:r w:rsidRPr="00C234C8">
              <w:rPr>
                <w:rFonts w:ascii="Times New Roman" w:hAnsi="Times New Roman" w:cs="Times New Roman"/>
                <w:sz w:val="24"/>
                <w:szCs w:val="24"/>
                <w:lang w:val="en-US"/>
              </w:rPr>
              <w:t>=</w:t>
            </w:r>
            <w:r w:rsidRPr="00C234C8">
              <w:rPr>
                <w:rFonts w:ascii="Times New Roman" w:hAnsi="Times New Roman" w:cs="Times New Roman"/>
                <w:sz w:val="24"/>
                <w:szCs w:val="24"/>
                <w:lang w:val="uk-UA"/>
              </w:rPr>
              <w:t>75-90°</w:t>
            </w:r>
          </w:p>
        </w:tc>
      </w:tr>
      <w:tr w:rsidR="00C234C8" w:rsidRPr="00DB081B" w:rsidTr="00063094">
        <w:trPr>
          <w:jc w:val="center"/>
        </w:trPr>
        <w:tc>
          <w:tcPr>
            <w:tcW w:w="3226" w:type="dxa"/>
            <w:vMerge/>
            <w:vAlign w:val="center"/>
          </w:tcPr>
          <w:p w:rsidR="00C234C8" w:rsidRPr="00C234C8" w:rsidRDefault="00C234C8" w:rsidP="008C7E4D">
            <w:pPr>
              <w:jc w:val="center"/>
              <w:rPr>
                <w:rFonts w:ascii="Times New Roman" w:hAnsi="Times New Roman" w:cs="Times New Roman"/>
                <w:b/>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lang w:val="en-US"/>
              </w:rPr>
            </w:pPr>
            <w:r w:rsidRPr="00C234C8">
              <w:rPr>
                <w:rFonts w:ascii="Times New Roman" w:hAnsi="Times New Roman" w:cs="Times New Roman"/>
                <w:sz w:val="24"/>
                <w:szCs w:val="24"/>
                <w:lang w:val="en-US"/>
              </w:rPr>
              <w:t>2</w:t>
            </w:r>
            <w:r w:rsidRPr="00C234C8">
              <w:rPr>
                <w:rFonts w:ascii="Times New Roman" w:hAnsi="Times New Roman" w:cs="Times New Roman"/>
                <w:sz w:val="24"/>
                <w:szCs w:val="24"/>
                <w:lang w:val="uk-UA"/>
              </w:rPr>
              <w:t>. Обернені конуси</w:t>
            </w:r>
          </w:p>
        </w:tc>
        <w:tc>
          <w:tcPr>
            <w:tcW w:w="2145" w:type="dxa"/>
            <w:vAlign w:val="center"/>
          </w:tcPr>
          <w:p w:rsidR="00C234C8" w:rsidRPr="00C234C8" w:rsidRDefault="00C234C8" w:rsidP="008C7E4D">
            <w:pPr>
              <w:jc w:val="center"/>
              <w:rPr>
                <w:rFonts w:ascii="Times New Roman" w:hAnsi="Times New Roman" w:cs="Times New Roman"/>
                <w:sz w:val="24"/>
                <w:szCs w:val="24"/>
                <w:highlight w:val="red"/>
                <w:lang w:val="uk-UA"/>
              </w:rPr>
            </w:pPr>
            <w:r w:rsidRPr="00C234C8">
              <w:rPr>
                <w:rFonts w:ascii="Times New Roman" w:hAnsi="Times New Roman" w:cs="Times New Roman"/>
                <w:sz w:val="24"/>
                <w:szCs w:val="24"/>
                <w:lang w:val="uk-UA"/>
              </w:rPr>
              <w:t>α</w:t>
            </w:r>
            <w:r w:rsidRPr="00C234C8">
              <w:rPr>
                <w:rFonts w:ascii="Times New Roman" w:hAnsi="Times New Roman" w:cs="Times New Roman"/>
                <w:sz w:val="24"/>
                <w:szCs w:val="24"/>
                <w:lang w:val="en-US"/>
              </w:rPr>
              <w:t>=</w:t>
            </w:r>
            <w:r w:rsidRPr="00C234C8">
              <w:rPr>
                <w:rFonts w:ascii="Times New Roman" w:hAnsi="Times New Roman" w:cs="Times New Roman"/>
                <w:sz w:val="24"/>
                <w:szCs w:val="24"/>
                <w:lang w:val="uk-UA"/>
              </w:rPr>
              <w:t>60-75°</w:t>
            </w:r>
          </w:p>
        </w:tc>
      </w:tr>
      <w:tr w:rsidR="00C234C8" w:rsidRPr="00DB081B" w:rsidTr="00063094">
        <w:trPr>
          <w:jc w:val="center"/>
        </w:trPr>
        <w:tc>
          <w:tcPr>
            <w:tcW w:w="3226" w:type="dxa"/>
            <w:vMerge/>
            <w:vAlign w:val="center"/>
          </w:tcPr>
          <w:p w:rsidR="00C234C8" w:rsidRPr="00C234C8" w:rsidRDefault="00C234C8" w:rsidP="008C7E4D">
            <w:pPr>
              <w:jc w:val="center"/>
              <w:rPr>
                <w:rFonts w:ascii="Times New Roman" w:hAnsi="Times New Roman" w:cs="Times New Roman"/>
                <w:b/>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highlight w:val="red"/>
                <w:lang w:val="uk-UA"/>
              </w:rPr>
            </w:pPr>
            <w:r w:rsidRPr="00C234C8">
              <w:rPr>
                <w:rFonts w:ascii="Times New Roman" w:hAnsi="Times New Roman" w:cs="Times New Roman"/>
                <w:sz w:val="24"/>
                <w:szCs w:val="24"/>
                <w:lang w:val="en-US"/>
              </w:rPr>
              <w:t>3</w:t>
            </w:r>
            <w:r w:rsidRPr="00C234C8">
              <w:rPr>
                <w:rFonts w:ascii="Times New Roman" w:hAnsi="Times New Roman" w:cs="Times New Roman"/>
                <w:sz w:val="24"/>
                <w:szCs w:val="24"/>
                <w:lang w:val="uk-UA"/>
              </w:rPr>
              <w:t>. Чаші</w:t>
            </w:r>
          </w:p>
        </w:tc>
        <w:tc>
          <w:tcPr>
            <w:tcW w:w="2145" w:type="dxa"/>
            <w:vAlign w:val="center"/>
          </w:tcPr>
          <w:p w:rsidR="00C234C8" w:rsidRPr="00C234C8" w:rsidRDefault="00C234C8" w:rsidP="008C7E4D">
            <w:pPr>
              <w:jc w:val="center"/>
              <w:rPr>
                <w:rFonts w:ascii="Times New Roman" w:hAnsi="Times New Roman" w:cs="Times New Roman"/>
                <w:sz w:val="24"/>
                <w:szCs w:val="24"/>
                <w:highlight w:val="red"/>
                <w:lang w:val="uk-UA"/>
              </w:rPr>
            </w:pPr>
            <w:r w:rsidRPr="00C234C8">
              <w:rPr>
                <w:rFonts w:ascii="Times New Roman" w:hAnsi="Times New Roman" w:cs="Times New Roman"/>
                <w:sz w:val="24"/>
                <w:szCs w:val="24"/>
                <w:lang w:val="uk-UA"/>
              </w:rPr>
              <w:t>α</w:t>
            </w:r>
            <w:r w:rsidRPr="00C234C8">
              <w:rPr>
                <w:rFonts w:ascii="Times New Roman" w:hAnsi="Times New Roman" w:cs="Times New Roman"/>
                <w:sz w:val="24"/>
                <w:szCs w:val="24"/>
                <w:lang w:val="en-US"/>
              </w:rPr>
              <w:t>=</w:t>
            </w:r>
            <w:r w:rsidRPr="00C234C8">
              <w:rPr>
                <w:rFonts w:ascii="Times New Roman" w:hAnsi="Times New Roman" w:cs="Times New Roman"/>
                <w:sz w:val="24"/>
                <w:szCs w:val="24"/>
                <w:lang w:val="uk-UA"/>
              </w:rPr>
              <w:t>45-60°</w:t>
            </w:r>
          </w:p>
        </w:tc>
      </w:tr>
      <w:tr w:rsidR="00C234C8" w:rsidRPr="00DB081B" w:rsidTr="00063094">
        <w:trPr>
          <w:jc w:val="center"/>
        </w:trPr>
        <w:tc>
          <w:tcPr>
            <w:tcW w:w="3226" w:type="dxa"/>
            <w:vMerge/>
            <w:vAlign w:val="center"/>
          </w:tcPr>
          <w:p w:rsidR="00C234C8" w:rsidRPr="00C234C8" w:rsidRDefault="00C234C8" w:rsidP="008C7E4D">
            <w:pPr>
              <w:jc w:val="center"/>
              <w:rPr>
                <w:rFonts w:ascii="Times New Roman" w:hAnsi="Times New Roman" w:cs="Times New Roman"/>
                <w:b/>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highlight w:val="red"/>
                <w:lang w:val="uk-UA"/>
              </w:rPr>
            </w:pPr>
            <w:r w:rsidRPr="00C234C8">
              <w:rPr>
                <w:rFonts w:ascii="Times New Roman" w:hAnsi="Times New Roman" w:cs="Times New Roman"/>
                <w:sz w:val="24"/>
                <w:szCs w:val="24"/>
                <w:lang w:val="en-US"/>
              </w:rPr>
              <w:t>4</w:t>
            </w:r>
            <w:r w:rsidRPr="00C234C8">
              <w:rPr>
                <w:rFonts w:ascii="Times New Roman" w:hAnsi="Times New Roman" w:cs="Times New Roman"/>
                <w:sz w:val="24"/>
                <w:szCs w:val="24"/>
                <w:lang w:val="uk-UA"/>
              </w:rPr>
              <w:t>. Комбінований</w:t>
            </w:r>
          </w:p>
        </w:tc>
        <w:tc>
          <w:tcPr>
            <w:tcW w:w="2145" w:type="dxa"/>
            <w:vAlign w:val="center"/>
          </w:tcPr>
          <w:p w:rsidR="00C234C8" w:rsidRPr="00C234C8" w:rsidRDefault="00C234C8" w:rsidP="008C7E4D">
            <w:pPr>
              <w:jc w:val="center"/>
              <w:rPr>
                <w:rFonts w:ascii="Times New Roman" w:hAnsi="Times New Roman" w:cs="Times New Roman"/>
                <w:sz w:val="24"/>
                <w:szCs w:val="24"/>
                <w:highlight w:val="red"/>
                <w:lang w:val="uk-UA"/>
              </w:rPr>
            </w:pPr>
          </w:p>
        </w:tc>
      </w:tr>
      <w:tr w:rsidR="00C234C8" w:rsidRPr="00DB081B" w:rsidTr="00063094">
        <w:trPr>
          <w:jc w:val="center"/>
        </w:trPr>
        <w:tc>
          <w:tcPr>
            <w:tcW w:w="3226" w:type="dxa"/>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b/>
                <w:sz w:val="24"/>
                <w:szCs w:val="24"/>
                <w:lang w:val="uk-UA"/>
              </w:rPr>
              <w:t>Тип</w:t>
            </w:r>
          </w:p>
        </w:tc>
        <w:tc>
          <w:tcPr>
            <w:tcW w:w="3118" w:type="dxa"/>
            <w:vAlign w:val="center"/>
          </w:tcPr>
          <w:p w:rsidR="00C234C8" w:rsidRPr="00C234C8" w:rsidRDefault="00C234C8" w:rsidP="008C7E4D">
            <w:pPr>
              <w:rPr>
                <w:rFonts w:ascii="Times New Roman" w:hAnsi="Times New Roman" w:cs="Times New Roman"/>
                <w:b/>
                <w:sz w:val="24"/>
                <w:szCs w:val="24"/>
                <w:highlight w:val="red"/>
                <w:lang w:val="uk-UA"/>
              </w:rPr>
            </w:pPr>
            <w:r w:rsidRPr="00C234C8">
              <w:rPr>
                <w:rFonts w:ascii="Times New Roman" w:hAnsi="Times New Roman" w:cs="Times New Roman"/>
                <w:b/>
                <w:sz w:val="24"/>
                <w:szCs w:val="24"/>
                <w:lang w:val="en-US"/>
              </w:rPr>
              <w:t>C</w:t>
            </w:r>
            <w:r w:rsidRPr="00C234C8">
              <w:rPr>
                <w:rFonts w:ascii="Times New Roman" w:hAnsi="Times New Roman" w:cs="Times New Roman"/>
                <w:b/>
                <w:sz w:val="24"/>
                <w:szCs w:val="24"/>
                <w:lang w:val="uk-UA"/>
              </w:rPr>
              <w:t>. Провальні зони на відвалах</w:t>
            </w:r>
          </w:p>
        </w:tc>
        <w:tc>
          <w:tcPr>
            <w:tcW w:w="2145" w:type="dxa"/>
            <w:vAlign w:val="center"/>
          </w:tcPr>
          <w:p w:rsidR="00C234C8" w:rsidRPr="00C234C8" w:rsidRDefault="00C234C8" w:rsidP="008C7E4D">
            <w:pPr>
              <w:jc w:val="center"/>
              <w:rPr>
                <w:rFonts w:ascii="Times New Roman" w:hAnsi="Times New Roman" w:cs="Times New Roman"/>
                <w:b/>
                <w:sz w:val="24"/>
                <w:szCs w:val="24"/>
                <w:highlight w:val="red"/>
                <w:lang w:val="uk-UA"/>
              </w:rPr>
            </w:pPr>
          </w:p>
        </w:tc>
      </w:tr>
      <w:tr w:rsidR="00C234C8" w:rsidRPr="00DB081B" w:rsidTr="00063094">
        <w:trPr>
          <w:jc w:val="center"/>
        </w:trPr>
        <w:tc>
          <w:tcPr>
            <w:tcW w:w="3226" w:type="dxa"/>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sz w:val="24"/>
                <w:szCs w:val="24"/>
                <w:lang w:val="uk-UA"/>
              </w:rPr>
              <w:t>Підтип</w:t>
            </w:r>
          </w:p>
        </w:tc>
        <w:tc>
          <w:tcPr>
            <w:tcW w:w="3118" w:type="dxa"/>
            <w:vAlign w:val="center"/>
          </w:tcPr>
          <w:p w:rsidR="00C234C8" w:rsidRPr="00C234C8" w:rsidRDefault="00C234C8" w:rsidP="008C7E4D">
            <w:pPr>
              <w:rPr>
                <w:rFonts w:ascii="Times New Roman" w:hAnsi="Times New Roman" w:cs="Times New Roman"/>
                <w:sz w:val="24"/>
                <w:szCs w:val="24"/>
                <w:highlight w:val="red"/>
                <w:lang w:val="uk-UA"/>
              </w:rPr>
            </w:pPr>
            <w:r w:rsidRPr="00C234C8">
              <w:rPr>
                <w:rFonts w:ascii="Times New Roman" w:hAnsi="Times New Roman" w:cs="Times New Roman"/>
                <w:sz w:val="24"/>
                <w:szCs w:val="24"/>
                <w:lang w:val="en-US"/>
              </w:rPr>
              <w:t>1</w:t>
            </w:r>
            <w:r w:rsidRPr="00C234C8">
              <w:rPr>
                <w:rFonts w:ascii="Times New Roman" w:hAnsi="Times New Roman" w:cs="Times New Roman"/>
                <w:sz w:val="24"/>
                <w:szCs w:val="24"/>
                <w:lang w:val="uk-UA"/>
              </w:rPr>
              <w:t>. Обернені конуси</w:t>
            </w:r>
          </w:p>
        </w:tc>
        <w:tc>
          <w:tcPr>
            <w:tcW w:w="2145" w:type="dxa"/>
            <w:vAlign w:val="center"/>
          </w:tcPr>
          <w:p w:rsidR="00C234C8" w:rsidRPr="00C234C8" w:rsidRDefault="00C234C8" w:rsidP="008C7E4D">
            <w:pPr>
              <w:jc w:val="center"/>
              <w:rPr>
                <w:rFonts w:ascii="Times New Roman" w:hAnsi="Times New Roman" w:cs="Times New Roman"/>
                <w:sz w:val="24"/>
                <w:szCs w:val="24"/>
                <w:highlight w:val="red"/>
                <w:lang w:val="uk-UA"/>
              </w:rPr>
            </w:pPr>
            <w:r w:rsidRPr="00C234C8">
              <w:rPr>
                <w:rFonts w:ascii="Times New Roman" w:hAnsi="Times New Roman" w:cs="Times New Roman"/>
                <w:sz w:val="24"/>
                <w:szCs w:val="24"/>
                <w:lang w:val="uk-UA"/>
              </w:rPr>
              <w:t>α</w:t>
            </w:r>
            <w:r w:rsidRPr="00C234C8">
              <w:rPr>
                <w:rFonts w:ascii="Times New Roman" w:hAnsi="Times New Roman" w:cs="Times New Roman"/>
                <w:sz w:val="24"/>
                <w:szCs w:val="24"/>
                <w:lang w:val="en-US"/>
              </w:rPr>
              <w:t>=</w:t>
            </w:r>
            <w:r w:rsidRPr="00C234C8">
              <w:rPr>
                <w:rFonts w:ascii="Times New Roman" w:hAnsi="Times New Roman" w:cs="Times New Roman"/>
                <w:sz w:val="24"/>
                <w:szCs w:val="24"/>
                <w:lang w:val="uk-UA"/>
              </w:rPr>
              <w:t>60-75°</w:t>
            </w:r>
          </w:p>
        </w:tc>
      </w:tr>
      <w:tr w:rsidR="00C234C8" w:rsidRPr="00DB081B" w:rsidTr="00063094">
        <w:trPr>
          <w:jc w:val="center"/>
        </w:trPr>
        <w:tc>
          <w:tcPr>
            <w:tcW w:w="3226" w:type="dxa"/>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b/>
                <w:sz w:val="24"/>
                <w:szCs w:val="24"/>
                <w:lang w:val="uk-UA"/>
              </w:rPr>
              <w:t>СИСТЕМА</w:t>
            </w:r>
          </w:p>
        </w:tc>
        <w:tc>
          <w:tcPr>
            <w:tcW w:w="5263" w:type="dxa"/>
            <w:gridSpan w:val="2"/>
            <w:vAlign w:val="center"/>
          </w:tcPr>
          <w:p w:rsidR="00C234C8" w:rsidRPr="00C234C8" w:rsidRDefault="00C234C8" w:rsidP="008C7E4D">
            <w:pPr>
              <w:rPr>
                <w:rFonts w:ascii="Times New Roman" w:hAnsi="Times New Roman" w:cs="Times New Roman"/>
                <w:b/>
                <w:sz w:val="24"/>
                <w:szCs w:val="24"/>
                <w:lang w:val="uk-UA"/>
              </w:rPr>
            </w:pPr>
            <w:r w:rsidRPr="00C234C8">
              <w:rPr>
                <w:rFonts w:ascii="Times New Roman" w:hAnsi="Times New Roman" w:cs="Times New Roman"/>
                <w:b/>
                <w:sz w:val="24"/>
                <w:szCs w:val="24"/>
                <w:lang w:val="uk-UA"/>
              </w:rPr>
              <w:t>ІІІ. КОМБІНОВАНИЙ ВІДКРИТО-ПІДЗЕМНИЙ</w:t>
            </w:r>
          </w:p>
        </w:tc>
      </w:tr>
      <w:tr w:rsidR="00C234C8" w:rsidRPr="00DB081B" w:rsidTr="00063094">
        <w:trPr>
          <w:jc w:val="center"/>
        </w:trPr>
        <w:tc>
          <w:tcPr>
            <w:tcW w:w="3226" w:type="dxa"/>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b/>
                <w:sz w:val="24"/>
                <w:szCs w:val="24"/>
                <w:lang w:val="uk-UA"/>
              </w:rPr>
              <w:t>СИСТЕМА</w:t>
            </w:r>
          </w:p>
        </w:tc>
        <w:tc>
          <w:tcPr>
            <w:tcW w:w="5263" w:type="dxa"/>
            <w:gridSpan w:val="2"/>
            <w:vAlign w:val="center"/>
          </w:tcPr>
          <w:p w:rsidR="00C234C8" w:rsidRPr="00C234C8" w:rsidRDefault="00C234C8" w:rsidP="008C7E4D">
            <w:pPr>
              <w:rPr>
                <w:rFonts w:ascii="Times New Roman" w:hAnsi="Times New Roman" w:cs="Times New Roman"/>
                <w:b/>
                <w:sz w:val="24"/>
                <w:szCs w:val="24"/>
                <w:lang w:val="uk-UA"/>
              </w:rPr>
            </w:pPr>
            <w:r w:rsidRPr="00C234C8">
              <w:rPr>
                <w:rFonts w:ascii="Times New Roman" w:hAnsi="Times New Roman" w:cs="Times New Roman"/>
                <w:b/>
                <w:sz w:val="24"/>
                <w:szCs w:val="24"/>
                <w:lang w:val="en-US"/>
              </w:rPr>
              <w:t>IV.</w:t>
            </w:r>
            <w:r w:rsidRPr="00C234C8">
              <w:rPr>
                <w:rFonts w:ascii="Times New Roman" w:hAnsi="Times New Roman" w:cs="Times New Roman"/>
                <w:b/>
                <w:sz w:val="24"/>
                <w:szCs w:val="24"/>
                <w:lang w:val="uk-UA"/>
              </w:rPr>
              <w:t xml:space="preserve"> КОМБІНОВАНИЙ ПІДЗЕМНО-ВІДКРИТИЙ</w:t>
            </w:r>
          </w:p>
        </w:tc>
      </w:tr>
      <w:tr w:rsidR="00C234C8" w:rsidRPr="00DB081B" w:rsidTr="00063094">
        <w:trPr>
          <w:jc w:val="center"/>
        </w:trPr>
        <w:tc>
          <w:tcPr>
            <w:tcW w:w="3226" w:type="dxa"/>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b/>
                <w:sz w:val="24"/>
                <w:szCs w:val="24"/>
                <w:lang w:val="uk-UA"/>
              </w:rPr>
              <w:t>СИСТЕМА</w:t>
            </w:r>
          </w:p>
        </w:tc>
        <w:tc>
          <w:tcPr>
            <w:tcW w:w="5263" w:type="dxa"/>
            <w:gridSpan w:val="2"/>
            <w:vAlign w:val="center"/>
          </w:tcPr>
          <w:p w:rsidR="00C234C8" w:rsidRPr="00C234C8" w:rsidRDefault="00C234C8" w:rsidP="008C7E4D">
            <w:pPr>
              <w:rPr>
                <w:rFonts w:ascii="Times New Roman" w:hAnsi="Times New Roman" w:cs="Times New Roman"/>
                <w:b/>
                <w:sz w:val="24"/>
                <w:szCs w:val="24"/>
                <w:lang w:val="uk-UA"/>
              </w:rPr>
            </w:pPr>
            <w:r w:rsidRPr="00C234C8">
              <w:rPr>
                <w:rFonts w:ascii="Times New Roman" w:hAnsi="Times New Roman" w:cs="Times New Roman"/>
                <w:b/>
                <w:sz w:val="24"/>
                <w:szCs w:val="24"/>
                <w:lang w:val="en-US"/>
              </w:rPr>
              <w:t>V</w:t>
            </w:r>
            <w:r w:rsidRPr="00C234C8">
              <w:rPr>
                <w:rFonts w:ascii="Times New Roman" w:hAnsi="Times New Roman" w:cs="Times New Roman"/>
                <w:b/>
                <w:sz w:val="24"/>
                <w:szCs w:val="24"/>
              </w:rPr>
              <w:t xml:space="preserve">. </w:t>
            </w:r>
            <w:r w:rsidRPr="00C234C8">
              <w:rPr>
                <w:rFonts w:ascii="Times New Roman" w:hAnsi="Times New Roman" w:cs="Times New Roman"/>
                <w:b/>
                <w:sz w:val="24"/>
                <w:szCs w:val="24"/>
                <w:lang w:val="uk-UA"/>
              </w:rPr>
              <w:t xml:space="preserve">БУДЬ-ЯКИЙ СПОСІБ РОЗРОБКИ (СИСТЕМИ </w:t>
            </w:r>
            <w:r w:rsidRPr="00C234C8">
              <w:rPr>
                <w:rFonts w:ascii="Times New Roman" w:hAnsi="Times New Roman" w:cs="Times New Roman"/>
                <w:b/>
                <w:sz w:val="24"/>
                <w:szCs w:val="24"/>
                <w:lang w:val="en-US"/>
              </w:rPr>
              <w:t>A</w:t>
            </w:r>
            <w:r w:rsidRPr="00C234C8">
              <w:rPr>
                <w:rFonts w:ascii="Times New Roman" w:hAnsi="Times New Roman" w:cs="Times New Roman"/>
                <w:b/>
                <w:sz w:val="24"/>
                <w:szCs w:val="24"/>
              </w:rPr>
              <w:t>-</w:t>
            </w:r>
            <w:r w:rsidRPr="00C234C8">
              <w:rPr>
                <w:rFonts w:ascii="Times New Roman" w:hAnsi="Times New Roman" w:cs="Times New Roman"/>
                <w:b/>
                <w:sz w:val="24"/>
                <w:szCs w:val="24"/>
                <w:lang w:val="en-US"/>
              </w:rPr>
              <w:t>D</w:t>
            </w:r>
            <w:r w:rsidRPr="00C234C8">
              <w:rPr>
                <w:rFonts w:ascii="Times New Roman" w:hAnsi="Times New Roman" w:cs="Times New Roman"/>
                <w:b/>
                <w:sz w:val="24"/>
                <w:szCs w:val="24"/>
              </w:rPr>
              <w:t>)</w:t>
            </w:r>
          </w:p>
        </w:tc>
      </w:tr>
      <w:tr w:rsidR="00C234C8" w:rsidRPr="00DB081B" w:rsidTr="00063094">
        <w:trPr>
          <w:jc w:val="center"/>
        </w:trPr>
        <w:tc>
          <w:tcPr>
            <w:tcW w:w="3226" w:type="dxa"/>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b/>
                <w:sz w:val="24"/>
                <w:szCs w:val="24"/>
                <w:lang w:val="uk-UA"/>
              </w:rPr>
              <w:t>Тип</w:t>
            </w:r>
          </w:p>
        </w:tc>
        <w:tc>
          <w:tcPr>
            <w:tcW w:w="3118" w:type="dxa"/>
            <w:vAlign w:val="center"/>
          </w:tcPr>
          <w:p w:rsidR="00C234C8" w:rsidRPr="00C234C8" w:rsidRDefault="00C234C8" w:rsidP="008C7E4D">
            <w:pPr>
              <w:rPr>
                <w:rFonts w:ascii="Times New Roman" w:hAnsi="Times New Roman" w:cs="Times New Roman"/>
                <w:b/>
                <w:sz w:val="24"/>
                <w:szCs w:val="24"/>
                <w:highlight w:val="red"/>
                <w:lang w:val="uk-UA"/>
              </w:rPr>
            </w:pPr>
            <w:r w:rsidRPr="00C234C8">
              <w:rPr>
                <w:rFonts w:ascii="Times New Roman" w:hAnsi="Times New Roman" w:cs="Times New Roman"/>
                <w:b/>
                <w:sz w:val="24"/>
                <w:szCs w:val="24"/>
                <w:lang w:val="en-US"/>
              </w:rPr>
              <w:t>A</w:t>
            </w:r>
            <w:r w:rsidRPr="00C234C8">
              <w:rPr>
                <w:rFonts w:ascii="Times New Roman" w:hAnsi="Times New Roman" w:cs="Times New Roman"/>
                <w:b/>
                <w:sz w:val="24"/>
                <w:szCs w:val="24"/>
                <w:lang w:val="uk-UA"/>
              </w:rPr>
              <w:t>. Шламосховища</w:t>
            </w:r>
          </w:p>
        </w:tc>
        <w:tc>
          <w:tcPr>
            <w:tcW w:w="2145" w:type="dxa"/>
            <w:vAlign w:val="center"/>
          </w:tcPr>
          <w:p w:rsidR="00C234C8" w:rsidRPr="00C234C8" w:rsidRDefault="00C234C8" w:rsidP="008C7E4D">
            <w:pPr>
              <w:jc w:val="center"/>
              <w:rPr>
                <w:rFonts w:ascii="Times New Roman" w:hAnsi="Times New Roman" w:cs="Times New Roman"/>
                <w:b/>
                <w:sz w:val="24"/>
                <w:szCs w:val="24"/>
                <w:highlight w:val="red"/>
                <w:lang w:val="uk-UA"/>
              </w:rPr>
            </w:pPr>
          </w:p>
        </w:tc>
      </w:tr>
      <w:tr w:rsidR="00C234C8" w:rsidRPr="00DB081B" w:rsidTr="00063094">
        <w:trPr>
          <w:jc w:val="center"/>
        </w:trPr>
        <w:tc>
          <w:tcPr>
            <w:tcW w:w="3226" w:type="dxa"/>
            <w:vMerge w:val="restart"/>
            <w:vAlign w:val="center"/>
          </w:tcPr>
          <w:p w:rsidR="00C234C8" w:rsidRPr="00C234C8" w:rsidRDefault="00C234C8" w:rsidP="008C7E4D">
            <w:pPr>
              <w:jc w:val="center"/>
              <w:rPr>
                <w:rFonts w:ascii="Times New Roman" w:hAnsi="Times New Roman" w:cs="Times New Roman"/>
                <w:sz w:val="24"/>
                <w:szCs w:val="24"/>
                <w:lang w:val="uk-UA"/>
              </w:rPr>
            </w:pPr>
            <w:r w:rsidRPr="00C234C8">
              <w:rPr>
                <w:rFonts w:ascii="Times New Roman" w:hAnsi="Times New Roman" w:cs="Times New Roman"/>
                <w:sz w:val="24"/>
                <w:szCs w:val="24"/>
                <w:lang w:val="uk-UA"/>
              </w:rPr>
              <w:t>Підтип</w:t>
            </w: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lang w:val="en-US"/>
              </w:rPr>
              <w:t>1</w:t>
            </w:r>
            <w:r w:rsidRPr="00C234C8">
              <w:rPr>
                <w:rFonts w:ascii="Times New Roman" w:hAnsi="Times New Roman" w:cs="Times New Roman"/>
                <w:sz w:val="24"/>
                <w:szCs w:val="24"/>
                <w:lang w:val="uk-UA"/>
              </w:rPr>
              <w:t>. На поверхні</w:t>
            </w:r>
          </w:p>
        </w:tc>
        <w:tc>
          <w:tcPr>
            <w:tcW w:w="2145" w:type="dxa"/>
            <w:vAlign w:val="center"/>
          </w:tcPr>
          <w:p w:rsidR="00C234C8" w:rsidRPr="00C234C8" w:rsidRDefault="00C234C8" w:rsidP="008C7E4D">
            <w:pPr>
              <w:jc w:val="center"/>
              <w:rPr>
                <w:rFonts w:ascii="Times New Roman" w:hAnsi="Times New Roman" w:cs="Times New Roman"/>
                <w:sz w:val="24"/>
                <w:szCs w:val="24"/>
                <w:highlight w:val="red"/>
                <w:lang w:val="uk-UA"/>
              </w:rPr>
            </w:pPr>
          </w:p>
        </w:tc>
      </w:tr>
      <w:tr w:rsidR="00C234C8" w:rsidRPr="00DB081B" w:rsidTr="00063094">
        <w:trPr>
          <w:jc w:val="center"/>
        </w:trPr>
        <w:tc>
          <w:tcPr>
            <w:tcW w:w="3226" w:type="dxa"/>
            <w:vMerge/>
            <w:vAlign w:val="center"/>
          </w:tcPr>
          <w:p w:rsidR="00C234C8" w:rsidRPr="00C234C8" w:rsidRDefault="00C234C8" w:rsidP="008C7E4D">
            <w:pPr>
              <w:jc w:val="center"/>
              <w:rPr>
                <w:rFonts w:ascii="Times New Roman" w:hAnsi="Times New Roman" w:cs="Times New Roman"/>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lang w:val="en-US"/>
              </w:rPr>
              <w:t>2</w:t>
            </w:r>
            <w:r w:rsidRPr="00C234C8">
              <w:rPr>
                <w:rFonts w:ascii="Times New Roman" w:hAnsi="Times New Roman" w:cs="Times New Roman"/>
                <w:sz w:val="24"/>
                <w:szCs w:val="24"/>
                <w:lang w:val="uk-UA"/>
              </w:rPr>
              <w:t>. На відвалах</w:t>
            </w:r>
          </w:p>
        </w:tc>
        <w:tc>
          <w:tcPr>
            <w:tcW w:w="2145" w:type="dxa"/>
            <w:vAlign w:val="center"/>
          </w:tcPr>
          <w:p w:rsidR="00C234C8" w:rsidRPr="00C234C8" w:rsidRDefault="00C234C8" w:rsidP="008C7E4D">
            <w:pPr>
              <w:jc w:val="center"/>
              <w:rPr>
                <w:rFonts w:ascii="Times New Roman" w:hAnsi="Times New Roman" w:cs="Times New Roman"/>
                <w:sz w:val="24"/>
                <w:szCs w:val="24"/>
                <w:highlight w:val="red"/>
                <w:lang w:val="uk-UA"/>
              </w:rPr>
            </w:pPr>
          </w:p>
        </w:tc>
      </w:tr>
      <w:tr w:rsidR="00C234C8" w:rsidRPr="00DB081B" w:rsidTr="00063094">
        <w:trPr>
          <w:jc w:val="center"/>
        </w:trPr>
        <w:tc>
          <w:tcPr>
            <w:tcW w:w="3226" w:type="dxa"/>
            <w:vMerge/>
            <w:vAlign w:val="center"/>
          </w:tcPr>
          <w:p w:rsidR="00C234C8" w:rsidRPr="00C234C8" w:rsidRDefault="00C234C8" w:rsidP="008C7E4D">
            <w:pPr>
              <w:jc w:val="center"/>
              <w:rPr>
                <w:rFonts w:ascii="Times New Roman" w:hAnsi="Times New Roman" w:cs="Times New Roman"/>
                <w:b/>
                <w:sz w:val="24"/>
                <w:szCs w:val="24"/>
                <w:lang w:val="uk-UA"/>
              </w:rPr>
            </w:pPr>
          </w:p>
        </w:tc>
        <w:tc>
          <w:tcPr>
            <w:tcW w:w="3118" w:type="dxa"/>
            <w:vAlign w:val="center"/>
          </w:tcPr>
          <w:p w:rsidR="00C234C8" w:rsidRPr="00C234C8" w:rsidRDefault="00C234C8" w:rsidP="008C7E4D">
            <w:pPr>
              <w:rPr>
                <w:rFonts w:ascii="Times New Roman" w:hAnsi="Times New Roman" w:cs="Times New Roman"/>
                <w:b/>
                <w:sz w:val="24"/>
                <w:szCs w:val="24"/>
                <w:lang w:val="uk-UA"/>
              </w:rPr>
            </w:pPr>
            <w:r w:rsidRPr="00C234C8">
              <w:rPr>
                <w:rFonts w:ascii="Times New Roman" w:hAnsi="Times New Roman" w:cs="Times New Roman"/>
                <w:sz w:val="24"/>
                <w:szCs w:val="24"/>
                <w:lang w:val="en-US"/>
              </w:rPr>
              <w:t>3</w:t>
            </w:r>
            <w:r w:rsidRPr="00C234C8">
              <w:rPr>
                <w:rFonts w:ascii="Times New Roman" w:hAnsi="Times New Roman" w:cs="Times New Roman"/>
                <w:sz w:val="24"/>
                <w:szCs w:val="24"/>
                <w:lang w:val="uk-UA"/>
              </w:rPr>
              <w:t>. В кар’єрах</w:t>
            </w:r>
          </w:p>
        </w:tc>
        <w:tc>
          <w:tcPr>
            <w:tcW w:w="2145" w:type="dxa"/>
            <w:vAlign w:val="center"/>
          </w:tcPr>
          <w:p w:rsidR="00C234C8" w:rsidRPr="00C234C8" w:rsidRDefault="00C234C8" w:rsidP="008C7E4D">
            <w:pPr>
              <w:jc w:val="center"/>
              <w:rPr>
                <w:rFonts w:ascii="Times New Roman" w:hAnsi="Times New Roman" w:cs="Times New Roman"/>
                <w:b/>
                <w:sz w:val="24"/>
                <w:szCs w:val="24"/>
                <w:highlight w:val="red"/>
                <w:lang w:val="uk-UA"/>
              </w:rPr>
            </w:pPr>
          </w:p>
        </w:tc>
      </w:tr>
      <w:tr w:rsidR="00C234C8" w:rsidRPr="00DB081B" w:rsidTr="00063094">
        <w:trPr>
          <w:jc w:val="center"/>
        </w:trPr>
        <w:tc>
          <w:tcPr>
            <w:tcW w:w="3226" w:type="dxa"/>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b/>
                <w:sz w:val="24"/>
                <w:szCs w:val="24"/>
                <w:lang w:val="uk-UA"/>
              </w:rPr>
              <w:t>Тип</w:t>
            </w:r>
          </w:p>
        </w:tc>
        <w:tc>
          <w:tcPr>
            <w:tcW w:w="3118" w:type="dxa"/>
            <w:vAlign w:val="center"/>
          </w:tcPr>
          <w:p w:rsidR="00C234C8" w:rsidRPr="00C234C8" w:rsidRDefault="00C234C8" w:rsidP="008C7E4D">
            <w:pPr>
              <w:rPr>
                <w:rFonts w:ascii="Times New Roman" w:hAnsi="Times New Roman" w:cs="Times New Roman"/>
                <w:b/>
                <w:sz w:val="24"/>
                <w:szCs w:val="24"/>
                <w:lang w:val="uk-UA"/>
              </w:rPr>
            </w:pPr>
            <w:r w:rsidRPr="00C234C8">
              <w:rPr>
                <w:rFonts w:ascii="Times New Roman" w:hAnsi="Times New Roman" w:cs="Times New Roman"/>
                <w:b/>
                <w:sz w:val="24"/>
                <w:szCs w:val="24"/>
                <w:lang w:val="en-US"/>
              </w:rPr>
              <w:t>B</w:t>
            </w:r>
            <w:r w:rsidRPr="00C234C8">
              <w:rPr>
                <w:rFonts w:ascii="Times New Roman" w:hAnsi="Times New Roman" w:cs="Times New Roman"/>
                <w:b/>
                <w:sz w:val="24"/>
                <w:szCs w:val="24"/>
                <w:lang w:val="uk-UA"/>
              </w:rPr>
              <w:t>. Ставки відстійники</w:t>
            </w:r>
          </w:p>
        </w:tc>
        <w:tc>
          <w:tcPr>
            <w:tcW w:w="2145" w:type="dxa"/>
            <w:vAlign w:val="center"/>
          </w:tcPr>
          <w:p w:rsidR="00C234C8" w:rsidRPr="00C234C8" w:rsidRDefault="00C234C8" w:rsidP="008C7E4D">
            <w:pPr>
              <w:jc w:val="center"/>
              <w:rPr>
                <w:rFonts w:ascii="Times New Roman" w:hAnsi="Times New Roman" w:cs="Times New Roman"/>
                <w:b/>
                <w:sz w:val="24"/>
                <w:szCs w:val="24"/>
                <w:highlight w:val="red"/>
                <w:lang w:val="uk-UA"/>
              </w:rPr>
            </w:pPr>
          </w:p>
        </w:tc>
      </w:tr>
      <w:tr w:rsidR="00C234C8" w:rsidRPr="00DB081B" w:rsidTr="00063094">
        <w:trPr>
          <w:jc w:val="center"/>
        </w:trPr>
        <w:tc>
          <w:tcPr>
            <w:tcW w:w="3226" w:type="dxa"/>
            <w:vAlign w:val="center"/>
          </w:tcPr>
          <w:p w:rsidR="00C234C8" w:rsidRPr="00C234C8" w:rsidRDefault="00C234C8" w:rsidP="008C7E4D">
            <w:pPr>
              <w:jc w:val="center"/>
              <w:rPr>
                <w:rFonts w:ascii="Times New Roman" w:hAnsi="Times New Roman" w:cs="Times New Roman"/>
                <w:sz w:val="24"/>
                <w:szCs w:val="24"/>
                <w:lang w:val="uk-UA"/>
              </w:rPr>
            </w:pPr>
            <w:r w:rsidRPr="00C234C8">
              <w:rPr>
                <w:rFonts w:ascii="Times New Roman" w:hAnsi="Times New Roman" w:cs="Times New Roman"/>
                <w:sz w:val="24"/>
                <w:szCs w:val="24"/>
                <w:lang w:val="uk-UA"/>
              </w:rPr>
              <w:t>Підтип</w:t>
            </w: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lang w:val="en-US"/>
              </w:rPr>
              <w:t>1</w:t>
            </w:r>
            <w:r w:rsidRPr="00C234C8">
              <w:rPr>
                <w:rFonts w:ascii="Times New Roman" w:hAnsi="Times New Roman" w:cs="Times New Roman"/>
                <w:sz w:val="24"/>
                <w:szCs w:val="24"/>
                <w:lang w:val="uk-UA"/>
              </w:rPr>
              <w:t>. Ставки освітлювачі</w:t>
            </w:r>
            <w:r w:rsidRPr="00C234C8">
              <w:rPr>
                <w:rFonts w:ascii="Times New Roman" w:hAnsi="Times New Roman" w:cs="Times New Roman"/>
                <w:sz w:val="24"/>
                <w:szCs w:val="24"/>
              </w:rPr>
              <w:t xml:space="preserve"> </w:t>
            </w:r>
            <w:r w:rsidRPr="00C234C8">
              <w:rPr>
                <w:rFonts w:ascii="Times New Roman" w:hAnsi="Times New Roman" w:cs="Times New Roman"/>
                <w:sz w:val="24"/>
                <w:szCs w:val="24"/>
                <w:lang w:val="uk-UA"/>
              </w:rPr>
              <w:t>та резервуари</w:t>
            </w:r>
          </w:p>
        </w:tc>
        <w:tc>
          <w:tcPr>
            <w:tcW w:w="2145" w:type="dxa"/>
            <w:vAlign w:val="center"/>
          </w:tcPr>
          <w:p w:rsidR="00C234C8" w:rsidRPr="00C234C8" w:rsidRDefault="00C234C8" w:rsidP="008C7E4D">
            <w:pPr>
              <w:jc w:val="center"/>
              <w:rPr>
                <w:rFonts w:ascii="Times New Roman" w:hAnsi="Times New Roman" w:cs="Times New Roman"/>
                <w:sz w:val="24"/>
                <w:szCs w:val="24"/>
                <w:highlight w:val="red"/>
                <w:lang w:val="uk-UA"/>
              </w:rPr>
            </w:pPr>
          </w:p>
        </w:tc>
      </w:tr>
      <w:tr w:rsidR="00C234C8" w:rsidRPr="00DB081B" w:rsidTr="00063094">
        <w:trPr>
          <w:jc w:val="center"/>
        </w:trPr>
        <w:tc>
          <w:tcPr>
            <w:tcW w:w="3226" w:type="dxa"/>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b/>
                <w:sz w:val="24"/>
                <w:szCs w:val="24"/>
                <w:lang w:val="uk-UA"/>
              </w:rPr>
              <w:t>Тип</w:t>
            </w:r>
          </w:p>
        </w:tc>
        <w:tc>
          <w:tcPr>
            <w:tcW w:w="3118" w:type="dxa"/>
            <w:vAlign w:val="center"/>
          </w:tcPr>
          <w:p w:rsidR="00C234C8" w:rsidRPr="00C234C8" w:rsidRDefault="00C234C8" w:rsidP="008C7E4D">
            <w:pPr>
              <w:rPr>
                <w:rFonts w:ascii="Times New Roman" w:hAnsi="Times New Roman" w:cs="Times New Roman"/>
                <w:b/>
                <w:sz w:val="24"/>
                <w:szCs w:val="24"/>
                <w:lang w:val="uk-UA"/>
              </w:rPr>
            </w:pPr>
            <w:r w:rsidRPr="00C234C8">
              <w:rPr>
                <w:rFonts w:ascii="Times New Roman" w:hAnsi="Times New Roman" w:cs="Times New Roman"/>
                <w:b/>
                <w:sz w:val="24"/>
                <w:szCs w:val="24"/>
                <w:lang w:val="en-US"/>
              </w:rPr>
              <w:t>C</w:t>
            </w:r>
            <w:r w:rsidRPr="00C234C8">
              <w:rPr>
                <w:rFonts w:ascii="Times New Roman" w:hAnsi="Times New Roman" w:cs="Times New Roman"/>
                <w:b/>
                <w:sz w:val="24"/>
                <w:szCs w:val="24"/>
                <w:lang w:val="uk-UA"/>
              </w:rPr>
              <w:t>. Промділянки</w:t>
            </w:r>
          </w:p>
        </w:tc>
        <w:tc>
          <w:tcPr>
            <w:tcW w:w="2145" w:type="dxa"/>
            <w:vAlign w:val="center"/>
          </w:tcPr>
          <w:p w:rsidR="00C234C8" w:rsidRPr="00C234C8" w:rsidRDefault="00C234C8" w:rsidP="008C7E4D">
            <w:pPr>
              <w:jc w:val="center"/>
              <w:rPr>
                <w:rFonts w:ascii="Times New Roman" w:hAnsi="Times New Roman" w:cs="Times New Roman"/>
                <w:b/>
                <w:sz w:val="24"/>
                <w:szCs w:val="24"/>
                <w:lang w:val="uk-UA"/>
              </w:rPr>
            </w:pPr>
          </w:p>
        </w:tc>
      </w:tr>
      <w:tr w:rsidR="00C234C8" w:rsidRPr="00DB081B" w:rsidTr="00063094">
        <w:trPr>
          <w:jc w:val="center"/>
        </w:trPr>
        <w:tc>
          <w:tcPr>
            <w:tcW w:w="3226" w:type="dxa"/>
            <w:vMerge w:val="restart"/>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sz w:val="24"/>
                <w:szCs w:val="24"/>
                <w:lang w:val="uk-UA"/>
              </w:rPr>
              <w:t>Підтип</w:t>
            </w: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lang w:val="en-US"/>
              </w:rPr>
              <w:t xml:space="preserve">1. </w:t>
            </w:r>
            <w:r w:rsidRPr="00C234C8">
              <w:rPr>
                <w:rFonts w:ascii="Times New Roman" w:hAnsi="Times New Roman" w:cs="Times New Roman"/>
                <w:sz w:val="24"/>
                <w:szCs w:val="24"/>
                <w:lang w:val="uk-UA"/>
              </w:rPr>
              <w:t>Кар’єрів</w:t>
            </w:r>
          </w:p>
        </w:tc>
        <w:tc>
          <w:tcPr>
            <w:tcW w:w="2145" w:type="dxa"/>
            <w:vAlign w:val="center"/>
          </w:tcPr>
          <w:p w:rsidR="00C234C8" w:rsidRPr="00C234C8" w:rsidRDefault="00C234C8" w:rsidP="008C7E4D">
            <w:pPr>
              <w:jc w:val="center"/>
              <w:rPr>
                <w:rFonts w:ascii="Times New Roman" w:hAnsi="Times New Roman" w:cs="Times New Roman"/>
                <w:b/>
                <w:sz w:val="24"/>
                <w:szCs w:val="24"/>
                <w:lang w:val="uk-UA"/>
              </w:rPr>
            </w:pPr>
          </w:p>
        </w:tc>
      </w:tr>
      <w:tr w:rsidR="00C234C8" w:rsidRPr="00DB081B" w:rsidTr="00063094">
        <w:trPr>
          <w:jc w:val="center"/>
        </w:trPr>
        <w:tc>
          <w:tcPr>
            <w:tcW w:w="3226" w:type="dxa"/>
            <w:vMerge/>
            <w:shd w:val="clear" w:color="auto" w:fill="auto"/>
            <w:vAlign w:val="center"/>
          </w:tcPr>
          <w:p w:rsidR="00C234C8" w:rsidRPr="00C234C8" w:rsidRDefault="00C234C8" w:rsidP="008C7E4D">
            <w:pPr>
              <w:jc w:val="center"/>
              <w:rPr>
                <w:rFonts w:ascii="Times New Roman" w:hAnsi="Times New Roman" w:cs="Times New Roman"/>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lang w:val="en-US"/>
              </w:rPr>
            </w:pPr>
            <w:r w:rsidRPr="00C234C8">
              <w:rPr>
                <w:rFonts w:ascii="Times New Roman" w:hAnsi="Times New Roman" w:cs="Times New Roman"/>
                <w:sz w:val="24"/>
                <w:szCs w:val="24"/>
                <w:lang w:val="en-US"/>
              </w:rPr>
              <w:t>2</w:t>
            </w:r>
            <w:r w:rsidRPr="00C234C8">
              <w:rPr>
                <w:rFonts w:ascii="Times New Roman" w:hAnsi="Times New Roman" w:cs="Times New Roman"/>
                <w:sz w:val="24"/>
                <w:szCs w:val="24"/>
                <w:lang w:val="uk-UA"/>
              </w:rPr>
              <w:t>. Відвалів</w:t>
            </w:r>
          </w:p>
        </w:tc>
        <w:tc>
          <w:tcPr>
            <w:tcW w:w="2145" w:type="dxa"/>
            <w:vAlign w:val="center"/>
          </w:tcPr>
          <w:p w:rsidR="00C234C8" w:rsidRPr="00C234C8" w:rsidRDefault="00C234C8" w:rsidP="008C7E4D">
            <w:pPr>
              <w:jc w:val="center"/>
              <w:rPr>
                <w:rFonts w:ascii="Times New Roman" w:hAnsi="Times New Roman" w:cs="Times New Roman"/>
                <w:sz w:val="24"/>
                <w:szCs w:val="24"/>
                <w:lang w:val="uk-UA"/>
              </w:rPr>
            </w:pPr>
          </w:p>
        </w:tc>
      </w:tr>
      <w:tr w:rsidR="00C234C8" w:rsidRPr="00DB081B" w:rsidTr="00063094">
        <w:trPr>
          <w:trHeight w:val="132"/>
          <w:jc w:val="center"/>
        </w:trPr>
        <w:tc>
          <w:tcPr>
            <w:tcW w:w="3226" w:type="dxa"/>
            <w:vMerge/>
            <w:shd w:val="clear" w:color="auto" w:fill="auto"/>
            <w:vAlign w:val="center"/>
          </w:tcPr>
          <w:p w:rsidR="00C234C8" w:rsidRPr="00C234C8" w:rsidRDefault="00C234C8" w:rsidP="008C7E4D">
            <w:pPr>
              <w:jc w:val="center"/>
              <w:rPr>
                <w:rFonts w:ascii="Times New Roman" w:hAnsi="Times New Roman" w:cs="Times New Roman"/>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lang w:val="en-US"/>
              </w:rPr>
            </w:pPr>
            <w:r w:rsidRPr="00C234C8">
              <w:rPr>
                <w:rFonts w:ascii="Times New Roman" w:hAnsi="Times New Roman" w:cs="Times New Roman"/>
                <w:sz w:val="24"/>
                <w:szCs w:val="24"/>
                <w:lang w:val="en-US"/>
              </w:rPr>
              <w:t>3</w:t>
            </w:r>
            <w:r w:rsidRPr="00C234C8">
              <w:rPr>
                <w:rFonts w:ascii="Times New Roman" w:hAnsi="Times New Roman" w:cs="Times New Roman"/>
                <w:sz w:val="24"/>
                <w:szCs w:val="24"/>
                <w:lang w:val="uk-UA"/>
              </w:rPr>
              <w:t>. Шламосховищ</w:t>
            </w:r>
          </w:p>
        </w:tc>
        <w:tc>
          <w:tcPr>
            <w:tcW w:w="2145" w:type="dxa"/>
            <w:vAlign w:val="center"/>
          </w:tcPr>
          <w:p w:rsidR="00C234C8" w:rsidRPr="00C234C8" w:rsidRDefault="00C234C8" w:rsidP="008C7E4D">
            <w:pPr>
              <w:jc w:val="center"/>
              <w:rPr>
                <w:rFonts w:ascii="Times New Roman" w:hAnsi="Times New Roman" w:cs="Times New Roman"/>
                <w:sz w:val="24"/>
                <w:szCs w:val="24"/>
                <w:lang w:val="uk-UA"/>
              </w:rPr>
            </w:pPr>
          </w:p>
        </w:tc>
      </w:tr>
      <w:tr w:rsidR="00C234C8" w:rsidRPr="00DB081B" w:rsidTr="00063094">
        <w:trPr>
          <w:trHeight w:val="161"/>
          <w:jc w:val="center"/>
        </w:trPr>
        <w:tc>
          <w:tcPr>
            <w:tcW w:w="3226" w:type="dxa"/>
            <w:vMerge/>
            <w:shd w:val="clear" w:color="auto" w:fill="auto"/>
            <w:vAlign w:val="center"/>
          </w:tcPr>
          <w:p w:rsidR="00C234C8" w:rsidRPr="00C234C8" w:rsidRDefault="00C234C8" w:rsidP="008C7E4D">
            <w:pPr>
              <w:jc w:val="center"/>
              <w:rPr>
                <w:rFonts w:ascii="Times New Roman" w:hAnsi="Times New Roman" w:cs="Times New Roman"/>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rPr>
            </w:pPr>
            <w:r w:rsidRPr="00C234C8">
              <w:rPr>
                <w:rFonts w:ascii="Times New Roman" w:hAnsi="Times New Roman" w:cs="Times New Roman"/>
                <w:sz w:val="24"/>
                <w:szCs w:val="24"/>
                <w:lang w:val="en-US"/>
              </w:rPr>
              <w:t>4</w:t>
            </w:r>
            <w:r w:rsidRPr="00C234C8">
              <w:rPr>
                <w:rFonts w:ascii="Times New Roman" w:hAnsi="Times New Roman" w:cs="Times New Roman"/>
                <w:sz w:val="24"/>
                <w:szCs w:val="24"/>
              </w:rPr>
              <w:t>. Шахт</w:t>
            </w:r>
          </w:p>
        </w:tc>
        <w:tc>
          <w:tcPr>
            <w:tcW w:w="2145" w:type="dxa"/>
            <w:vAlign w:val="center"/>
          </w:tcPr>
          <w:p w:rsidR="00C234C8" w:rsidRPr="00C234C8" w:rsidRDefault="00C234C8" w:rsidP="008C7E4D">
            <w:pPr>
              <w:jc w:val="center"/>
              <w:rPr>
                <w:rFonts w:ascii="Times New Roman" w:hAnsi="Times New Roman" w:cs="Times New Roman"/>
                <w:sz w:val="24"/>
                <w:szCs w:val="24"/>
                <w:lang w:val="uk-UA"/>
              </w:rPr>
            </w:pPr>
          </w:p>
        </w:tc>
      </w:tr>
      <w:tr w:rsidR="00C234C8" w:rsidRPr="00DB081B" w:rsidTr="00063094">
        <w:trPr>
          <w:trHeight w:val="181"/>
          <w:jc w:val="center"/>
        </w:trPr>
        <w:tc>
          <w:tcPr>
            <w:tcW w:w="3226" w:type="dxa"/>
            <w:vMerge/>
            <w:shd w:val="clear" w:color="auto" w:fill="auto"/>
            <w:vAlign w:val="center"/>
          </w:tcPr>
          <w:p w:rsidR="00C234C8" w:rsidRPr="00C234C8" w:rsidRDefault="00C234C8" w:rsidP="008C7E4D">
            <w:pPr>
              <w:jc w:val="center"/>
              <w:rPr>
                <w:rFonts w:ascii="Times New Roman" w:hAnsi="Times New Roman" w:cs="Times New Roman"/>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lang w:val="en-US"/>
              </w:rPr>
              <w:t>5</w:t>
            </w:r>
            <w:r w:rsidRPr="00C234C8">
              <w:rPr>
                <w:rFonts w:ascii="Times New Roman" w:hAnsi="Times New Roman" w:cs="Times New Roman"/>
                <w:sz w:val="24"/>
                <w:szCs w:val="24"/>
                <w:lang w:val="uk-UA"/>
              </w:rPr>
              <w:t>. ГЗК</w:t>
            </w:r>
          </w:p>
        </w:tc>
        <w:tc>
          <w:tcPr>
            <w:tcW w:w="2145" w:type="dxa"/>
            <w:vAlign w:val="center"/>
          </w:tcPr>
          <w:p w:rsidR="00C234C8" w:rsidRPr="00C234C8" w:rsidRDefault="00C234C8" w:rsidP="008C7E4D">
            <w:pPr>
              <w:jc w:val="center"/>
              <w:rPr>
                <w:rFonts w:ascii="Times New Roman" w:hAnsi="Times New Roman" w:cs="Times New Roman"/>
                <w:sz w:val="24"/>
                <w:szCs w:val="24"/>
                <w:lang w:val="uk-UA"/>
              </w:rPr>
            </w:pPr>
          </w:p>
        </w:tc>
      </w:tr>
      <w:tr w:rsidR="00C234C8" w:rsidRPr="00DB081B" w:rsidTr="00063094">
        <w:trPr>
          <w:trHeight w:val="293"/>
          <w:jc w:val="center"/>
        </w:trPr>
        <w:tc>
          <w:tcPr>
            <w:tcW w:w="3226" w:type="dxa"/>
            <w:shd w:val="clear" w:color="auto" w:fill="auto"/>
            <w:vAlign w:val="center"/>
          </w:tcPr>
          <w:p w:rsidR="00C234C8" w:rsidRPr="00C234C8" w:rsidRDefault="00C234C8" w:rsidP="008C7E4D">
            <w:pPr>
              <w:jc w:val="center"/>
              <w:rPr>
                <w:rFonts w:ascii="Times New Roman" w:hAnsi="Times New Roman" w:cs="Times New Roman"/>
                <w:b/>
                <w:sz w:val="24"/>
                <w:szCs w:val="24"/>
                <w:lang w:val="uk-UA"/>
              </w:rPr>
            </w:pPr>
            <w:r w:rsidRPr="00C234C8">
              <w:rPr>
                <w:rFonts w:ascii="Times New Roman" w:hAnsi="Times New Roman" w:cs="Times New Roman"/>
                <w:b/>
                <w:sz w:val="24"/>
                <w:szCs w:val="24"/>
                <w:lang w:val="uk-UA"/>
              </w:rPr>
              <w:t>Тип</w:t>
            </w:r>
          </w:p>
        </w:tc>
        <w:tc>
          <w:tcPr>
            <w:tcW w:w="3118" w:type="dxa"/>
            <w:vAlign w:val="center"/>
          </w:tcPr>
          <w:p w:rsidR="00C234C8" w:rsidRPr="00C234C8" w:rsidRDefault="00C234C8" w:rsidP="008C7E4D">
            <w:pPr>
              <w:rPr>
                <w:rFonts w:ascii="Times New Roman" w:hAnsi="Times New Roman" w:cs="Times New Roman"/>
                <w:b/>
                <w:sz w:val="24"/>
                <w:szCs w:val="24"/>
                <w:lang w:val="uk-UA"/>
              </w:rPr>
            </w:pPr>
            <w:r w:rsidRPr="00C234C8">
              <w:rPr>
                <w:rFonts w:ascii="Times New Roman" w:hAnsi="Times New Roman" w:cs="Times New Roman"/>
                <w:b/>
                <w:sz w:val="24"/>
                <w:szCs w:val="24"/>
                <w:lang w:val="en-US"/>
              </w:rPr>
              <w:t>D</w:t>
            </w:r>
            <w:r w:rsidRPr="00C234C8">
              <w:rPr>
                <w:rFonts w:ascii="Times New Roman" w:hAnsi="Times New Roman" w:cs="Times New Roman"/>
                <w:b/>
                <w:sz w:val="24"/>
                <w:szCs w:val="24"/>
                <w:lang w:val="uk-UA"/>
              </w:rPr>
              <w:t>. Захисні зони</w:t>
            </w:r>
          </w:p>
        </w:tc>
        <w:tc>
          <w:tcPr>
            <w:tcW w:w="2145" w:type="dxa"/>
            <w:vAlign w:val="center"/>
          </w:tcPr>
          <w:p w:rsidR="00C234C8" w:rsidRPr="00C234C8" w:rsidRDefault="00C234C8" w:rsidP="008C7E4D">
            <w:pPr>
              <w:jc w:val="center"/>
              <w:rPr>
                <w:rFonts w:ascii="Times New Roman" w:hAnsi="Times New Roman" w:cs="Times New Roman"/>
                <w:b/>
                <w:sz w:val="24"/>
                <w:szCs w:val="24"/>
                <w:lang w:val="uk-UA"/>
              </w:rPr>
            </w:pPr>
          </w:p>
        </w:tc>
      </w:tr>
      <w:tr w:rsidR="00C234C8" w:rsidRPr="00DB081B" w:rsidTr="00063094">
        <w:trPr>
          <w:trHeight w:val="146"/>
          <w:jc w:val="center"/>
        </w:trPr>
        <w:tc>
          <w:tcPr>
            <w:tcW w:w="3226" w:type="dxa"/>
            <w:vMerge w:val="restart"/>
            <w:shd w:val="clear" w:color="auto" w:fill="auto"/>
            <w:vAlign w:val="center"/>
          </w:tcPr>
          <w:p w:rsidR="00C234C8" w:rsidRPr="00C234C8" w:rsidRDefault="00C234C8" w:rsidP="008C7E4D">
            <w:pPr>
              <w:jc w:val="center"/>
              <w:rPr>
                <w:rFonts w:ascii="Times New Roman" w:hAnsi="Times New Roman" w:cs="Times New Roman"/>
                <w:sz w:val="24"/>
                <w:szCs w:val="24"/>
                <w:lang w:val="uk-UA"/>
              </w:rPr>
            </w:pPr>
            <w:r w:rsidRPr="00C234C8">
              <w:rPr>
                <w:rFonts w:ascii="Times New Roman" w:hAnsi="Times New Roman" w:cs="Times New Roman"/>
                <w:sz w:val="24"/>
                <w:szCs w:val="24"/>
                <w:lang w:val="uk-UA"/>
              </w:rPr>
              <w:t>Підтип</w:t>
            </w: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lang w:val="en-US"/>
              </w:rPr>
              <w:t>1</w:t>
            </w:r>
            <w:r w:rsidRPr="00C234C8">
              <w:rPr>
                <w:rFonts w:ascii="Times New Roman" w:hAnsi="Times New Roman" w:cs="Times New Roman"/>
                <w:sz w:val="24"/>
                <w:szCs w:val="24"/>
              </w:rPr>
              <w:t xml:space="preserve">. </w:t>
            </w:r>
            <w:r w:rsidRPr="00C234C8">
              <w:rPr>
                <w:rFonts w:ascii="Times New Roman" w:hAnsi="Times New Roman" w:cs="Times New Roman"/>
                <w:sz w:val="24"/>
                <w:szCs w:val="24"/>
                <w:lang w:val="uk-UA"/>
              </w:rPr>
              <w:t>Кар’єрів</w:t>
            </w:r>
          </w:p>
        </w:tc>
        <w:tc>
          <w:tcPr>
            <w:tcW w:w="2145" w:type="dxa"/>
            <w:vAlign w:val="center"/>
          </w:tcPr>
          <w:p w:rsidR="00C234C8" w:rsidRPr="00C234C8" w:rsidRDefault="00C234C8" w:rsidP="008C7E4D">
            <w:pPr>
              <w:jc w:val="center"/>
              <w:rPr>
                <w:rFonts w:ascii="Times New Roman" w:hAnsi="Times New Roman" w:cs="Times New Roman"/>
                <w:sz w:val="24"/>
                <w:szCs w:val="24"/>
                <w:lang w:val="uk-UA"/>
              </w:rPr>
            </w:pPr>
          </w:p>
        </w:tc>
      </w:tr>
      <w:tr w:rsidR="00C234C8" w:rsidRPr="00DB081B" w:rsidTr="00063094">
        <w:trPr>
          <w:trHeight w:val="225"/>
          <w:jc w:val="center"/>
        </w:trPr>
        <w:tc>
          <w:tcPr>
            <w:tcW w:w="3226" w:type="dxa"/>
            <w:vMerge/>
            <w:shd w:val="clear" w:color="auto" w:fill="auto"/>
            <w:vAlign w:val="center"/>
          </w:tcPr>
          <w:p w:rsidR="00C234C8" w:rsidRPr="00C234C8" w:rsidRDefault="00C234C8" w:rsidP="008C7E4D">
            <w:pPr>
              <w:jc w:val="center"/>
              <w:rPr>
                <w:rFonts w:ascii="Times New Roman" w:hAnsi="Times New Roman" w:cs="Times New Roman"/>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lang w:val="en-US"/>
              </w:rPr>
              <w:t>2</w:t>
            </w:r>
            <w:r w:rsidRPr="00C234C8">
              <w:rPr>
                <w:rFonts w:ascii="Times New Roman" w:hAnsi="Times New Roman" w:cs="Times New Roman"/>
                <w:sz w:val="24"/>
                <w:szCs w:val="24"/>
                <w:lang w:val="uk-UA"/>
              </w:rPr>
              <w:t>. Відвалів</w:t>
            </w:r>
          </w:p>
        </w:tc>
        <w:tc>
          <w:tcPr>
            <w:tcW w:w="2145" w:type="dxa"/>
            <w:vAlign w:val="center"/>
          </w:tcPr>
          <w:p w:rsidR="00C234C8" w:rsidRPr="00C234C8" w:rsidRDefault="00C234C8" w:rsidP="008C7E4D">
            <w:pPr>
              <w:jc w:val="center"/>
              <w:rPr>
                <w:rFonts w:ascii="Times New Roman" w:hAnsi="Times New Roman" w:cs="Times New Roman"/>
                <w:sz w:val="24"/>
                <w:szCs w:val="24"/>
                <w:lang w:val="uk-UA"/>
              </w:rPr>
            </w:pPr>
          </w:p>
        </w:tc>
      </w:tr>
      <w:tr w:rsidR="00C234C8" w:rsidRPr="00DB081B" w:rsidTr="00063094">
        <w:trPr>
          <w:trHeight w:val="195"/>
          <w:jc w:val="center"/>
        </w:trPr>
        <w:tc>
          <w:tcPr>
            <w:tcW w:w="3226" w:type="dxa"/>
            <w:vMerge/>
            <w:shd w:val="clear" w:color="auto" w:fill="auto"/>
            <w:vAlign w:val="center"/>
          </w:tcPr>
          <w:p w:rsidR="00C234C8" w:rsidRPr="00C234C8" w:rsidRDefault="00C234C8" w:rsidP="008C7E4D">
            <w:pPr>
              <w:jc w:val="center"/>
              <w:rPr>
                <w:rFonts w:ascii="Times New Roman" w:hAnsi="Times New Roman" w:cs="Times New Roman"/>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lang w:val="en-US"/>
              </w:rPr>
              <w:t>3</w:t>
            </w:r>
            <w:r w:rsidRPr="00C234C8">
              <w:rPr>
                <w:rFonts w:ascii="Times New Roman" w:hAnsi="Times New Roman" w:cs="Times New Roman"/>
                <w:sz w:val="24"/>
                <w:szCs w:val="24"/>
                <w:lang w:val="uk-UA"/>
              </w:rPr>
              <w:t>. Шламосховищ</w:t>
            </w:r>
          </w:p>
        </w:tc>
        <w:tc>
          <w:tcPr>
            <w:tcW w:w="2145" w:type="dxa"/>
            <w:vAlign w:val="center"/>
          </w:tcPr>
          <w:p w:rsidR="00C234C8" w:rsidRPr="00C234C8" w:rsidRDefault="00C234C8" w:rsidP="008C7E4D">
            <w:pPr>
              <w:jc w:val="center"/>
              <w:rPr>
                <w:rFonts w:ascii="Times New Roman" w:hAnsi="Times New Roman" w:cs="Times New Roman"/>
                <w:sz w:val="24"/>
                <w:szCs w:val="24"/>
                <w:lang w:val="uk-UA"/>
              </w:rPr>
            </w:pPr>
          </w:p>
        </w:tc>
      </w:tr>
      <w:tr w:rsidR="00C234C8" w:rsidRPr="00DB081B" w:rsidTr="00063094">
        <w:trPr>
          <w:trHeight w:val="141"/>
          <w:jc w:val="center"/>
        </w:trPr>
        <w:tc>
          <w:tcPr>
            <w:tcW w:w="3226" w:type="dxa"/>
            <w:vMerge/>
            <w:shd w:val="clear" w:color="auto" w:fill="auto"/>
            <w:vAlign w:val="center"/>
          </w:tcPr>
          <w:p w:rsidR="00C234C8" w:rsidRPr="00C234C8" w:rsidRDefault="00C234C8" w:rsidP="008C7E4D">
            <w:pPr>
              <w:jc w:val="center"/>
              <w:rPr>
                <w:rFonts w:ascii="Times New Roman" w:hAnsi="Times New Roman" w:cs="Times New Roman"/>
                <w:sz w:val="24"/>
                <w:szCs w:val="24"/>
                <w:lang w:val="uk-UA"/>
              </w:rPr>
            </w:pPr>
          </w:p>
        </w:tc>
        <w:tc>
          <w:tcPr>
            <w:tcW w:w="3118" w:type="dxa"/>
            <w:vAlign w:val="center"/>
          </w:tcPr>
          <w:p w:rsidR="00C234C8" w:rsidRPr="00C234C8" w:rsidRDefault="00C234C8" w:rsidP="008C7E4D">
            <w:pPr>
              <w:rPr>
                <w:rFonts w:ascii="Times New Roman" w:hAnsi="Times New Roman" w:cs="Times New Roman"/>
                <w:sz w:val="24"/>
                <w:szCs w:val="24"/>
                <w:lang w:val="uk-UA"/>
              </w:rPr>
            </w:pPr>
            <w:r w:rsidRPr="00C234C8">
              <w:rPr>
                <w:rFonts w:ascii="Times New Roman" w:hAnsi="Times New Roman" w:cs="Times New Roman"/>
                <w:sz w:val="24"/>
                <w:szCs w:val="24"/>
                <w:lang w:val="en-US"/>
              </w:rPr>
              <w:t>4</w:t>
            </w:r>
            <w:r w:rsidRPr="00C234C8">
              <w:rPr>
                <w:rFonts w:ascii="Times New Roman" w:hAnsi="Times New Roman" w:cs="Times New Roman"/>
                <w:sz w:val="24"/>
                <w:szCs w:val="24"/>
                <w:lang w:val="uk-UA"/>
              </w:rPr>
              <w:t>. Шахт</w:t>
            </w:r>
          </w:p>
        </w:tc>
        <w:tc>
          <w:tcPr>
            <w:tcW w:w="2145" w:type="dxa"/>
            <w:vAlign w:val="center"/>
          </w:tcPr>
          <w:p w:rsidR="00C234C8" w:rsidRPr="00C234C8" w:rsidRDefault="00C234C8" w:rsidP="008C7E4D">
            <w:pPr>
              <w:jc w:val="center"/>
              <w:rPr>
                <w:rFonts w:ascii="Times New Roman" w:hAnsi="Times New Roman" w:cs="Times New Roman"/>
                <w:sz w:val="24"/>
                <w:szCs w:val="24"/>
                <w:lang w:val="uk-UA"/>
              </w:rPr>
            </w:pPr>
          </w:p>
        </w:tc>
      </w:tr>
    </w:tbl>
    <w:p w:rsidR="00C234C8" w:rsidRDefault="00C234C8" w:rsidP="00013A6D">
      <w:pPr>
        <w:rPr>
          <w:rFonts w:ascii="Times New Roman" w:hAnsi="Times New Roman" w:cs="Times New Roman"/>
          <w:b/>
          <w:sz w:val="28"/>
          <w:szCs w:val="28"/>
          <w:lang w:val="uk-UA"/>
        </w:rPr>
      </w:pPr>
    </w:p>
    <w:p w:rsidR="00C234C8" w:rsidRPr="00C234C8" w:rsidRDefault="00C234C8" w:rsidP="009C0CAD">
      <w:pPr>
        <w:spacing w:after="0" w:line="360" w:lineRule="auto"/>
        <w:ind w:firstLine="851"/>
        <w:jc w:val="both"/>
        <w:rPr>
          <w:rFonts w:ascii="Times New Roman" w:eastAsia="Times New Roman" w:hAnsi="Times New Roman" w:cs="Times New Roman"/>
          <w:sz w:val="28"/>
          <w:szCs w:val="28"/>
          <w:lang w:eastAsia="ru-RU"/>
        </w:rPr>
      </w:pPr>
      <w:r w:rsidRPr="00C234C8">
        <w:rPr>
          <w:rFonts w:ascii="Times New Roman" w:eastAsia="Times New Roman" w:hAnsi="Times New Roman" w:cs="Times New Roman"/>
          <w:sz w:val="28"/>
          <w:szCs w:val="28"/>
          <w:lang w:eastAsia="ru-RU"/>
        </w:rPr>
        <w:t xml:space="preserve">З екологічної точки зору нас цікавить не лише класифікація ландшафтів, а й відмінності в їхніх характеристиках. Тому в якості базової </w:t>
      </w:r>
      <w:r w:rsidRPr="00C234C8">
        <w:rPr>
          <w:rFonts w:ascii="Times New Roman" w:eastAsia="Times New Roman" w:hAnsi="Times New Roman" w:cs="Times New Roman"/>
          <w:sz w:val="28"/>
          <w:szCs w:val="28"/>
          <w:lang w:eastAsia="ru-RU"/>
        </w:rPr>
        <w:lastRenderedPageBreak/>
        <w:t>одиниці екологічного аналізу ландшафтів доцільно розглядати "екотоп". Проте ця найменша однорідна екосистемна структура в межах одного ландшафту може мати значну варіативність у межах декількох рівнів, що спонукає нас до використання</w:t>
      </w:r>
      <w:r>
        <w:rPr>
          <w:rFonts w:ascii="Times New Roman" w:eastAsia="Times New Roman" w:hAnsi="Times New Roman" w:cs="Times New Roman"/>
          <w:sz w:val="28"/>
          <w:szCs w:val="28"/>
          <w:lang w:eastAsia="ru-RU"/>
        </w:rPr>
        <w:t xml:space="preserve"> спрощеної класифікації (Табл. 1.1</w:t>
      </w:r>
      <w:r w:rsidRPr="00C234C8">
        <w:rPr>
          <w:rFonts w:ascii="Times New Roman" w:eastAsia="Times New Roman" w:hAnsi="Times New Roman" w:cs="Times New Roman"/>
          <w:sz w:val="28"/>
          <w:szCs w:val="28"/>
          <w:lang w:eastAsia="ru-RU"/>
        </w:rPr>
        <w:t xml:space="preserve">). У ній використовуються такі позначення: </w:t>
      </w:r>
      <w:r w:rsidRPr="00C234C8">
        <w:rPr>
          <w:rFonts w:ascii="Times New Roman" w:eastAsia="Times New Roman" w:hAnsi="Times New Roman" w:cs="Times New Roman"/>
          <w:b/>
          <w:bCs/>
          <w:sz w:val="28"/>
          <w:szCs w:val="28"/>
          <w:lang w:eastAsia="ru-RU"/>
        </w:rPr>
        <w:t>Н</w:t>
      </w:r>
      <w:r w:rsidRPr="00C234C8">
        <w:rPr>
          <w:rFonts w:ascii="Times New Roman" w:eastAsia="Times New Roman" w:hAnsi="Times New Roman" w:cs="Times New Roman"/>
          <w:sz w:val="28"/>
          <w:szCs w:val="28"/>
          <w:lang w:eastAsia="ru-RU"/>
        </w:rPr>
        <w:t xml:space="preserve"> – висота відвалу, борту, глибина кар’єру (м); </w:t>
      </w:r>
      <w:r w:rsidRPr="00C234C8">
        <w:rPr>
          <w:rFonts w:ascii="Times New Roman" w:eastAsia="Times New Roman" w:hAnsi="Times New Roman" w:cs="Times New Roman"/>
          <w:b/>
          <w:bCs/>
          <w:sz w:val="28"/>
          <w:szCs w:val="28"/>
          <w:lang w:eastAsia="ru-RU"/>
        </w:rPr>
        <w:t>α</w:t>
      </w:r>
      <w:r w:rsidRPr="00C234C8">
        <w:rPr>
          <w:rFonts w:ascii="Times New Roman" w:eastAsia="Times New Roman" w:hAnsi="Times New Roman" w:cs="Times New Roman"/>
          <w:sz w:val="28"/>
          <w:szCs w:val="28"/>
          <w:lang w:eastAsia="ru-RU"/>
        </w:rPr>
        <w:t xml:space="preserve"> – кут нахилу (градуси).</w:t>
      </w:r>
    </w:p>
    <w:p w:rsidR="00C234C8" w:rsidRDefault="00C234C8" w:rsidP="009C0CAD">
      <w:pPr>
        <w:spacing w:after="0" w:line="360" w:lineRule="auto"/>
        <w:ind w:firstLine="851"/>
        <w:jc w:val="both"/>
        <w:rPr>
          <w:rFonts w:ascii="Times New Roman" w:eastAsia="Times New Roman" w:hAnsi="Times New Roman" w:cs="Times New Roman"/>
          <w:sz w:val="28"/>
          <w:szCs w:val="28"/>
          <w:lang w:eastAsia="ru-RU"/>
        </w:rPr>
      </w:pPr>
      <w:r w:rsidRPr="00C234C8">
        <w:rPr>
          <w:rFonts w:ascii="Times New Roman" w:eastAsia="Times New Roman" w:hAnsi="Times New Roman" w:cs="Times New Roman"/>
          <w:sz w:val="28"/>
          <w:szCs w:val="28"/>
          <w:lang w:eastAsia="ru-RU"/>
        </w:rPr>
        <w:t xml:space="preserve">Ми поділили техногенні ландшафти на п’ять систем залежно від методів розробки, технологій видобутку та подальшого використання територій, оскільки саме ці фактори є ключовими у процесі формування вторинних екосистем. При цьому системи </w:t>
      </w:r>
      <w:r w:rsidRPr="005E0246">
        <w:rPr>
          <w:rFonts w:ascii="Times New Roman" w:eastAsia="Times New Roman" w:hAnsi="Times New Roman" w:cs="Times New Roman"/>
          <w:bCs/>
          <w:sz w:val="28"/>
          <w:szCs w:val="28"/>
          <w:lang w:eastAsia="ru-RU"/>
        </w:rPr>
        <w:t>ІІІ-IV</w:t>
      </w:r>
      <w:r w:rsidRPr="00C234C8">
        <w:rPr>
          <w:rFonts w:ascii="Times New Roman" w:eastAsia="Times New Roman" w:hAnsi="Times New Roman" w:cs="Times New Roman"/>
          <w:sz w:val="28"/>
          <w:szCs w:val="28"/>
          <w:lang w:eastAsia="ru-RU"/>
        </w:rPr>
        <w:t xml:space="preserve"> являють собою комбінацію раніше виділених типів. З екологічної точки зору особливу увагу слід приділяти класифікації на рівні </w:t>
      </w:r>
      <w:r w:rsidR="009C0CAD">
        <w:rPr>
          <w:rFonts w:ascii="Times New Roman" w:eastAsia="Times New Roman" w:hAnsi="Times New Roman" w:cs="Times New Roman"/>
          <w:sz w:val="28"/>
          <w:szCs w:val="28"/>
          <w:lang w:eastAsia="ru-RU"/>
        </w:rPr>
        <w:t>класу та підкласу</w:t>
      </w:r>
      <w:r w:rsidRPr="00C234C8">
        <w:rPr>
          <w:rFonts w:ascii="Times New Roman" w:eastAsia="Times New Roman" w:hAnsi="Times New Roman" w:cs="Times New Roman"/>
          <w:sz w:val="28"/>
          <w:szCs w:val="28"/>
          <w:lang w:eastAsia="ru-RU"/>
        </w:rPr>
        <w:t>, оскільки саме на цьому етапі враховуються основні параметри рельєфу. Для детального аналізу конкретного місцеіснування (екотопу) необхідно враховувати особливості на більш</w:t>
      </w:r>
      <w:r w:rsidR="009C0CAD">
        <w:rPr>
          <w:rFonts w:ascii="Times New Roman" w:eastAsia="Times New Roman" w:hAnsi="Times New Roman" w:cs="Times New Roman"/>
          <w:sz w:val="28"/>
          <w:szCs w:val="28"/>
          <w:lang w:eastAsia="ru-RU"/>
        </w:rPr>
        <w:t xml:space="preserve"> низьких рівнях (див. Розділ 2</w:t>
      </w:r>
      <w:r w:rsidRPr="00C234C8">
        <w:rPr>
          <w:rFonts w:ascii="Times New Roman" w:eastAsia="Times New Roman" w:hAnsi="Times New Roman" w:cs="Times New Roman"/>
          <w:sz w:val="28"/>
          <w:szCs w:val="28"/>
          <w:lang w:eastAsia="ru-RU"/>
        </w:rPr>
        <w:t>).</w:t>
      </w:r>
    </w:p>
    <w:p w:rsidR="002B6C13" w:rsidRPr="002B6C13" w:rsidRDefault="002B6C13" w:rsidP="002B6C13">
      <w:pPr>
        <w:spacing w:after="0" w:line="360" w:lineRule="auto"/>
        <w:ind w:firstLine="851"/>
        <w:jc w:val="both"/>
        <w:rPr>
          <w:rFonts w:ascii="Times New Roman" w:eastAsia="Times New Roman" w:hAnsi="Times New Roman" w:cs="Times New Roman"/>
          <w:sz w:val="28"/>
          <w:szCs w:val="28"/>
          <w:lang w:eastAsia="ru-RU"/>
        </w:rPr>
      </w:pPr>
      <w:r w:rsidRPr="002B6C13">
        <w:rPr>
          <w:rFonts w:ascii="Times New Roman" w:eastAsia="Times New Roman" w:hAnsi="Times New Roman" w:cs="Times New Roman"/>
          <w:b/>
          <w:bCs/>
          <w:sz w:val="28"/>
          <w:szCs w:val="28"/>
          <w:lang w:eastAsia="ru-RU"/>
        </w:rPr>
        <w:t>Водний режим.</w:t>
      </w:r>
      <w:r>
        <w:rPr>
          <w:rFonts w:ascii="Times New Roman" w:eastAsia="Times New Roman" w:hAnsi="Times New Roman" w:cs="Times New Roman"/>
          <w:b/>
          <w:bCs/>
          <w:sz w:val="28"/>
          <w:szCs w:val="28"/>
          <w:lang w:val="uk-UA" w:eastAsia="ru-RU"/>
        </w:rPr>
        <w:t xml:space="preserve"> </w:t>
      </w:r>
      <w:r w:rsidRPr="002B6C13">
        <w:rPr>
          <w:rFonts w:ascii="Times New Roman" w:eastAsia="Times New Roman" w:hAnsi="Times New Roman" w:cs="Times New Roman"/>
          <w:sz w:val="28"/>
          <w:szCs w:val="28"/>
          <w:lang w:val="uk-UA" w:eastAsia="ru-RU"/>
        </w:rPr>
        <w:t xml:space="preserve">Згідно з гідрологічним районуванням, територія Криворіжжя розташована в межах Нижньобузько-Дніпровської гідрологічної області, яка належить до зони України з недостатнім рівнем водозабезпечення . </w:t>
      </w:r>
      <w:r w:rsidRPr="002B6C13">
        <w:rPr>
          <w:rFonts w:ascii="Times New Roman" w:eastAsia="Times New Roman" w:hAnsi="Times New Roman" w:cs="Times New Roman"/>
          <w:sz w:val="28"/>
          <w:szCs w:val="28"/>
          <w:lang w:eastAsia="ru-RU"/>
        </w:rPr>
        <w:t>Гідрографічна мережа цього регіону складається з кількох взаємопов’язаних водних систем, основна частина яких представлена постійними водотоками (кілька річок та численні струмки у балках), тимчасовими водотоками, а також у меншій мірі – невеликими озерами, що формуються на днищах великих балок, де наявні струмки та заболочені низинні ділянки</w:t>
      </w:r>
      <w:r w:rsidR="00270F75" w:rsidRPr="00270F75">
        <w:rPr>
          <w:rFonts w:ascii="Times New Roman" w:eastAsia="Times New Roman" w:hAnsi="Times New Roman" w:cs="Times New Roman"/>
          <w:sz w:val="28"/>
          <w:szCs w:val="28"/>
          <w:lang w:eastAsia="ru-RU"/>
        </w:rPr>
        <w:t xml:space="preserve"> </w:t>
      </w:r>
      <w:r w:rsidR="00270F75" w:rsidRPr="00270F75">
        <w:rPr>
          <w:rFonts w:ascii="Times New Roman" w:eastAsia="Times New Roman" w:hAnsi="Times New Roman" w:cs="Times New Roman"/>
          <w:bCs/>
          <w:sz w:val="28"/>
          <w:szCs w:val="28"/>
          <w:lang w:eastAsia="ru-RU"/>
        </w:rPr>
        <w:t>[12]</w:t>
      </w:r>
      <w:r w:rsidRPr="00270F75">
        <w:rPr>
          <w:rFonts w:ascii="Times New Roman" w:eastAsia="Times New Roman" w:hAnsi="Times New Roman" w:cs="Times New Roman"/>
          <w:sz w:val="28"/>
          <w:szCs w:val="28"/>
          <w:lang w:eastAsia="ru-RU"/>
        </w:rPr>
        <w:t>.</w:t>
      </w:r>
    </w:p>
    <w:p w:rsidR="002B6C13" w:rsidRPr="002B6C13" w:rsidRDefault="002B6C13" w:rsidP="002B6C13">
      <w:pPr>
        <w:spacing w:after="0" w:line="360" w:lineRule="auto"/>
        <w:ind w:firstLine="851"/>
        <w:jc w:val="both"/>
        <w:rPr>
          <w:rFonts w:ascii="Times New Roman" w:eastAsia="Times New Roman" w:hAnsi="Times New Roman" w:cs="Times New Roman"/>
          <w:sz w:val="28"/>
          <w:szCs w:val="28"/>
          <w:lang w:eastAsia="ru-RU"/>
        </w:rPr>
      </w:pPr>
      <w:r w:rsidRPr="002B6C13">
        <w:rPr>
          <w:rFonts w:ascii="Times New Roman" w:eastAsia="Times New Roman" w:hAnsi="Times New Roman" w:cs="Times New Roman"/>
          <w:sz w:val="28"/>
          <w:szCs w:val="28"/>
          <w:lang w:eastAsia="ru-RU"/>
        </w:rPr>
        <w:t>На території Криворіжжя протікає вісім річок, живлення яких переважно снігове: Інгулець із притоками – річки Саксагань, Зелена, Жовта, Бокова (разом із її притокою Боковенькою), Вербова (притока Вісуні, що впадає в Інгулець), а також Кам’янка – притока Базавлука. Усі ці водні об’єкти належать до басейну Дніпра, причому всі, крім Інгульця, класифікуються як малі річки.</w:t>
      </w:r>
    </w:p>
    <w:p w:rsidR="002B6C13" w:rsidRPr="002B6C13" w:rsidRDefault="002B6C13" w:rsidP="002B6C13">
      <w:pPr>
        <w:spacing w:after="0" w:line="360" w:lineRule="auto"/>
        <w:ind w:firstLine="851"/>
        <w:jc w:val="both"/>
        <w:rPr>
          <w:rFonts w:ascii="Times New Roman" w:eastAsia="Times New Roman" w:hAnsi="Times New Roman" w:cs="Times New Roman"/>
          <w:sz w:val="28"/>
          <w:szCs w:val="28"/>
          <w:lang w:eastAsia="ru-RU"/>
        </w:rPr>
      </w:pPr>
      <w:r w:rsidRPr="002B6C13">
        <w:rPr>
          <w:rFonts w:ascii="Times New Roman" w:eastAsia="Times New Roman" w:hAnsi="Times New Roman" w:cs="Times New Roman"/>
          <w:sz w:val="28"/>
          <w:szCs w:val="28"/>
          <w:lang w:eastAsia="ru-RU"/>
        </w:rPr>
        <w:lastRenderedPageBreak/>
        <w:t>З точки зору міграції хімічних елементів у водних потоках, Б.Б. Полинов виділяв три основні категорії форм земної поверхні: елювіальні (вододільні), супераквальні (прибере</w:t>
      </w:r>
      <w:r>
        <w:rPr>
          <w:rFonts w:ascii="Times New Roman" w:eastAsia="Times New Roman" w:hAnsi="Times New Roman" w:cs="Times New Roman"/>
          <w:sz w:val="28"/>
          <w:szCs w:val="28"/>
          <w:lang w:eastAsia="ru-RU"/>
        </w:rPr>
        <w:t>жні) та субаквальні (водні)</w:t>
      </w:r>
      <w:r w:rsidR="00A60D28" w:rsidRPr="00A60D28">
        <w:rPr>
          <w:rFonts w:ascii="Times New Roman" w:eastAsia="Times New Roman" w:hAnsi="Times New Roman" w:cs="Times New Roman"/>
          <w:sz w:val="28"/>
          <w:szCs w:val="28"/>
          <w:lang w:eastAsia="ru-RU"/>
        </w:rPr>
        <w:t xml:space="preserve"> </w:t>
      </w:r>
      <w:r w:rsidR="00A77C5C" w:rsidRPr="00A77C5C">
        <w:rPr>
          <w:rFonts w:ascii="Times New Roman" w:eastAsia="Times New Roman" w:hAnsi="Times New Roman" w:cs="Times New Roman"/>
          <w:sz w:val="28"/>
          <w:szCs w:val="28"/>
          <w:lang w:eastAsia="ru-RU"/>
        </w:rPr>
        <w:t>[11]</w:t>
      </w:r>
      <w:r w:rsidRPr="002B6C13">
        <w:rPr>
          <w:rFonts w:ascii="Times New Roman" w:eastAsia="Times New Roman" w:hAnsi="Times New Roman" w:cs="Times New Roman"/>
          <w:sz w:val="28"/>
          <w:szCs w:val="28"/>
          <w:lang w:eastAsia="ru-RU"/>
        </w:rPr>
        <w:t xml:space="preserve">. Пізніше </w:t>
      </w:r>
      <w:r w:rsidRPr="00B57FB8">
        <w:rPr>
          <w:rFonts w:ascii="Times New Roman" w:eastAsia="Times New Roman" w:hAnsi="Times New Roman" w:cs="Times New Roman"/>
          <w:sz w:val="28"/>
          <w:szCs w:val="28"/>
          <w:lang w:eastAsia="ru-RU"/>
        </w:rPr>
        <w:t>М.А. Глазовська</w:t>
      </w:r>
      <w:r w:rsidRPr="002B6C13">
        <w:rPr>
          <w:rFonts w:ascii="Times New Roman" w:eastAsia="Times New Roman" w:hAnsi="Times New Roman" w:cs="Times New Roman"/>
          <w:sz w:val="28"/>
          <w:szCs w:val="28"/>
          <w:lang w:eastAsia="ru-RU"/>
        </w:rPr>
        <w:t xml:space="preserve"> уточнила цю класифікацію, розділивши їх на сім типів екотопів, що відрізняються за особливостями надходження та міграції речовин (Рис.</w:t>
      </w:r>
      <w:r w:rsidR="00AD6F30">
        <w:rPr>
          <w:rFonts w:ascii="Times New Roman" w:eastAsia="Times New Roman" w:hAnsi="Times New Roman" w:cs="Times New Roman"/>
          <w:sz w:val="28"/>
          <w:szCs w:val="28"/>
          <w:lang w:eastAsia="ru-RU"/>
        </w:rPr>
        <w:t xml:space="preserve"> 1.1</w:t>
      </w:r>
      <w:r w:rsidRPr="002B6C13">
        <w:rPr>
          <w:rFonts w:ascii="Times New Roman" w:eastAsia="Times New Roman" w:hAnsi="Times New Roman" w:cs="Times New Roman"/>
          <w:sz w:val="28"/>
          <w:szCs w:val="28"/>
          <w:lang w:eastAsia="ru-RU"/>
        </w:rPr>
        <w:t>).</w:t>
      </w:r>
    </w:p>
    <w:p w:rsidR="001B2523" w:rsidRPr="002B6C13" w:rsidRDefault="001B2523" w:rsidP="002B6C13">
      <w:pPr>
        <w:spacing w:after="0" w:line="360" w:lineRule="auto"/>
        <w:ind w:firstLine="851"/>
        <w:jc w:val="both"/>
        <w:rPr>
          <w:rFonts w:ascii="Times New Roman" w:eastAsia="Times New Roman" w:hAnsi="Times New Roman" w:cs="Times New Roman"/>
          <w:sz w:val="28"/>
          <w:szCs w:val="28"/>
          <w:lang w:eastAsia="ru-RU"/>
        </w:rPr>
      </w:pPr>
    </w:p>
    <w:p w:rsidR="002B6C13" w:rsidRPr="00C234C8" w:rsidRDefault="001B2523" w:rsidP="00063094">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4A6124F9" wp14:editId="3E6AE403">
            <wp:extent cx="4943475" cy="2571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3475" cy="2571750"/>
                    </a:xfrm>
                    <a:prstGeom prst="rect">
                      <a:avLst/>
                    </a:prstGeom>
                  </pic:spPr>
                </pic:pic>
              </a:graphicData>
            </a:graphic>
          </wp:inline>
        </w:drawing>
      </w:r>
    </w:p>
    <w:p w:rsidR="00C234C8" w:rsidRPr="00255A06" w:rsidRDefault="001B2523" w:rsidP="00063094">
      <w:pPr>
        <w:spacing w:after="0" w:line="360" w:lineRule="auto"/>
        <w:jc w:val="center"/>
        <w:rPr>
          <w:rFonts w:ascii="Times New Roman" w:hAnsi="Times New Roman" w:cs="Times New Roman"/>
          <w:b/>
          <w:sz w:val="28"/>
          <w:szCs w:val="28"/>
        </w:rPr>
      </w:pPr>
      <w:r w:rsidRPr="00063094">
        <w:rPr>
          <w:rFonts w:ascii="Times New Roman" w:hAnsi="Times New Roman" w:cs="Times New Roman"/>
          <w:b/>
          <w:sz w:val="28"/>
          <w:szCs w:val="28"/>
          <w:lang w:val="uk-UA"/>
        </w:rPr>
        <w:t>Рис 1.1</w:t>
      </w:r>
      <w:r w:rsidR="004E39F5">
        <w:rPr>
          <w:rFonts w:ascii="Times New Roman" w:hAnsi="Times New Roman" w:cs="Times New Roman"/>
          <w:b/>
          <w:sz w:val="28"/>
          <w:szCs w:val="28"/>
          <w:lang w:val="uk-UA"/>
        </w:rPr>
        <w:t>.</w:t>
      </w:r>
      <w:r w:rsidRPr="00063094">
        <w:rPr>
          <w:rFonts w:ascii="Times New Roman" w:hAnsi="Times New Roman" w:cs="Times New Roman"/>
          <w:b/>
          <w:sz w:val="28"/>
          <w:szCs w:val="28"/>
          <w:lang w:val="uk-UA"/>
        </w:rPr>
        <w:t xml:space="preserve"> </w:t>
      </w:r>
      <w:r w:rsidRPr="00063094">
        <w:rPr>
          <w:rFonts w:ascii="Times New Roman" w:hAnsi="Times New Roman" w:cs="Times New Roman"/>
          <w:b/>
          <w:sz w:val="28"/>
          <w:szCs w:val="28"/>
        </w:rPr>
        <w:t>Головні різновиди елементарних ландшафтних структур (згідно з Б.Б. Полиновим, модифіковані М.А. Глазовською)</w:t>
      </w:r>
      <w:r w:rsidR="00027C9F" w:rsidRPr="00027C9F">
        <w:rPr>
          <w:rFonts w:ascii="Times New Roman" w:hAnsi="Times New Roman" w:cs="Times New Roman"/>
          <w:b/>
          <w:sz w:val="28"/>
          <w:szCs w:val="28"/>
        </w:rPr>
        <w:t>[11]</w:t>
      </w:r>
      <w:r w:rsidR="00255A06" w:rsidRPr="00255A06">
        <w:rPr>
          <w:rFonts w:ascii="Times New Roman" w:hAnsi="Times New Roman" w:cs="Times New Roman"/>
          <w:b/>
          <w:sz w:val="28"/>
          <w:szCs w:val="28"/>
        </w:rPr>
        <w:t>.</w:t>
      </w:r>
    </w:p>
    <w:p w:rsidR="00063094" w:rsidRDefault="00063094" w:rsidP="00063094">
      <w:pPr>
        <w:spacing w:after="0" w:line="360" w:lineRule="auto"/>
        <w:jc w:val="both"/>
        <w:rPr>
          <w:rFonts w:ascii="Times New Roman" w:hAnsi="Times New Roman" w:cs="Times New Roman"/>
          <w:sz w:val="28"/>
          <w:szCs w:val="28"/>
        </w:rPr>
      </w:pPr>
    </w:p>
    <w:p w:rsidR="00063094" w:rsidRDefault="00063094" w:rsidP="00063094">
      <w:pPr>
        <w:spacing w:after="0" w:line="360" w:lineRule="auto"/>
        <w:ind w:firstLine="851"/>
        <w:jc w:val="both"/>
        <w:rPr>
          <w:rFonts w:ascii="Times New Roman" w:eastAsia="Times New Roman" w:hAnsi="Times New Roman" w:cs="Times New Roman"/>
          <w:sz w:val="28"/>
          <w:szCs w:val="28"/>
          <w:lang w:val="uk-UA" w:eastAsia="ru-RU"/>
        </w:rPr>
      </w:pPr>
      <w:r w:rsidRPr="002B6C13">
        <w:rPr>
          <w:rFonts w:ascii="Times New Roman" w:eastAsia="Times New Roman" w:hAnsi="Times New Roman" w:cs="Times New Roman"/>
          <w:sz w:val="28"/>
          <w:szCs w:val="28"/>
          <w:lang w:eastAsia="ru-RU"/>
        </w:rPr>
        <w:t>Гідрологічний режим промислових ландшафтів Криворіжжя безпосередньо впливає на річкові системи, змінюючи їх гідрохімічні та біологічні характеристики. Відповідно до особливостей живлення та транспортування води, техногенні ландшафти та їх утворення можна класифікувати за чотирма основними показниками водоспоживання, що мають важливе значення дл</w:t>
      </w:r>
      <w:r>
        <w:rPr>
          <w:rFonts w:ascii="Times New Roman" w:eastAsia="Times New Roman" w:hAnsi="Times New Roman" w:cs="Times New Roman"/>
          <w:sz w:val="28"/>
          <w:szCs w:val="28"/>
          <w:lang w:eastAsia="ru-RU"/>
        </w:rPr>
        <w:t>я формування екосистем (Табл. 1.2</w:t>
      </w:r>
      <w:r w:rsidRPr="002B6C13">
        <w:rPr>
          <w:rFonts w:ascii="Times New Roman" w:eastAsia="Times New Roman" w:hAnsi="Times New Roman" w:cs="Times New Roman"/>
          <w:sz w:val="28"/>
          <w:szCs w:val="28"/>
          <w:lang w:eastAsia="ru-RU"/>
        </w:rPr>
        <w:t>).</w:t>
      </w:r>
    </w:p>
    <w:p w:rsidR="008C457A" w:rsidRPr="00513D6B" w:rsidRDefault="008C457A" w:rsidP="008C457A">
      <w:pPr>
        <w:spacing w:after="0" w:line="360" w:lineRule="auto"/>
        <w:ind w:firstLine="851"/>
        <w:jc w:val="both"/>
        <w:rPr>
          <w:rFonts w:ascii="Times New Roman" w:eastAsia="Times New Roman" w:hAnsi="Times New Roman" w:cs="Times New Roman"/>
          <w:sz w:val="28"/>
          <w:szCs w:val="28"/>
          <w:lang w:eastAsia="ru-RU"/>
        </w:rPr>
      </w:pPr>
      <w:r w:rsidRPr="00513D6B">
        <w:rPr>
          <w:rFonts w:ascii="Times New Roman" w:eastAsia="Times New Roman" w:hAnsi="Times New Roman" w:cs="Times New Roman"/>
          <w:sz w:val="28"/>
          <w:szCs w:val="28"/>
          <w:lang w:eastAsia="ru-RU"/>
        </w:rPr>
        <w:t>У процесі поділу умов зволоження на чотири категорії було враховано оцінку локального коефіцієнта зволоження (ЛКЗ), концепцію я</w:t>
      </w:r>
      <w:r>
        <w:rPr>
          <w:rFonts w:ascii="Times New Roman" w:eastAsia="Times New Roman" w:hAnsi="Times New Roman" w:cs="Times New Roman"/>
          <w:sz w:val="28"/>
          <w:szCs w:val="28"/>
          <w:lang w:eastAsia="ru-RU"/>
        </w:rPr>
        <w:t xml:space="preserve">кого розробив </w:t>
      </w:r>
      <w:r w:rsidRPr="00B57FB8">
        <w:rPr>
          <w:rFonts w:ascii="Times New Roman" w:eastAsia="Times New Roman" w:hAnsi="Times New Roman" w:cs="Times New Roman"/>
          <w:sz w:val="28"/>
          <w:szCs w:val="28"/>
          <w:lang w:eastAsia="ru-RU"/>
        </w:rPr>
        <w:t>Л.П. Травлєєв [13]</w:t>
      </w:r>
      <w:r w:rsidRPr="00513D6B">
        <w:rPr>
          <w:rFonts w:ascii="Times New Roman" w:eastAsia="Times New Roman" w:hAnsi="Times New Roman" w:cs="Times New Roman"/>
          <w:sz w:val="28"/>
          <w:szCs w:val="28"/>
          <w:lang w:eastAsia="ru-RU"/>
        </w:rPr>
        <w:t xml:space="preserve">. Цей показник дозволяє деталізовано визначати рівень природного зволоження певних територій, обумовлений особливостями рельєфу. Оскільки ЛКЗ є розрахунковою характеристикою, він дає змогу </w:t>
      </w:r>
      <w:r w:rsidRPr="00513D6B">
        <w:rPr>
          <w:rFonts w:ascii="Times New Roman" w:eastAsia="Times New Roman" w:hAnsi="Times New Roman" w:cs="Times New Roman"/>
          <w:sz w:val="28"/>
          <w:szCs w:val="28"/>
          <w:lang w:eastAsia="ru-RU"/>
        </w:rPr>
        <w:lastRenderedPageBreak/>
        <w:t>більш точно оцінити параметри гігротопів (детальніше у розділі 2). У нашому випадку обсяг опадів, що надходять у регіон, поступається кількості вологи, яка випаровується, тому для степової зони значення ЛКЗ зазвичай варіюється в межах 0,7-0,75.</w:t>
      </w:r>
    </w:p>
    <w:p w:rsidR="00493900" w:rsidRPr="00063094" w:rsidRDefault="00493900" w:rsidP="00063094">
      <w:pPr>
        <w:spacing w:after="0" w:line="360" w:lineRule="auto"/>
        <w:jc w:val="right"/>
        <w:rPr>
          <w:rFonts w:ascii="Times New Roman" w:hAnsi="Times New Roman" w:cs="Times New Roman"/>
          <w:b/>
          <w:sz w:val="28"/>
          <w:szCs w:val="28"/>
        </w:rPr>
      </w:pPr>
      <w:r w:rsidRPr="00063094">
        <w:rPr>
          <w:rFonts w:ascii="Times New Roman" w:hAnsi="Times New Roman" w:cs="Times New Roman"/>
          <w:b/>
          <w:sz w:val="28"/>
          <w:szCs w:val="28"/>
          <w:lang w:val="uk-UA"/>
        </w:rPr>
        <w:t>Таблиця 1.2</w:t>
      </w:r>
      <w:r w:rsidR="00063094">
        <w:rPr>
          <w:rFonts w:ascii="Times New Roman" w:hAnsi="Times New Roman" w:cs="Times New Roman"/>
          <w:b/>
          <w:sz w:val="28"/>
          <w:szCs w:val="28"/>
          <w:lang w:val="uk-UA"/>
        </w:rPr>
        <w:t xml:space="preserve">. </w:t>
      </w:r>
      <w:r w:rsidRPr="00063094">
        <w:rPr>
          <w:rFonts w:ascii="Times New Roman" w:hAnsi="Times New Roman" w:cs="Times New Roman"/>
          <w:b/>
          <w:sz w:val="28"/>
          <w:szCs w:val="28"/>
        </w:rPr>
        <w:t>Гідрологічні особливості ландшафтних утворень після техногенного впливу</w:t>
      </w:r>
    </w:p>
    <w:tbl>
      <w:tblPr>
        <w:tblStyle w:val="aa"/>
        <w:tblW w:w="8340" w:type="dxa"/>
        <w:jc w:val="center"/>
        <w:tblLayout w:type="fixed"/>
        <w:tblLook w:val="01E0" w:firstRow="1" w:lastRow="1" w:firstColumn="1" w:lastColumn="1" w:noHBand="0" w:noVBand="0"/>
      </w:tblPr>
      <w:tblGrid>
        <w:gridCol w:w="5268"/>
        <w:gridCol w:w="854"/>
        <w:gridCol w:w="776"/>
        <w:gridCol w:w="785"/>
        <w:gridCol w:w="657"/>
      </w:tblGrid>
      <w:tr w:rsidR="00493900" w:rsidRPr="00DB081B" w:rsidTr="00493900">
        <w:trPr>
          <w:trHeight w:val="291"/>
          <w:jc w:val="center"/>
        </w:trPr>
        <w:tc>
          <w:tcPr>
            <w:tcW w:w="5268" w:type="dxa"/>
            <w:vMerge w:val="restart"/>
            <w:vAlign w:val="center"/>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Класи ландшафтів</w:t>
            </w:r>
          </w:p>
        </w:tc>
        <w:tc>
          <w:tcPr>
            <w:tcW w:w="3072" w:type="dxa"/>
            <w:gridSpan w:val="4"/>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Водний режим</w:t>
            </w:r>
          </w:p>
        </w:tc>
      </w:tr>
      <w:tr w:rsidR="00493900" w:rsidRPr="00DB081B" w:rsidTr="00493900">
        <w:trPr>
          <w:trHeight w:hRule="exact" w:val="418"/>
          <w:jc w:val="center"/>
        </w:trPr>
        <w:tc>
          <w:tcPr>
            <w:tcW w:w="5268" w:type="dxa"/>
            <w:vMerge/>
            <w:vAlign w:val="center"/>
          </w:tcPr>
          <w:p w:rsidR="00493900" w:rsidRPr="00A35C75" w:rsidRDefault="00493900" w:rsidP="008C7E4D">
            <w:pPr>
              <w:jc w:val="center"/>
              <w:rPr>
                <w:rFonts w:ascii="Times New Roman" w:hAnsi="Times New Roman" w:cs="Times New Roman"/>
                <w:sz w:val="24"/>
                <w:szCs w:val="24"/>
                <w:lang w:val="uk-UA"/>
              </w:rPr>
            </w:pPr>
          </w:p>
        </w:tc>
        <w:tc>
          <w:tcPr>
            <w:tcW w:w="854"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Авто</w:t>
            </w:r>
          </w:p>
        </w:tc>
        <w:tc>
          <w:tcPr>
            <w:tcW w:w="776"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Транс</w:t>
            </w:r>
          </w:p>
        </w:tc>
        <w:tc>
          <w:tcPr>
            <w:tcW w:w="785"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Акум</w:t>
            </w:r>
          </w:p>
        </w:tc>
        <w:tc>
          <w:tcPr>
            <w:tcW w:w="657"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Акв</w:t>
            </w:r>
          </w:p>
        </w:tc>
      </w:tr>
      <w:tr w:rsidR="00493900" w:rsidRPr="00DB081B" w:rsidTr="00493900">
        <w:trPr>
          <w:jc w:val="center"/>
        </w:trPr>
        <w:tc>
          <w:tcPr>
            <w:tcW w:w="5268" w:type="dxa"/>
          </w:tcPr>
          <w:p w:rsidR="00493900" w:rsidRPr="00A35C75" w:rsidRDefault="00493900" w:rsidP="008C7E4D">
            <w:pPr>
              <w:rPr>
                <w:rFonts w:ascii="Times New Roman" w:hAnsi="Times New Roman" w:cs="Times New Roman"/>
                <w:sz w:val="24"/>
                <w:szCs w:val="24"/>
                <w:lang w:val="uk-UA"/>
              </w:rPr>
            </w:pPr>
            <w:r w:rsidRPr="00A35C75">
              <w:rPr>
                <w:rFonts w:ascii="Times New Roman" w:hAnsi="Times New Roman" w:cs="Times New Roman"/>
                <w:sz w:val="24"/>
                <w:szCs w:val="24"/>
                <w:lang w:val="uk-UA"/>
              </w:rPr>
              <w:t>І.</w:t>
            </w:r>
            <w:r w:rsidRPr="00A35C75">
              <w:rPr>
                <w:rFonts w:ascii="Times New Roman" w:hAnsi="Times New Roman" w:cs="Times New Roman"/>
                <w:sz w:val="24"/>
                <w:szCs w:val="24"/>
                <w:lang w:val="en-US"/>
              </w:rPr>
              <w:t>A</w:t>
            </w:r>
            <w:r w:rsidRPr="00A35C75">
              <w:rPr>
                <w:rFonts w:ascii="Times New Roman" w:hAnsi="Times New Roman" w:cs="Times New Roman"/>
                <w:sz w:val="24"/>
                <w:szCs w:val="24"/>
                <w:lang w:val="uk-UA"/>
              </w:rPr>
              <w:t>. Кар’єри</w:t>
            </w:r>
          </w:p>
        </w:tc>
        <w:tc>
          <w:tcPr>
            <w:tcW w:w="854"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76"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85"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657"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r>
      <w:tr w:rsidR="00493900" w:rsidRPr="00DB081B" w:rsidTr="00493900">
        <w:trPr>
          <w:jc w:val="center"/>
        </w:trPr>
        <w:tc>
          <w:tcPr>
            <w:tcW w:w="5268" w:type="dxa"/>
          </w:tcPr>
          <w:p w:rsidR="00493900" w:rsidRPr="00A35C75" w:rsidRDefault="00493900" w:rsidP="008C7E4D">
            <w:pPr>
              <w:rPr>
                <w:rFonts w:ascii="Times New Roman" w:hAnsi="Times New Roman" w:cs="Times New Roman"/>
                <w:sz w:val="24"/>
                <w:szCs w:val="24"/>
                <w:lang w:val="uk-UA"/>
              </w:rPr>
            </w:pPr>
            <w:r w:rsidRPr="00A35C75">
              <w:rPr>
                <w:rFonts w:ascii="Times New Roman" w:hAnsi="Times New Roman" w:cs="Times New Roman"/>
                <w:sz w:val="24"/>
                <w:szCs w:val="24"/>
                <w:lang w:val="uk-UA"/>
              </w:rPr>
              <w:t>І.</w:t>
            </w:r>
            <w:r w:rsidRPr="00A35C75">
              <w:rPr>
                <w:rFonts w:ascii="Times New Roman" w:hAnsi="Times New Roman" w:cs="Times New Roman"/>
                <w:sz w:val="24"/>
                <w:szCs w:val="24"/>
                <w:lang w:val="en-US"/>
              </w:rPr>
              <w:t>B</w:t>
            </w:r>
            <w:r w:rsidRPr="00A35C75">
              <w:rPr>
                <w:rFonts w:ascii="Times New Roman" w:hAnsi="Times New Roman" w:cs="Times New Roman"/>
                <w:sz w:val="24"/>
                <w:szCs w:val="24"/>
                <w:lang w:val="uk-UA"/>
              </w:rPr>
              <w:t>. Зовнішні відвали</w:t>
            </w:r>
          </w:p>
        </w:tc>
        <w:tc>
          <w:tcPr>
            <w:tcW w:w="854"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76"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85"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657" w:type="dxa"/>
          </w:tcPr>
          <w:p w:rsidR="00493900" w:rsidRPr="00A35C75" w:rsidRDefault="00493900" w:rsidP="008C7E4D">
            <w:pPr>
              <w:jc w:val="center"/>
              <w:rPr>
                <w:rFonts w:ascii="Times New Roman" w:hAnsi="Times New Roman" w:cs="Times New Roman"/>
                <w:b/>
                <w:sz w:val="24"/>
                <w:szCs w:val="24"/>
                <w:lang w:val="uk-UA"/>
              </w:rPr>
            </w:pPr>
            <w:r w:rsidRPr="00A35C75">
              <w:rPr>
                <w:rFonts w:ascii="Times New Roman" w:hAnsi="Times New Roman" w:cs="Times New Roman"/>
                <w:b/>
                <w:sz w:val="24"/>
                <w:szCs w:val="24"/>
                <w:lang w:val="uk-UA"/>
              </w:rPr>
              <w:t>+</w:t>
            </w:r>
          </w:p>
        </w:tc>
      </w:tr>
      <w:tr w:rsidR="00493900" w:rsidRPr="00DB081B" w:rsidTr="00493900">
        <w:trPr>
          <w:jc w:val="center"/>
        </w:trPr>
        <w:tc>
          <w:tcPr>
            <w:tcW w:w="5268" w:type="dxa"/>
          </w:tcPr>
          <w:p w:rsidR="00493900" w:rsidRPr="00A35C75" w:rsidRDefault="00493900" w:rsidP="008C7E4D">
            <w:pPr>
              <w:rPr>
                <w:rFonts w:ascii="Times New Roman" w:hAnsi="Times New Roman" w:cs="Times New Roman"/>
                <w:sz w:val="24"/>
                <w:szCs w:val="24"/>
                <w:lang w:val="uk-UA"/>
              </w:rPr>
            </w:pPr>
            <w:r w:rsidRPr="00A35C75">
              <w:rPr>
                <w:rFonts w:ascii="Times New Roman" w:hAnsi="Times New Roman" w:cs="Times New Roman"/>
                <w:sz w:val="24"/>
                <w:szCs w:val="24"/>
                <w:lang w:val="uk-UA"/>
              </w:rPr>
              <w:t>І.</w:t>
            </w:r>
            <w:r w:rsidRPr="00A35C75">
              <w:rPr>
                <w:rFonts w:ascii="Times New Roman" w:hAnsi="Times New Roman" w:cs="Times New Roman"/>
                <w:sz w:val="24"/>
                <w:szCs w:val="24"/>
                <w:lang w:val="en-US"/>
              </w:rPr>
              <w:t>C</w:t>
            </w:r>
            <w:r w:rsidRPr="00A35C75">
              <w:rPr>
                <w:rFonts w:ascii="Times New Roman" w:hAnsi="Times New Roman" w:cs="Times New Roman"/>
                <w:sz w:val="24"/>
                <w:szCs w:val="24"/>
                <w:lang w:val="uk-UA"/>
              </w:rPr>
              <w:t>. Комбінований</w:t>
            </w:r>
          </w:p>
        </w:tc>
        <w:tc>
          <w:tcPr>
            <w:tcW w:w="854"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76"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85"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657"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r>
      <w:tr w:rsidR="00493900" w:rsidRPr="00DB081B" w:rsidTr="00493900">
        <w:trPr>
          <w:jc w:val="center"/>
        </w:trPr>
        <w:tc>
          <w:tcPr>
            <w:tcW w:w="5268" w:type="dxa"/>
          </w:tcPr>
          <w:p w:rsidR="00493900" w:rsidRPr="00A35C75" w:rsidRDefault="00493900" w:rsidP="008C7E4D">
            <w:pPr>
              <w:rPr>
                <w:rFonts w:ascii="Times New Roman" w:hAnsi="Times New Roman" w:cs="Times New Roman"/>
                <w:sz w:val="24"/>
                <w:szCs w:val="24"/>
                <w:lang w:val="uk-UA"/>
              </w:rPr>
            </w:pPr>
            <w:r w:rsidRPr="00A35C75">
              <w:rPr>
                <w:rFonts w:ascii="Times New Roman" w:hAnsi="Times New Roman" w:cs="Times New Roman"/>
                <w:sz w:val="24"/>
                <w:szCs w:val="24"/>
                <w:lang w:val="uk-UA"/>
              </w:rPr>
              <w:t>ІІ.</w:t>
            </w:r>
            <w:r w:rsidRPr="00A35C75">
              <w:rPr>
                <w:rFonts w:ascii="Times New Roman" w:hAnsi="Times New Roman" w:cs="Times New Roman"/>
                <w:sz w:val="24"/>
                <w:szCs w:val="24"/>
                <w:lang w:val="en-US"/>
              </w:rPr>
              <w:t>A</w:t>
            </w:r>
            <w:r w:rsidRPr="00A35C75">
              <w:rPr>
                <w:rFonts w:ascii="Times New Roman" w:hAnsi="Times New Roman" w:cs="Times New Roman"/>
                <w:sz w:val="24"/>
                <w:szCs w:val="24"/>
                <w:lang w:val="uk-UA"/>
              </w:rPr>
              <w:t>. Терикони</w:t>
            </w:r>
          </w:p>
        </w:tc>
        <w:tc>
          <w:tcPr>
            <w:tcW w:w="854"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76"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85"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657"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r>
      <w:tr w:rsidR="00493900" w:rsidRPr="00DB081B" w:rsidTr="00493900">
        <w:trPr>
          <w:jc w:val="center"/>
        </w:trPr>
        <w:tc>
          <w:tcPr>
            <w:tcW w:w="5268" w:type="dxa"/>
          </w:tcPr>
          <w:p w:rsidR="00493900" w:rsidRPr="00A35C75" w:rsidRDefault="00493900" w:rsidP="008C7E4D">
            <w:pPr>
              <w:rPr>
                <w:rFonts w:ascii="Times New Roman" w:hAnsi="Times New Roman" w:cs="Times New Roman"/>
                <w:sz w:val="24"/>
                <w:szCs w:val="24"/>
                <w:lang w:val="uk-UA"/>
              </w:rPr>
            </w:pPr>
            <w:r w:rsidRPr="00A35C75">
              <w:rPr>
                <w:rFonts w:ascii="Times New Roman" w:hAnsi="Times New Roman" w:cs="Times New Roman"/>
                <w:sz w:val="24"/>
                <w:szCs w:val="24"/>
                <w:lang w:val="uk-UA"/>
              </w:rPr>
              <w:t>ІІ.</w:t>
            </w:r>
            <w:r w:rsidRPr="00A35C75">
              <w:rPr>
                <w:rFonts w:ascii="Times New Roman" w:hAnsi="Times New Roman" w:cs="Times New Roman"/>
                <w:sz w:val="24"/>
                <w:szCs w:val="24"/>
                <w:lang w:val="en-US"/>
              </w:rPr>
              <w:t>B</w:t>
            </w:r>
            <w:r w:rsidRPr="00A35C75">
              <w:rPr>
                <w:rFonts w:ascii="Times New Roman" w:hAnsi="Times New Roman" w:cs="Times New Roman"/>
                <w:sz w:val="24"/>
                <w:szCs w:val="24"/>
                <w:lang w:val="uk-UA"/>
              </w:rPr>
              <w:t>. Провальні зони</w:t>
            </w:r>
          </w:p>
        </w:tc>
        <w:tc>
          <w:tcPr>
            <w:tcW w:w="854"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76"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85"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657"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r>
      <w:tr w:rsidR="00493900" w:rsidRPr="00DB081B" w:rsidTr="00493900">
        <w:trPr>
          <w:jc w:val="center"/>
        </w:trPr>
        <w:tc>
          <w:tcPr>
            <w:tcW w:w="5268" w:type="dxa"/>
          </w:tcPr>
          <w:p w:rsidR="00493900" w:rsidRPr="00A35C75" w:rsidRDefault="00493900" w:rsidP="008C7E4D">
            <w:pPr>
              <w:rPr>
                <w:rFonts w:ascii="Times New Roman" w:hAnsi="Times New Roman" w:cs="Times New Roman"/>
                <w:sz w:val="24"/>
                <w:szCs w:val="24"/>
                <w:lang w:val="uk-UA"/>
              </w:rPr>
            </w:pPr>
            <w:r w:rsidRPr="00A35C75">
              <w:rPr>
                <w:rFonts w:ascii="Times New Roman" w:hAnsi="Times New Roman" w:cs="Times New Roman"/>
                <w:sz w:val="24"/>
                <w:szCs w:val="24"/>
                <w:lang w:val="uk-UA"/>
              </w:rPr>
              <w:t>ІІ.</w:t>
            </w:r>
            <w:r w:rsidRPr="00A35C75">
              <w:rPr>
                <w:rFonts w:ascii="Times New Roman" w:hAnsi="Times New Roman" w:cs="Times New Roman"/>
                <w:sz w:val="24"/>
                <w:szCs w:val="24"/>
                <w:lang w:val="en-US"/>
              </w:rPr>
              <w:t>C</w:t>
            </w:r>
            <w:r w:rsidRPr="00A35C75">
              <w:rPr>
                <w:rFonts w:ascii="Times New Roman" w:hAnsi="Times New Roman" w:cs="Times New Roman"/>
                <w:sz w:val="24"/>
                <w:szCs w:val="24"/>
                <w:lang w:val="uk-UA"/>
              </w:rPr>
              <w:t>. Провальні зони на відвалах</w:t>
            </w:r>
          </w:p>
        </w:tc>
        <w:tc>
          <w:tcPr>
            <w:tcW w:w="854"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76"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85"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657"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r>
      <w:tr w:rsidR="00493900" w:rsidRPr="00DB081B" w:rsidTr="00493900">
        <w:trPr>
          <w:jc w:val="center"/>
        </w:trPr>
        <w:tc>
          <w:tcPr>
            <w:tcW w:w="5268" w:type="dxa"/>
          </w:tcPr>
          <w:p w:rsidR="00493900" w:rsidRPr="00A35C75" w:rsidRDefault="00493900" w:rsidP="008C7E4D">
            <w:pPr>
              <w:rPr>
                <w:rFonts w:ascii="Times New Roman" w:hAnsi="Times New Roman" w:cs="Times New Roman"/>
                <w:sz w:val="24"/>
                <w:szCs w:val="24"/>
                <w:lang w:val="uk-UA"/>
              </w:rPr>
            </w:pPr>
            <w:r w:rsidRPr="00A35C75">
              <w:rPr>
                <w:rFonts w:ascii="Times New Roman" w:hAnsi="Times New Roman" w:cs="Times New Roman"/>
                <w:sz w:val="24"/>
                <w:szCs w:val="24"/>
                <w:lang w:val="en-US"/>
              </w:rPr>
              <w:t>V.A</w:t>
            </w:r>
            <w:r w:rsidRPr="00A35C75">
              <w:rPr>
                <w:rFonts w:ascii="Times New Roman" w:hAnsi="Times New Roman" w:cs="Times New Roman"/>
                <w:sz w:val="24"/>
                <w:szCs w:val="24"/>
                <w:lang w:val="uk-UA"/>
              </w:rPr>
              <w:t>. Шламо</w:t>
            </w:r>
            <w:r w:rsidRPr="00A35C75">
              <w:rPr>
                <w:rFonts w:ascii="Times New Roman" w:hAnsi="Times New Roman" w:cs="Times New Roman"/>
                <w:sz w:val="24"/>
                <w:szCs w:val="24"/>
                <w:lang w:val="en-US"/>
              </w:rPr>
              <w:t>-</w:t>
            </w:r>
            <w:r w:rsidRPr="00A35C75">
              <w:rPr>
                <w:rFonts w:ascii="Times New Roman" w:hAnsi="Times New Roman" w:cs="Times New Roman"/>
                <w:sz w:val="24"/>
                <w:szCs w:val="24"/>
                <w:lang w:val="uk-UA"/>
              </w:rPr>
              <w:t>сховища</w:t>
            </w:r>
          </w:p>
        </w:tc>
        <w:tc>
          <w:tcPr>
            <w:tcW w:w="854"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76"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85"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657"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r>
      <w:tr w:rsidR="00493900" w:rsidRPr="00DB081B" w:rsidTr="00493900">
        <w:trPr>
          <w:jc w:val="center"/>
        </w:trPr>
        <w:tc>
          <w:tcPr>
            <w:tcW w:w="5268" w:type="dxa"/>
          </w:tcPr>
          <w:p w:rsidR="00493900" w:rsidRPr="00A35C75" w:rsidRDefault="00493900" w:rsidP="008C7E4D">
            <w:pPr>
              <w:rPr>
                <w:rFonts w:ascii="Times New Roman" w:hAnsi="Times New Roman" w:cs="Times New Roman"/>
                <w:sz w:val="24"/>
                <w:szCs w:val="24"/>
                <w:lang w:val="uk-UA"/>
              </w:rPr>
            </w:pPr>
            <w:r w:rsidRPr="00A35C75">
              <w:rPr>
                <w:rFonts w:ascii="Times New Roman" w:hAnsi="Times New Roman" w:cs="Times New Roman"/>
                <w:sz w:val="24"/>
                <w:szCs w:val="24"/>
                <w:lang w:val="en-US"/>
              </w:rPr>
              <w:t>V.B</w:t>
            </w:r>
            <w:r w:rsidRPr="00A35C75">
              <w:rPr>
                <w:rFonts w:ascii="Times New Roman" w:hAnsi="Times New Roman" w:cs="Times New Roman"/>
                <w:sz w:val="24"/>
                <w:szCs w:val="24"/>
                <w:lang w:val="uk-UA"/>
              </w:rPr>
              <w:t>. Ставки відстійники</w:t>
            </w:r>
          </w:p>
        </w:tc>
        <w:tc>
          <w:tcPr>
            <w:tcW w:w="854"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76"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85"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657"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r>
      <w:tr w:rsidR="00493900" w:rsidRPr="00DB081B" w:rsidTr="00493900">
        <w:trPr>
          <w:jc w:val="center"/>
        </w:trPr>
        <w:tc>
          <w:tcPr>
            <w:tcW w:w="5268" w:type="dxa"/>
          </w:tcPr>
          <w:p w:rsidR="00493900" w:rsidRPr="00A35C75" w:rsidRDefault="00493900" w:rsidP="008C7E4D">
            <w:pPr>
              <w:rPr>
                <w:rFonts w:ascii="Times New Roman" w:hAnsi="Times New Roman" w:cs="Times New Roman"/>
                <w:sz w:val="24"/>
                <w:szCs w:val="24"/>
                <w:lang w:val="uk-UA"/>
              </w:rPr>
            </w:pPr>
            <w:r w:rsidRPr="00A35C75">
              <w:rPr>
                <w:rFonts w:ascii="Times New Roman" w:hAnsi="Times New Roman" w:cs="Times New Roman"/>
                <w:sz w:val="24"/>
                <w:szCs w:val="24"/>
                <w:lang w:val="en-US"/>
              </w:rPr>
              <w:t>V.C</w:t>
            </w:r>
            <w:r w:rsidRPr="00A35C75">
              <w:rPr>
                <w:rFonts w:ascii="Times New Roman" w:hAnsi="Times New Roman" w:cs="Times New Roman"/>
                <w:sz w:val="24"/>
                <w:szCs w:val="24"/>
                <w:lang w:val="uk-UA"/>
              </w:rPr>
              <w:t>. Промділянки</w:t>
            </w:r>
          </w:p>
        </w:tc>
        <w:tc>
          <w:tcPr>
            <w:tcW w:w="854"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76"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85"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657"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r>
      <w:tr w:rsidR="00493900" w:rsidRPr="00DB081B" w:rsidTr="00493900">
        <w:trPr>
          <w:jc w:val="center"/>
        </w:trPr>
        <w:tc>
          <w:tcPr>
            <w:tcW w:w="5268" w:type="dxa"/>
            <w:vAlign w:val="center"/>
          </w:tcPr>
          <w:p w:rsidR="00493900" w:rsidRPr="00A35C75" w:rsidRDefault="00493900" w:rsidP="008C7E4D">
            <w:pPr>
              <w:rPr>
                <w:rFonts w:ascii="Times New Roman" w:hAnsi="Times New Roman" w:cs="Times New Roman"/>
                <w:sz w:val="24"/>
                <w:szCs w:val="24"/>
                <w:lang w:val="uk-UA"/>
              </w:rPr>
            </w:pPr>
            <w:r w:rsidRPr="00A35C75">
              <w:rPr>
                <w:rFonts w:ascii="Times New Roman" w:hAnsi="Times New Roman" w:cs="Times New Roman"/>
                <w:sz w:val="24"/>
                <w:szCs w:val="24"/>
                <w:lang w:val="en-US"/>
              </w:rPr>
              <w:t>V.D</w:t>
            </w:r>
            <w:r w:rsidRPr="00A35C75">
              <w:rPr>
                <w:rFonts w:ascii="Times New Roman" w:hAnsi="Times New Roman" w:cs="Times New Roman"/>
                <w:sz w:val="24"/>
                <w:szCs w:val="24"/>
                <w:lang w:val="uk-UA"/>
              </w:rPr>
              <w:t>. Захисні зони</w:t>
            </w:r>
          </w:p>
        </w:tc>
        <w:tc>
          <w:tcPr>
            <w:tcW w:w="854"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76"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785"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c>
          <w:tcPr>
            <w:tcW w:w="657" w:type="dxa"/>
          </w:tcPr>
          <w:p w:rsidR="00493900" w:rsidRPr="00A35C75" w:rsidRDefault="00493900" w:rsidP="008C7E4D">
            <w:pPr>
              <w:jc w:val="center"/>
              <w:rPr>
                <w:rFonts w:ascii="Times New Roman" w:hAnsi="Times New Roman" w:cs="Times New Roman"/>
                <w:sz w:val="24"/>
                <w:szCs w:val="24"/>
                <w:lang w:val="uk-UA"/>
              </w:rPr>
            </w:pPr>
            <w:r w:rsidRPr="00A35C75">
              <w:rPr>
                <w:rFonts w:ascii="Times New Roman" w:hAnsi="Times New Roman" w:cs="Times New Roman"/>
                <w:sz w:val="24"/>
                <w:szCs w:val="24"/>
                <w:lang w:val="uk-UA"/>
              </w:rPr>
              <w:t>–</w:t>
            </w:r>
          </w:p>
        </w:tc>
      </w:tr>
    </w:tbl>
    <w:p w:rsidR="00493900" w:rsidRDefault="00FC4593" w:rsidP="00FC4593">
      <w:pPr>
        <w:spacing w:after="0" w:line="360" w:lineRule="auto"/>
        <w:ind w:firstLine="851"/>
        <w:jc w:val="both"/>
        <w:rPr>
          <w:rFonts w:ascii="Times New Roman" w:hAnsi="Times New Roman" w:cs="Times New Roman"/>
          <w:sz w:val="28"/>
          <w:szCs w:val="28"/>
          <w:lang w:val="uk-UA"/>
        </w:rPr>
      </w:pPr>
      <w:r w:rsidRPr="00FC4593">
        <w:rPr>
          <w:rFonts w:ascii="Times New Roman" w:hAnsi="Times New Roman" w:cs="Times New Roman"/>
          <w:sz w:val="28"/>
          <w:szCs w:val="28"/>
          <w:lang w:val="uk-UA"/>
        </w:rPr>
        <w:t xml:space="preserve">Примітка: </w:t>
      </w:r>
      <w:r w:rsidRPr="00FC4593">
        <w:rPr>
          <w:rStyle w:val="a5"/>
          <w:rFonts w:ascii="Times New Roman" w:hAnsi="Times New Roman" w:cs="Times New Roman"/>
          <w:sz w:val="28"/>
          <w:szCs w:val="28"/>
          <w:lang w:val="uk-UA"/>
        </w:rPr>
        <w:t>Авто</w:t>
      </w:r>
      <w:r w:rsidRPr="00FC4593">
        <w:rPr>
          <w:rFonts w:ascii="Times New Roman" w:hAnsi="Times New Roman" w:cs="Times New Roman"/>
          <w:sz w:val="28"/>
          <w:szCs w:val="28"/>
          <w:lang w:val="uk-UA"/>
        </w:rPr>
        <w:t xml:space="preserve"> – середовище з незалежним гідрологічним живленням, </w:t>
      </w:r>
      <w:r w:rsidRPr="00FC4593">
        <w:rPr>
          <w:rStyle w:val="a5"/>
          <w:rFonts w:ascii="Times New Roman" w:hAnsi="Times New Roman" w:cs="Times New Roman"/>
          <w:sz w:val="28"/>
          <w:szCs w:val="28"/>
          <w:lang w:val="uk-UA"/>
        </w:rPr>
        <w:t>Транс</w:t>
      </w:r>
      <w:r w:rsidRPr="00FC4593">
        <w:rPr>
          <w:rFonts w:ascii="Times New Roman" w:hAnsi="Times New Roman" w:cs="Times New Roman"/>
          <w:sz w:val="28"/>
          <w:szCs w:val="28"/>
          <w:lang w:val="uk-UA"/>
        </w:rPr>
        <w:t xml:space="preserve"> – територія, де домінує поверхневе стікання, </w:t>
      </w:r>
      <w:r w:rsidRPr="00FC4593">
        <w:rPr>
          <w:rStyle w:val="a5"/>
          <w:rFonts w:ascii="Times New Roman" w:hAnsi="Times New Roman" w:cs="Times New Roman"/>
          <w:sz w:val="28"/>
          <w:szCs w:val="28"/>
          <w:lang w:val="uk-UA"/>
        </w:rPr>
        <w:t>Акум</w:t>
      </w:r>
      <w:r w:rsidRPr="00FC4593">
        <w:rPr>
          <w:rFonts w:ascii="Times New Roman" w:hAnsi="Times New Roman" w:cs="Times New Roman"/>
          <w:sz w:val="28"/>
          <w:szCs w:val="28"/>
          <w:lang w:val="uk-UA"/>
        </w:rPr>
        <w:t xml:space="preserve"> – зони накопичення води, </w:t>
      </w:r>
      <w:r w:rsidRPr="00FC4593">
        <w:rPr>
          <w:rStyle w:val="a5"/>
          <w:rFonts w:ascii="Times New Roman" w:hAnsi="Times New Roman" w:cs="Times New Roman"/>
          <w:sz w:val="28"/>
          <w:szCs w:val="28"/>
          <w:lang w:val="uk-UA"/>
        </w:rPr>
        <w:t>Акв</w:t>
      </w:r>
      <w:r w:rsidRPr="00FC4593">
        <w:rPr>
          <w:rFonts w:ascii="Times New Roman" w:hAnsi="Times New Roman" w:cs="Times New Roman"/>
          <w:sz w:val="28"/>
          <w:szCs w:val="28"/>
          <w:lang w:val="uk-UA"/>
        </w:rPr>
        <w:t xml:space="preserve"> – водні екотопи, що включають як тимчасові, так і постійні водойми.</w:t>
      </w:r>
    </w:p>
    <w:p w:rsidR="0077037C" w:rsidRDefault="0077037C" w:rsidP="00513D6B">
      <w:pPr>
        <w:spacing w:after="0" w:line="360" w:lineRule="auto"/>
        <w:ind w:firstLine="851"/>
        <w:jc w:val="both"/>
        <w:rPr>
          <w:rFonts w:ascii="Times New Roman" w:eastAsia="Times New Roman" w:hAnsi="Times New Roman" w:cs="Times New Roman"/>
          <w:sz w:val="28"/>
          <w:szCs w:val="28"/>
          <w:lang w:eastAsia="ru-RU"/>
        </w:rPr>
      </w:pPr>
    </w:p>
    <w:p w:rsidR="00513D6B" w:rsidRPr="00513D6B" w:rsidRDefault="00513D6B" w:rsidP="00513D6B">
      <w:pPr>
        <w:spacing w:after="0" w:line="360" w:lineRule="auto"/>
        <w:ind w:firstLine="851"/>
        <w:jc w:val="both"/>
        <w:rPr>
          <w:rFonts w:ascii="Times New Roman" w:eastAsia="Times New Roman" w:hAnsi="Times New Roman" w:cs="Times New Roman"/>
          <w:sz w:val="28"/>
          <w:szCs w:val="28"/>
          <w:lang w:eastAsia="ru-RU"/>
        </w:rPr>
      </w:pPr>
      <w:r w:rsidRPr="00513D6B">
        <w:rPr>
          <w:rFonts w:ascii="Times New Roman" w:eastAsia="Times New Roman" w:hAnsi="Times New Roman" w:cs="Times New Roman"/>
          <w:sz w:val="28"/>
          <w:szCs w:val="28"/>
          <w:lang w:eastAsia="ru-RU"/>
        </w:rPr>
        <w:t xml:space="preserve">Беручи до уваги параметри схилів (умовно приймається кут нахилу 36º) та показники водопроникності гірських порід, можна зробити висновок, що система класифікації, запропонована </w:t>
      </w:r>
      <w:r w:rsidRPr="00B57FB8">
        <w:rPr>
          <w:rFonts w:ascii="Times New Roman" w:eastAsia="Times New Roman" w:hAnsi="Times New Roman" w:cs="Times New Roman"/>
          <w:sz w:val="28"/>
          <w:szCs w:val="28"/>
          <w:lang w:eastAsia="ru-RU"/>
        </w:rPr>
        <w:t>Полиновим і доповнена Глазовською</w:t>
      </w:r>
      <w:r w:rsidRPr="00513D6B">
        <w:rPr>
          <w:rFonts w:ascii="Times New Roman" w:eastAsia="Times New Roman" w:hAnsi="Times New Roman" w:cs="Times New Roman"/>
          <w:sz w:val="28"/>
          <w:szCs w:val="28"/>
          <w:lang w:eastAsia="ru-RU"/>
        </w:rPr>
        <w:t>, є цілком обґрунтованою. Аналізуючи різноманітність рельєфу, можна з достатньою точністю визначити місця акумуляції та винесення водних і енергетичних потоків.</w:t>
      </w:r>
    </w:p>
    <w:p w:rsidR="00513D6B" w:rsidRPr="00513D6B" w:rsidRDefault="00513D6B" w:rsidP="00513D6B">
      <w:pPr>
        <w:spacing w:after="0" w:line="360" w:lineRule="auto"/>
        <w:ind w:firstLine="851"/>
        <w:jc w:val="both"/>
        <w:rPr>
          <w:rFonts w:ascii="Times New Roman" w:eastAsia="Times New Roman" w:hAnsi="Times New Roman" w:cs="Times New Roman"/>
          <w:sz w:val="28"/>
          <w:szCs w:val="28"/>
          <w:lang w:eastAsia="ru-RU"/>
        </w:rPr>
      </w:pPr>
      <w:r w:rsidRPr="00513D6B">
        <w:rPr>
          <w:rFonts w:ascii="Times New Roman" w:eastAsia="Times New Roman" w:hAnsi="Times New Roman" w:cs="Times New Roman"/>
          <w:sz w:val="28"/>
          <w:szCs w:val="28"/>
          <w:lang w:eastAsia="ru-RU"/>
        </w:rPr>
        <w:t>Таким чином, кожен ландшафт слід розглядати як систему елементарних геохімічних утворень, що дозволяє чітко описати особливості водного режиму та динаміку геохімічних потоків.</w:t>
      </w:r>
    </w:p>
    <w:p w:rsidR="000C5190" w:rsidRPr="00B57FB8" w:rsidRDefault="000C5190" w:rsidP="000C5190">
      <w:pPr>
        <w:spacing w:after="0" w:line="360" w:lineRule="auto"/>
        <w:ind w:firstLine="851"/>
        <w:jc w:val="both"/>
        <w:rPr>
          <w:rFonts w:ascii="Times New Roman" w:eastAsia="Times New Roman" w:hAnsi="Times New Roman" w:cs="Times New Roman"/>
          <w:sz w:val="28"/>
          <w:szCs w:val="28"/>
          <w:lang w:eastAsia="ru-RU"/>
        </w:rPr>
      </w:pPr>
      <w:r w:rsidRPr="000C5190">
        <w:rPr>
          <w:rFonts w:ascii="Times New Roman" w:eastAsia="Times New Roman" w:hAnsi="Times New Roman" w:cs="Times New Roman"/>
          <w:b/>
          <w:sz w:val="28"/>
          <w:szCs w:val="28"/>
          <w:lang w:eastAsia="ru-RU"/>
        </w:rPr>
        <w:t>Кліматичні особливості</w:t>
      </w:r>
      <w:r>
        <w:rPr>
          <w:rFonts w:ascii="Times New Roman" w:eastAsia="Times New Roman" w:hAnsi="Times New Roman" w:cs="Times New Roman"/>
          <w:sz w:val="28"/>
          <w:szCs w:val="28"/>
          <w:lang w:eastAsia="ru-RU"/>
        </w:rPr>
        <w:t xml:space="preserve"> </w:t>
      </w:r>
      <w:r w:rsidRPr="000C5190">
        <w:rPr>
          <w:rFonts w:ascii="Times New Roman" w:eastAsia="Times New Roman" w:hAnsi="Times New Roman" w:cs="Times New Roman"/>
          <w:sz w:val="28"/>
          <w:szCs w:val="28"/>
          <w:lang w:eastAsia="ru-RU"/>
        </w:rPr>
        <w:t xml:space="preserve">Криворізького регіону визначаються його розташуванням у межах атлантико-континентальної європейської теплої </w:t>
      </w:r>
      <w:r w:rsidRPr="000C5190">
        <w:rPr>
          <w:rFonts w:ascii="Times New Roman" w:eastAsia="Times New Roman" w:hAnsi="Times New Roman" w:cs="Times New Roman"/>
          <w:sz w:val="28"/>
          <w:szCs w:val="28"/>
          <w:lang w:eastAsia="ru-RU"/>
        </w:rPr>
        <w:lastRenderedPageBreak/>
        <w:t>області помірної кліматичної зони, згідно з</w:t>
      </w:r>
      <w:r>
        <w:rPr>
          <w:rFonts w:ascii="Times New Roman" w:eastAsia="Times New Roman" w:hAnsi="Times New Roman" w:cs="Times New Roman"/>
          <w:sz w:val="28"/>
          <w:szCs w:val="28"/>
          <w:lang w:eastAsia="ru-RU"/>
        </w:rPr>
        <w:t xml:space="preserve"> класифікацією </w:t>
      </w:r>
      <w:r w:rsidRPr="00B57FB8">
        <w:rPr>
          <w:rFonts w:ascii="Times New Roman" w:eastAsia="Times New Roman" w:hAnsi="Times New Roman" w:cs="Times New Roman"/>
          <w:sz w:val="28"/>
          <w:szCs w:val="28"/>
          <w:lang w:eastAsia="ru-RU"/>
        </w:rPr>
        <w:t>Б.П. Алісова</w:t>
      </w:r>
      <w:r w:rsidRPr="000C5190">
        <w:rPr>
          <w:rFonts w:ascii="Times New Roman" w:eastAsia="Times New Roman" w:hAnsi="Times New Roman" w:cs="Times New Roman"/>
          <w:sz w:val="28"/>
          <w:szCs w:val="28"/>
          <w:lang w:eastAsia="ru-RU"/>
        </w:rPr>
        <w:t>. Відповідно д</w:t>
      </w:r>
      <w:r>
        <w:rPr>
          <w:rFonts w:ascii="Times New Roman" w:eastAsia="Times New Roman" w:hAnsi="Times New Roman" w:cs="Times New Roman"/>
          <w:sz w:val="28"/>
          <w:szCs w:val="28"/>
          <w:lang w:eastAsia="ru-RU"/>
        </w:rPr>
        <w:t xml:space="preserve">о підходу </w:t>
      </w:r>
      <w:r w:rsidRPr="00B57FB8">
        <w:rPr>
          <w:rFonts w:ascii="Times New Roman" w:eastAsia="Times New Roman" w:hAnsi="Times New Roman" w:cs="Times New Roman"/>
          <w:sz w:val="28"/>
          <w:szCs w:val="28"/>
          <w:lang w:eastAsia="ru-RU"/>
        </w:rPr>
        <w:t>О.Г. Ісаченка</w:t>
      </w:r>
      <w:r w:rsidRPr="000C5190">
        <w:rPr>
          <w:rFonts w:ascii="Times New Roman" w:eastAsia="Times New Roman" w:hAnsi="Times New Roman" w:cs="Times New Roman"/>
          <w:sz w:val="28"/>
          <w:szCs w:val="28"/>
          <w:lang w:eastAsia="ru-RU"/>
        </w:rPr>
        <w:t>, цей регіон належить до помірно-континентальної суббореальної семіаридної підзони та характеризується чіткою сезонною зміною погодних умов. Літній період є найдовшим і триває приблизно 5,5 місяців, зима дещо коротша – трохи більше трьох місяців, а весна та осінь займають по два місяці. Літня пора відзначається високими температурами, а зима – відносною м’якістю, частими відлигами</w:t>
      </w:r>
      <w:r w:rsidR="00B57FB8">
        <w:rPr>
          <w:rFonts w:ascii="Times New Roman" w:eastAsia="Times New Roman" w:hAnsi="Times New Roman" w:cs="Times New Roman"/>
          <w:sz w:val="28"/>
          <w:szCs w:val="28"/>
          <w:lang w:eastAsia="ru-RU"/>
        </w:rPr>
        <w:t xml:space="preserve"> та нестійким сніговим покривом </w:t>
      </w:r>
      <w:r w:rsidR="00B57FB8" w:rsidRPr="00B57FB8">
        <w:rPr>
          <w:rFonts w:ascii="Times New Roman" w:eastAsia="Times New Roman" w:hAnsi="Times New Roman" w:cs="Times New Roman"/>
          <w:sz w:val="28"/>
          <w:szCs w:val="28"/>
          <w:lang w:eastAsia="ru-RU"/>
        </w:rPr>
        <w:t>[14].</w:t>
      </w:r>
    </w:p>
    <w:p w:rsidR="000C5190" w:rsidRPr="000C5190" w:rsidRDefault="000C5190" w:rsidP="000C5190">
      <w:pPr>
        <w:spacing w:after="0" w:line="360" w:lineRule="auto"/>
        <w:ind w:firstLine="851"/>
        <w:jc w:val="both"/>
        <w:rPr>
          <w:rFonts w:ascii="Times New Roman" w:eastAsia="Times New Roman" w:hAnsi="Times New Roman" w:cs="Times New Roman"/>
          <w:sz w:val="28"/>
          <w:szCs w:val="28"/>
          <w:lang w:eastAsia="ru-RU"/>
        </w:rPr>
      </w:pPr>
      <w:r w:rsidRPr="000C5190">
        <w:rPr>
          <w:rFonts w:ascii="Times New Roman" w:eastAsia="Times New Roman" w:hAnsi="Times New Roman" w:cs="Times New Roman"/>
          <w:sz w:val="28"/>
          <w:szCs w:val="28"/>
          <w:lang w:eastAsia="ru-RU"/>
        </w:rPr>
        <w:t>Кліматичний баланс зволоження у регіоні має виражені сезонні коливання. З</w:t>
      </w:r>
      <w:r>
        <w:rPr>
          <w:rFonts w:ascii="Times New Roman" w:eastAsia="Times New Roman" w:hAnsi="Times New Roman" w:cs="Times New Roman"/>
          <w:sz w:val="28"/>
          <w:szCs w:val="28"/>
          <w:lang w:eastAsia="ru-RU"/>
        </w:rPr>
        <w:t xml:space="preserve">а дослідженнями </w:t>
      </w:r>
      <w:r w:rsidRPr="00B57FB8">
        <w:rPr>
          <w:rFonts w:ascii="Times New Roman" w:eastAsia="Times New Roman" w:hAnsi="Times New Roman" w:cs="Times New Roman"/>
          <w:sz w:val="28"/>
          <w:szCs w:val="28"/>
          <w:lang w:eastAsia="ru-RU"/>
        </w:rPr>
        <w:t>Л.М. Булави</w:t>
      </w:r>
      <w:r w:rsidRPr="000C5190">
        <w:rPr>
          <w:rFonts w:ascii="Times New Roman" w:eastAsia="Times New Roman" w:hAnsi="Times New Roman" w:cs="Times New Roman"/>
          <w:sz w:val="28"/>
          <w:szCs w:val="28"/>
          <w:lang w:eastAsia="ru-RU"/>
        </w:rPr>
        <w:t>, протягом усього літа спостерігається нестача вологи, що пояснюється інтенсивним випаровуванням, яке майже вдвічі перевищує кількість атмосферних опадів.</w:t>
      </w:r>
    </w:p>
    <w:p w:rsidR="000C5190" w:rsidRDefault="000C5190" w:rsidP="000C5190">
      <w:pPr>
        <w:spacing w:after="0" w:line="360" w:lineRule="auto"/>
        <w:ind w:firstLine="851"/>
        <w:jc w:val="both"/>
        <w:rPr>
          <w:rFonts w:ascii="Times New Roman" w:eastAsia="Times New Roman" w:hAnsi="Times New Roman" w:cs="Times New Roman"/>
          <w:sz w:val="28"/>
          <w:szCs w:val="28"/>
          <w:lang w:eastAsia="ru-RU"/>
        </w:rPr>
      </w:pPr>
      <w:r w:rsidRPr="000C5190">
        <w:rPr>
          <w:rFonts w:ascii="Times New Roman" w:eastAsia="Times New Roman" w:hAnsi="Times New Roman" w:cs="Times New Roman"/>
          <w:sz w:val="28"/>
          <w:szCs w:val="28"/>
          <w:lang w:eastAsia="ru-RU"/>
        </w:rPr>
        <w:t>Згідно з природно-географічним (ландшафтним) районуванням Україн</w:t>
      </w:r>
      <w:r>
        <w:rPr>
          <w:rFonts w:ascii="Times New Roman" w:eastAsia="Times New Roman" w:hAnsi="Times New Roman" w:cs="Times New Roman"/>
          <w:sz w:val="28"/>
          <w:szCs w:val="28"/>
          <w:lang w:eastAsia="ru-RU"/>
        </w:rPr>
        <w:t>и</w:t>
      </w:r>
      <w:r w:rsidR="00B57FB8" w:rsidRPr="00B57FB8">
        <w:rPr>
          <w:rFonts w:ascii="Times New Roman" w:eastAsia="Times New Roman" w:hAnsi="Times New Roman" w:cs="Times New Roman"/>
          <w:sz w:val="28"/>
          <w:szCs w:val="28"/>
          <w:lang w:eastAsia="ru-RU"/>
        </w:rPr>
        <w:t xml:space="preserve"> [16]</w:t>
      </w:r>
      <w:r w:rsidRPr="000C5190">
        <w:rPr>
          <w:rFonts w:ascii="Times New Roman" w:eastAsia="Times New Roman" w:hAnsi="Times New Roman" w:cs="Times New Roman"/>
          <w:sz w:val="28"/>
          <w:szCs w:val="28"/>
          <w:lang w:eastAsia="ru-RU"/>
        </w:rPr>
        <w:t>, Криворізький регіон розташований у степовій зоні, охоплюючи північну та середню ландшафтні підзони. Важливим аспектом при аналізі ландшафтних характеристик є врахування мікрокліматичних відмінностей між південною та північною частинами регіону. За даними метеостанції Кривий Ріг (47°58′ пн. ш., 33°19′ сх. д.), у південній частині спостерігається менша кількість опадів (близько 400 мм на рік) у порівнянні з північною (приблизно 450 мм) та підвищена інтенсивність сонячної радіації. Ці кліматичні особливості не лише впливають на формування екосистем, а й визначають якісний і кількісний склад насіннєвого матеріалу, що поширюється різними способами (анемохорія, зоохорія тощо).</w:t>
      </w:r>
    </w:p>
    <w:p w:rsidR="00CD78A1" w:rsidRPr="00CD78A1" w:rsidRDefault="00CD78A1" w:rsidP="00CD78A1">
      <w:pPr>
        <w:spacing w:after="0" w:line="360" w:lineRule="auto"/>
        <w:ind w:firstLine="851"/>
        <w:jc w:val="both"/>
        <w:rPr>
          <w:rFonts w:ascii="Times New Roman" w:eastAsia="Times New Roman" w:hAnsi="Times New Roman" w:cs="Times New Roman"/>
          <w:sz w:val="28"/>
          <w:szCs w:val="28"/>
          <w:lang w:eastAsia="ru-RU"/>
        </w:rPr>
      </w:pPr>
      <w:r w:rsidRPr="00CD78A1">
        <w:rPr>
          <w:rFonts w:ascii="Times New Roman" w:eastAsia="Times New Roman" w:hAnsi="Times New Roman" w:cs="Times New Roman"/>
          <w:sz w:val="28"/>
          <w:szCs w:val="28"/>
          <w:lang w:eastAsia="ru-RU"/>
        </w:rPr>
        <w:t>При аналізі експозиції схилів необхідно окремо розглядати північні та західні ділянки, а також південні та східні. Відмінності у цих умовах зумовлюють підбір відповідних видів рослин для відновлення рослинного покриву, зокрема засухостійких геліофітів і помірно засухостійких сцеогеліофілів</w:t>
      </w:r>
      <w:r w:rsidR="000F29CD">
        <w:rPr>
          <w:rFonts w:ascii="Times New Roman" w:eastAsia="Times New Roman" w:hAnsi="Times New Roman" w:cs="Times New Roman"/>
          <w:sz w:val="28"/>
          <w:szCs w:val="28"/>
          <w:lang w:val="uk-UA" w:eastAsia="ru-RU"/>
        </w:rPr>
        <w:t xml:space="preserve"> </w:t>
      </w:r>
      <w:r w:rsidR="000F29CD" w:rsidRPr="000F29CD">
        <w:rPr>
          <w:rFonts w:ascii="Times New Roman" w:eastAsia="Times New Roman" w:hAnsi="Times New Roman" w:cs="Times New Roman"/>
          <w:sz w:val="28"/>
          <w:szCs w:val="28"/>
          <w:lang w:eastAsia="ru-RU"/>
        </w:rPr>
        <w:t>[15]</w:t>
      </w:r>
      <w:r w:rsidRPr="00CD78A1">
        <w:rPr>
          <w:rFonts w:ascii="Times New Roman" w:eastAsia="Times New Roman" w:hAnsi="Times New Roman" w:cs="Times New Roman"/>
          <w:sz w:val="28"/>
          <w:szCs w:val="28"/>
          <w:lang w:eastAsia="ru-RU"/>
        </w:rPr>
        <w:t>.</w:t>
      </w:r>
    </w:p>
    <w:p w:rsidR="00CD78A1" w:rsidRPr="00CD78A1" w:rsidRDefault="00CD78A1" w:rsidP="00CD78A1">
      <w:pPr>
        <w:spacing w:after="0" w:line="360" w:lineRule="auto"/>
        <w:ind w:firstLine="851"/>
        <w:jc w:val="both"/>
        <w:rPr>
          <w:rFonts w:ascii="Times New Roman" w:eastAsia="Times New Roman" w:hAnsi="Times New Roman" w:cs="Times New Roman"/>
          <w:sz w:val="28"/>
          <w:szCs w:val="28"/>
          <w:lang w:eastAsia="ru-RU"/>
        </w:rPr>
      </w:pPr>
      <w:r w:rsidRPr="00CD78A1">
        <w:rPr>
          <w:rFonts w:ascii="Times New Roman" w:eastAsia="Times New Roman" w:hAnsi="Times New Roman" w:cs="Times New Roman"/>
          <w:sz w:val="28"/>
          <w:szCs w:val="28"/>
          <w:lang w:eastAsia="ru-RU"/>
        </w:rPr>
        <w:t xml:space="preserve">Формування екосистем навіть у межах одного ландшафту залежить від десятків мікрокліматичних чинників. Проте розглядати кожен із них </w:t>
      </w:r>
      <w:r w:rsidRPr="00CD78A1">
        <w:rPr>
          <w:rFonts w:ascii="Times New Roman" w:eastAsia="Times New Roman" w:hAnsi="Times New Roman" w:cs="Times New Roman"/>
          <w:sz w:val="28"/>
          <w:szCs w:val="28"/>
          <w:lang w:eastAsia="ru-RU"/>
        </w:rPr>
        <w:lastRenderedPageBreak/>
        <w:t>окремо часто є складним та не завжди доцільним. Тому всі мікрокліматичні параметри враховуються через систему характерних лімітуючих факторів. Для схилових місцеіснувань ключову роль відіграють експозиція та альбедо поверхні, оскільки вони визначають енергетичний режим екотопу. На рівнинних ділянках основними чинниками будуть альбедо та рівень опадів.</w:t>
      </w:r>
    </w:p>
    <w:p w:rsidR="00CD78A1" w:rsidRPr="00CD78A1" w:rsidRDefault="00CD78A1" w:rsidP="00CD78A1">
      <w:pPr>
        <w:spacing w:after="0" w:line="360" w:lineRule="auto"/>
        <w:ind w:firstLine="851"/>
        <w:jc w:val="both"/>
        <w:rPr>
          <w:rFonts w:ascii="Times New Roman" w:eastAsia="Times New Roman" w:hAnsi="Times New Roman" w:cs="Times New Roman"/>
          <w:sz w:val="28"/>
          <w:szCs w:val="28"/>
          <w:lang w:eastAsia="ru-RU"/>
        </w:rPr>
      </w:pPr>
      <w:r w:rsidRPr="00CD78A1">
        <w:rPr>
          <w:rFonts w:ascii="Times New Roman" w:eastAsia="Times New Roman" w:hAnsi="Times New Roman" w:cs="Times New Roman"/>
          <w:sz w:val="28"/>
          <w:szCs w:val="28"/>
          <w:lang w:eastAsia="ru-RU"/>
        </w:rPr>
        <w:t>Експозицію та водний режим можна визначити досить легко, тоді як альбедо залежить від особливостей поверхні: її складу, типу рослинності, кольору тощо. Цей показник характеризує здатність поверхні відбивати сонячне світло й варіюється залежно від матеріалу. Наприклад, для водної поверхні альбедо становить приблизно 5%, зеленої трави – 26%, піщаного покриву – 30%, а чистого снігу – 85%. Тому під час диференціації посттехногенних ландшафтних утворень цей параметр слід враховувати як один із ключових</w:t>
      </w:r>
      <w:r w:rsidR="00A60D28" w:rsidRPr="00A60D28">
        <w:rPr>
          <w:rFonts w:ascii="Times New Roman" w:eastAsia="Times New Roman" w:hAnsi="Times New Roman" w:cs="Times New Roman"/>
          <w:sz w:val="28"/>
          <w:szCs w:val="28"/>
          <w:lang w:eastAsia="ru-RU"/>
        </w:rPr>
        <w:t xml:space="preserve"> [1-3]</w:t>
      </w:r>
      <w:r w:rsidRPr="00CD78A1">
        <w:rPr>
          <w:rFonts w:ascii="Times New Roman" w:eastAsia="Times New Roman" w:hAnsi="Times New Roman" w:cs="Times New Roman"/>
          <w:sz w:val="28"/>
          <w:szCs w:val="28"/>
          <w:lang w:eastAsia="ru-RU"/>
        </w:rPr>
        <w:t>.</w:t>
      </w:r>
    </w:p>
    <w:p w:rsidR="00CD78A1" w:rsidRPr="00CD78A1" w:rsidRDefault="00CD78A1" w:rsidP="00CD78A1">
      <w:pPr>
        <w:spacing w:after="0" w:line="360" w:lineRule="auto"/>
        <w:ind w:firstLine="851"/>
        <w:jc w:val="both"/>
        <w:rPr>
          <w:rFonts w:ascii="Times New Roman" w:eastAsia="Times New Roman" w:hAnsi="Times New Roman" w:cs="Times New Roman"/>
          <w:sz w:val="28"/>
          <w:szCs w:val="28"/>
          <w:lang w:eastAsia="ru-RU"/>
        </w:rPr>
      </w:pPr>
      <w:r w:rsidRPr="00CD78A1">
        <w:rPr>
          <w:rFonts w:ascii="Times New Roman" w:eastAsia="Times New Roman" w:hAnsi="Times New Roman" w:cs="Times New Roman"/>
          <w:sz w:val="28"/>
          <w:szCs w:val="28"/>
          <w:lang w:eastAsia="ru-RU"/>
        </w:rPr>
        <w:t>Відповідно до положень ГОСТ 16350-80 «Клімат СРСР. Районування та статистичні параметри кліматичних факторів для технічних цілей», були визначені значення альбедо для поверхонь, складених із різних порід (%):</w:t>
      </w:r>
    </w:p>
    <w:p w:rsidR="00CD78A1" w:rsidRPr="00CD78A1" w:rsidRDefault="00CD78A1" w:rsidP="00CD78A1">
      <w:pPr>
        <w:numPr>
          <w:ilvl w:val="0"/>
          <w:numId w:val="17"/>
        </w:numPr>
        <w:spacing w:after="0" w:line="360" w:lineRule="auto"/>
        <w:ind w:left="0" w:firstLine="851"/>
        <w:jc w:val="both"/>
        <w:rPr>
          <w:rFonts w:ascii="Times New Roman" w:eastAsia="Times New Roman" w:hAnsi="Times New Roman" w:cs="Times New Roman"/>
          <w:sz w:val="28"/>
          <w:szCs w:val="28"/>
          <w:lang w:eastAsia="ru-RU"/>
        </w:rPr>
      </w:pPr>
      <w:r w:rsidRPr="00CD78A1">
        <w:rPr>
          <w:rFonts w:ascii="Times New Roman" w:eastAsia="Times New Roman" w:hAnsi="Times New Roman" w:cs="Times New Roman"/>
          <w:sz w:val="28"/>
          <w:szCs w:val="28"/>
          <w:lang w:eastAsia="ru-RU"/>
        </w:rPr>
        <w:t>свіжий сухий сніг – 80-85;</w:t>
      </w:r>
    </w:p>
    <w:p w:rsidR="00CD78A1" w:rsidRPr="00CD78A1" w:rsidRDefault="00CD78A1" w:rsidP="00CD78A1">
      <w:pPr>
        <w:numPr>
          <w:ilvl w:val="0"/>
          <w:numId w:val="17"/>
        </w:numPr>
        <w:spacing w:after="0" w:line="360" w:lineRule="auto"/>
        <w:ind w:left="0" w:firstLine="851"/>
        <w:jc w:val="both"/>
        <w:rPr>
          <w:rFonts w:ascii="Times New Roman" w:eastAsia="Times New Roman" w:hAnsi="Times New Roman" w:cs="Times New Roman"/>
          <w:sz w:val="28"/>
          <w:szCs w:val="28"/>
          <w:lang w:eastAsia="ru-RU"/>
        </w:rPr>
      </w:pPr>
      <w:r w:rsidRPr="00CD78A1">
        <w:rPr>
          <w:rFonts w:ascii="Times New Roman" w:eastAsia="Times New Roman" w:hAnsi="Times New Roman" w:cs="Times New Roman"/>
          <w:sz w:val="28"/>
          <w:szCs w:val="28"/>
          <w:lang w:eastAsia="ru-RU"/>
        </w:rPr>
        <w:t>чистий вологий сніг – 50-55;</w:t>
      </w:r>
    </w:p>
    <w:p w:rsidR="00CD78A1" w:rsidRPr="00CD78A1" w:rsidRDefault="00CD78A1" w:rsidP="00CD78A1">
      <w:pPr>
        <w:numPr>
          <w:ilvl w:val="0"/>
          <w:numId w:val="17"/>
        </w:numPr>
        <w:spacing w:after="0" w:line="360" w:lineRule="auto"/>
        <w:ind w:left="0" w:firstLine="851"/>
        <w:jc w:val="both"/>
        <w:rPr>
          <w:rFonts w:ascii="Times New Roman" w:eastAsia="Times New Roman" w:hAnsi="Times New Roman" w:cs="Times New Roman"/>
          <w:sz w:val="28"/>
          <w:szCs w:val="28"/>
          <w:lang w:eastAsia="ru-RU"/>
        </w:rPr>
      </w:pPr>
      <w:r w:rsidRPr="00CD78A1">
        <w:rPr>
          <w:rFonts w:ascii="Times New Roman" w:eastAsia="Times New Roman" w:hAnsi="Times New Roman" w:cs="Times New Roman"/>
          <w:sz w:val="28"/>
          <w:szCs w:val="28"/>
          <w:lang w:eastAsia="ru-RU"/>
        </w:rPr>
        <w:t>кварцити, кварцитові сланці (роговики) – 10-15;</w:t>
      </w:r>
    </w:p>
    <w:p w:rsidR="00CD78A1" w:rsidRPr="00CD78A1" w:rsidRDefault="00CD78A1" w:rsidP="00CD78A1">
      <w:pPr>
        <w:numPr>
          <w:ilvl w:val="0"/>
          <w:numId w:val="17"/>
        </w:numPr>
        <w:spacing w:after="0" w:line="360" w:lineRule="auto"/>
        <w:ind w:left="0" w:firstLine="851"/>
        <w:jc w:val="both"/>
        <w:rPr>
          <w:rFonts w:ascii="Times New Roman" w:eastAsia="Times New Roman" w:hAnsi="Times New Roman" w:cs="Times New Roman"/>
          <w:sz w:val="28"/>
          <w:szCs w:val="28"/>
          <w:lang w:eastAsia="ru-RU"/>
        </w:rPr>
      </w:pPr>
      <w:r w:rsidRPr="00CD78A1">
        <w:rPr>
          <w:rFonts w:ascii="Times New Roman" w:eastAsia="Times New Roman" w:hAnsi="Times New Roman" w:cs="Times New Roman"/>
          <w:sz w:val="28"/>
          <w:szCs w:val="28"/>
          <w:lang w:eastAsia="ru-RU"/>
        </w:rPr>
        <w:t>граніти – 5-30;</w:t>
      </w:r>
    </w:p>
    <w:p w:rsidR="00CD78A1" w:rsidRPr="00CD78A1" w:rsidRDefault="00CD78A1" w:rsidP="00CD78A1">
      <w:pPr>
        <w:numPr>
          <w:ilvl w:val="0"/>
          <w:numId w:val="17"/>
        </w:numPr>
        <w:spacing w:after="0" w:line="360" w:lineRule="auto"/>
        <w:ind w:left="0" w:firstLine="851"/>
        <w:jc w:val="both"/>
        <w:rPr>
          <w:rFonts w:ascii="Times New Roman" w:eastAsia="Times New Roman" w:hAnsi="Times New Roman" w:cs="Times New Roman"/>
          <w:sz w:val="28"/>
          <w:szCs w:val="28"/>
          <w:lang w:eastAsia="ru-RU"/>
        </w:rPr>
      </w:pPr>
      <w:r w:rsidRPr="00CD78A1">
        <w:rPr>
          <w:rFonts w:ascii="Times New Roman" w:eastAsia="Times New Roman" w:hAnsi="Times New Roman" w:cs="Times New Roman"/>
          <w:sz w:val="28"/>
          <w:szCs w:val="28"/>
          <w:lang w:eastAsia="ru-RU"/>
        </w:rPr>
        <w:t>вугілля – 5-10;</w:t>
      </w:r>
    </w:p>
    <w:p w:rsidR="00CD78A1" w:rsidRPr="00CD78A1" w:rsidRDefault="00CD78A1" w:rsidP="00CD78A1">
      <w:pPr>
        <w:numPr>
          <w:ilvl w:val="0"/>
          <w:numId w:val="17"/>
        </w:numPr>
        <w:spacing w:after="0" w:line="360" w:lineRule="auto"/>
        <w:ind w:left="0" w:firstLine="851"/>
        <w:jc w:val="both"/>
        <w:rPr>
          <w:rFonts w:ascii="Times New Roman" w:eastAsia="Times New Roman" w:hAnsi="Times New Roman" w:cs="Times New Roman"/>
          <w:sz w:val="28"/>
          <w:szCs w:val="28"/>
          <w:lang w:eastAsia="ru-RU"/>
        </w:rPr>
      </w:pPr>
      <w:r w:rsidRPr="00CD78A1">
        <w:rPr>
          <w:rFonts w:ascii="Times New Roman" w:eastAsia="Times New Roman" w:hAnsi="Times New Roman" w:cs="Times New Roman"/>
          <w:sz w:val="28"/>
          <w:szCs w:val="28"/>
          <w:lang w:eastAsia="ru-RU"/>
        </w:rPr>
        <w:t>тальк – 70-75;</w:t>
      </w:r>
    </w:p>
    <w:p w:rsidR="00CD78A1" w:rsidRPr="00CD78A1" w:rsidRDefault="00CD78A1" w:rsidP="00CD78A1">
      <w:pPr>
        <w:numPr>
          <w:ilvl w:val="0"/>
          <w:numId w:val="17"/>
        </w:numPr>
        <w:spacing w:after="0" w:line="360" w:lineRule="auto"/>
        <w:ind w:left="0" w:firstLine="851"/>
        <w:jc w:val="both"/>
        <w:rPr>
          <w:rFonts w:ascii="Times New Roman" w:eastAsia="Times New Roman" w:hAnsi="Times New Roman" w:cs="Times New Roman"/>
          <w:sz w:val="28"/>
          <w:szCs w:val="28"/>
          <w:lang w:eastAsia="ru-RU"/>
        </w:rPr>
      </w:pPr>
      <w:r w:rsidRPr="00CD78A1">
        <w:rPr>
          <w:rFonts w:ascii="Times New Roman" w:eastAsia="Times New Roman" w:hAnsi="Times New Roman" w:cs="Times New Roman"/>
          <w:sz w:val="28"/>
          <w:szCs w:val="28"/>
          <w:lang w:eastAsia="ru-RU"/>
        </w:rPr>
        <w:t>пісок – 30-35;</w:t>
      </w:r>
    </w:p>
    <w:p w:rsidR="00CD78A1" w:rsidRPr="00CD78A1" w:rsidRDefault="00CD78A1" w:rsidP="00CD78A1">
      <w:pPr>
        <w:numPr>
          <w:ilvl w:val="0"/>
          <w:numId w:val="17"/>
        </w:numPr>
        <w:spacing w:after="0" w:line="360" w:lineRule="auto"/>
        <w:ind w:left="0" w:firstLine="851"/>
        <w:jc w:val="both"/>
        <w:rPr>
          <w:rFonts w:ascii="Times New Roman" w:eastAsia="Times New Roman" w:hAnsi="Times New Roman" w:cs="Times New Roman"/>
          <w:sz w:val="28"/>
          <w:szCs w:val="28"/>
          <w:lang w:eastAsia="ru-RU"/>
        </w:rPr>
      </w:pPr>
      <w:r w:rsidRPr="00CD78A1">
        <w:rPr>
          <w:rFonts w:ascii="Times New Roman" w:eastAsia="Times New Roman" w:hAnsi="Times New Roman" w:cs="Times New Roman"/>
          <w:sz w:val="28"/>
          <w:szCs w:val="28"/>
          <w:lang w:eastAsia="ru-RU"/>
        </w:rPr>
        <w:t>суглинок – 20-25;</w:t>
      </w:r>
    </w:p>
    <w:p w:rsidR="00CD78A1" w:rsidRPr="00CD78A1" w:rsidRDefault="00CD78A1" w:rsidP="00CD78A1">
      <w:pPr>
        <w:numPr>
          <w:ilvl w:val="0"/>
          <w:numId w:val="17"/>
        </w:numPr>
        <w:spacing w:after="0" w:line="360" w:lineRule="auto"/>
        <w:ind w:left="0" w:firstLine="851"/>
        <w:jc w:val="both"/>
        <w:rPr>
          <w:rFonts w:ascii="Times New Roman" w:eastAsia="Times New Roman" w:hAnsi="Times New Roman" w:cs="Times New Roman"/>
          <w:sz w:val="28"/>
          <w:szCs w:val="28"/>
          <w:lang w:eastAsia="ru-RU"/>
        </w:rPr>
      </w:pPr>
      <w:r w:rsidRPr="00CD78A1">
        <w:rPr>
          <w:rFonts w:ascii="Times New Roman" w:eastAsia="Times New Roman" w:hAnsi="Times New Roman" w:cs="Times New Roman"/>
          <w:sz w:val="28"/>
          <w:szCs w:val="28"/>
          <w:lang w:eastAsia="ru-RU"/>
        </w:rPr>
        <w:t>вода – 5-7.</w:t>
      </w:r>
    </w:p>
    <w:p w:rsidR="00CD78A1" w:rsidRPr="00CD78A1" w:rsidRDefault="00CD78A1" w:rsidP="00CD78A1">
      <w:pPr>
        <w:spacing w:after="0" w:line="360" w:lineRule="auto"/>
        <w:ind w:firstLine="851"/>
        <w:jc w:val="both"/>
        <w:rPr>
          <w:rFonts w:ascii="Times New Roman" w:eastAsia="Times New Roman" w:hAnsi="Times New Roman" w:cs="Times New Roman"/>
          <w:sz w:val="28"/>
          <w:szCs w:val="28"/>
          <w:lang w:eastAsia="ru-RU"/>
        </w:rPr>
      </w:pPr>
      <w:r w:rsidRPr="00CD78A1">
        <w:rPr>
          <w:rFonts w:ascii="Times New Roman" w:eastAsia="Times New Roman" w:hAnsi="Times New Roman" w:cs="Times New Roman"/>
          <w:sz w:val="28"/>
          <w:szCs w:val="28"/>
          <w:lang w:eastAsia="ru-RU"/>
        </w:rPr>
        <w:t>Чим нижче значення альбедо, тим більше тепла поглинає матеріал, що призводить до його нагрівання, прискореного вивітрювання та руйнування, а також до активізації процесів конденсації.</w:t>
      </w:r>
    </w:p>
    <w:p w:rsidR="00CD78A1" w:rsidRDefault="00CD78A1" w:rsidP="00CD78A1">
      <w:pPr>
        <w:spacing w:after="0" w:line="360" w:lineRule="auto"/>
        <w:ind w:firstLine="851"/>
        <w:jc w:val="both"/>
        <w:rPr>
          <w:rFonts w:ascii="Times New Roman" w:eastAsia="Times New Roman" w:hAnsi="Times New Roman" w:cs="Times New Roman"/>
          <w:sz w:val="28"/>
          <w:szCs w:val="28"/>
          <w:lang w:eastAsia="ru-RU"/>
        </w:rPr>
      </w:pPr>
      <w:r w:rsidRPr="00CD78A1">
        <w:rPr>
          <w:rFonts w:ascii="Times New Roman" w:eastAsia="Times New Roman" w:hAnsi="Times New Roman" w:cs="Times New Roman"/>
          <w:sz w:val="28"/>
          <w:szCs w:val="28"/>
          <w:lang w:eastAsia="ru-RU"/>
        </w:rPr>
        <w:t xml:space="preserve">У зоні гіпергенезу на денній поверхні відбувається інтенсивне вивітрювання, яке включає подрібнення кристалічних порід до колоїдного </w:t>
      </w:r>
      <w:r w:rsidRPr="00CD78A1">
        <w:rPr>
          <w:rFonts w:ascii="Times New Roman" w:eastAsia="Times New Roman" w:hAnsi="Times New Roman" w:cs="Times New Roman"/>
          <w:sz w:val="28"/>
          <w:szCs w:val="28"/>
          <w:lang w:eastAsia="ru-RU"/>
        </w:rPr>
        <w:lastRenderedPageBreak/>
        <w:t>стану, а також їх хімічні перетворення, що з часом призводять до утворення окислів, гідроокислів та вільних солей.</w:t>
      </w:r>
    </w:p>
    <w:p w:rsidR="00D9725C" w:rsidRPr="00D9725C" w:rsidRDefault="00D9725C" w:rsidP="00D9725C">
      <w:pPr>
        <w:spacing w:after="0" w:line="360" w:lineRule="auto"/>
        <w:ind w:firstLine="851"/>
        <w:jc w:val="both"/>
        <w:rPr>
          <w:rFonts w:ascii="Times New Roman" w:eastAsia="Times New Roman" w:hAnsi="Times New Roman" w:cs="Times New Roman"/>
          <w:sz w:val="28"/>
          <w:szCs w:val="28"/>
          <w:lang w:eastAsia="ru-RU"/>
        </w:rPr>
      </w:pPr>
      <w:r w:rsidRPr="00D9725C">
        <w:rPr>
          <w:rFonts w:ascii="Times New Roman" w:eastAsia="Times New Roman" w:hAnsi="Times New Roman" w:cs="Times New Roman"/>
          <w:sz w:val="28"/>
          <w:szCs w:val="28"/>
          <w:lang w:eastAsia="ru-RU"/>
        </w:rPr>
        <w:t>Такий масштабний процес гіпергенного перетворення порід неможливий без значних енергетичних витрат. Наприклад, для повного розкладу польового шпату (адуляру) необхідна енерг</w:t>
      </w:r>
      <w:r>
        <w:rPr>
          <w:rFonts w:ascii="Times New Roman" w:eastAsia="Times New Roman" w:hAnsi="Times New Roman" w:cs="Times New Roman"/>
          <w:sz w:val="28"/>
          <w:szCs w:val="28"/>
          <w:lang w:eastAsia="ru-RU"/>
        </w:rPr>
        <w:t xml:space="preserve">ія в обсязі 45,75 ккал·моль </w:t>
      </w:r>
      <w:r w:rsidRPr="00D9725C">
        <w:rPr>
          <w:rFonts w:ascii="Times New Roman" w:eastAsia="Times New Roman" w:hAnsi="Times New Roman" w:cs="Times New Roman"/>
          <w:sz w:val="28"/>
          <w:szCs w:val="28"/>
          <w:lang w:eastAsia="ru-RU"/>
        </w:rPr>
        <w:t>:</w:t>
      </w:r>
    </w:p>
    <w:p w:rsidR="00D9725C" w:rsidRPr="00D9725C" w:rsidRDefault="00D9725C" w:rsidP="00D9725C">
      <w:pPr>
        <w:spacing w:after="0" w:line="360" w:lineRule="auto"/>
        <w:ind w:firstLine="851"/>
        <w:jc w:val="both"/>
        <w:rPr>
          <w:rFonts w:ascii="Times New Roman" w:eastAsia="Times New Roman" w:hAnsi="Times New Roman" w:cs="Times New Roman"/>
          <w:sz w:val="28"/>
          <w:szCs w:val="28"/>
          <w:lang w:eastAsia="ru-RU"/>
        </w:rPr>
      </w:pPr>
      <w:r w:rsidRPr="00D9725C">
        <w:rPr>
          <w:rFonts w:ascii="Times New Roman" w:eastAsia="Times New Roman" w:hAnsi="Times New Roman" w:cs="Times New Roman"/>
          <w:sz w:val="28"/>
          <w:szCs w:val="28"/>
          <w:lang w:eastAsia="ru-RU"/>
        </w:rPr>
        <w:t>K₂Al₂Si₆O₁₆ + 8H₂O (рідка фаза) → 6SiO₂ + 2Al(OH)₃ + 2(KOH · 2H₂O)</w:t>
      </w:r>
    </w:p>
    <w:p w:rsidR="00D9725C" w:rsidRPr="00D9725C" w:rsidRDefault="00D9725C" w:rsidP="00D9725C">
      <w:pPr>
        <w:spacing w:after="0" w:line="360" w:lineRule="auto"/>
        <w:ind w:firstLine="851"/>
        <w:jc w:val="both"/>
        <w:rPr>
          <w:rFonts w:ascii="Times New Roman" w:eastAsia="Times New Roman" w:hAnsi="Times New Roman" w:cs="Times New Roman"/>
          <w:sz w:val="28"/>
          <w:szCs w:val="28"/>
          <w:lang w:eastAsia="ru-RU"/>
        </w:rPr>
      </w:pPr>
      <w:r w:rsidRPr="00D9725C">
        <w:rPr>
          <w:rFonts w:ascii="Times New Roman" w:eastAsia="Times New Roman" w:hAnsi="Times New Roman" w:cs="Times New Roman"/>
          <w:sz w:val="28"/>
          <w:szCs w:val="28"/>
          <w:lang w:eastAsia="ru-RU"/>
        </w:rPr>
        <w:t>Розпад силіманіту відбувається з витратою 40,21 ккал·моль:</w:t>
      </w:r>
    </w:p>
    <w:p w:rsidR="00D9725C" w:rsidRPr="00D9725C" w:rsidRDefault="00D9725C" w:rsidP="00D9725C">
      <w:pPr>
        <w:spacing w:after="0" w:line="360" w:lineRule="auto"/>
        <w:ind w:firstLine="851"/>
        <w:jc w:val="both"/>
        <w:rPr>
          <w:rFonts w:ascii="Times New Roman" w:eastAsia="Times New Roman" w:hAnsi="Times New Roman" w:cs="Times New Roman"/>
          <w:sz w:val="28"/>
          <w:szCs w:val="28"/>
          <w:lang w:eastAsia="ru-RU"/>
        </w:rPr>
      </w:pPr>
      <w:r w:rsidRPr="00D9725C">
        <w:rPr>
          <w:rFonts w:ascii="Times New Roman" w:eastAsia="Times New Roman" w:hAnsi="Times New Roman" w:cs="Times New Roman"/>
          <w:sz w:val="28"/>
          <w:szCs w:val="28"/>
          <w:lang w:eastAsia="ru-RU"/>
        </w:rPr>
        <w:t>Al₂SiO₅ + 3H₂O → 2Al(OH)₃ + SiO₂.</w:t>
      </w:r>
    </w:p>
    <w:p w:rsidR="00D9725C" w:rsidRPr="00D9725C" w:rsidRDefault="00D9725C" w:rsidP="00D9725C">
      <w:pPr>
        <w:spacing w:after="0" w:line="360" w:lineRule="auto"/>
        <w:ind w:firstLine="851"/>
        <w:jc w:val="both"/>
        <w:rPr>
          <w:rFonts w:ascii="Times New Roman" w:eastAsia="Times New Roman" w:hAnsi="Times New Roman" w:cs="Times New Roman"/>
          <w:sz w:val="28"/>
          <w:szCs w:val="28"/>
          <w:lang w:eastAsia="ru-RU"/>
        </w:rPr>
      </w:pPr>
      <w:r w:rsidRPr="00D9725C">
        <w:rPr>
          <w:rFonts w:ascii="Times New Roman" w:eastAsia="Times New Roman" w:hAnsi="Times New Roman" w:cs="Times New Roman"/>
          <w:sz w:val="28"/>
          <w:szCs w:val="28"/>
          <w:lang w:eastAsia="ru-RU"/>
        </w:rPr>
        <w:t xml:space="preserve">У процесі ґрунтоутворення на територіях, що зазнали порушень через гірничі роботи, мінеральна маса поступово розкладається на кінцеві продукти: SiO₂, Al₂O₃, Fe₂O₃ тощо. Враховуючи, що середня енергетична потреба для руйнування силікатних мінералів становить близько 40 ккал·моль, за розрахунками </w:t>
      </w:r>
      <w:r w:rsidRPr="00B57FB8">
        <w:rPr>
          <w:rFonts w:ascii="Times New Roman" w:eastAsia="Times New Roman" w:hAnsi="Times New Roman" w:cs="Times New Roman"/>
          <w:sz w:val="28"/>
          <w:szCs w:val="28"/>
          <w:lang w:eastAsia="ru-RU"/>
        </w:rPr>
        <w:t>В.Р. Волобуєва</w:t>
      </w:r>
      <w:r w:rsidRPr="00D9725C">
        <w:rPr>
          <w:rFonts w:ascii="Times New Roman" w:eastAsia="Times New Roman" w:hAnsi="Times New Roman" w:cs="Times New Roman"/>
          <w:sz w:val="28"/>
          <w:szCs w:val="28"/>
          <w:lang w:eastAsia="ru-RU"/>
        </w:rPr>
        <w:t xml:space="preserve"> можна визначити, що на кожен грам води, залучений у реакції вивітрювання, припада</w:t>
      </w:r>
      <w:r>
        <w:rPr>
          <w:rFonts w:ascii="Times New Roman" w:eastAsia="Times New Roman" w:hAnsi="Times New Roman" w:cs="Times New Roman"/>
          <w:sz w:val="28"/>
          <w:szCs w:val="28"/>
          <w:lang w:eastAsia="ru-RU"/>
        </w:rPr>
        <w:t>є 280 кал зв’язаної енергії</w:t>
      </w:r>
      <w:r w:rsidR="00B57FB8">
        <w:rPr>
          <w:rFonts w:ascii="Times New Roman" w:eastAsia="Times New Roman" w:hAnsi="Times New Roman" w:cs="Times New Roman"/>
          <w:sz w:val="28"/>
          <w:szCs w:val="28"/>
          <w:lang w:eastAsia="ru-RU"/>
        </w:rPr>
        <w:t xml:space="preserve"> [17].</w:t>
      </w:r>
    </w:p>
    <w:p w:rsidR="00D9725C" w:rsidRDefault="00D9725C" w:rsidP="00D9725C">
      <w:pPr>
        <w:spacing w:after="0" w:line="360" w:lineRule="auto"/>
        <w:ind w:firstLine="851"/>
        <w:jc w:val="both"/>
        <w:rPr>
          <w:rFonts w:ascii="Times New Roman" w:eastAsia="Times New Roman" w:hAnsi="Times New Roman" w:cs="Times New Roman"/>
          <w:sz w:val="28"/>
          <w:szCs w:val="28"/>
          <w:lang w:eastAsia="ru-RU"/>
        </w:rPr>
      </w:pPr>
      <w:r w:rsidRPr="00D9725C">
        <w:rPr>
          <w:rFonts w:ascii="Times New Roman" w:eastAsia="Times New Roman" w:hAnsi="Times New Roman" w:cs="Times New Roman"/>
          <w:sz w:val="28"/>
          <w:szCs w:val="28"/>
          <w:lang w:eastAsia="ru-RU"/>
        </w:rPr>
        <w:t>Використовуючи правило Вант-Гоффа, згідно з яким при зміні температури середовища на 10ºС швидкість реакцій подвоюється або, навпаки, зменшується вдвічі, дослідник дійшов висновку, що щорічні незворотні витрати енергії на мінеральні перетворення (процеси вивітрювання та руйнування порід) коливаються у межах 2-7 кал/см² на рік залежно від експозиції схилів.</w:t>
      </w:r>
    </w:p>
    <w:p w:rsidR="007A1E1F" w:rsidRPr="007A1E1F" w:rsidRDefault="007A1E1F" w:rsidP="007A1E1F">
      <w:pPr>
        <w:spacing w:after="0" w:line="360" w:lineRule="auto"/>
        <w:ind w:firstLine="851"/>
        <w:jc w:val="both"/>
        <w:rPr>
          <w:rFonts w:ascii="Times New Roman" w:eastAsia="Times New Roman" w:hAnsi="Times New Roman" w:cs="Times New Roman"/>
          <w:sz w:val="28"/>
          <w:szCs w:val="28"/>
          <w:lang w:eastAsia="ru-RU"/>
        </w:rPr>
      </w:pPr>
      <w:r w:rsidRPr="007A1E1F">
        <w:rPr>
          <w:rFonts w:ascii="Times New Roman" w:eastAsia="Times New Roman" w:hAnsi="Times New Roman" w:cs="Times New Roman"/>
          <w:sz w:val="28"/>
          <w:szCs w:val="28"/>
          <w:lang w:eastAsia="ru-RU"/>
        </w:rPr>
        <w:t>У помірних умовах чорноземної зони на мінеральні трансформації на поверхні витрачається приблизно 1-2 кал/см²·рік. Ці значення є доволі незначними, особливо якщо зважати на те, що для ґрунтоутворювальних процесів у степовій зоні необхідно близьк</w:t>
      </w:r>
      <w:r>
        <w:rPr>
          <w:rFonts w:ascii="Times New Roman" w:eastAsia="Times New Roman" w:hAnsi="Times New Roman" w:cs="Times New Roman"/>
          <w:sz w:val="28"/>
          <w:szCs w:val="28"/>
          <w:lang w:eastAsia="ru-RU"/>
        </w:rPr>
        <w:t>о 10 000-20 000 кал/см²·рік</w:t>
      </w:r>
      <w:r w:rsidR="00B57FB8">
        <w:rPr>
          <w:rFonts w:ascii="Times New Roman" w:eastAsia="Times New Roman" w:hAnsi="Times New Roman" w:cs="Times New Roman"/>
          <w:sz w:val="28"/>
          <w:szCs w:val="28"/>
          <w:lang w:eastAsia="ru-RU"/>
        </w:rPr>
        <w:t xml:space="preserve"> [17].</w:t>
      </w:r>
    </w:p>
    <w:p w:rsidR="007A1E1F" w:rsidRPr="007A1E1F" w:rsidRDefault="007A1E1F" w:rsidP="007A1E1F">
      <w:pPr>
        <w:spacing w:after="0" w:line="360" w:lineRule="auto"/>
        <w:ind w:firstLine="851"/>
        <w:jc w:val="both"/>
        <w:rPr>
          <w:rFonts w:ascii="Times New Roman" w:eastAsia="Times New Roman" w:hAnsi="Times New Roman" w:cs="Times New Roman"/>
          <w:sz w:val="28"/>
          <w:szCs w:val="28"/>
          <w:lang w:eastAsia="ru-RU"/>
        </w:rPr>
      </w:pPr>
      <w:r w:rsidRPr="007A1E1F">
        <w:rPr>
          <w:rFonts w:ascii="Times New Roman" w:eastAsia="Times New Roman" w:hAnsi="Times New Roman" w:cs="Times New Roman"/>
          <w:sz w:val="28"/>
          <w:szCs w:val="28"/>
          <w:lang w:eastAsia="ru-RU"/>
        </w:rPr>
        <w:t>Теоретичні розрахунки та експериментальні дослідження дали змогу вивести наступну залежність:</w:t>
      </w:r>
    </w:p>
    <w:p w:rsidR="007A1E1F" w:rsidRPr="007A1E1F" w:rsidRDefault="007A1E1F" w:rsidP="00FD26F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Q = Re - (1/mKn)</w:t>
      </w:r>
    </w:p>
    <w:p w:rsidR="007A1E1F" w:rsidRPr="007A1E1F" w:rsidRDefault="007A1E1F" w:rsidP="007A1E1F">
      <w:pPr>
        <w:spacing w:after="0" w:line="360" w:lineRule="auto"/>
        <w:ind w:firstLine="851"/>
        <w:jc w:val="both"/>
        <w:rPr>
          <w:rFonts w:ascii="Times New Roman" w:eastAsia="Times New Roman" w:hAnsi="Times New Roman" w:cs="Times New Roman"/>
          <w:sz w:val="28"/>
          <w:szCs w:val="28"/>
          <w:lang w:eastAsia="ru-RU"/>
        </w:rPr>
      </w:pPr>
      <w:r w:rsidRPr="007A1E1F">
        <w:rPr>
          <w:rFonts w:ascii="Times New Roman" w:eastAsia="Times New Roman" w:hAnsi="Times New Roman" w:cs="Times New Roman"/>
          <w:sz w:val="28"/>
          <w:szCs w:val="28"/>
          <w:lang w:eastAsia="ru-RU"/>
        </w:rPr>
        <w:lastRenderedPageBreak/>
        <w:t>З цієї формули випливає, що енергетичні витрати на ґрунтоутворення (Q) визначаються радіаційним балансом (R), рівнем відносного зволоження (Kn) та біологічною активністю (m), де e – основа натуральних логарифмів.</w:t>
      </w:r>
    </w:p>
    <w:p w:rsidR="007A1E1F" w:rsidRDefault="007A1E1F" w:rsidP="007A1E1F">
      <w:pPr>
        <w:spacing w:after="0" w:line="360" w:lineRule="auto"/>
        <w:ind w:firstLine="851"/>
        <w:jc w:val="both"/>
        <w:rPr>
          <w:rFonts w:ascii="Times New Roman" w:eastAsia="Times New Roman" w:hAnsi="Times New Roman" w:cs="Times New Roman"/>
          <w:sz w:val="28"/>
          <w:szCs w:val="28"/>
          <w:lang w:eastAsia="ru-RU"/>
        </w:rPr>
      </w:pPr>
      <w:r w:rsidRPr="007A1E1F">
        <w:rPr>
          <w:rFonts w:ascii="Times New Roman" w:eastAsia="Times New Roman" w:hAnsi="Times New Roman" w:cs="Times New Roman"/>
          <w:sz w:val="28"/>
          <w:szCs w:val="28"/>
          <w:lang w:eastAsia="ru-RU"/>
        </w:rPr>
        <w:t>Радіаційний баланс в загальному розумінні розглядається як кількість сонячної енергії, що досягає поверхні землі та може бути використана рослинами у процесах фотосинтезу. У нашій кліматичній зоні максимальна потенційна величина сонячної радіації ст</w:t>
      </w:r>
      <w:r>
        <w:rPr>
          <w:rFonts w:ascii="Times New Roman" w:eastAsia="Times New Roman" w:hAnsi="Times New Roman" w:cs="Times New Roman"/>
          <w:sz w:val="28"/>
          <w:szCs w:val="28"/>
          <w:lang w:eastAsia="ru-RU"/>
        </w:rPr>
        <w:t>ановить приблизно 900 Вт/м²</w:t>
      </w:r>
      <w:r w:rsidR="003B423F">
        <w:rPr>
          <w:rFonts w:ascii="Times New Roman" w:eastAsia="Times New Roman" w:hAnsi="Times New Roman" w:cs="Times New Roman"/>
          <w:sz w:val="28"/>
          <w:szCs w:val="28"/>
          <w:lang w:eastAsia="ru-RU"/>
        </w:rPr>
        <w:t xml:space="preserve"> [17].</w:t>
      </w:r>
    </w:p>
    <w:p w:rsidR="00212F6B" w:rsidRPr="003B423F" w:rsidRDefault="00212F6B" w:rsidP="00212F6B">
      <w:pPr>
        <w:spacing w:after="0" w:line="360" w:lineRule="auto"/>
        <w:ind w:firstLine="851"/>
        <w:jc w:val="both"/>
        <w:rPr>
          <w:rFonts w:ascii="Times New Roman" w:eastAsia="Times New Roman" w:hAnsi="Times New Roman" w:cs="Times New Roman"/>
          <w:sz w:val="28"/>
          <w:szCs w:val="28"/>
          <w:lang w:val="uk-UA" w:eastAsia="ru-RU"/>
        </w:rPr>
      </w:pPr>
      <w:r w:rsidRPr="00212F6B">
        <w:rPr>
          <w:rFonts w:ascii="Times New Roman" w:eastAsia="Times New Roman" w:hAnsi="Times New Roman" w:cs="Times New Roman"/>
          <w:b/>
          <w:bCs/>
          <w:sz w:val="28"/>
          <w:szCs w:val="28"/>
          <w:lang w:eastAsia="ru-RU"/>
        </w:rPr>
        <w:t>Геологічна структура та склад порід</w:t>
      </w:r>
      <w:r w:rsidRPr="00212F6B">
        <w:rPr>
          <w:rFonts w:ascii="Times New Roman" w:eastAsia="Times New Roman" w:hAnsi="Times New Roman" w:cs="Times New Roman"/>
          <w:sz w:val="28"/>
          <w:szCs w:val="28"/>
          <w:lang w:val="uk-UA" w:eastAsia="ru-RU"/>
        </w:rPr>
        <w:t>. Для точної диференціації ландшафтних комплексів важливо враховувати їх геологічну основу – породи, з яких вони сформовані, а також особливості транс</w:t>
      </w:r>
      <w:r w:rsidR="003B423F">
        <w:rPr>
          <w:rFonts w:ascii="Times New Roman" w:eastAsia="Times New Roman" w:hAnsi="Times New Roman" w:cs="Times New Roman"/>
          <w:sz w:val="28"/>
          <w:szCs w:val="28"/>
          <w:lang w:val="uk-UA" w:eastAsia="ru-RU"/>
        </w:rPr>
        <w:t xml:space="preserve">портування руд і гірських порід </w:t>
      </w:r>
      <w:r w:rsidR="003B423F" w:rsidRPr="003B423F">
        <w:rPr>
          <w:rFonts w:ascii="Times New Roman" w:eastAsia="Times New Roman" w:hAnsi="Times New Roman" w:cs="Times New Roman"/>
          <w:sz w:val="28"/>
          <w:szCs w:val="28"/>
          <w:lang w:val="uk-UA" w:eastAsia="ru-RU"/>
        </w:rPr>
        <w:t>.</w:t>
      </w:r>
    </w:p>
    <w:p w:rsidR="00212F6B" w:rsidRPr="00212F6B" w:rsidRDefault="00212F6B" w:rsidP="00212F6B">
      <w:pPr>
        <w:spacing w:after="0" w:line="360" w:lineRule="auto"/>
        <w:ind w:firstLine="851"/>
        <w:jc w:val="both"/>
        <w:rPr>
          <w:rFonts w:ascii="Times New Roman" w:eastAsia="Times New Roman" w:hAnsi="Times New Roman" w:cs="Times New Roman"/>
          <w:sz w:val="28"/>
          <w:szCs w:val="28"/>
          <w:lang w:eastAsia="ru-RU"/>
        </w:rPr>
      </w:pPr>
      <w:r w:rsidRPr="008C7E4D">
        <w:rPr>
          <w:rFonts w:ascii="Times New Roman" w:eastAsia="Times New Roman" w:hAnsi="Times New Roman" w:cs="Times New Roman"/>
          <w:sz w:val="28"/>
          <w:szCs w:val="28"/>
          <w:lang w:val="uk-UA" w:eastAsia="ru-RU"/>
        </w:rPr>
        <w:t xml:space="preserve">Криворізький регіон розташований у центральній зоні Українського кристалічного щита (УКЩ), який є ключовим геоструктурним компонентом південно-західної частини Східноєвропейської платформи. </w:t>
      </w:r>
      <w:r w:rsidRPr="00212F6B">
        <w:rPr>
          <w:rFonts w:ascii="Times New Roman" w:eastAsia="Times New Roman" w:hAnsi="Times New Roman" w:cs="Times New Roman"/>
          <w:sz w:val="28"/>
          <w:szCs w:val="28"/>
          <w:lang w:eastAsia="ru-RU"/>
        </w:rPr>
        <w:t>Територія приурочена до межових зон між Кіровоградським і Придніпровським геоблоками різного віку. Центральну частину займає Криворізька складчаста структура, розташована між зазначеними геоблоками УКЩ. У геологічній будові району, як і всього щита, можна виокремити два основних структурних рівні: кристалічний фундамент, що складається з метаморфізованих вулканогенно-осадових порід та гранітоїдних утворень докембрійського періоду, а також осадовий покрив, представлений в</w:t>
      </w:r>
      <w:r>
        <w:rPr>
          <w:rFonts w:ascii="Times New Roman" w:eastAsia="Times New Roman" w:hAnsi="Times New Roman" w:cs="Times New Roman"/>
          <w:sz w:val="28"/>
          <w:szCs w:val="28"/>
          <w:lang w:eastAsia="ru-RU"/>
        </w:rPr>
        <w:t>ідкладами кайнозойської ери</w:t>
      </w:r>
      <w:r w:rsidR="003B423F" w:rsidRPr="003B423F">
        <w:rPr>
          <w:rFonts w:ascii="Times New Roman" w:eastAsia="Times New Roman" w:hAnsi="Times New Roman" w:cs="Times New Roman"/>
          <w:sz w:val="28"/>
          <w:szCs w:val="28"/>
          <w:lang w:eastAsia="ru-RU"/>
        </w:rPr>
        <w:t xml:space="preserve"> </w:t>
      </w:r>
      <w:r w:rsidR="003B423F" w:rsidRPr="003B423F">
        <w:rPr>
          <w:rFonts w:ascii="Times New Roman" w:eastAsia="Times New Roman" w:hAnsi="Times New Roman" w:cs="Times New Roman"/>
          <w:sz w:val="28"/>
          <w:szCs w:val="28"/>
          <w:lang w:val="uk-UA" w:eastAsia="ru-RU"/>
        </w:rPr>
        <w:t>[18]</w:t>
      </w:r>
      <w:r w:rsidRPr="00212F6B">
        <w:rPr>
          <w:rFonts w:ascii="Times New Roman" w:eastAsia="Times New Roman" w:hAnsi="Times New Roman" w:cs="Times New Roman"/>
          <w:sz w:val="28"/>
          <w:szCs w:val="28"/>
          <w:lang w:eastAsia="ru-RU"/>
        </w:rPr>
        <w:t>.</w:t>
      </w:r>
    </w:p>
    <w:p w:rsidR="00212F6B" w:rsidRPr="00212F6B" w:rsidRDefault="00212F6B" w:rsidP="00212F6B">
      <w:pPr>
        <w:spacing w:after="0" w:line="360" w:lineRule="auto"/>
        <w:ind w:firstLine="851"/>
        <w:jc w:val="both"/>
        <w:rPr>
          <w:rFonts w:ascii="Times New Roman" w:eastAsia="Times New Roman" w:hAnsi="Times New Roman" w:cs="Times New Roman"/>
          <w:sz w:val="28"/>
          <w:szCs w:val="28"/>
          <w:lang w:eastAsia="ru-RU"/>
        </w:rPr>
      </w:pPr>
      <w:r w:rsidRPr="00212F6B">
        <w:rPr>
          <w:rFonts w:ascii="Times New Roman" w:eastAsia="Times New Roman" w:hAnsi="Times New Roman" w:cs="Times New Roman"/>
          <w:sz w:val="28"/>
          <w:szCs w:val="28"/>
          <w:lang w:eastAsia="ru-RU"/>
        </w:rPr>
        <w:t>Криворізький залізорудний басейн являє собою протяжну смугу залізистих порід шириною від 2 до 7 км, яка витягнута в меридіональному напрямку на 85 км уздовж долин річок Інгулець, Саксагань і Жовта. Ландшафт представлений степовою рівниною з незначною горбистістю, укритою осадовими породами, зокрема вапняками, пісковиками та суглинками. Кристалічні породи виходять на поверхню у вигляді скельних утворень, що зустрічаються вздовж річк</w:t>
      </w:r>
      <w:r>
        <w:rPr>
          <w:rFonts w:ascii="Times New Roman" w:eastAsia="Times New Roman" w:hAnsi="Times New Roman" w:cs="Times New Roman"/>
          <w:sz w:val="28"/>
          <w:szCs w:val="28"/>
          <w:lang w:eastAsia="ru-RU"/>
        </w:rPr>
        <w:t>ових долин і глибоких балок</w:t>
      </w:r>
      <w:r w:rsidR="003B423F" w:rsidRPr="003B423F">
        <w:rPr>
          <w:rFonts w:ascii="Times New Roman" w:eastAsia="Times New Roman" w:hAnsi="Times New Roman" w:cs="Times New Roman"/>
          <w:sz w:val="28"/>
          <w:szCs w:val="28"/>
          <w:lang w:eastAsia="ru-RU"/>
        </w:rPr>
        <w:t xml:space="preserve"> [19]</w:t>
      </w:r>
      <w:r w:rsidRPr="00212F6B">
        <w:rPr>
          <w:rFonts w:ascii="Times New Roman" w:eastAsia="Times New Roman" w:hAnsi="Times New Roman" w:cs="Times New Roman"/>
          <w:sz w:val="28"/>
          <w:szCs w:val="28"/>
          <w:lang w:eastAsia="ru-RU"/>
        </w:rPr>
        <w:t>.</w:t>
      </w:r>
    </w:p>
    <w:p w:rsidR="00212F6B" w:rsidRPr="00212F6B" w:rsidRDefault="00212F6B" w:rsidP="00212F6B">
      <w:pPr>
        <w:spacing w:after="0" w:line="360" w:lineRule="auto"/>
        <w:ind w:firstLine="851"/>
        <w:jc w:val="both"/>
        <w:rPr>
          <w:rFonts w:ascii="Times New Roman" w:eastAsia="Times New Roman" w:hAnsi="Times New Roman" w:cs="Times New Roman"/>
          <w:sz w:val="24"/>
          <w:szCs w:val="24"/>
          <w:lang w:eastAsia="ru-RU"/>
        </w:rPr>
      </w:pPr>
      <w:r w:rsidRPr="00212F6B">
        <w:rPr>
          <w:rFonts w:ascii="Times New Roman" w:eastAsia="Times New Roman" w:hAnsi="Times New Roman" w:cs="Times New Roman"/>
          <w:sz w:val="28"/>
          <w:szCs w:val="28"/>
          <w:lang w:eastAsia="ru-RU"/>
        </w:rPr>
        <w:lastRenderedPageBreak/>
        <w:t>Залізисто-кременисті породи Українського щита формують субмеридіональні зони, які часто є переривчастими. Одна з таких зон – Криворізько-Кременчуцька. Криворізький залізорудний басейн є південною складовою частиною крайового прогину цієї геоструктурної зони, що сформувалася в протерозойську еру. В його основі лежать метаморфізовані породи криворізької серії, які залягають із структурною неузгодженістю на розмитій поверхні давніх архейських порі</w:t>
      </w:r>
      <w:r>
        <w:rPr>
          <w:rFonts w:ascii="Times New Roman" w:eastAsia="Times New Roman" w:hAnsi="Times New Roman" w:cs="Times New Roman"/>
          <w:sz w:val="28"/>
          <w:szCs w:val="28"/>
          <w:lang w:eastAsia="ru-RU"/>
        </w:rPr>
        <w:t>д Придніпровського геоблоку</w:t>
      </w:r>
      <w:r w:rsidRPr="00212F6B">
        <w:rPr>
          <w:rFonts w:ascii="Times New Roman" w:eastAsia="Times New Roman" w:hAnsi="Times New Roman" w:cs="Times New Roman"/>
          <w:sz w:val="28"/>
          <w:szCs w:val="28"/>
          <w:lang w:eastAsia="ru-RU"/>
        </w:rPr>
        <w:t>.</w:t>
      </w:r>
    </w:p>
    <w:p w:rsidR="008C698D" w:rsidRPr="008C698D" w:rsidRDefault="008C698D" w:rsidP="008C698D">
      <w:pPr>
        <w:spacing w:after="0" w:line="360" w:lineRule="auto"/>
        <w:ind w:firstLine="851"/>
        <w:jc w:val="both"/>
        <w:rPr>
          <w:rFonts w:ascii="Times New Roman" w:eastAsia="Times New Roman" w:hAnsi="Times New Roman" w:cs="Times New Roman"/>
          <w:sz w:val="28"/>
          <w:szCs w:val="28"/>
          <w:lang w:eastAsia="ru-RU"/>
        </w:rPr>
      </w:pPr>
      <w:r w:rsidRPr="008C698D">
        <w:rPr>
          <w:rFonts w:ascii="Times New Roman" w:eastAsia="Times New Roman" w:hAnsi="Times New Roman" w:cs="Times New Roman"/>
          <w:sz w:val="28"/>
          <w:szCs w:val="28"/>
          <w:lang w:eastAsia="ru-RU"/>
        </w:rPr>
        <w:t>У геологічній будові Криворізького залізорудного басейну представлені два комплекси порід докембрійського віку: архейський і нижньопротерозойський. Архейський комплекс включає плагіоклазові граніти та мігматити (саксаганські), які містять численні залишки метабазитів, а також менш поширені ультрабазити й гнейси. Ці породи формують основу Криворізької структури та належать до давнього архейського Придніпровського блоку</w:t>
      </w:r>
      <w:r w:rsidR="00A60D28" w:rsidRPr="00A60D28">
        <w:rPr>
          <w:rFonts w:ascii="Times New Roman" w:eastAsia="Times New Roman" w:hAnsi="Times New Roman" w:cs="Times New Roman"/>
          <w:sz w:val="28"/>
          <w:szCs w:val="28"/>
          <w:lang w:eastAsia="ru-RU"/>
        </w:rPr>
        <w:t xml:space="preserve"> [15]</w:t>
      </w:r>
      <w:r w:rsidRPr="008C698D">
        <w:rPr>
          <w:rFonts w:ascii="Times New Roman" w:eastAsia="Times New Roman" w:hAnsi="Times New Roman" w:cs="Times New Roman"/>
          <w:sz w:val="28"/>
          <w:szCs w:val="28"/>
          <w:lang w:eastAsia="ru-RU"/>
        </w:rPr>
        <w:t>.</w:t>
      </w:r>
    </w:p>
    <w:p w:rsidR="008C698D" w:rsidRPr="008C698D" w:rsidRDefault="008C698D" w:rsidP="008C698D">
      <w:pPr>
        <w:spacing w:after="0" w:line="360" w:lineRule="auto"/>
        <w:ind w:firstLine="851"/>
        <w:jc w:val="both"/>
        <w:rPr>
          <w:rFonts w:ascii="Times New Roman" w:eastAsia="Times New Roman" w:hAnsi="Times New Roman" w:cs="Times New Roman"/>
          <w:sz w:val="28"/>
          <w:szCs w:val="28"/>
          <w:lang w:eastAsia="ru-RU"/>
        </w:rPr>
      </w:pPr>
      <w:r w:rsidRPr="008C698D">
        <w:rPr>
          <w:rFonts w:ascii="Times New Roman" w:eastAsia="Times New Roman" w:hAnsi="Times New Roman" w:cs="Times New Roman"/>
          <w:sz w:val="28"/>
          <w:szCs w:val="28"/>
          <w:lang w:eastAsia="ru-RU"/>
        </w:rPr>
        <w:t>Протерозойський комплекс представлений породами криворізької серії, які включають конгломерати, метапісковики, різні типи сланців, залізисті кварцити та джеспіліти. Вони залягають неузгоджено на плагіоклазових гранітах і мігматитах, які, у свою чергу, були змінені давньою корою вивітрювання та зазнали деформацій під час загального складчастого форм</w:t>
      </w:r>
      <w:r>
        <w:rPr>
          <w:rFonts w:ascii="Times New Roman" w:eastAsia="Times New Roman" w:hAnsi="Times New Roman" w:cs="Times New Roman"/>
          <w:sz w:val="28"/>
          <w:szCs w:val="28"/>
          <w:lang w:eastAsia="ru-RU"/>
        </w:rPr>
        <w:t>ування Криворізького басейну</w:t>
      </w:r>
      <w:r w:rsidR="002C744D" w:rsidRPr="002C744D">
        <w:rPr>
          <w:rFonts w:ascii="Times New Roman" w:eastAsia="Times New Roman" w:hAnsi="Times New Roman" w:cs="Times New Roman"/>
          <w:sz w:val="28"/>
          <w:szCs w:val="28"/>
          <w:lang w:eastAsia="ru-RU"/>
        </w:rPr>
        <w:t xml:space="preserve"> [1]</w:t>
      </w:r>
      <w:r w:rsidRPr="008C698D">
        <w:rPr>
          <w:rFonts w:ascii="Times New Roman" w:eastAsia="Times New Roman" w:hAnsi="Times New Roman" w:cs="Times New Roman"/>
          <w:sz w:val="28"/>
          <w:szCs w:val="28"/>
          <w:lang w:eastAsia="ru-RU"/>
        </w:rPr>
        <w:t>.</w:t>
      </w:r>
    </w:p>
    <w:p w:rsidR="008C698D" w:rsidRPr="008C698D" w:rsidRDefault="008C698D" w:rsidP="008C698D">
      <w:pPr>
        <w:spacing w:after="0" w:line="360" w:lineRule="auto"/>
        <w:ind w:firstLine="851"/>
        <w:jc w:val="both"/>
        <w:rPr>
          <w:rFonts w:ascii="Times New Roman" w:eastAsia="Times New Roman" w:hAnsi="Times New Roman" w:cs="Times New Roman"/>
          <w:sz w:val="28"/>
          <w:szCs w:val="28"/>
          <w:lang w:eastAsia="ru-RU"/>
        </w:rPr>
      </w:pPr>
      <w:r w:rsidRPr="008C698D">
        <w:rPr>
          <w:rFonts w:ascii="Times New Roman" w:eastAsia="Times New Roman" w:hAnsi="Times New Roman" w:cs="Times New Roman"/>
          <w:sz w:val="28"/>
          <w:szCs w:val="28"/>
          <w:lang w:eastAsia="ru-RU"/>
        </w:rPr>
        <w:t>Криворізька серія pR1k(K), яка містить усі відомі залізорудні родовища басейну, поділяється на п’ять основних свит у висхідному порядку: новокриворізьку (K0) або давню криворізьку, скелеватську (K1) або нижню, саксаганську (К2) або середню, гданцевську (К31) або надрудну та глєєватську (К32) або верхню.</w:t>
      </w:r>
    </w:p>
    <w:p w:rsidR="008C698D" w:rsidRPr="008C698D" w:rsidRDefault="008C698D" w:rsidP="008C698D">
      <w:pPr>
        <w:spacing w:after="0" w:line="360" w:lineRule="auto"/>
        <w:ind w:firstLine="851"/>
        <w:jc w:val="both"/>
        <w:rPr>
          <w:rFonts w:ascii="Times New Roman" w:eastAsia="Times New Roman" w:hAnsi="Times New Roman" w:cs="Times New Roman"/>
          <w:sz w:val="28"/>
          <w:szCs w:val="28"/>
          <w:lang w:eastAsia="ru-RU"/>
        </w:rPr>
      </w:pPr>
      <w:r w:rsidRPr="008C698D">
        <w:rPr>
          <w:rFonts w:ascii="Times New Roman" w:eastAsia="Times New Roman" w:hAnsi="Times New Roman" w:cs="Times New Roman"/>
          <w:sz w:val="28"/>
          <w:szCs w:val="28"/>
          <w:lang w:eastAsia="ru-RU"/>
        </w:rPr>
        <w:t xml:space="preserve">На основі геологічного розрізу басейну лежить новокриворізька свита pR1nk(K0), у складі якої переважають амфіболіти, а другорядну роль відіграють амфіболові й кварц-біотитові сланці та метапісковики. У нижніх горизонтах цієї свити місцями трапляються білі кварцити та метагравеліти. </w:t>
      </w:r>
      <w:r w:rsidRPr="008C698D">
        <w:rPr>
          <w:rFonts w:ascii="Times New Roman" w:eastAsia="Times New Roman" w:hAnsi="Times New Roman" w:cs="Times New Roman"/>
          <w:sz w:val="28"/>
          <w:szCs w:val="28"/>
          <w:lang w:eastAsia="ru-RU"/>
        </w:rPr>
        <w:lastRenderedPageBreak/>
        <w:t>Для амфіболітів характерна мегалекамінна текстура. Потужність свити змінюється в межах від 80 до 2000 метрів.</w:t>
      </w:r>
    </w:p>
    <w:p w:rsidR="008C698D" w:rsidRDefault="008C698D" w:rsidP="008C698D">
      <w:pPr>
        <w:spacing w:after="0" w:line="360" w:lineRule="auto"/>
        <w:ind w:firstLine="851"/>
        <w:jc w:val="both"/>
        <w:rPr>
          <w:rFonts w:ascii="Times New Roman" w:eastAsia="Times New Roman" w:hAnsi="Times New Roman" w:cs="Times New Roman"/>
          <w:sz w:val="28"/>
          <w:szCs w:val="28"/>
          <w:lang w:eastAsia="ru-RU"/>
        </w:rPr>
      </w:pPr>
      <w:r w:rsidRPr="008C698D">
        <w:rPr>
          <w:rFonts w:ascii="Times New Roman" w:eastAsia="Times New Roman" w:hAnsi="Times New Roman" w:cs="Times New Roman"/>
          <w:sz w:val="28"/>
          <w:szCs w:val="28"/>
          <w:lang w:eastAsia="ru-RU"/>
        </w:rPr>
        <w:t>Криворізька метаморфічна серія скрізь розпочинається амфіболітами (K0), які формують окантовку криворізьких структур уздовж межі з архейськими плагіоклазовими гранітами. Ці амфіболіти є метаморфічними похідними основної магми та залягають неузгоджено на давніх саксаганських гранітах і мігматитах.</w:t>
      </w:r>
    </w:p>
    <w:p w:rsidR="00F0753E" w:rsidRPr="00F0753E" w:rsidRDefault="00F0753E" w:rsidP="00F0753E">
      <w:pPr>
        <w:spacing w:after="0" w:line="360" w:lineRule="auto"/>
        <w:ind w:firstLine="851"/>
        <w:jc w:val="both"/>
        <w:rPr>
          <w:rFonts w:ascii="Times New Roman" w:eastAsia="Times New Roman" w:hAnsi="Times New Roman" w:cs="Times New Roman"/>
          <w:sz w:val="28"/>
          <w:szCs w:val="28"/>
          <w:lang w:eastAsia="ru-RU"/>
        </w:rPr>
      </w:pPr>
      <w:r w:rsidRPr="00F0753E">
        <w:rPr>
          <w:rFonts w:ascii="Times New Roman" w:eastAsia="Times New Roman" w:hAnsi="Times New Roman" w:cs="Times New Roman"/>
          <w:b/>
          <w:bCs/>
          <w:sz w:val="28"/>
          <w:szCs w:val="28"/>
          <w:lang w:eastAsia="ru-RU"/>
        </w:rPr>
        <w:t>Скелеватська, Саксаганська та Гданцевська свити Криворізького басейну</w:t>
      </w:r>
    </w:p>
    <w:p w:rsidR="00F0753E" w:rsidRPr="00F0753E" w:rsidRDefault="00F0753E" w:rsidP="00F0753E">
      <w:pPr>
        <w:spacing w:after="0" w:line="360" w:lineRule="auto"/>
        <w:ind w:firstLine="851"/>
        <w:jc w:val="both"/>
        <w:rPr>
          <w:rFonts w:ascii="Times New Roman" w:eastAsia="Times New Roman" w:hAnsi="Times New Roman" w:cs="Times New Roman"/>
          <w:sz w:val="28"/>
          <w:szCs w:val="28"/>
          <w:lang w:eastAsia="ru-RU"/>
        </w:rPr>
      </w:pPr>
      <w:r w:rsidRPr="00F0753E">
        <w:rPr>
          <w:rFonts w:ascii="Times New Roman" w:eastAsia="Times New Roman" w:hAnsi="Times New Roman" w:cs="Times New Roman"/>
          <w:sz w:val="28"/>
          <w:szCs w:val="28"/>
          <w:lang w:eastAsia="ru-RU"/>
        </w:rPr>
        <w:t>Скелеватська (нижня) свита pR1sk(K1) залягає зі стратиграфічною неузгодженістю на розмитій поверхні амфіболітів та плагіогранітів. Вона поділяється на три основні горизонти (знизу догори):</w:t>
      </w:r>
    </w:p>
    <w:p w:rsidR="00F0753E" w:rsidRPr="00F0753E" w:rsidRDefault="00F0753E" w:rsidP="00F0753E">
      <w:pPr>
        <w:numPr>
          <w:ilvl w:val="0"/>
          <w:numId w:val="18"/>
        </w:numPr>
        <w:spacing w:after="0" w:line="360" w:lineRule="auto"/>
        <w:ind w:left="0" w:firstLine="851"/>
        <w:jc w:val="both"/>
        <w:rPr>
          <w:rFonts w:ascii="Times New Roman" w:eastAsia="Times New Roman" w:hAnsi="Times New Roman" w:cs="Times New Roman"/>
          <w:sz w:val="28"/>
          <w:szCs w:val="28"/>
          <w:lang w:eastAsia="ru-RU"/>
        </w:rPr>
      </w:pPr>
      <w:r w:rsidRPr="00656BBC">
        <w:rPr>
          <w:rFonts w:ascii="Times New Roman" w:eastAsia="Times New Roman" w:hAnsi="Times New Roman" w:cs="Times New Roman"/>
          <w:bCs/>
          <w:sz w:val="28"/>
          <w:szCs w:val="28"/>
          <w:lang w:eastAsia="ru-RU"/>
        </w:rPr>
        <w:t>Аркозокварцитовий горизонт</w:t>
      </w:r>
      <w:r w:rsidRPr="00F0753E">
        <w:rPr>
          <w:rFonts w:ascii="Times New Roman" w:eastAsia="Times New Roman" w:hAnsi="Times New Roman" w:cs="Times New Roman"/>
          <w:sz w:val="28"/>
          <w:szCs w:val="28"/>
          <w:lang w:eastAsia="ru-RU"/>
        </w:rPr>
        <w:t xml:space="preserve"> представлений метапісковиками, які чергуються між собою та іноді переходять у метаконгломерати, що містять кварцево-серицитові сланці та кварцити.</w:t>
      </w:r>
    </w:p>
    <w:p w:rsidR="00F0753E" w:rsidRPr="00F0753E" w:rsidRDefault="00F0753E" w:rsidP="00F0753E">
      <w:pPr>
        <w:numPr>
          <w:ilvl w:val="0"/>
          <w:numId w:val="18"/>
        </w:numPr>
        <w:spacing w:after="0" w:line="360" w:lineRule="auto"/>
        <w:ind w:left="0" w:firstLine="851"/>
        <w:jc w:val="both"/>
        <w:rPr>
          <w:rFonts w:ascii="Times New Roman" w:eastAsia="Times New Roman" w:hAnsi="Times New Roman" w:cs="Times New Roman"/>
          <w:sz w:val="28"/>
          <w:szCs w:val="28"/>
          <w:lang w:eastAsia="ru-RU"/>
        </w:rPr>
      </w:pPr>
      <w:r w:rsidRPr="00656BBC">
        <w:rPr>
          <w:rFonts w:ascii="Times New Roman" w:eastAsia="Times New Roman" w:hAnsi="Times New Roman" w:cs="Times New Roman"/>
          <w:bCs/>
          <w:sz w:val="28"/>
          <w:szCs w:val="28"/>
          <w:lang w:eastAsia="ru-RU"/>
        </w:rPr>
        <w:t>Філітовий горизонт</w:t>
      </w:r>
      <w:r w:rsidRPr="00F0753E">
        <w:rPr>
          <w:rFonts w:ascii="Times New Roman" w:eastAsia="Times New Roman" w:hAnsi="Times New Roman" w:cs="Times New Roman"/>
          <w:sz w:val="28"/>
          <w:szCs w:val="28"/>
          <w:lang w:eastAsia="ru-RU"/>
        </w:rPr>
        <w:t xml:space="preserve"> складається з кварц-слюдяних філітоподібних сланців, які часто містять домішки чорного графітового пігменту.</w:t>
      </w:r>
    </w:p>
    <w:p w:rsidR="00F0753E" w:rsidRPr="00F0753E" w:rsidRDefault="00F0753E" w:rsidP="00F0753E">
      <w:pPr>
        <w:numPr>
          <w:ilvl w:val="0"/>
          <w:numId w:val="18"/>
        </w:numPr>
        <w:spacing w:after="0" w:line="360" w:lineRule="auto"/>
        <w:ind w:left="0" w:firstLine="851"/>
        <w:jc w:val="both"/>
        <w:rPr>
          <w:rFonts w:ascii="Times New Roman" w:eastAsia="Times New Roman" w:hAnsi="Times New Roman" w:cs="Times New Roman"/>
          <w:sz w:val="28"/>
          <w:szCs w:val="28"/>
          <w:lang w:eastAsia="ru-RU"/>
        </w:rPr>
      </w:pPr>
      <w:r w:rsidRPr="00656BBC">
        <w:rPr>
          <w:rFonts w:ascii="Times New Roman" w:eastAsia="Times New Roman" w:hAnsi="Times New Roman" w:cs="Times New Roman"/>
          <w:bCs/>
          <w:sz w:val="28"/>
          <w:szCs w:val="28"/>
          <w:lang w:eastAsia="ru-RU"/>
        </w:rPr>
        <w:t>Піскуватий горизонт для карбонатного тальку</w:t>
      </w:r>
      <w:r w:rsidRPr="00F0753E">
        <w:rPr>
          <w:rFonts w:ascii="Times New Roman" w:eastAsia="Times New Roman" w:hAnsi="Times New Roman" w:cs="Times New Roman"/>
          <w:sz w:val="28"/>
          <w:szCs w:val="28"/>
          <w:lang w:eastAsia="ru-RU"/>
        </w:rPr>
        <w:t xml:space="preserve"> представлений тальком, карбонатно-хлорид-тальковими сланцями, у яких зустрічаються прошарки метапісковиків і конгломератів із тальковмісними включеннями.</w:t>
      </w:r>
    </w:p>
    <w:p w:rsidR="00F0753E" w:rsidRPr="00F0753E" w:rsidRDefault="00F0753E" w:rsidP="00F0753E">
      <w:pPr>
        <w:spacing w:after="0" w:line="360" w:lineRule="auto"/>
        <w:ind w:firstLine="851"/>
        <w:jc w:val="both"/>
        <w:rPr>
          <w:rFonts w:ascii="Times New Roman" w:eastAsia="Times New Roman" w:hAnsi="Times New Roman" w:cs="Times New Roman"/>
          <w:sz w:val="28"/>
          <w:szCs w:val="28"/>
          <w:lang w:eastAsia="ru-RU"/>
        </w:rPr>
      </w:pPr>
      <w:r w:rsidRPr="00F0753E">
        <w:rPr>
          <w:rFonts w:ascii="Times New Roman" w:eastAsia="Times New Roman" w:hAnsi="Times New Roman" w:cs="Times New Roman"/>
          <w:sz w:val="28"/>
          <w:szCs w:val="28"/>
          <w:lang w:eastAsia="ru-RU"/>
        </w:rPr>
        <w:t>Останній горизонт є перехідним між Скелеватською свитою, де домінують уламкові породи, та Саксаганською свитою, що складається переважно з хемогенних відкладів. Формування тальковмісних порід цього горизонту відбувалося за участі ефузивних продуктів ультраосновних порід, що підтверджується їхнім складом, подібним до метаультрабазитів. Загальна потужність свити варіюється від 50–60 м до 250–300 м.</w:t>
      </w:r>
    </w:p>
    <w:p w:rsidR="00F0753E" w:rsidRPr="00F0753E" w:rsidRDefault="00F0753E" w:rsidP="00F0753E">
      <w:pPr>
        <w:spacing w:after="0" w:line="360" w:lineRule="auto"/>
        <w:ind w:firstLine="851"/>
        <w:jc w:val="both"/>
        <w:rPr>
          <w:rFonts w:ascii="Times New Roman" w:eastAsia="Times New Roman" w:hAnsi="Times New Roman" w:cs="Times New Roman"/>
          <w:b/>
          <w:bCs/>
          <w:sz w:val="28"/>
          <w:szCs w:val="28"/>
          <w:lang w:eastAsia="ru-RU"/>
        </w:rPr>
      </w:pPr>
      <w:r w:rsidRPr="00F0753E">
        <w:rPr>
          <w:rFonts w:ascii="Times New Roman" w:eastAsia="Times New Roman" w:hAnsi="Times New Roman" w:cs="Times New Roman"/>
          <w:b/>
          <w:bCs/>
          <w:sz w:val="28"/>
          <w:szCs w:val="28"/>
          <w:lang w:eastAsia="ru-RU"/>
        </w:rPr>
        <w:t>Саксаганська (середня) свита pR1sx(K2)</w:t>
      </w:r>
    </w:p>
    <w:p w:rsidR="00F0753E" w:rsidRPr="00F0753E" w:rsidRDefault="00F0753E" w:rsidP="00F0753E">
      <w:pPr>
        <w:spacing w:after="0" w:line="360" w:lineRule="auto"/>
        <w:ind w:firstLine="851"/>
        <w:jc w:val="both"/>
        <w:rPr>
          <w:rFonts w:ascii="Times New Roman" w:eastAsia="Times New Roman" w:hAnsi="Times New Roman" w:cs="Times New Roman"/>
          <w:sz w:val="28"/>
          <w:szCs w:val="28"/>
          <w:lang w:eastAsia="ru-RU"/>
        </w:rPr>
      </w:pPr>
      <w:r w:rsidRPr="00F0753E">
        <w:rPr>
          <w:rFonts w:ascii="Times New Roman" w:eastAsia="Times New Roman" w:hAnsi="Times New Roman" w:cs="Times New Roman"/>
          <w:sz w:val="28"/>
          <w:szCs w:val="28"/>
          <w:lang w:eastAsia="ru-RU"/>
        </w:rPr>
        <w:t xml:space="preserve">Саксаганська свита складається переважно із залізисто-кременистих порід, які утворюють горизонти залізистих кварцитів (роговиків та </w:t>
      </w:r>
      <w:r w:rsidRPr="00F0753E">
        <w:rPr>
          <w:rFonts w:ascii="Times New Roman" w:eastAsia="Times New Roman" w:hAnsi="Times New Roman" w:cs="Times New Roman"/>
          <w:sz w:val="28"/>
          <w:szCs w:val="28"/>
          <w:lang w:eastAsia="ru-RU"/>
        </w:rPr>
        <w:lastRenderedPageBreak/>
        <w:t>джеспілітів), що чергуються з різними сланцевими горизонтами. Кількість цих горизонтів та їхня потужність змінюються залежно від простягання та падіння порід. У найбільш повному розрізі, який спостерігається у заглибленій частині басейну, налічується сім горизонтів із залізистими породами та сім сланцевих горизонтів. Максимальна потужність Саксаганської свити досягає 1300–1400 м.</w:t>
      </w:r>
    </w:p>
    <w:p w:rsidR="00F0753E" w:rsidRPr="00F0753E" w:rsidRDefault="00F0753E" w:rsidP="00F0753E">
      <w:pPr>
        <w:spacing w:after="0" w:line="360" w:lineRule="auto"/>
        <w:ind w:firstLine="851"/>
        <w:jc w:val="both"/>
        <w:rPr>
          <w:rFonts w:ascii="Times New Roman" w:eastAsia="Times New Roman" w:hAnsi="Times New Roman" w:cs="Times New Roman"/>
          <w:b/>
          <w:bCs/>
          <w:sz w:val="28"/>
          <w:szCs w:val="28"/>
          <w:lang w:eastAsia="ru-RU"/>
        </w:rPr>
      </w:pPr>
      <w:r w:rsidRPr="00F0753E">
        <w:rPr>
          <w:rFonts w:ascii="Times New Roman" w:eastAsia="Times New Roman" w:hAnsi="Times New Roman" w:cs="Times New Roman"/>
          <w:b/>
          <w:bCs/>
          <w:sz w:val="28"/>
          <w:szCs w:val="28"/>
          <w:lang w:eastAsia="ru-RU"/>
        </w:rPr>
        <w:t>Гданцевська (надрудна) свита pR1gl(K23)</w:t>
      </w:r>
    </w:p>
    <w:p w:rsidR="00F0753E" w:rsidRPr="00F0753E" w:rsidRDefault="00F0753E" w:rsidP="00F0753E">
      <w:pPr>
        <w:spacing w:after="0" w:line="360" w:lineRule="auto"/>
        <w:ind w:firstLine="851"/>
        <w:jc w:val="both"/>
        <w:rPr>
          <w:rFonts w:ascii="Times New Roman" w:eastAsia="Times New Roman" w:hAnsi="Times New Roman" w:cs="Times New Roman"/>
          <w:sz w:val="28"/>
          <w:szCs w:val="28"/>
          <w:lang w:eastAsia="ru-RU"/>
        </w:rPr>
      </w:pPr>
      <w:r w:rsidRPr="00F0753E">
        <w:rPr>
          <w:rFonts w:ascii="Times New Roman" w:eastAsia="Times New Roman" w:hAnsi="Times New Roman" w:cs="Times New Roman"/>
          <w:sz w:val="28"/>
          <w:szCs w:val="28"/>
          <w:lang w:eastAsia="ru-RU"/>
        </w:rPr>
        <w:t>Гданцевська свита залягає неузгоджено на відкладах Саксаганської свити. За складом порід у ній виділяються два горизонти:</w:t>
      </w:r>
    </w:p>
    <w:p w:rsidR="00F0753E" w:rsidRPr="00F0753E" w:rsidRDefault="00F0753E" w:rsidP="00F0753E">
      <w:pPr>
        <w:numPr>
          <w:ilvl w:val="0"/>
          <w:numId w:val="19"/>
        </w:numPr>
        <w:spacing w:after="0" w:line="360" w:lineRule="auto"/>
        <w:ind w:left="0"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bCs/>
          <w:sz w:val="28"/>
          <w:szCs w:val="28"/>
          <w:lang w:eastAsia="ru-RU"/>
        </w:rPr>
        <w:t>Нижній горизонт (K31-1)</w:t>
      </w:r>
      <w:r w:rsidRPr="00F0753E">
        <w:rPr>
          <w:rFonts w:ascii="Times New Roman" w:eastAsia="Times New Roman" w:hAnsi="Times New Roman" w:cs="Times New Roman"/>
          <w:sz w:val="28"/>
          <w:szCs w:val="28"/>
          <w:lang w:eastAsia="ru-RU"/>
        </w:rPr>
        <w:t xml:space="preserve"> складається з метапісковиків, хлоритових і хлоритоїдних сланців, конгломератів, а також хлоритомагнетитових руд.</w:t>
      </w:r>
    </w:p>
    <w:p w:rsidR="00F0753E" w:rsidRPr="00F0753E" w:rsidRDefault="00F0753E" w:rsidP="00F0753E">
      <w:pPr>
        <w:numPr>
          <w:ilvl w:val="0"/>
          <w:numId w:val="19"/>
        </w:numPr>
        <w:spacing w:after="0" w:line="360" w:lineRule="auto"/>
        <w:ind w:left="0"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bCs/>
          <w:sz w:val="28"/>
          <w:szCs w:val="28"/>
          <w:lang w:eastAsia="ru-RU"/>
        </w:rPr>
        <w:t>Верхній горизонт (K31-2)</w:t>
      </w:r>
      <w:r w:rsidRPr="00F0753E">
        <w:rPr>
          <w:rFonts w:ascii="Times New Roman" w:eastAsia="Times New Roman" w:hAnsi="Times New Roman" w:cs="Times New Roman"/>
          <w:sz w:val="28"/>
          <w:szCs w:val="28"/>
          <w:lang w:eastAsia="ru-RU"/>
        </w:rPr>
        <w:t xml:space="preserve"> представлений кварцево-слюдяними, хлоритовими та графітовими сланцями.</w:t>
      </w:r>
    </w:p>
    <w:p w:rsidR="00F0753E" w:rsidRPr="00F0753E" w:rsidRDefault="00F0753E" w:rsidP="00F0753E">
      <w:pPr>
        <w:spacing w:after="0" w:line="360" w:lineRule="auto"/>
        <w:ind w:firstLine="851"/>
        <w:jc w:val="both"/>
        <w:rPr>
          <w:rFonts w:ascii="Times New Roman" w:eastAsia="Times New Roman" w:hAnsi="Times New Roman" w:cs="Times New Roman"/>
          <w:sz w:val="28"/>
          <w:szCs w:val="28"/>
          <w:lang w:eastAsia="ru-RU"/>
        </w:rPr>
      </w:pPr>
      <w:r w:rsidRPr="00F0753E">
        <w:rPr>
          <w:rFonts w:ascii="Times New Roman" w:eastAsia="Times New Roman" w:hAnsi="Times New Roman" w:cs="Times New Roman"/>
          <w:sz w:val="28"/>
          <w:szCs w:val="28"/>
          <w:lang w:eastAsia="ru-RU"/>
        </w:rPr>
        <w:t>В основі Гданцевської свити зустрічаються брекчії залізистих кварцитів, що свідчать про значну перерву у седиментації після відкладання Саксаганської свити. Загальна товщина порід Гданцевської свити становить від 700 до 850 м.</w:t>
      </w:r>
    </w:p>
    <w:p w:rsidR="009C1314" w:rsidRPr="009C1314" w:rsidRDefault="009C1314" w:rsidP="009C1314">
      <w:pPr>
        <w:spacing w:after="0" w:line="360" w:lineRule="auto"/>
        <w:ind w:firstLine="851"/>
        <w:jc w:val="both"/>
        <w:rPr>
          <w:rFonts w:ascii="Times New Roman" w:eastAsia="Times New Roman" w:hAnsi="Times New Roman" w:cs="Times New Roman"/>
          <w:b/>
          <w:bCs/>
          <w:sz w:val="28"/>
          <w:szCs w:val="28"/>
          <w:lang w:eastAsia="ru-RU"/>
        </w:rPr>
      </w:pPr>
      <w:r w:rsidRPr="009C1314">
        <w:rPr>
          <w:rFonts w:ascii="Times New Roman" w:eastAsia="Times New Roman" w:hAnsi="Times New Roman" w:cs="Times New Roman"/>
          <w:b/>
          <w:bCs/>
          <w:sz w:val="28"/>
          <w:szCs w:val="28"/>
          <w:lang w:eastAsia="ru-RU"/>
        </w:rPr>
        <w:t>Глєєватська (верхня) свита pR1gl(K32)</w:t>
      </w:r>
      <w:r>
        <w:rPr>
          <w:rFonts w:ascii="Times New Roman" w:eastAsia="Times New Roman" w:hAnsi="Times New Roman" w:cs="Times New Roman"/>
          <w:b/>
          <w:bCs/>
          <w:sz w:val="28"/>
          <w:szCs w:val="28"/>
          <w:lang w:val="uk-UA" w:eastAsia="ru-RU"/>
        </w:rPr>
        <w:t xml:space="preserve">. </w:t>
      </w:r>
      <w:r w:rsidRPr="009C1314">
        <w:rPr>
          <w:rFonts w:ascii="Times New Roman" w:eastAsia="Times New Roman" w:hAnsi="Times New Roman" w:cs="Times New Roman"/>
          <w:sz w:val="28"/>
          <w:szCs w:val="28"/>
          <w:lang w:val="uk-UA" w:eastAsia="ru-RU"/>
        </w:rPr>
        <w:t xml:space="preserve">Глєєватська свита є завершальним стратиграфічним рівнем криворізької серії, залягаючи в межах Криворізького синклінорію, наближеного до осьової частини. </w:t>
      </w:r>
      <w:r w:rsidRPr="009C1314">
        <w:rPr>
          <w:rFonts w:ascii="Times New Roman" w:eastAsia="Times New Roman" w:hAnsi="Times New Roman" w:cs="Times New Roman"/>
          <w:sz w:val="28"/>
          <w:szCs w:val="28"/>
          <w:lang w:eastAsia="ru-RU"/>
        </w:rPr>
        <w:t>У її розрізі виділяють три основні горизонти, загальна товщина яких досягає 3500 м.</w:t>
      </w:r>
    </w:p>
    <w:p w:rsidR="009C1314" w:rsidRPr="009C1314" w:rsidRDefault="009C1314" w:rsidP="009C1314">
      <w:pPr>
        <w:numPr>
          <w:ilvl w:val="0"/>
          <w:numId w:val="20"/>
        </w:numPr>
        <w:spacing w:after="0" w:line="360" w:lineRule="auto"/>
        <w:ind w:left="0"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bCs/>
          <w:sz w:val="28"/>
          <w:szCs w:val="28"/>
          <w:lang w:eastAsia="ru-RU"/>
        </w:rPr>
        <w:t>Перший горизонт</w:t>
      </w:r>
      <w:r w:rsidRPr="009C1314">
        <w:rPr>
          <w:rFonts w:ascii="Times New Roman" w:eastAsia="Times New Roman" w:hAnsi="Times New Roman" w:cs="Times New Roman"/>
          <w:sz w:val="28"/>
          <w:szCs w:val="28"/>
          <w:lang w:eastAsia="ru-RU"/>
        </w:rPr>
        <w:t xml:space="preserve"> містить метаконгломерати, метапісковики та кварц-біотитові сланці.</w:t>
      </w:r>
    </w:p>
    <w:p w:rsidR="009C1314" w:rsidRPr="009C1314" w:rsidRDefault="009C1314" w:rsidP="009C1314">
      <w:pPr>
        <w:numPr>
          <w:ilvl w:val="0"/>
          <w:numId w:val="20"/>
        </w:numPr>
        <w:spacing w:after="0" w:line="360" w:lineRule="auto"/>
        <w:ind w:left="0"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bCs/>
          <w:sz w:val="28"/>
          <w:szCs w:val="28"/>
          <w:lang w:eastAsia="ru-RU"/>
        </w:rPr>
        <w:t>Другий горизонт</w:t>
      </w:r>
      <w:r w:rsidRPr="009C1314">
        <w:rPr>
          <w:rFonts w:ascii="Times New Roman" w:eastAsia="Times New Roman" w:hAnsi="Times New Roman" w:cs="Times New Roman"/>
          <w:sz w:val="28"/>
          <w:szCs w:val="28"/>
          <w:lang w:eastAsia="ru-RU"/>
        </w:rPr>
        <w:t xml:space="preserve"> складений доломітами та кварц-графітовими сланцями, що чергуються з метапісковиками.</w:t>
      </w:r>
    </w:p>
    <w:p w:rsidR="009C1314" w:rsidRPr="009C1314" w:rsidRDefault="009C1314" w:rsidP="009C1314">
      <w:pPr>
        <w:numPr>
          <w:ilvl w:val="0"/>
          <w:numId w:val="20"/>
        </w:numPr>
        <w:spacing w:after="0" w:line="360" w:lineRule="auto"/>
        <w:ind w:left="0"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bCs/>
          <w:sz w:val="28"/>
          <w:szCs w:val="28"/>
          <w:lang w:eastAsia="ru-RU"/>
        </w:rPr>
        <w:t>Третій горизонт</w:t>
      </w:r>
      <w:r w:rsidRPr="009C1314">
        <w:rPr>
          <w:rFonts w:ascii="Times New Roman" w:eastAsia="Times New Roman" w:hAnsi="Times New Roman" w:cs="Times New Roman"/>
          <w:sz w:val="28"/>
          <w:szCs w:val="28"/>
          <w:lang w:eastAsia="ru-RU"/>
        </w:rPr>
        <w:t xml:space="preserve"> представлений метапісковиками з тонкими прошарками кварц-біотитових сланців.</w:t>
      </w:r>
    </w:p>
    <w:p w:rsidR="009C1314" w:rsidRPr="009C1314" w:rsidRDefault="009C1314" w:rsidP="009C1314">
      <w:pPr>
        <w:spacing w:after="0" w:line="360" w:lineRule="auto"/>
        <w:ind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sz w:val="28"/>
          <w:szCs w:val="28"/>
          <w:lang w:eastAsia="ru-RU"/>
        </w:rPr>
        <w:lastRenderedPageBreak/>
        <w:t>Граніти, які проривають або контактують із відкладами криворізької серії, зустрічаються виключно в північній частині басейну. У цій зоні метаморфізм порід досяг фацій амфіболітів і гранулітів.</w:t>
      </w:r>
    </w:p>
    <w:p w:rsidR="009C1314" w:rsidRPr="009C1314" w:rsidRDefault="009C1314" w:rsidP="009C1314">
      <w:pPr>
        <w:spacing w:after="0" w:line="360" w:lineRule="auto"/>
        <w:ind w:firstLine="851"/>
        <w:jc w:val="both"/>
        <w:rPr>
          <w:rFonts w:ascii="Times New Roman" w:eastAsia="Times New Roman" w:hAnsi="Times New Roman" w:cs="Times New Roman"/>
          <w:b/>
          <w:bCs/>
          <w:sz w:val="28"/>
          <w:szCs w:val="28"/>
          <w:lang w:eastAsia="ru-RU"/>
        </w:rPr>
      </w:pPr>
      <w:r w:rsidRPr="009C1314">
        <w:rPr>
          <w:rFonts w:ascii="Times New Roman" w:eastAsia="Times New Roman" w:hAnsi="Times New Roman" w:cs="Times New Roman"/>
          <w:b/>
          <w:bCs/>
          <w:sz w:val="28"/>
          <w:szCs w:val="28"/>
          <w:lang w:eastAsia="ru-RU"/>
        </w:rPr>
        <w:t>Мінералогічний і хімічний склад залізорудної формації</w:t>
      </w:r>
      <w:r>
        <w:rPr>
          <w:rFonts w:ascii="Times New Roman" w:eastAsia="Times New Roman" w:hAnsi="Times New Roman" w:cs="Times New Roman"/>
          <w:b/>
          <w:bCs/>
          <w:sz w:val="28"/>
          <w:szCs w:val="28"/>
          <w:lang w:val="uk-UA" w:eastAsia="ru-RU"/>
        </w:rPr>
        <w:t xml:space="preserve">. </w:t>
      </w:r>
      <w:r w:rsidRPr="009C1314">
        <w:rPr>
          <w:rFonts w:ascii="Times New Roman" w:eastAsia="Times New Roman" w:hAnsi="Times New Roman" w:cs="Times New Roman"/>
          <w:sz w:val="28"/>
          <w:szCs w:val="28"/>
          <w:lang w:eastAsia="ru-RU"/>
        </w:rPr>
        <w:t>Залізорудна формація Криворізького басейну належить до типу формацій Верхнього Озера (Superior). Вона має низку характеристик, що підтверджують її осадове походження, сформоване під впливом теригенних і хемогенних процесів із подальшим метаморфізмом вихідн</w:t>
      </w:r>
      <w:r w:rsidR="002C744D">
        <w:rPr>
          <w:rFonts w:ascii="Times New Roman" w:eastAsia="Times New Roman" w:hAnsi="Times New Roman" w:cs="Times New Roman"/>
          <w:sz w:val="28"/>
          <w:szCs w:val="28"/>
          <w:lang w:eastAsia="ru-RU"/>
        </w:rPr>
        <w:t>их порід [19].</w:t>
      </w:r>
    </w:p>
    <w:p w:rsidR="009C1314" w:rsidRPr="009C1314" w:rsidRDefault="009C1314" w:rsidP="009C1314">
      <w:pPr>
        <w:spacing w:after="0" w:line="360" w:lineRule="auto"/>
        <w:ind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sz w:val="28"/>
          <w:szCs w:val="28"/>
          <w:lang w:eastAsia="ru-RU"/>
        </w:rPr>
        <w:t>Залізорудна формація представлена двома основними групами порід:</w:t>
      </w:r>
    </w:p>
    <w:p w:rsidR="009C1314" w:rsidRPr="009C1314" w:rsidRDefault="009C1314" w:rsidP="009C1314">
      <w:pPr>
        <w:numPr>
          <w:ilvl w:val="0"/>
          <w:numId w:val="21"/>
        </w:numPr>
        <w:spacing w:after="0" w:line="360" w:lineRule="auto"/>
        <w:ind w:left="0"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bCs/>
          <w:sz w:val="28"/>
          <w:szCs w:val="28"/>
          <w:lang w:eastAsia="ru-RU"/>
        </w:rPr>
        <w:t>Залізисті роговики та джеспіліти</w:t>
      </w:r>
    </w:p>
    <w:p w:rsidR="009C1314" w:rsidRPr="009C1314" w:rsidRDefault="009C1314" w:rsidP="009C1314">
      <w:pPr>
        <w:numPr>
          <w:ilvl w:val="0"/>
          <w:numId w:val="21"/>
        </w:numPr>
        <w:spacing w:after="0" w:line="360" w:lineRule="auto"/>
        <w:ind w:left="0"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bCs/>
          <w:sz w:val="28"/>
          <w:szCs w:val="28"/>
          <w:lang w:eastAsia="ru-RU"/>
        </w:rPr>
        <w:t>Сланці</w:t>
      </w:r>
    </w:p>
    <w:p w:rsidR="009C1314" w:rsidRPr="009C1314" w:rsidRDefault="009C1314" w:rsidP="009C1314">
      <w:pPr>
        <w:spacing w:after="0" w:line="360" w:lineRule="auto"/>
        <w:ind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sz w:val="28"/>
          <w:szCs w:val="28"/>
          <w:lang w:eastAsia="ru-RU"/>
        </w:rPr>
        <w:t>До першої групи відносяться всі кварц-силікатні, кварц-силікатно-залізисті та кварц-залізисті породи, що складаються зі смугастих прошарків різного складу:</w:t>
      </w:r>
    </w:p>
    <w:p w:rsidR="009C1314" w:rsidRPr="009C1314" w:rsidRDefault="009C1314" w:rsidP="009C1314">
      <w:pPr>
        <w:numPr>
          <w:ilvl w:val="0"/>
          <w:numId w:val="22"/>
        </w:numPr>
        <w:spacing w:after="0" w:line="360" w:lineRule="auto"/>
        <w:ind w:left="0"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bCs/>
          <w:sz w:val="28"/>
          <w:szCs w:val="28"/>
          <w:lang w:eastAsia="ru-RU"/>
        </w:rPr>
        <w:t>Кварцові (роговики)</w:t>
      </w:r>
      <w:r w:rsidRPr="009C1314">
        <w:rPr>
          <w:rFonts w:ascii="Times New Roman" w:eastAsia="Times New Roman" w:hAnsi="Times New Roman" w:cs="Times New Roman"/>
          <w:sz w:val="28"/>
          <w:szCs w:val="28"/>
          <w:lang w:eastAsia="ru-RU"/>
        </w:rPr>
        <w:t xml:space="preserve"> мають тонкозернисту або роговикову структуру.</w:t>
      </w:r>
    </w:p>
    <w:p w:rsidR="009C1314" w:rsidRPr="009C1314" w:rsidRDefault="009C1314" w:rsidP="009C1314">
      <w:pPr>
        <w:numPr>
          <w:ilvl w:val="0"/>
          <w:numId w:val="22"/>
        </w:numPr>
        <w:spacing w:after="0" w:line="360" w:lineRule="auto"/>
        <w:ind w:left="0"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bCs/>
          <w:sz w:val="28"/>
          <w:szCs w:val="28"/>
          <w:lang w:eastAsia="ru-RU"/>
        </w:rPr>
        <w:t>Рудні прошарки</w:t>
      </w:r>
      <w:r w:rsidRPr="009C1314">
        <w:rPr>
          <w:rFonts w:ascii="Times New Roman" w:eastAsia="Times New Roman" w:hAnsi="Times New Roman" w:cs="Times New Roman"/>
          <w:sz w:val="28"/>
          <w:szCs w:val="28"/>
          <w:lang w:eastAsia="ru-RU"/>
        </w:rPr>
        <w:t xml:space="preserve"> складаються з магнетиту, мартиту, гематиту, гетиту та дисперсного гематиту.</w:t>
      </w:r>
    </w:p>
    <w:p w:rsidR="009C1314" w:rsidRPr="009C1314" w:rsidRDefault="009C1314" w:rsidP="009C1314">
      <w:pPr>
        <w:numPr>
          <w:ilvl w:val="0"/>
          <w:numId w:val="22"/>
        </w:numPr>
        <w:spacing w:after="0" w:line="360" w:lineRule="auto"/>
        <w:ind w:left="0"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bCs/>
          <w:sz w:val="28"/>
          <w:szCs w:val="28"/>
          <w:lang w:eastAsia="ru-RU"/>
        </w:rPr>
        <w:t>Силікатні прошарки</w:t>
      </w:r>
      <w:r w:rsidRPr="009C1314">
        <w:rPr>
          <w:rFonts w:ascii="Times New Roman" w:eastAsia="Times New Roman" w:hAnsi="Times New Roman" w:cs="Times New Roman"/>
          <w:sz w:val="28"/>
          <w:szCs w:val="28"/>
          <w:lang w:eastAsia="ru-RU"/>
        </w:rPr>
        <w:t xml:space="preserve"> представлені хлоритом, серицитом, амфіболом, біотитом і кварцом.</w:t>
      </w:r>
    </w:p>
    <w:p w:rsidR="009C1314" w:rsidRPr="009C1314" w:rsidRDefault="009C1314" w:rsidP="009C1314">
      <w:pPr>
        <w:spacing w:after="0" w:line="360" w:lineRule="auto"/>
        <w:ind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sz w:val="28"/>
          <w:szCs w:val="28"/>
          <w:lang w:eastAsia="ru-RU"/>
        </w:rPr>
        <w:t>Сланцеві прошарки характеризуються лепідобластичною та нематобластичною структурами, а їх текстура проявляється у вигляді смугастих або стрічкових відкладень.</w:t>
      </w:r>
    </w:p>
    <w:p w:rsidR="009C1314" w:rsidRPr="009C1314" w:rsidRDefault="009C1314" w:rsidP="009C1314">
      <w:pPr>
        <w:spacing w:after="0" w:line="360" w:lineRule="auto"/>
        <w:ind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sz w:val="28"/>
          <w:szCs w:val="28"/>
          <w:lang w:eastAsia="ru-RU"/>
        </w:rPr>
        <w:t>За складом прошарків залізисті породи поділяються на три великі групи:</w:t>
      </w:r>
    </w:p>
    <w:p w:rsidR="009C1314" w:rsidRPr="009C1314" w:rsidRDefault="009C1314" w:rsidP="009C1314">
      <w:pPr>
        <w:numPr>
          <w:ilvl w:val="0"/>
          <w:numId w:val="23"/>
        </w:numPr>
        <w:spacing w:after="0" w:line="360" w:lineRule="auto"/>
        <w:ind w:left="0"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bCs/>
          <w:sz w:val="28"/>
          <w:szCs w:val="28"/>
          <w:lang w:eastAsia="ru-RU"/>
        </w:rPr>
        <w:t>Силікатні роговики</w:t>
      </w:r>
    </w:p>
    <w:p w:rsidR="009C1314" w:rsidRPr="009C1314" w:rsidRDefault="009C1314" w:rsidP="009C1314">
      <w:pPr>
        <w:numPr>
          <w:ilvl w:val="0"/>
          <w:numId w:val="23"/>
        </w:numPr>
        <w:spacing w:after="0" w:line="360" w:lineRule="auto"/>
        <w:ind w:left="0"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bCs/>
          <w:sz w:val="28"/>
          <w:szCs w:val="28"/>
          <w:lang w:eastAsia="ru-RU"/>
        </w:rPr>
        <w:t>Залізисто-силікатні роговики</w:t>
      </w:r>
    </w:p>
    <w:p w:rsidR="009C1314" w:rsidRPr="009C1314" w:rsidRDefault="009C1314" w:rsidP="009C1314">
      <w:pPr>
        <w:numPr>
          <w:ilvl w:val="0"/>
          <w:numId w:val="23"/>
        </w:numPr>
        <w:spacing w:after="0" w:line="360" w:lineRule="auto"/>
        <w:ind w:left="0" w:firstLine="851"/>
        <w:jc w:val="both"/>
        <w:rPr>
          <w:rFonts w:ascii="Times New Roman" w:eastAsia="Times New Roman" w:hAnsi="Times New Roman" w:cs="Times New Roman"/>
          <w:sz w:val="28"/>
          <w:szCs w:val="28"/>
          <w:lang w:eastAsia="ru-RU"/>
        </w:rPr>
      </w:pPr>
      <w:r w:rsidRPr="009C1314">
        <w:rPr>
          <w:rFonts w:ascii="Times New Roman" w:eastAsia="Times New Roman" w:hAnsi="Times New Roman" w:cs="Times New Roman"/>
          <w:bCs/>
          <w:sz w:val="28"/>
          <w:szCs w:val="28"/>
          <w:lang w:eastAsia="ru-RU"/>
        </w:rPr>
        <w:t>Залізисті роговики та джеспіліти</w:t>
      </w:r>
    </w:p>
    <w:p w:rsidR="009C1314" w:rsidRPr="009C1314" w:rsidRDefault="009C1314" w:rsidP="009C1314">
      <w:pPr>
        <w:spacing w:after="0" w:line="360" w:lineRule="auto"/>
        <w:ind w:firstLine="851"/>
        <w:jc w:val="both"/>
        <w:rPr>
          <w:rFonts w:ascii="Times New Roman" w:hAnsi="Times New Roman" w:cs="Times New Roman"/>
          <w:sz w:val="28"/>
          <w:szCs w:val="28"/>
        </w:rPr>
      </w:pPr>
      <w:r w:rsidRPr="009C1314">
        <w:rPr>
          <w:rFonts w:ascii="Times New Roman" w:hAnsi="Times New Roman" w:cs="Times New Roman"/>
          <w:sz w:val="28"/>
          <w:szCs w:val="28"/>
        </w:rPr>
        <w:t xml:space="preserve">Силікатні роговики формуються з кварцових (роговикових) прошарків, які можуть містити незначну кількість залізистих карбонатів. </w:t>
      </w:r>
      <w:r w:rsidRPr="009C1314">
        <w:rPr>
          <w:rFonts w:ascii="Times New Roman" w:hAnsi="Times New Roman" w:cs="Times New Roman"/>
          <w:sz w:val="28"/>
          <w:szCs w:val="28"/>
        </w:rPr>
        <w:lastRenderedPageBreak/>
        <w:t>Вони чергуються з іншими прошарками, що складаються переважно із залізистих силікатів, а інколи – з алюмосилікатів та карбонатних мінералів. Частка роговикових прошарків у загальному обсязі породи зазвичай варіюється від 50% до 80%. Якщо ж їхній вміст зменшується до 30% і нижче, порода класифікується як сланець. У разі, коли роговики містять понад 15% рудних прошарків, вони належать до групи силікатно-залізистих роговиків.</w:t>
      </w:r>
    </w:p>
    <w:p w:rsidR="009C1314" w:rsidRPr="009C1314" w:rsidRDefault="009C1314" w:rsidP="009C1314">
      <w:pPr>
        <w:spacing w:after="0" w:line="360" w:lineRule="auto"/>
        <w:ind w:firstLine="851"/>
        <w:jc w:val="both"/>
        <w:rPr>
          <w:rFonts w:ascii="Times New Roman" w:hAnsi="Times New Roman" w:cs="Times New Roman"/>
          <w:sz w:val="28"/>
          <w:szCs w:val="28"/>
        </w:rPr>
      </w:pPr>
      <w:r w:rsidRPr="009C1314">
        <w:rPr>
          <w:rFonts w:ascii="Times New Roman" w:hAnsi="Times New Roman" w:cs="Times New Roman"/>
          <w:sz w:val="28"/>
          <w:szCs w:val="28"/>
        </w:rPr>
        <w:t>У зоні окислення залізисті карбонати трансформуються в дисперсний гематит і гетит, тоді як кварц і силікати, такі як хлорит і біотит, піддаються руйнуванню, що призводить до утворення гетиту та каолініту.</w:t>
      </w:r>
    </w:p>
    <w:p w:rsidR="009C1314" w:rsidRPr="009C1314" w:rsidRDefault="009C1314" w:rsidP="009C1314">
      <w:pPr>
        <w:pStyle w:val="3"/>
        <w:spacing w:before="0" w:beforeAutospacing="0" w:after="0" w:afterAutospacing="0" w:line="360" w:lineRule="auto"/>
        <w:ind w:firstLine="851"/>
        <w:jc w:val="both"/>
        <w:rPr>
          <w:b w:val="0"/>
          <w:sz w:val="28"/>
          <w:szCs w:val="28"/>
        </w:rPr>
      </w:pPr>
      <w:r w:rsidRPr="009C1314">
        <w:rPr>
          <w:rStyle w:val="a5"/>
          <w:bCs/>
          <w:sz w:val="28"/>
          <w:szCs w:val="28"/>
        </w:rPr>
        <w:t>Залізисто-силікатні роговики</w:t>
      </w:r>
      <w:r w:rsidRPr="009C1314">
        <w:rPr>
          <w:rStyle w:val="a5"/>
          <w:bCs/>
          <w:sz w:val="28"/>
          <w:szCs w:val="28"/>
          <w:lang w:val="uk-UA"/>
        </w:rPr>
        <w:t>.</w:t>
      </w:r>
      <w:r>
        <w:rPr>
          <w:rStyle w:val="a5"/>
          <w:b/>
          <w:bCs/>
          <w:sz w:val="28"/>
          <w:szCs w:val="28"/>
          <w:lang w:val="uk-UA"/>
        </w:rPr>
        <w:t xml:space="preserve"> </w:t>
      </w:r>
      <w:r w:rsidRPr="009C1314">
        <w:rPr>
          <w:b w:val="0"/>
          <w:sz w:val="28"/>
          <w:szCs w:val="28"/>
        </w:rPr>
        <w:t>Цей тип порід складається з поєднання кварцу, залізистих і магнезійних силікатів, а також (рідше) алюмосилікатів. Основними рудними мінералами є магнетит, гематит, а також дисперсний гематит і гетит, що зустрічаються в незначних кількостях.</w:t>
      </w:r>
    </w:p>
    <w:p w:rsidR="00424325" w:rsidRDefault="009C1314" w:rsidP="00424325">
      <w:pPr>
        <w:pStyle w:val="3"/>
        <w:spacing w:before="0" w:beforeAutospacing="0" w:after="0" w:afterAutospacing="0" w:line="360" w:lineRule="auto"/>
        <w:ind w:firstLine="851"/>
        <w:jc w:val="both"/>
        <w:rPr>
          <w:b w:val="0"/>
          <w:sz w:val="28"/>
          <w:szCs w:val="28"/>
        </w:rPr>
      </w:pPr>
      <w:r w:rsidRPr="009C1314">
        <w:rPr>
          <w:rStyle w:val="a5"/>
          <w:bCs/>
          <w:sz w:val="28"/>
          <w:szCs w:val="28"/>
        </w:rPr>
        <w:t>Залізисті роговики та джеспіліти</w:t>
      </w:r>
      <w:r w:rsidRPr="009C1314">
        <w:rPr>
          <w:rStyle w:val="a5"/>
          <w:bCs/>
          <w:sz w:val="28"/>
          <w:szCs w:val="28"/>
          <w:lang w:val="uk-UA"/>
        </w:rPr>
        <w:t xml:space="preserve">. </w:t>
      </w:r>
      <w:r w:rsidRPr="009C1314">
        <w:rPr>
          <w:b w:val="0"/>
          <w:sz w:val="28"/>
          <w:szCs w:val="28"/>
        </w:rPr>
        <w:t>Ці породи представлені сполуками кварцу з рудними мінералами, зокрема магнетитом, гематитом і мартитом.</w:t>
      </w:r>
    </w:p>
    <w:p w:rsidR="009C1314" w:rsidRDefault="009C1314" w:rsidP="00424325">
      <w:pPr>
        <w:pStyle w:val="3"/>
        <w:spacing w:before="0" w:beforeAutospacing="0" w:after="0" w:afterAutospacing="0" w:line="360" w:lineRule="auto"/>
        <w:ind w:firstLine="851"/>
        <w:jc w:val="both"/>
        <w:rPr>
          <w:b w:val="0"/>
          <w:sz w:val="28"/>
          <w:szCs w:val="28"/>
          <w:lang w:val="uk-UA"/>
        </w:rPr>
      </w:pPr>
      <w:r w:rsidRPr="009C1314">
        <w:rPr>
          <w:rStyle w:val="a5"/>
          <w:bCs/>
          <w:sz w:val="28"/>
          <w:szCs w:val="28"/>
        </w:rPr>
        <w:t>Сланцеві породи середньої свити Криворізької серії</w:t>
      </w:r>
      <w:r>
        <w:rPr>
          <w:rStyle w:val="a5"/>
          <w:bCs/>
          <w:sz w:val="28"/>
          <w:szCs w:val="28"/>
          <w:lang w:val="uk-UA"/>
        </w:rPr>
        <w:t xml:space="preserve">. </w:t>
      </w:r>
      <w:r w:rsidRPr="009C1314">
        <w:rPr>
          <w:b w:val="0"/>
          <w:sz w:val="28"/>
          <w:szCs w:val="28"/>
        </w:rPr>
        <w:t>Сланцеві утворення відзначаються значною різноманітністю як за складом, так і за зовнішнім виглядом. Вони, здебільшого, мають повнокристалічну будову й формуються у складчастих зонах як результат перетворення початкових кварцево-глинистих і крем’янисто-залізисто-силікатних осадів, що мали як теригенне, так і хемогенне походження. У деяких випадках сланці можуть зберігати фрагменти первинного осадового матеріалу без істотних змін</w:t>
      </w:r>
      <w:r w:rsidR="00A60D28" w:rsidRPr="00A60D28">
        <w:rPr>
          <w:b w:val="0"/>
          <w:sz w:val="28"/>
          <w:szCs w:val="28"/>
        </w:rPr>
        <w:t xml:space="preserve"> [16]</w:t>
      </w:r>
      <w:r w:rsidRPr="009C1314">
        <w:rPr>
          <w:b w:val="0"/>
          <w:sz w:val="28"/>
          <w:szCs w:val="28"/>
        </w:rPr>
        <w:t>.</w:t>
      </w:r>
    </w:p>
    <w:p w:rsidR="0027455F" w:rsidRPr="00424325" w:rsidRDefault="0027455F" w:rsidP="0027455F">
      <w:pPr>
        <w:spacing w:after="0" w:line="360" w:lineRule="auto"/>
        <w:ind w:firstLine="851"/>
        <w:jc w:val="both"/>
        <w:rPr>
          <w:rFonts w:ascii="Times New Roman" w:hAnsi="Times New Roman" w:cs="Times New Roman"/>
          <w:sz w:val="28"/>
          <w:szCs w:val="28"/>
          <w:lang w:val="uk-UA"/>
        </w:rPr>
      </w:pPr>
      <w:r w:rsidRPr="00424325">
        <w:rPr>
          <w:rFonts w:ascii="Times New Roman" w:hAnsi="Times New Roman" w:cs="Times New Roman"/>
          <w:sz w:val="28"/>
          <w:szCs w:val="28"/>
          <w:lang w:val="uk-UA"/>
        </w:rPr>
        <w:t>Середні сланці свити за своїм хімічним складом поділяються на три основні ізохімічні ряди, що відображають природу вихідних порід: алюмосилікатні, залізисто-силікатні та магнезійно-силікатні. В залежності від ступеня метаморфізму (мікросланці, аспідні сланці, філіти та кристалічні сланці), вони формують різний мінеральний склад і мають специфічні морфологічні особливості.</w:t>
      </w:r>
    </w:p>
    <w:p w:rsidR="0027455F" w:rsidRPr="0027455F" w:rsidRDefault="0027455F" w:rsidP="00424325">
      <w:pPr>
        <w:pStyle w:val="3"/>
        <w:spacing w:before="0" w:beforeAutospacing="0" w:after="0" w:afterAutospacing="0" w:line="360" w:lineRule="auto"/>
        <w:ind w:firstLine="851"/>
        <w:jc w:val="both"/>
        <w:rPr>
          <w:b w:val="0"/>
          <w:sz w:val="28"/>
          <w:szCs w:val="28"/>
          <w:lang w:val="uk-UA"/>
        </w:rPr>
      </w:pPr>
    </w:p>
    <w:p w:rsidR="00F0753E" w:rsidRPr="002C744D" w:rsidRDefault="009C1314" w:rsidP="009C1314">
      <w:pPr>
        <w:spacing w:after="0" w:line="360" w:lineRule="auto"/>
        <w:ind w:firstLine="851"/>
        <w:jc w:val="right"/>
        <w:rPr>
          <w:rFonts w:ascii="Times New Roman" w:eastAsia="Times New Roman" w:hAnsi="Times New Roman" w:cs="Times New Roman"/>
          <w:b/>
          <w:sz w:val="28"/>
          <w:szCs w:val="28"/>
          <w:lang w:val="uk-UA" w:eastAsia="ru-RU"/>
        </w:rPr>
      </w:pPr>
      <w:r w:rsidRPr="00063094">
        <w:rPr>
          <w:rFonts w:ascii="Times New Roman" w:eastAsia="Times New Roman" w:hAnsi="Times New Roman" w:cs="Times New Roman"/>
          <w:b/>
          <w:sz w:val="28"/>
          <w:szCs w:val="28"/>
          <w:lang w:val="uk-UA" w:eastAsia="ru-RU"/>
        </w:rPr>
        <w:lastRenderedPageBreak/>
        <w:t>Таблиця 1.3</w:t>
      </w:r>
      <w:r w:rsidR="00063094">
        <w:rPr>
          <w:rFonts w:ascii="Times New Roman" w:eastAsia="Times New Roman" w:hAnsi="Times New Roman" w:cs="Times New Roman"/>
          <w:b/>
          <w:sz w:val="28"/>
          <w:szCs w:val="28"/>
          <w:lang w:val="uk-UA" w:eastAsia="ru-RU"/>
        </w:rPr>
        <w:t xml:space="preserve">. </w:t>
      </w:r>
      <w:r w:rsidRPr="00063094">
        <w:rPr>
          <w:rFonts w:ascii="Times New Roman" w:hAnsi="Times New Roman" w:cs="Times New Roman"/>
          <w:b/>
          <w:sz w:val="28"/>
          <w:szCs w:val="28"/>
          <w:lang w:val="uk-UA"/>
        </w:rPr>
        <w:t>Хімічний склад сланцевих порід, слабо рудоносних роговиків, залізисто-силікатних роговиків і джеспілітів</w:t>
      </w:r>
      <w:r w:rsidR="002C744D" w:rsidRPr="002C744D">
        <w:rPr>
          <w:rFonts w:ascii="Times New Roman" w:hAnsi="Times New Roman" w:cs="Times New Roman"/>
          <w:b/>
          <w:sz w:val="28"/>
          <w:szCs w:val="28"/>
          <w:lang w:val="uk-UA"/>
        </w:rPr>
        <w:t xml:space="preserve"> [19]</w:t>
      </w:r>
    </w:p>
    <w:tbl>
      <w:tblPr>
        <w:tblStyle w:val="aa"/>
        <w:tblW w:w="0" w:type="auto"/>
        <w:jc w:val="center"/>
        <w:tblLook w:val="01E0" w:firstRow="1" w:lastRow="1" w:firstColumn="1" w:lastColumn="1" w:noHBand="0" w:noVBand="0"/>
      </w:tblPr>
      <w:tblGrid>
        <w:gridCol w:w="1413"/>
        <w:gridCol w:w="876"/>
        <w:gridCol w:w="876"/>
        <w:gridCol w:w="876"/>
        <w:gridCol w:w="876"/>
        <w:gridCol w:w="756"/>
        <w:gridCol w:w="876"/>
        <w:gridCol w:w="756"/>
        <w:gridCol w:w="760"/>
      </w:tblGrid>
      <w:tr w:rsidR="000B0466" w:rsidRPr="00DB081B" w:rsidTr="00BC55B4">
        <w:trPr>
          <w:jc w:val="center"/>
        </w:trPr>
        <w:tc>
          <w:tcPr>
            <w:tcW w:w="1413"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Оксиди</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1</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2</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3</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4</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5</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6</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7</w:t>
            </w:r>
          </w:p>
        </w:tc>
        <w:tc>
          <w:tcPr>
            <w:tcW w:w="760"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8</w:t>
            </w:r>
          </w:p>
        </w:tc>
      </w:tr>
      <w:tr w:rsidR="000B0466" w:rsidRPr="00DB081B" w:rsidTr="00BC55B4">
        <w:trPr>
          <w:jc w:val="center"/>
        </w:trPr>
        <w:tc>
          <w:tcPr>
            <w:tcW w:w="1413" w:type="dxa"/>
            <w:vAlign w:val="center"/>
          </w:tcPr>
          <w:p w:rsidR="000B0466" w:rsidRPr="000B0466" w:rsidRDefault="000B0466" w:rsidP="008C7E4D">
            <w:pPr>
              <w:jc w:val="center"/>
              <w:rPr>
                <w:rFonts w:ascii="Times New Roman" w:hAnsi="Times New Roman" w:cs="Times New Roman"/>
                <w:sz w:val="24"/>
                <w:szCs w:val="24"/>
                <w:vertAlign w:val="subscript"/>
                <w:lang w:val="en-US"/>
              </w:rPr>
            </w:pPr>
            <w:r w:rsidRPr="000B0466">
              <w:rPr>
                <w:rFonts w:ascii="Times New Roman" w:hAnsi="Times New Roman" w:cs="Times New Roman"/>
                <w:sz w:val="24"/>
                <w:szCs w:val="24"/>
                <w:lang w:val="en-US"/>
              </w:rPr>
              <w:t>SiO</w:t>
            </w:r>
            <w:r w:rsidRPr="000B0466">
              <w:rPr>
                <w:rFonts w:ascii="Times New Roman" w:hAnsi="Times New Roman" w:cs="Times New Roman"/>
                <w:sz w:val="24"/>
                <w:szCs w:val="24"/>
                <w:vertAlign w:val="subscript"/>
                <w:lang w:val="en-US"/>
              </w:rPr>
              <w:t>2</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56,95</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59,86</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54,29</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51,14</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48,73</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57,20</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46,74</w:t>
            </w:r>
          </w:p>
        </w:tc>
        <w:tc>
          <w:tcPr>
            <w:tcW w:w="760"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37,55</w:t>
            </w:r>
          </w:p>
        </w:tc>
      </w:tr>
      <w:tr w:rsidR="000B0466" w:rsidRPr="00DB081B" w:rsidTr="00BC55B4">
        <w:trPr>
          <w:jc w:val="center"/>
        </w:trPr>
        <w:tc>
          <w:tcPr>
            <w:tcW w:w="1413" w:type="dxa"/>
            <w:vAlign w:val="center"/>
          </w:tcPr>
          <w:p w:rsidR="000B0466" w:rsidRPr="000B0466" w:rsidRDefault="000B0466" w:rsidP="008C7E4D">
            <w:pPr>
              <w:jc w:val="center"/>
              <w:rPr>
                <w:rFonts w:ascii="Times New Roman" w:hAnsi="Times New Roman" w:cs="Times New Roman"/>
                <w:sz w:val="24"/>
                <w:szCs w:val="24"/>
                <w:vertAlign w:val="subscript"/>
                <w:lang w:val="en-US"/>
              </w:rPr>
            </w:pPr>
            <w:r w:rsidRPr="000B0466">
              <w:rPr>
                <w:rFonts w:ascii="Times New Roman" w:hAnsi="Times New Roman" w:cs="Times New Roman"/>
                <w:sz w:val="24"/>
                <w:szCs w:val="24"/>
                <w:lang w:val="en-US"/>
              </w:rPr>
              <w:t>Al</w:t>
            </w:r>
            <w:r w:rsidRPr="000B0466">
              <w:rPr>
                <w:rFonts w:ascii="Times New Roman" w:hAnsi="Times New Roman" w:cs="Times New Roman"/>
                <w:sz w:val="24"/>
                <w:szCs w:val="24"/>
                <w:vertAlign w:val="subscript"/>
                <w:lang w:val="en-US"/>
              </w:rPr>
              <w:t>2</w:t>
            </w:r>
            <w:r w:rsidRPr="000B0466">
              <w:rPr>
                <w:rFonts w:ascii="Times New Roman" w:hAnsi="Times New Roman" w:cs="Times New Roman"/>
                <w:sz w:val="24"/>
                <w:szCs w:val="24"/>
                <w:lang w:val="en-US"/>
              </w:rPr>
              <w:t>O</w:t>
            </w:r>
            <w:r w:rsidRPr="000B0466">
              <w:rPr>
                <w:rFonts w:ascii="Times New Roman" w:hAnsi="Times New Roman" w:cs="Times New Roman"/>
                <w:sz w:val="24"/>
                <w:szCs w:val="24"/>
                <w:vertAlign w:val="subscript"/>
                <w:lang w:val="en-US"/>
              </w:rPr>
              <w:t>3</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14,73</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12,35</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5,24</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5,10</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7,72</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0,36</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w:t>
            </w:r>
          </w:p>
        </w:tc>
        <w:tc>
          <w:tcPr>
            <w:tcW w:w="760"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0,53</w:t>
            </w:r>
          </w:p>
        </w:tc>
      </w:tr>
      <w:tr w:rsidR="000B0466" w:rsidRPr="00DB081B" w:rsidTr="00BC55B4">
        <w:trPr>
          <w:jc w:val="center"/>
        </w:trPr>
        <w:tc>
          <w:tcPr>
            <w:tcW w:w="1413" w:type="dxa"/>
            <w:vAlign w:val="center"/>
          </w:tcPr>
          <w:p w:rsidR="000B0466" w:rsidRPr="000B0466" w:rsidRDefault="000B0466" w:rsidP="008C7E4D">
            <w:pPr>
              <w:jc w:val="center"/>
              <w:rPr>
                <w:rFonts w:ascii="Times New Roman" w:hAnsi="Times New Roman" w:cs="Times New Roman"/>
                <w:sz w:val="24"/>
                <w:szCs w:val="24"/>
                <w:lang w:val="en-US"/>
              </w:rPr>
            </w:pPr>
            <w:r w:rsidRPr="000B0466">
              <w:rPr>
                <w:rFonts w:ascii="Times New Roman" w:hAnsi="Times New Roman" w:cs="Times New Roman"/>
                <w:sz w:val="24"/>
                <w:szCs w:val="24"/>
                <w:lang w:val="en-US"/>
              </w:rPr>
              <w:t>Fe</w:t>
            </w:r>
            <w:r w:rsidRPr="000B0466">
              <w:rPr>
                <w:rFonts w:ascii="Times New Roman" w:hAnsi="Times New Roman" w:cs="Times New Roman"/>
                <w:sz w:val="24"/>
                <w:szCs w:val="24"/>
                <w:vertAlign w:val="subscript"/>
                <w:lang w:val="en-US"/>
              </w:rPr>
              <w:t>2</w:t>
            </w:r>
            <w:r w:rsidRPr="000B0466">
              <w:rPr>
                <w:rFonts w:ascii="Times New Roman" w:hAnsi="Times New Roman" w:cs="Times New Roman"/>
                <w:sz w:val="24"/>
                <w:szCs w:val="24"/>
                <w:lang w:val="en-US"/>
              </w:rPr>
              <w:t>O</w:t>
            </w:r>
            <w:r w:rsidRPr="000B0466">
              <w:rPr>
                <w:rFonts w:ascii="Times New Roman" w:hAnsi="Times New Roman" w:cs="Times New Roman"/>
                <w:sz w:val="24"/>
                <w:szCs w:val="24"/>
                <w:vertAlign w:val="subscript"/>
                <w:lang w:val="en-US"/>
              </w:rPr>
              <w:t>3</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5,89</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9,55</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16,01</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15,30</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7,51</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40,75</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51,12</w:t>
            </w:r>
          </w:p>
        </w:tc>
        <w:tc>
          <w:tcPr>
            <w:tcW w:w="760"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57,18</w:t>
            </w:r>
          </w:p>
        </w:tc>
      </w:tr>
      <w:tr w:rsidR="000B0466" w:rsidRPr="00DB081B" w:rsidTr="00BC55B4">
        <w:trPr>
          <w:jc w:val="center"/>
        </w:trPr>
        <w:tc>
          <w:tcPr>
            <w:tcW w:w="1413" w:type="dxa"/>
            <w:vAlign w:val="center"/>
          </w:tcPr>
          <w:p w:rsidR="000B0466" w:rsidRPr="000B0466" w:rsidRDefault="000B0466" w:rsidP="008C7E4D">
            <w:pPr>
              <w:jc w:val="center"/>
              <w:rPr>
                <w:rFonts w:ascii="Times New Roman" w:hAnsi="Times New Roman" w:cs="Times New Roman"/>
                <w:sz w:val="24"/>
                <w:szCs w:val="24"/>
                <w:lang w:val="en-US"/>
              </w:rPr>
            </w:pPr>
            <w:r w:rsidRPr="000B0466">
              <w:rPr>
                <w:rFonts w:ascii="Times New Roman" w:hAnsi="Times New Roman" w:cs="Times New Roman"/>
                <w:sz w:val="24"/>
                <w:szCs w:val="24"/>
                <w:lang w:val="en-US"/>
              </w:rPr>
              <w:t>TiO</w:t>
            </w:r>
            <w:r w:rsidRPr="000B0466">
              <w:rPr>
                <w:rFonts w:ascii="Times New Roman" w:hAnsi="Times New Roman" w:cs="Times New Roman"/>
                <w:sz w:val="24"/>
                <w:szCs w:val="24"/>
                <w:vertAlign w:val="subscript"/>
                <w:lang w:val="en-US"/>
              </w:rPr>
              <w:t>2</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0,68</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0,34</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0,02</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0,03</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0,04</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сліди</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0,07</w:t>
            </w:r>
          </w:p>
        </w:tc>
        <w:tc>
          <w:tcPr>
            <w:tcW w:w="760"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сліди</w:t>
            </w:r>
          </w:p>
        </w:tc>
      </w:tr>
      <w:tr w:rsidR="000B0466" w:rsidRPr="00DB081B" w:rsidTr="00BC55B4">
        <w:trPr>
          <w:jc w:val="center"/>
        </w:trPr>
        <w:tc>
          <w:tcPr>
            <w:tcW w:w="1413" w:type="dxa"/>
            <w:vAlign w:val="center"/>
          </w:tcPr>
          <w:p w:rsidR="000B0466" w:rsidRPr="000B0466" w:rsidRDefault="000B0466" w:rsidP="008C7E4D">
            <w:pPr>
              <w:jc w:val="center"/>
              <w:rPr>
                <w:rFonts w:ascii="Times New Roman" w:hAnsi="Times New Roman" w:cs="Times New Roman"/>
                <w:sz w:val="24"/>
                <w:szCs w:val="24"/>
                <w:lang w:val="en-US"/>
              </w:rPr>
            </w:pPr>
            <w:r w:rsidRPr="000B0466">
              <w:rPr>
                <w:rFonts w:ascii="Times New Roman" w:hAnsi="Times New Roman" w:cs="Times New Roman"/>
                <w:sz w:val="24"/>
                <w:szCs w:val="24"/>
                <w:lang w:val="en-US"/>
              </w:rPr>
              <w:t>MnO</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0,03</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0,04</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0,06</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0,04</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0,07</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0,03</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0,02</w:t>
            </w:r>
          </w:p>
        </w:tc>
        <w:tc>
          <w:tcPr>
            <w:tcW w:w="760"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0,03</w:t>
            </w:r>
          </w:p>
        </w:tc>
      </w:tr>
      <w:tr w:rsidR="000B0466" w:rsidRPr="00DB081B" w:rsidTr="00BC55B4">
        <w:trPr>
          <w:jc w:val="center"/>
        </w:trPr>
        <w:tc>
          <w:tcPr>
            <w:tcW w:w="1413" w:type="dxa"/>
            <w:vAlign w:val="center"/>
          </w:tcPr>
          <w:p w:rsidR="000B0466" w:rsidRPr="000B0466" w:rsidRDefault="000B0466" w:rsidP="008C7E4D">
            <w:pPr>
              <w:jc w:val="center"/>
              <w:rPr>
                <w:rFonts w:ascii="Times New Roman" w:hAnsi="Times New Roman" w:cs="Times New Roman"/>
                <w:sz w:val="24"/>
                <w:szCs w:val="24"/>
                <w:lang w:val="en-US"/>
              </w:rPr>
            </w:pPr>
            <w:r w:rsidRPr="000B0466">
              <w:rPr>
                <w:rFonts w:ascii="Times New Roman" w:hAnsi="Times New Roman" w:cs="Times New Roman"/>
                <w:sz w:val="24"/>
                <w:szCs w:val="24"/>
                <w:lang w:val="en-US"/>
              </w:rPr>
              <w:t>CaO</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0,20</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сліди</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1,54</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0,9</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0,69</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0,40</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0,30</w:t>
            </w:r>
          </w:p>
        </w:tc>
        <w:tc>
          <w:tcPr>
            <w:tcW w:w="760"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0,60</w:t>
            </w:r>
          </w:p>
        </w:tc>
      </w:tr>
      <w:tr w:rsidR="000B0466" w:rsidRPr="00DB081B" w:rsidTr="00BC55B4">
        <w:trPr>
          <w:jc w:val="center"/>
        </w:trPr>
        <w:tc>
          <w:tcPr>
            <w:tcW w:w="1413" w:type="dxa"/>
            <w:vAlign w:val="center"/>
          </w:tcPr>
          <w:p w:rsidR="000B0466" w:rsidRPr="000B0466" w:rsidRDefault="000B0466" w:rsidP="008C7E4D">
            <w:pPr>
              <w:jc w:val="center"/>
              <w:rPr>
                <w:rFonts w:ascii="Times New Roman" w:hAnsi="Times New Roman" w:cs="Times New Roman"/>
                <w:sz w:val="24"/>
                <w:szCs w:val="24"/>
                <w:lang w:val="en-US"/>
              </w:rPr>
            </w:pPr>
            <w:r w:rsidRPr="000B0466">
              <w:rPr>
                <w:rFonts w:ascii="Times New Roman" w:hAnsi="Times New Roman" w:cs="Times New Roman"/>
                <w:sz w:val="24"/>
                <w:szCs w:val="24"/>
                <w:lang w:val="en-US"/>
              </w:rPr>
              <w:t>MgO</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6,30</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2,63</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2,27</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1,40</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3,51</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0,18</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0,36</w:t>
            </w:r>
          </w:p>
        </w:tc>
        <w:tc>
          <w:tcPr>
            <w:tcW w:w="760"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0,06</w:t>
            </w:r>
          </w:p>
        </w:tc>
      </w:tr>
      <w:tr w:rsidR="000B0466" w:rsidRPr="00DB081B" w:rsidTr="00BC55B4">
        <w:trPr>
          <w:jc w:val="center"/>
        </w:trPr>
        <w:tc>
          <w:tcPr>
            <w:tcW w:w="1413" w:type="dxa"/>
            <w:vAlign w:val="center"/>
          </w:tcPr>
          <w:p w:rsidR="000B0466" w:rsidRPr="000B0466" w:rsidRDefault="000B0466" w:rsidP="008C7E4D">
            <w:pPr>
              <w:jc w:val="center"/>
              <w:rPr>
                <w:rFonts w:ascii="Times New Roman" w:hAnsi="Times New Roman" w:cs="Times New Roman"/>
                <w:sz w:val="24"/>
                <w:szCs w:val="24"/>
                <w:lang w:val="en-US"/>
              </w:rPr>
            </w:pPr>
            <w:r w:rsidRPr="000B0466">
              <w:rPr>
                <w:rFonts w:ascii="Times New Roman" w:hAnsi="Times New Roman" w:cs="Times New Roman"/>
                <w:sz w:val="24"/>
                <w:szCs w:val="24"/>
                <w:lang w:val="en-US"/>
              </w:rPr>
              <w:t>P</w:t>
            </w:r>
            <w:r w:rsidRPr="000B0466">
              <w:rPr>
                <w:rFonts w:ascii="Times New Roman" w:hAnsi="Times New Roman" w:cs="Times New Roman"/>
                <w:sz w:val="24"/>
                <w:szCs w:val="24"/>
                <w:vertAlign w:val="subscript"/>
                <w:lang w:val="en-US"/>
              </w:rPr>
              <w:t>2</w:t>
            </w:r>
            <w:r w:rsidRPr="000B0466">
              <w:rPr>
                <w:rFonts w:ascii="Times New Roman" w:hAnsi="Times New Roman" w:cs="Times New Roman"/>
                <w:sz w:val="24"/>
                <w:szCs w:val="24"/>
                <w:lang w:val="en-US"/>
              </w:rPr>
              <w:t>O</w:t>
            </w:r>
            <w:r w:rsidRPr="000B0466">
              <w:rPr>
                <w:rFonts w:ascii="Times New Roman" w:hAnsi="Times New Roman" w:cs="Times New Roman"/>
                <w:sz w:val="24"/>
                <w:szCs w:val="24"/>
                <w:vertAlign w:val="subscript"/>
                <w:lang w:val="en-US"/>
              </w:rPr>
              <w:t>5</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0,15</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0,14</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0,08</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0,13</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0,12</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0,15</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0,10</w:t>
            </w:r>
          </w:p>
        </w:tc>
        <w:tc>
          <w:tcPr>
            <w:tcW w:w="760"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0,17</w:t>
            </w:r>
          </w:p>
        </w:tc>
      </w:tr>
      <w:tr w:rsidR="000B0466" w:rsidRPr="00DB081B" w:rsidTr="00BC55B4">
        <w:trPr>
          <w:jc w:val="center"/>
        </w:trPr>
        <w:tc>
          <w:tcPr>
            <w:tcW w:w="1413" w:type="dxa"/>
            <w:vAlign w:val="center"/>
          </w:tcPr>
          <w:p w:rsidR="000B0466" w:rsidRPr="000B0466" w:rsidRDefault="000B0466" w:rsidP="008C7E4D">
            <w:pPr>
              <w:jc w:val="center"/>
              <w:rPr>
                <w:rFonts w:ascii="Times New Roman" w:hAnsi="Times New Roman" w:cs="Times New Roman"/>
                <w:sz w:val="24"/>
                <w:szCs w:val="24"/>
                <w:vertAlign w:val="subscript"/>
                <w:lang w:val="en-US"/>
              </w:rPr>
            </w:pPr>
            <w:r w:rsidRPr="000B0466">
              <w:rPr>
                <w:rFonts w:ascii="Times New Roman" w:hAnsi="Times New Roman" w:cs="Times New Roman"/>
                <w:sz w:val="24"/>
                <w:szCs w:val="24"/>
                <w:lang w:val="en-US"/>
              </w:rPr>
              <w:t>SO</w:t>
            </w:r>
            <w:r w:rsidRPr="000B0466">
              <w:rPr>
                <w:rFonts w:ascii="Times New Roman" w:hAnsi="Times New Roman" w:cs="Times New Roman"/>
                <w:sz w:val="24"/>
                <w:szCs w:val="24"/>
                <w:vertAlign w:val="subscript"/>
                <w:lang w:val="en-US"/>
              </w:rPr>
              <w:t>3</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0,19</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0,20</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0,61</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0,42</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0,30</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0,08</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0,08</w:t>
            </w:r>
          </w:p>
        </w:tc>
        <w:tc>
          <w:tcPr>
            <w:tcW w:w="760"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0,21</w:t>
            </w:r>
          </w:p>
        </w:tc>
      </w:tr>
      <w:tr w:rsidR="000B0466" w:rsidRPr="00DB081B" w:rsidTr="00BC55B4">
        <w:trPr>
          <w:jc w:val="center"/>
        </w:trPr>
        <w:tc>
          <w:tcPr>
            <w:tcW w:w="1413" w:type="dxa"/>
            <w:vAlign w:val="center"/>
          </w:tcPr>
          <w:p w:rsidR="000B0466" w:rsidRPr="000B0466" w:rsidRDefault="000B0466" w:rsidP="008C7E4D">
            <w:pPr>
              <w:jc w:val="center"/>
              <w:rPr>
                <w:rFonts w:ascii="Times New Roman" w:hAnsi="Times New Roman" w:cs="Times New Roman"/>
                <w:sz w:val="24"/>
                <w:szCs w:val="24"/>
                <w:lang w:val="en-US"/>
              </w:rPr>
            </w:pPr>
            <w:r w:rsidRPr="000B0466">
              <w:rPr>
                <w:rFonts w:ascii="Times New Roman" w:hAnsi="Times New Roman" w:cs="Times New Roman"/>
                <w:sz w:val="24"/>
                <w:szCs w:val="24"/>
                <w:lang w:val="en-US"/>
              </w:rPr>
              <w:t>Na</w:t>
            </w:r>
            <w:r w:rsidRPr="000B0466">
              <w:rPr>
                <w:rFonts w:ascii="Times New Roman" w:hAnsi="Times New Roman" w:cs="Times New Roman"/>
                <w:sz w:val="24"/>
                <w:szCs w:val="24"/>
                <w:vertAlign w:val="subscript"/>
                <w:lang w:val="en-US"/>
              </w:rPr>
              <w:t>2</w:t>
            </w:r>
            <w:r w:rsidRPr="000B0466">
              <w:rPr>
                <w:rFonts w:ascii="Times New Roman" w:hAnsi="Times New Roman" w:cs="Times New Roman"/>
                <w:sz w:val="24"/>
                <w:szCs w:val="24"/>
                <w:lang w:val="en-US"/>
              </w:rPr>
              <w:t>O+K</w:t>
            </w:r>
            <w:r w:rsidRPr="000B0466">
              <w:rPr>
                <w:rFonts w:ascii="Times New Roman" w:hAnsi="Times New Roman" w:cs="Times New Roman"/>
                <w:sz w:val="24"/>
                <w:szCs w:val="24"/>
                <w:vertAlign w:val="subscript"/>
                <w:lang w:val="en-US"/>
              </w:rPr>
              <w:t>2</w:t>
            </w:r>
            <w:r w:rsidRPr="000B0466">
              <w:rPr>
                <w:rFonts w:ascii="Times New Roman" w:hAnsi="Times New Roman" w:cs="Times New Roman"/>
                <w:sz w:val="24"/>
                <w:szCs w:val="24"/>
                <w:lang w:val="en-US"/>
              </w:rPr>
              <w:t>O</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3,72</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2,77</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0,18</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0,43</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0,16</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w:t>
            </w:r>
          </w:p>
        </w:tc>
        <w:tc>
          <w:tcPr>
            <w:tcW w:w="760"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w:t>
            </w:r>
          </w:p>
        </w:tc>
      </w:tr>
      <w:tr w:rsidR="000B0466" w:rsidRPr="00DB081B" w:rsidTr="00BC55B4">
        <w:trPr>
          <w:jc w:val="center"/>
        </w:trPr>
        <w:tc>
          <w:tcPr>
            <w:tcW w:w="1413" w:type="dxa"/>
          </w:tcPr>
          <w:p w:rsidR="000B0466" w:rsidRPr="000B0466" w:rsidRDefault="000B0466" w:rsidP="008C7E4D">
            <w:pPr>
              <w:jc w:val="center"/>
              <w:rPr>
                <w:rFonts w:ascii="Times New Roman" w:hAnsi="Times New Roman" w:cs="Times New Roman"/>
                <w:sz w:val="24"/>
                <w:szCs w:val="24"/>
                <w:lang w:val="en-US"/>
              </w:rPr>
            </w:pPr>
            <w:r w:rsidRPr="000B0466">
              <w:rPr>
                <w:rFonts w:ascii="Times New Roman" w:hAnsi="Times New Roman" w:cs="Times New Roman"/>
                <w:sz w:val="24"/>
                <w:szCs w:val="24"/>
                <w:lang w:val="en-US"/>
              </w:rPr>
              <w:t>H</w:t>
            </w:r>
            <w:r w:rsidRPr="000B0466">
              <w:rPr>
                <w:rFonts w:ascii="Times New Roman" w:hAnsi="Times New Roman" w:cs="Times New Roman"/>
                <w:sz w:val="24"/>
                <w:szCs w:val="24"/>
                <w:vertAlign w:val="subscript"/>
                <w:lang w:val="en-US"/>
              </w:rPr>
              <w:t>2</w:t>
            </w:r>
            <w:r w:rsidRPr="000B0466">
              <w:rPr>
                <w:rFonts w:ascii="Times New Roman" w:hAnsi="Times New Roman" w:cs="Times New Roman"/>
                <w:sz w:val="24"/>
                <w:szCs w:val="24"/>
                <w:lang w:val="en-US"/>
              </w:rPr>
              <w:t>O 105ºC</w:t>
            </w:r>
          </w:p>
        </w:tc>
        <w:tc>
          <w:tcPr>
            <w:tcW w:w="876" w:type="dxa"/>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0,23</w:t>
            </w:r>
          </w:p>
        </w:tc>
        <w:tc>
          <w:tcPr>
            <w:tcW w:w="876" w:type="dxa"/>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0,25</w:t>
            </w:r>
          </w:p>
        </w:tc>
        <w:tc>
          <w:tcPr>
            <w:tcW w:w="876" w:type="dxa"/>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0,63</w:t>
            </w:r>
          </w:p>
        </w:tc>
        <w:tc>
          <w:tcPr>
            <w:tcW w:w="876" w:type="dxa"/>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0,83</w:t>
            </w:r>
          </w:p>
        </w:tc>
        <w:tc>
          <w:tcPr>
            <w:tcW w:w="756" w:type="dxa"/>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1,96</w:t>
            </w:r>
          </w:p>
        </w:tc>
        <w:tc>
          <w:tcPr>
            <w:tcW w:w="876" w:type="dxa"/>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0,15</w:t>
            </w:r>
          </w:p>
        </w:tc>
        <w:tc>
          <w:tcPr>
            <w:tcW w:w="756" w:type="dxa"/>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0,09</w:t>
            </w:r>
          </w:p>
        </w:tc>
        <w:tc>
          <w:tcPr>
            <w:tcW w:w="760" w:type="dxa"/>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0,12</w:t>
            </w:r>
          </w:p>
        </w:tc>
      </w:tr>
      <w:tr w:rsidR="000B0466" w:rsidRPr="00DB081B" w:rsidTr="00BC55B4">
        <w:trPr>
          <w:jc w:val="center"/>
        </w:trPr>
        <w:tc>
          <w:tcPr>
            <w:tcW w:w="1413"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Втрати при прогріванні</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5,26</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4,49</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1,50</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6,66</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0,80</w:t>
            </w:r>
          </w:p>
        </w:tc>
        <w:tc>
          <w:tcPr>
            <w:tcW w:w="87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0,49</w:t>
            </w:r>
          </w:p>
        </w:tc>
        <w:tc>
          <w:tcPr>
            <w:tcW w:w="756"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0,01</w:t>
            </w:r>
          </w:p>
        </w:tc>
        <w:tc>
          <w:tcPr>
            <w:tcW w:w="760" w:type="dxa"/>
            <w:vAlign w:val="center"/>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0,24</w:t>
            </w:r>
          </w:p>
        </w:tc>
      </w:tr>
      <w:tr w:rsidR="000B0466" w:rsidRPr="00DB081B" w:rsidTr="00BC55B4">
        <w:trPr>
          <w:jc w:val="center"/>
        </w:trPr>
        <w:tc>
          <w:tcPr>
            <w:tcW w:w="1413" w:type="dxa"/>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lang w:val="uk-UA"/>
              </w:rPr>
              <w:t>Сума</w:t>
            </w:r>
          </w:p>
        </w:tc>
        <w:tc>
          <w:tcPr>
            <w:tcW w:w="876" w:type="dxa"/>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rPr>
              <w:t>100,25</w:t>
            </w:r>
          </w:p>
        </w:tc>
        <w:tc>
          <w:tcPr>
            <w:tcW w:w="876" w:type="dxa"/>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rPr>
              <w:t>100,15</w:t>
            </w:r>
          </w:p>
        </w:tc>
        <w:tc>
          <w:tcPr>
            <w:tcW w:w="876" w:type="dxa"/>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rPr>
              <w:t>100,0</w:t>
            </w:r>
            <w:r w:rsidRPr="000B0466">
              <w:rPr>
                <w:rFonts w:ascii="Times New Roman" w:hAnsi="Times New Roman" w:cs="Times New Roman"/>
                <w:sz w:val="24"/>
                <w:szCs w:val="24"/>
                <w:lang w:val="uk-UA"/>
              </w:rPr>
              <w:t>2</w:t>
            </w:r>
          </w:p>
        </w:tc>
        <w:tc>
          <w:tcPr>
            <w:tcW w:w="876" w:type="dxa"/>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rPr>
              <w:t>100,17</w:t>
            </w:r>
          </w:p>
        </w:tc>
        <w:tc>
          <w:tcPr>
            <w:tcW w:w="756" w:type="dxa"/>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rPr>
              <w:t>99,45</w:t>
            </w:r>
          </w:p>
        </w:tc>
        <w:tc>
          <w:tcPr>
            <w:tcW w:w="876" w:type="dxa"/>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rPr>
              <w:t>100,53</w:t>
            </w:r>
          </w:p>
        </w:tc>
        <w:tc>
          <w:tcPr>
            <w:tcW w:w="756" w:type="dxa"/>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rPr>
              <w:t>99,87</w:t>
            </w:r>
          </w:p>
        </w:tc>
        <w:tc>
          <w:tcPr>
            <w:tcW w:w="760" w:type="dxa"/>
          </w:tcPr>
          <w:p w:rsidR="000B0466" w:rsidRPr="000B0466" w:rsidRDefault="000B0466" w:rsidP="008C7E4D">
            <w:pPr>
              <w:jc w:val="center"/>
              <w:rPr>
                <w:rFonts w:ascii="Times New Roman" w:hAnsi="Times New Roman" w:cs="Times New Roman"/>
                <w:sz w:val="24"/>
                <w:szCs w:val="24"/>
                <w:lang w:val="uk-UA"/>
              </w:rPr>
            </w:pPr>
            <w:r w:rsidRPr="000B0466">
              <w:rPr>
                <w:rFonts w:ascii="Times New Roman" w:hAnsi="Times New Roman" w:cs="Times New Roman"/>
                <w:sz w:val="24"/>
                <w:szCs w:val="24"/>
              </w:rPr>
              <w:t>99,17</w:t>
            </w:r>
          </w:p>
        </w:tc>
      </w:tr>
    </w:tbl>
    <w:p w:rsidR="007A1E1F" w:rsidRPr="00D9725C" w:rsidRDefault="00BC55B4" w:rsidP="00BC55B4">
      <w:pPr>
        <w:spacing w:after="0" w:line="360" w:lineRule="auto"/>
        <w:ind w:firstLine="851"/>
        <w:jc w:val="both"/>
        <w:rPr>
          <w:rFonts w:ascii="Times New Roman" w:eastAsia="Times New Roman" w:hAnsi="Times New Roman" w:cs="Times New Roman"/>
          <w:sz w:val="28"/>
          <w:szCs w:val="28"/>
          <w:lang w:val="uk-UA" w:eastAsia="ru-RU"/>
        </w:rPr>
      </w:pPr>
      <w:r w:rsidRPr="00BC55B4">
        <w:rPr>
          <w:rFonts w:ascii="Times New Roman" w:hAnsi="Times New Roman" w:cs="Times New Roman"/>
          <w:sz w:val="28"/>
          <w:szCs w:val="28"/>
        </w:rPr>
        <w:t>Примітка: 1 – кварцово-хлоритово-серицитовий сланець, I горизонт, виходи порід на р. Саксагань; 2 – хлоритово-кварцово-біотитовий сланець, II горизонт, оголення на р. Саксагань у районі рудника ім. Артема; 3 – малорудний роговик, V сланцевий горизонт, рудник ім. Артема; 4 – хлоритово-магнетитовий роговик, IV горизонт, рудник ім. Жовтневої Революції; 5 – мартито-хлорито-краськовий роговик, IV горизонт, рудник ім. Дзержинського; 6 – гематито-магнетитовий роговик, VI горизонт, рудник ім. Артема; 7 – мартитовий джеспіліт, V горизонт, рудник ім. Дзержинського; 8 – мартитовий джеспіліт, V горизонт, балка Глєєвата.</w:t>
      </w:r>
    </w:p>
    <w:p w:rsidR="00424325" w:rsidRDefault="00424325" w:rsidP="00424325">
      <w:pPr>
        <w:spacing w:after="0" w:line="360" w:lineRule="auto"/>
        <w:ind w:firstLine="851"/>
        <w:jc w:val="both"/>
        <w:rPr>
          <w:rFonts w:ascii="Times New Roman" w:hAnsi="Times New Roman" w:cs="Times New Roman"/>
          <w:sz w:val="28"/>
          <w:szCs w:val="28"/>
          <w:lang w:val="uk-UA"/>
        </w:rPr>
      </w:pPr>
    </w:p>
    <w:p w:rsidR="00424325" w:rsidRPr="00424325" w:rsidRDefault="00424325" w:rsidP="00424325">
      <w:pPr>
        <w:spacing w:after="0" w:line="360" w:lineRule="auto"/>
        <w:ind w:firstLine="851"/>
        <w:jc w:val="both"/>
        <w:rPr>
          <w:rFonts w:ascii="Times New Roman" w:hAnsi="Times New Roman" w:cs="Times New Roman"/>
          <w:sz w:val="28"/>
          <w:szCs w:val="28"/>
        </w:rPr>
      </w:pPr>
      <w:r w:rsidRPr="00424325">
        <w:rPr>
          <w:rFonts w:ascii="Times New Roman" w:hAnsi="Times New Roman" w:cs="Times New Roman"/>
          <w:b/>
          <w:sz w:val="28"/>
          <w:szCs w:val="28"/>
        </w:rPr>
        <w:t>Можливості формування екосистем на гірничих породах</w:t>
      </w:r>
      <w:r w:rsidRPr="00424325">
        <w:rPr>
          <w:b/>
          <w:sz w:val="28"/>
          <w:szCs w:val="28"/>
          <w:lang w:val="uk-UA"/>
        </w:rPr>
        <w:t>.</w:t>
      </w:r>
      <w:r>
        <w:rPr>
          <w:b/>
          <w:sz w:val="28"/>
          <w:szCs w:val="28"/>
          <w:lang w:val="uk-UA"/>
        </w:rPr>
        <w:t xml:space="preserve"> </w:t>
      </w:r>
      <w:r w:rsidRPr="00424325">
        <w:rPr>
          <w:rFonts w:ascii="Times New Roman" w:hAnsi="Times New Roman" w:cs="Times New Roman"/>
          <w:sz w:val="28"/>
          <w:szCs w:val="28"/>
        </w:rPr>
        <w:t>Відновлення екосистем на порушених територіях є складним науковим завданням, оскільки рослинні угруповання пристосовані до певних умов середовища. Для створення стабільних рослинних екосистем необхідно забезпечити відповідні характеристики екотопу, які сприятимуть росту та розвитку рослинності. Під час рекультивації та формування продуктивних фітоценозів на промислових відвалах важливо враховувати фізико-хімічні властивості порід, що складають субстрати.</w:t>
      </w:r>
    </w:p>
    <w:p w:rsidR="00424325" w:rsidRDefault="00424325" w:rsidP="00424325">
      <w:pPr>
        <w:spacing w:after="0" w:line="360" w:lineRule="auto"/>
        <w:ind w:firstLine="851"/>
        <w:jc w:val="both"/>
        <w:rPr>
          <w:rFonts w:ascii="Times New Roman" w:hAnsi="Times New Roman" w:cs="Times New Roman"/>
          <w:sz w:val="28"/>
          <w:szCs w:val="28"/>
          <w:lang w:val="uk-UA"/>
        </w:rPr>
      </w:pPr>
      <w:r w:rsidRPr="00424325">
        <w:rPr>
          <w:rFonts w:ascii="Times New Roman" w:hAnsi="Times New Roman" w:cs="Times New Roman"/>
          <w:sz w:val="28"/>
          <w:szCs w:val="28"/>
        </w:rPr>
        <w:lastRenderedPageBreak/>
        <w:t>У процесі самовідновлення, яке використовується в нашій роботі, підбір методів відновлення екосистем значною мірою залежить від характеристик субстрату. Одним із ключових способів оцінки придатності порід для рослинності є аналіз природного заростання техногенно змінених територій. Для ефективного застосування цього методу необхідно попередньо коригувати рельєф порушених ділянок. Водночас визначення оптимальних рельєфних форм та складу субстрату вимагає знань про такі властивості гірських порід, як швидкість вивітрювання та фітотоксичність (граничні значення pH, ступінь засоленості тощо).</w:t>
      </w:r>
    </w:p>
    <w:p w:rsidR="006E45E4" w:rsidRDefault="006E45E4" w:rsidP="006E45E4">
      <w:pPr>
        <w:spacing w:after="0" w:line="360" w:lineRule="auto"/>
        <w:ind w:firstLine="851"/>
        <w:jc w:val="both"/>
        <w:rPr>
          <w:rFonts w:ascii="Times New Roman" w:eastAsia="Times New Roman" w:hAnsi="Times New Roman" w:cs="Times New Roman"/>
          <w:sz w:val="28"/>
          <w:szCs w:val="28"/>
          <w:lang w:val="uk-UA" w:eastAsia="ru-RU"/>
        </w:rPr>
      </w:pPr>
      <w:r w:rsidRPr="00F11873">
        <w:rPr>
          <w:rFonts w:ascii="Times New Roman" w:eastAsia="Times New Roman" w:hAnsi="Times New Roman" w:cs="Times New Roman"/>
          <w:sz w:val="28"/>
          <w:szCs w:val="28"/>
          <w:lang w:eastAsia="ru-RU"/>
        </w:rPr>
        <w:t>При проведенні рекультивації зазвичай застосовується трирівнева класифіка</w:t>
      </w:r>
      <w:r>
        <w:rPr>
          <w:rFonts w:ascii="Times New Roman" w:eastAsia="Times New Roman" w:hAnsi="Times New Roman" w:cs="Times New Roman"/>
          <w:sz w:val="28"/>
          <w:szCs w:val="28"/>
          <w:lang w:eastAsia="ru-RU"/>
        </w:rPr>
        <w:t>ція порід за їх придатністю</w:t>
      </w:r>
      <w:r w:rsidRPr="00F11873">
        <w:rPr>
          <w:rFonts w:ascii="Times New Roman" w:eastAsia="Times New Roman" w:hAnsi="Times New Roman" w:cs="Times New Roman"/>
          <w:sz w:val="28"/>
          <w:szCs w:val="28"/>
          <w:lang w:eastAsia="ru-RU"/>
        </w:rPr>
        <w:t>. До придатних відносяться породи, що сприяють утворенню ґрунтів, мають оптимальний агрохімічний склад та механічні характеристики для розвитку рослин. До категорії малопридатних потрапляють породи, що характеризуються низьким вмістом поживних елементів (наприклад, кварцити) або мають одноманітний механічний склад (піски, глини). Такі субстрати можна покращити шляхом їх змішування. Непридатними вважаються породи, що мають високий рівень засолення або кислотності</w:t>
      </w:r>
      <w:r w:rsidR="00E15DBB" w:rsidRPr="00E15DBB">
        <w:rPr>
          <w:rFonts w:ascii="Times New Roman" w:eastAsia="Times New Roman" w:hAnsi="Times New Roman" w:cs="Times New Roman"/>
          <w:sz w:val="28"/>
          <w:szCs w:val="28"/>
          <w:lang w:eastAsia="ru-RU"/>
        </w:rPr>
        <w:t xml:space="preserve"> [17-20]</w:t>
      </w:r>
      <w:r w:rsidRPr="00F11873">
        <w:rPr>
          <w:rFonts w:ascii="Times New Roman" w:eastAsia="Times New Roman" w:hAnsi="Times New Roman" w:cs="Times New Roman"/>
          <w:sz w:val="28"/>
          <w:szCs w:val="28"/>
          <w:lang w:eastAsia="ru-RU"/>
        </w:rPr>
        <w:t>.</w:t>
      </w:r>
    </w:p>
    <w:p w:rsidR="0027455F" w:rsidRPr="00F11873" w:rsidRDefault="0027455F" w:rsidP="0027455F">
      <w:pPr>
        <w:spacing w:after="0" w:line="360" w:lineRule="auto"/>
        <w:ind w:firstLine="851"/>
        <w:jc w:val="both"/>
        <w:rPr>
          <w:rFonts w:ascii="Times New Roman" w:eastAsia="Times New Roman" w:hAnsi="Times New Roman" w:cs="Times New Roman"/>
          <w:sz w:val="28"/>
          <w:szCs w:val="28"/>
          <w:lang w:eastAsia="ru-RU"/>
        </w:rPr>
      </w:pPr>
      <w:r w:rsidRPr="00F11873">
        <w:rPr>
          <w:rFonts w:ascii="Times New Roman" w:eastAsia="Times New Roman" w:hAnsi="Times New Roman" w:cs="Times New Roman"/>
          <w:sz w:val="28"/>
          <w:szCs w:val="28"/>
          <w:lang w:eastAsia="ru-RU"/>
        </w:rPr>
        <w:t>Ідеальними умовами для рослин є середовище з рН від 3,5 до 8,0 та засоленістю не більше 0,5 %. При відхиленнях цих показників у ґрунтовому розчині утворюються токсичні сполуки, шкідливі для рослин.</w:t>
      </w:r>
    </w:p>
    <w:p w:rsidR="0027455F" w:rsidRPr="00F11873" w:rsidRDefault="0027455F" w:rsidP="0027455F">
      <w:pPr>
        <w:spacing w:after="0" w:line="360" w:lineRule="auto"/>
        <w:ind w:firstLine="851"/>
        <w:jc w:val="both"/>
        <w:rPr>
          <w:rFonts w:ascii="Times New Roman" w:eastAsia="Times New Roman" w:hAnsi="Times New Roman" w:cs="Times New Roman"/>
          <w:sz w:val="28"/>
          <w:szCs w:val="28"/>
          <w:lang w:eastAsia="ru-RU"/>
        </w:rPr>
      </w:pPr>
      <w:r w:rsidRPr="00F11873">
        <w:rPr>
          <w:rFonts w:ascii="Times New Roman" w:eastAsia="Times New Roman" w:hAnsi="Times New Roman" w:cs="Times New Roman"/>
          <w:sz w:val="28"/>
          <w:szCs w:val="28"/>
          <w:lang w:eastAsia="ru-RU"/>
        </w:rPr>
        <w:t>Більшість порід, що видобуваються під час гірничих робіт і складають відвали, мають низький вміст елементів мінерального живлення у доступній для рослин формі. Лише деякі породи, такі як лесові суглинки, кварцитові піски, апатитоносні породи та інші, містять сполуки фосфору та інші ко</w:t>
      </w:r>
      <w:r>
        <w:rPr>
          <w:rFonts w:ascii="Times New Roman" w:eastAsia="Times New Roman" w:hAnsi="Times New Roman" w:cs="Times New Roman"/>
          <w:sz w:val="28"/>
          <w:szCs w:val="28"/>
          <w:lang w:eastAsia="ru-RU"/>
        </w:rPr>
        <w:t>рисні елементи (Табл. 1.3, 1.4</w:t>
      </w:r>
      <w:r w:rsidRPr="00F11873">
        <w:rPr>
          <w:rFonts w:ascii="Times New Roman" w:eastAsia="Times New Roman" w:hAnsi="Times New Roman" w:cs="Times New Roman"/>
          <w:sz w:val="28"/>
          <w:szCs w:val="28"/>
          <w:lang w:eastAsia="ru-RU"/>
        </w:rPr>
        <w:t>).</w:t>
      </w:r>
    </w:p>
    <w:p w:rsidR="0027455F" w:rsidRPr="00F11873" w:rsidRDefault="0027455F" w:rsidP="0027455F">
      <w:pPr>
        <w:spacing w:after="0" w:line="360" w:lineRule="auto"/>
        <w:ind w:firstLine="851"/>
        <w:jc w:val="both"/>
        <w:rPr>
          <w:rFonts w:ascii="Times New Roman" w:eastAsia="Times New Roman" w:hAnsi="Times New Roman" w:cs="Times New Roman"/>
          <w:sz w:val="28"/>
          <w:szCs w:val="28"/>
          <w:lang w:eastAsia="ru-RU"/>
        </w:rPr>
      </w:pPr>
      <w:r w:rsidRPr="00F11873">
        <w:rPr>
          <w:rFonts w:ascii="Times New Roman" w:eastAsia="Times New Roman" w:hAnsi="Times New Roman" w:cs="Times New Roman"/>
          <w:sz w:val="28"/>
          <w:szCs w:val="28"/>
          <w:lang w:eastAsia="ru-RU"/>
        </w:rPr>
        <w:t>Е.П. Дороненко класифікує породи за їх здатністю заростати рослинністю на 5 основних категорій, від цілком придатних до непр</w:t>
      </w:r>
      <w:r>
        <w:rPr>
          <w:rFonts w:ascii="Times New Roman" w:eastAsia="Times New Roman" w:hAnsi="Times New Roman" w:cs="Times New Roman"/>
          <w:sz w:val="28"/>
          <w:szCs w:val="28"/>
          <w:lang w:eastAsia="ru-RU"/>
        </w:rPr>
        <w:t>идатних без покращення (Табл. 1.5</w:t>
      </w:r>
      <w:r w:rsidRPr="00F11873">
        <w:rPr>
          <w:rFonts w:ascii="Times New Roman" w:eastAsia="Times New Roman" w:hAnsi="Times New Roman" w:cs="Times New Roman"/>
          <w:sz w:val="28"/>
          <w:szCs w:val="28"/>
          <w:lang w:eastAsia="ru-RU"/>
        </w:rPr>
        <w:t>). Непридатними вважаються породи, що містять значну кількість мергелю, піриту або мають одноманітний механічний склад.</w:t>
      </w:r>
    </w:p>
    <w:p w:rsidR="00D9725C" w:rsidRPr="00063094" w:rsidRDefault="00424325" w:rsidP="00424325">
      <w:pPr>
        <w:spacing w:after="0" w:line="360" w:lineRule="auto"/>
        <w:ind w:firstLine="851"/>
        <w:jc w:val="right"/>
        <w:rPr>
          <w:rFonts w:ascii="Times New Roman" w:eastAsia="Times New Roman" w:hAnsi="Times New Roman" w:cs="Times New Roman"/>
          <w:b/>
          <w:sz w:val="28"/>
          <w:szCs w:val="28"/>
          <w:lang w:val="uk-UA" w:eastAsia="ru-RU"/>
        </w:rPr>
      </w:pPr>
      <w:r w:rsidRPr="00063094">
        <w:rPr>
          <w:rFonts w:ascii="Times New Roman" w:eastAsia="Times New Roman" w:hAnsi="Times New Roman" w:cs="Times New Roman"/>
          <w:b/>
          <w:sz w:val="28"/>
          <w:szCs w:val="28"/>
          <w:lang w:val="uk-UA" w:eastAsia="ru-RU"/>
        </w:rPr>
        <w:lastRenderedPageBreak/>
        <w:t>Таблиця 1.4</w:t>
      </w:r>
      <w:r w:rsidR="00063094">
        <w:rPr>
          <w:rFonts w:ascii="Times New Roman" w:eastAsia="Times New Roman" w:hAnsi="Times New Roman" w:cs="Times New Roman"/>
          <w:b/>
          <w:sz w:val="28"/>
          <w:szCs w:val="28"/>
          <w:lang w:val="uk-UA" w:eastAsia="ru-RU"/>
        </w:rPr>
        <w:t xml:space="preserve">. </w:t>
      </w:r>
      <w:r w:rsidRPr="00063094">
        <w:rPr>
          <w:rFonts w:ascii="Times New Roman" w:hAnsi="Times New Roman" w:cs="Times New Roman"/>
          <w:b/>
          <w:sz w:val="28"/>
          <w:szCs w:val="28"/>
        </w:rPr>
        <w:t>Категоризація порід і ґрунтів за їх здатніс</w:t>
      </w:r>
      <w:r w:rsidR="00F27F43">
        <w:rPr>
          <w:rFonts w:ascii="Times New Roman" w:hAnsi="Times New Roman" w:cs="Times New Roman"/>
          <w:b/>
          <w:sz w:val="28"/>
          <w:szCs w:val="28"/>
        </w:rPr>
        <w:t>тю підтримувати розвиток рослин [20].</w:t>
      </w:r>
    </w:p>
    <w:p w:rsidR="00CF19E0" w:rsidRDefault="008C7E4D" w:rsidP="008C7E4D">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4171950" cy="5016902"/>
            <wp:effectExtent l="0" t="0" r="0" b="0"/>
            <wp:docPr id="5" name="Рисунок 5" descr="H:\Документы\Мои\КНУ\Дипломи\Меньшаков\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окументы\Мои\КНУ\Дипломи\Меньшаков\Без имени-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4225" cy="5019637"/>
                    </a:xfrm>
                    <a:prstGeom prst="rect">
                      <a:avLst/>
                    </a:prstGeom>
                    <a:noFill/>
                    <a:ln>
                      <a:noFill/>
                    </a:ln>
                  </pic:spPr>
                </pic:pic>
              </a:graphicData>
            </a:graphic>
          </wp:inline>
        </w:drawing>
      </w:r>
    </w:p>
    <w:p w:rsidR="009E19AF" w:rsidRPr="00063094" w:rsidRDefault="00A62EB2" w:rsidP="009E19AF">
      <w:pPr>
        <w:spacing w:after="0" w:line="360" w:lineRule="auto"/>
        <w:ind w:firstLine="851"/>
        <w:jc w:val="right"/>
        <w:rPr>
          <w:rFonts w:ascii="Times New Roman" w:hAnsi="Times New Roman" w:cs="Times New Roman"/>
          <w:b/>
          <w:sz w:val="28"/>
          <w:szCs w:val="28"/>
          <w:lang w:val="uk-UA"/>
        </w:rPr>
      </w:pPr>
      <w:r w:rsidRPr="00063094">
        <w:rPr>
          <w:rFonts w:ascii="Times New Roman" w:hAnsi="Times New Roman" w:cs="Times New Roman"/>
          <w:b/>
          <w:sz w:val="28"/>
          <w:szCs w:val="28"/>
          <w:lang w:val="uk-UA"/>
        </w:rPr>
        <w:t>Таблиця 1.5</w:t>
      </w:r>
      <w:r w:rsidR="00063094">
        <w:rPr>
          <w:rFonts w:ascii="Times New Roman" w:hAnsi="Times New Roman" w:cs="Times New Roman"/>
          <w:b/>
          <w:sz w:val="28"/>
          <w:szCs w:val="28"/>
          <w:lang w:val="uk-UA"/>
        </w:rPr>
        <w:t>.</w:t>
      </w:r>
      <w:r w:rsidRPr="00063094">
        <w:rPr>
          <w:rFonts w:ascii="Times New Roman" w:hAnsi="Times New Roman" w:cs="Times New Roman"/>
          <w:b/>
          <w:sz w:val="28"/>
          <w:szCs w:val="28"/>
          <w:lang w:val="uk-UA"/>
        </w:rPr>
        <w:t xml:space="preserve"> Склад мінералів пор</w:t>
      </w:r>
      <w:r w:rsidR="009E19AF" w:rsidRPr="00063094">
        <w:rPr>
          <w:rFonts w:ascii="Times New Roman" w:hAnsi="Times New Roman" w:cs="Times New Roman"/>
          <w:b/>
          <w:sz w:val="28"/>
          <w:szCs w:val="28"/>
          <w:lang w:val="uk-UA"/>
        </w:rPr>
        <w:t>ід та їх здатність</w:t>
      </w:r>
      <w:r w:rsidR="00063094">
        <w:rPr>
          <w:rFonts w:ascii="Times New Roman" w:hAnsi="Times New Roman" w:cs="Times New Roman"/>
          <w:b/>
          <w:sz w:val="28"/>
          <w:szCs w:val="28"/>
          <w:lang w:val="uk-UA"/>
        </w:rPr>
        <w:t xml:space="preserve"> </w:t>
      </w:r>
      <w:r w:rsidR="009E19AF" w:rsidRPr="00063094">
        <w:rPr>
          <w:rFonts w:ascii="Times New Roman" w:hAnsi="Times New Roman" w:cs="Times New Roman"/>
          <w:b/>
          <w:sz w:val="28"/>
          <w:szCs w:val="28"/>
          <w:lang w:val="uk-UA"/>
        </w:rPr>
        <w:t>підтримувати</w:t>
      </w:r>
      <w:r w:rsidR="00063094">
        <w:rPr>
          <w:rFonts w:ascii="Times New Roman" w:hAnsi="Times New Roman" w:cs="Times New Roman"/>
          <w:b/>
          <w:sz w:val="28"/>
          <w:szCs w:val="28"/>
          <w:lang w:val="uk-UA"/>
        </w:rPr>
        <w:t xml:space="preserve"> </w:t>
      </w:r>
      <w:r w:rsidR="00F27F43">
        <w:rPr>
          <w:rFonts w:ascii="Times New Roman" w:hAnsi="Times New Roman" w:cs="Times New Roman"/>
          <w:b/>
          <w:sz w:val="28"/>
          <w:szCs w:val="28"/>
          <w:lang w:val="uk-UA"/>
        </w:rPr>
        <w:t>розвиток рослин [20].</w:t>
      </w:r>
    </w:p>
    <w:p w:rsidR="009E19AF" w:rsidRDefault="009E19AF" w:rsidP="00063094">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4568384F" wp14:editId="7ED40D16">
            <wp:extent cx="4050149" cy="26289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6486" cy="2658977"/>
                    </a:xfrm>
                    <a:prstGeom prst="rect">
                      <a:avLst/>
                    </a:prstGeom>
                  </pic:spPr>
                </pic:pic>
              </a:graphicData>
            </a:graphic>
          </wp:inline>
        </w:drawing>
      </w:r>
    </w:p>
    <w:p w:rsidR="0054278B" w:rsidRDefault="0054278B" w:rsidP="009E19AF">
      <w:pPr>
        <w:spacing w:after="0" w:line="360" w:lineRule="auto"/>
        <w:ind w:firstLine="851"/>
        <w:rPr>
          <w:rFonts w:ascii="Times New Roman" w:hAnsi="Times New Roman" w:cs="Times New Roman"/>
          <w:sz w:val="28"/>
          <w:szCs w:val="28"/>
          <w:lang w:val="uk-UA"/>
        </w:rPr>
      </w:pPr>
    </w:p>
    <w:p w:rsidR="00052B98" w:rsidRPr="004E7590" w:rsidRDefault="00052B98" w:rsidP="009E19AF">
      <w:pPr>
        <w:spacing w:after="0" w:line="360" w:lineRule="auto"/>
        <w:ind w:firstLine="851"/>
        <w:rPr>
          <w:rFonts w:ascii="Times New Roman" w:hAnsi="Times New Roman" w:cs="Times New Roman"/>
          <w:b/>
          <w:sz w:val="28"/>
          <w:szCs w:val="28"/>
          <w:lang w:val="uk-UA"/>
        </w:rPr>
      </w:pPr>
      <w:r w:rsidRPr="004E7590">
        <w:rPr>
          <w:rFonts w:ascii="Times New Roman" w:hAnsi="Times New Roman" w:cs="Times New Roman"/>
          <w:b/>
          <w:sz w:val="28"/>
          <w:szCs w:val="28"/>
          <w:lang w:val="uk-UA"/>
        </w:rPr>
        <w:t>1.2 Типологія постмайнінгових ландшафтних утворень Кривбасу</w:t>
      </w:r>
    </w:p>
    <w:p w:rsidR="00052B98" w:rsidRPr="008C7E4D" w:rsidRDefault="00052B98" w:rsidP="00052B98">
      <w:pPr>
        <w:spacing w:after="0" w:line="360" w:lineRule="auto"/>
        <w:ind w:firstLine="851"/>
        <w:jc w:val="both"/>
        <w:rPr>
          <w:rFonts w:ascii="Times New Roman" w:eastAsia="Times New Roman" w:hAnsi="Times New Roman" w:cs="Times New Roman"/>
          <w:sz w:val="28"/>
          <w:szCs w:val="28"/>
          <w:lang w:val="uk-UA" w:eastAsia="ru-RU"/>
        </w:rPr>
      </w:pPr>
      <w:r w:rsidRPr="00052B98">
        <w:rPr>
          <w:rFonts w:ascii="Times New Roman" w:eastAsia="Times New Roman" w:hAnsi="Times New Roman" w:cs="Times New Roman"/>
          <w:sz w:val="28"/>
          <w:szCs w:val="28"/>
          <w:lang w:val="uk-UA" w:eastAsia="ru-RU"/>
        </w:rPr>
        <w:t xml:space="preserve">Для правильної диференціації ландшафтних утворень необхідно ретельно врахувати всі згадані чинники та відповідно до них вибрати рослини, які зможуть оптимально існувати в заданих умовах. </w:t>
      </w:r>
      <w:r w:rsidRPr="008C7E4D">
        <w:rPr>
          <w:rFonts w:ascii="Times New Roman" w:eastAsia="Times New Roman" w:hAnsi="Times New Roman" w:cs="Times New Roman"/>
          <w:sz w:val="28"/>
          <w:szCs w:val="28"/>
          <w:lang w:val="uk-UA" w:eastAsia="ru-RU"/>
        </w:rPr>
        <w:t>Система диференціації включає екологічні фактори, описані раніше, а також ключові критерії для формування рослинності, зокрема водний режим, придатність порід відвалоутворення та мікрокліматичні характеристики.</w:t>
      </w:r>
    </w:p>
    <w:p w:rsidR="00052B98" w:rsidRPr="00052B98" w:rsidRDefault="00052B98" w:rsidP="00052B98">
      <w:pPr>
        <w:spacing w:after="0" w:line="360" w:lineRule="auto"/>
        <w:ind w:firstLine="851"/>
        <w:jc w:val="both"/>
        <w:rPr>
          <w:rFonts w:ascii="Times New Roman" w:eastAsia="Times New Roman" w:hAnsi="Times New Roman" w:cs="Times New Roman"/>
          <w:sz w:val="28"/>
          <w:szCs w:val="28"/>
          <w:lang w:eastAsia="ru-RU"/>
        </w:rPr>
      </w:pPr>
      <w:r w:rsidRPr="00052B98">
        <w:rPr>
          <w:rFonts w:ascii="Times New Roman" w:eastAsia="Times New Roman" w:hAnsi="Times New Roman" w:cs="Times New Roman"/>
          <w:sz w:val="28"/>
          <w:szCs w:val="28"/>
          <w:lang w:eastAsia="ru-RU"/>
        </w:rPr>
        <w:t>Алгоритм роботи з системою диференціації ПТЛУ:</w:t>
      </w:r>
    </w:p>
    <w:p w:rsidR="00052B98" w:rsidRPr="00052B98" w:rsidRDefault="00052B98" w:rsidP="00052B98">
      <w:pPr>
        <w:numPr>
          <w:ilvl w:val="0"/>
          <w:numId w:val="24"/>
        </w:numPr>
        <w:spacing w:after="0" w:line="360" w:lineRule="auto"/>
        <w:ind w:left="0" w:firstLine="851"/>
        <w:jc w:val="both"/>
        <w:rPr>
          <w:rFonts w:ascii="Times New Roman" w:eastAsia="Times New Roman" w:hAnsi="Times New Roman" w:cs="Times New Roman"/>
          <w:sz w:val="28"/>
          <w:szCs w:val="28"/>
          <w:lang w:eastAsia="ru-RU"/>
        </w:rPr>
      </w:pPr>
      <w:r w:rsidRPr="00052B98">
        <w:rPr>
          <w:rFonts w:ascii="Times New Roman" w:eastAsia="Times New Roman" w:hAnsi="Times New Roman" w:cs="Times New Roman"/>
          <w:sz w:val="28"/>
          <w:szCs w:val="28"/>
          <w:lang w:eastAsia="ru-RU"/>
        </w:rPr>
        <w:t xml:space="preserve">Початковим етапом є виділення таксону </w:t>
      </w:r>
      <w:r>
        <w:rPr>
          <w:rFonts w:ascii="Times New Roman" w:eastAsia="Times New Roman" w:hAnsi="Times New Roman" w:cs="Times New Roman"/>
          <w:sz w:val="28"/>
          <w:szCs w:val="28"/>
          <w:lang w:eastAsia="ru-RU"/>
        </w:rPr>
        <w:t xml:space="preserve">згідно з класифікацією (Табл. </w:t>
      </w:r>
      <w:r w:rsidRPr="00052B98">
        <w:rPr>
          <w:rFonts w:ascii="Times New Roman" w:eastAsia="Times New Roman" w:hAnsi="Times New Roman" w:cs="Times New Roman"/>
          <w:sz w:val="28"/>
          <w:szCs w:val="28"/>
          <w:lang w:eastAsia="ru-RU"/>
        </w:rPr>
        <w:t>1.1): Система – Тип – Підтип.</w:t>
      </w:r>
    </w:p>
    <w:p w:rsidR="00052B98" w:rsidRPr="00052B98" w:rsidRDefault="00052B98" w:rsidP="00052B98">
      <w:pPr>
        <w:numPr>
          <w:ilvl w:val="0"/>
          <w:numId w:val="24"/>
        </w:numPr>
        <w:spacing w:after="0" w:line="360" w:lineRule="auto"/>
        <w:ind w:left="0" w:firstLine="851"/>
        <w:jc w:val="both"/>
        <w:rPr>
          <w:rFonts w:ascii="Times New Roman" w:eastAsia="Times New Roman" w:hAnsi="Times New Roman" w:cs="Times New Roman"/>
          <w:sz w:val="28"/>
          <w:szCs w:val="28"/>
          <w:lang w:eastAsia="ru-RU"/>
        </w:rPr>
      </w:pPr>
      <w:r w:rsidRPr="00052B98">
        <w:rPr>
          <w:rFonts w:ascii="Times New Roman" w:eastAsia="Times New Roman" w:hAnsi="Times New Roman" w:cs="Times New Roman"/>
          <w:sz w:val="28"/>
          <w:szCs w:val="28"/>
          <w:lang w:eastAsia="ru-RU"/>
        </w:rPr>
        <w:t>Далі визначаються основні геохімічні ландшафти за допо</w:t>
      </w:r>
      <w:r>
        <w:rPr>
          <w:rFonts w:ascii="Times New Roman" w:eastAsia="Times New Roman" w:hAnsi="Times New Roman" w:cs="Times New Roman"/>
          <w:sz w:val="28"/>
          <w:szCs w:val="28"/>
          <w:lang w:eastAsia="ru-RU"/>
        </w:rPr>
        <w:t>могою таблиці 1.2 та Рис.</w:t>
      </w:r>
      <w:r w:rsidRPr="00052B98">
        <w:rPr>
          <w:rFonts w:ascii="Times New Roman" w:eastAsia="Times New Roman" w:hAnsi="Times New Roman" w:cs="Times New Roman"/>
          <w:sz w:val="28"/>
          <w:szCs w:val="28"/>
          <w:lang w:eastAsia="ru-RU"/>
        </w:rPr>
        <w:t>1.1. Для зручності вводяться наступні скорочення: Авто – автономний, елювіальний; Елюв – елювіальний; Акум – акумулятивний; Транс – транзитний; Акв – аквальний; Також враховується кількість опадів (мм/рік) через індекс – Авто400 або Авто450.</w:t>
      </w:r>
    </w:p>
    <w:p w:rsidR="00052B98" w:rsidRPr="00052B98" w:rsidRDefault="00052B98" w:rsidP="00052B98">
      <w:pPr>
        <w:numPr>
          <w:ilvl w:val="0"/>
          <w:numId w:val="24"/>
        </w:numPr>
        <w:spacing w:after="0" w:line="360" w:lineRule="auto"/>
        <w:ind w:left="0" w:firstLine="851"/>
        <w:jc w:val="both"/>
        <w:rPr>
          <w:rFonts w:ascii="Times New Roman" w:eastAsia="Times New Roman" w:hAnsi="Times New Roman" w:cs="Times New Roman"/>
          <w:sz w:val="28"/>
          <w:szCs w:val="28"/>
          <w:lang w:eastAsia="ru-RU"/>
        </w:rPr>
      </w:pPr>
      <w:r w:rsidRPr="00052B98">
        <w:rPr>
          <w:rFonts w:ascii="Times New Roman" w:eastAsia="Times New Roman" w:hAnsi="Times New Roman" w:cs="Times New Roman"/>
          <w:sz w:val="28"/>
          <w:szCs w:val="28"/>
          <w:lang w:eastAsia="ru-RU"/>
        </w:rPr>
        <w:t>Оцінка ступеня придатності по</w:t>
      </w:r>
      <w:r w:rsidR="00DF1579">
        <w:rPr>
          <w:rFonts w:ascii="Times New Roman" w:eastAsia="Times New Roman" w:hAnsi="Times New Roman" w:cs="Times New Roman"/>
          <w:sz w:val="28"/>
          <w:szCs w:val="28"/>
          <w:lang w:eastAsia="ru-RU"/>
        </w:rPr>
        <w:t xml:space="preserve">рід здійснюється за таблицями 1.4 та </w:t>
      </w:r>
      <w:r w:rsidRPr="00052B98">
        <w:rPr>
          <w:rFonts w:ascii="Times New Roman" w:eastAsia="Times New Roman" w:hAnsi="Times New Roman" w:cs="Times New Roman"/>
          <w:sz w:val="28"/>
          <w:szCs w:val="28"/>
          <w:lang w:eastAsia="ru-RU"/>
        </w:rPr>
        <w:t>1.5. Зручність скорочень: СП - 1-4 – ступінь придатності від 1 до 4.</w:t>
      </w:r>
    </w:p>
    <w:p w:rsidR="00052B98" w:rsidRPr="00052B98" w:rsidRDefault="00052B98" w:rsidP="00052B98">
      <w:pPr>
        <w:numPr>
          <w:ilvl w:val="0"/>
          <w:numId w:val="24"/>
        </w:numPr>
        <w:spacing w:after="0" w:line="360" w:lineRule="auto"/>
        <w:ind w:left="0" w:firstLine="851"/>
        <w:jc w:val="both"/>
        <w:rPr>
          <w:rFonts w:ascii="Times New Roman" w:eastAsia="Times New Roman" w:hAnsi="Times New Roman" w:cs="Times New Roman"/>
          <w:sz w:val="28"/>
          <w:szCs w:val="28"/>
          <w:lang w:eastAsia="ru-RU"/>
        </w:rPr>
      </w:pPr>
      <w:r w:rsidRPr="00052B98">
        <w:rPr>
          <w:rFonts w:ascii="Times New Roman" w:eastAsia="Times New Roman" w:hAnsi="Times New Roman" w:cs="Times New Roman"/>
          <w:sz w:val="28"/>
          <w:szCs w:val="28"/>
          <w:lang w:eastAsia="ru-RU"/>
        </w:rPr>
        <w:t>Мікрокліматичні характеристики враховуються через показники альбедо поверхні та експозицію (для схилів). Альбедо з коефіцієнтом 50 позначається як А50, для схилів південної експозиції – A50S, північної – A50N, західної – A50W, східної – A50E.</w:t>
      </w:r>
    </w:p>
    <w:p w:rsidR="00052B98" w:rsidRPr="00052B98" w:rsidRDefault="00052B98" w:rsidP="00052B98">
      <w:pPr>
        <w:spacing w:after="0" w:line="360" w:lineRule="auto"/>
        <w:ind w:firstLine="851"/>
        <w:jc w:val="both"/>
        <w:rPr>
          <w:rFonts w:ascii="Times New Roman" w:eastAsia="Times New Roman" w:hAnsi="Times New Roman" w:cs="Times New Roman"/>
          <w:sz w:val="28"/>
          <w:szCs w:val="28"/>
          <w:lang w:eastAsia="ru-RU"/>
        </w:rPr>
      </w:pPr>
      <w:r w:rsidRPr="00052B98">
        <w:rPr>
          <w:rFonts w:ascii="Times New Roman" w:eastAsia="Times New Roman" w:hAnsi="Times New Roman" w:cs="Times New Roman"/>
          <w:sz w:val="28"/>
          <w:szCs w:val="28"/>
          <w:lang w:eastAsia="ru-RU"/>
        </w:rPr>
        <w:t>Приклад початкової характеристики різних місцеіснувань: Таксон – І. Відкритий – A. Кар’єри – 1. Крупні глибокі виїмки Транс 450, СП-2, А10-15E Таксон – ІІ. Підземний – B. Провальні зони – 2. Обернені конуси Транс-Акум 400, СП-1, А20-25N Таксон – V. Будь-який спосіб розробки А. Шламосховища 1. На поверхні Акв 450, СП-2, А5-7</w:t>
      </w:r>
    </w:p>
    <w:p w:rsidR="00052B98" w:rsidRPr="00052B98" w:rsidRDefault="00052B98" w:rsidP="00052B98">
      <w:pPr>
        <w:spacing w:after="0" w:line="360" w:lineRule="auto"/>
        <w:ind w:firstLine="851"/>
        <w:jc w:val="both"/>
        <w:rPr>
          <w:rFonts w:ascii="Times New Roman" w:eastAsia="Times New Roman" w:hAnsi="Times New Roman" w:cs="Times New Roman"/>
          <w:sz w:val="28"/>
          <w:szCs w:val="28"/>
          <w:lang w:eastAsia="ru-RU"/>
        </w:rPr>
      </w:pPr>
      <w:r w:rsidRPr="00052B98">
        <w:rPr>
          <w:rFonts w:ascii="Times New Roman" w:eastAsia="Times New Roman" w:hAnsi="Times New Roman" w:cs="Times New Roman"/>
          <w:sz w:val="28"/>
          <w:szCs w:val="28"/>
          <w:lang w:eastAsia="ru-RU"/>
        </w:rPr>
        <w:t>Таким чином, для визначення критеріїв диференціації техногенних ландшафтів враховуються спочатку система</w:t>
      </w:r>
      <w:r>
        <w:rPr>
          <w:rFonts w:ascii="Times New Roman" w:eastAsia="Times New Roman" w:hAnsi="Times New Roman" w:cs="Times New Roman"/>
          <w:sz w:val="28"/>
          <w:szCs w:val="28"/>
          <w:lang w:eastAsia="ru-RU"/>
        </w:rPr>
        <w:t>, клас і тип ландшафту (Табл. 1.1</w:t>
      </w:r>
      <w:r w:rsidRPr="00052B98">
        <w:rPr>
          <w:rFonts w:ascii="Times New Roman" w:eastAsia="Times New Roman" w:hAnsi="Times New Roman" w:cs="Times New Roman"/>
          <w:sz w:val="28"/>
          <w:szCs w:val="28"/>
          <w:lang w:eastAsia="ru-RU"/>
        </w:rPr>
        <w:t xml:space="preserve">), що є основними відмінностями в ландшафтотворчих процесах. Для </w:t>
      </w:r>
      <w:r w:rsidRPr="00052B98">
        <w:rPr>
          <w:rFonts w:ascii="Times New Roman" w:eastAsia="Times New Roman" w:hAnsi="Times New Roman" w:cs="Times New Roman"/>
          <w:sz w:val="28"/>
          <w:szCs w:val="28"/>
          <w:lang w:eastAsia="ru-RU"/>
        </w:rPr>
        <w:lastRenderedPageBreak/>
        <w:t>детальної характеристики додатково враховуються водний режим, геохімічні умови та придатність порід до заростання, а також енергетичні та інформаційні потоки. Мікрокліматичні особливості розглядаються через відмінності в альбедо поверхні (А5-95) та експозиції (S, W, E, N).</w:t>
      </w:r>
    </w:p>
    <w:p w:rsidR="00052B98" w:rsidRPr="00052B98" w:rsidRDefault="00052B98" w:rsidP="00052B98">
      <w:pPr>
        <w:spacing w:after="0" w:line="360" w:lineRule="auto"/>
        <w:ind w:firstLine="851"/>
        <w:jc w:val="both"/>
        <w:rPr>
          <w:rFonts w:ascii="Times New Roman" w:eastAsia="Times New Roman" w:hAnsi="Times New Roman" w:cs="Times New Roman"/>
          <w:sz w:val="28"/>
          <w:szCs w:val="28"/>
          <w:lang w:eastAsia="ru-RU"/>
        </w:rPr>
      </w:pPr>
      <w:r w:rsidRPr="00052B98">
        <w:rPr>
          <w:rFonts w:ascii="Times New Roman" w:eastAsia="Times New Roman" w:hAnsi="Times New Roman" w:cs="Times New Roman"/>
          <w:sz w:val="28"/>
          <w:szCs w:val="28"/>
          <w:lang w:eastAsia="ru-RU"/>
        </w:rPr>
        <w:t>Остаточний вигляд характеристики кожного ПТЛУ:</w:t>
      </w:r>
      <w:r w:rsidRPr="00052B98">
        <w:rPr>
          <w:rFonts w:ascii="Times New Roman" w:eastAsia="Times New Roman" w:hAnsi="Times New Roman" w:cs="Times New Roman"/>
          <w:sz w:val="28"/>
          <w:szCs w:val="28"/>
          <w:lang w:eastAsia="ru-RU"/>
        </w:rPr>
        <w:br/>
        <w:t>І. Відкритий, А. Кар’єр, 1. Крупні глибокі виїмки Транс 450, СП-2, А10-15E.</w:t>
      </w:r>
    </w:p>
    <w:p w:rsidR="00997A31" w:rsidRPr="00997A31" w:rsidRDefault="00997A31" w:rsidP="00997A31">
      <w:pPr>
        <w:spacing w:after="0" w:line="360" w:lineRule="auto"/>
        <w:ind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З 70-х років минулого століття в науковій літературі почав використовуватися термін "бедленд" (від англ. "bad land" – погана земля), що позначає складно розчленований низькогірний рельєф з важкими умовами для пересування та непридатний для сільського господарства. Такий ландшафт характеризується заплутаною мережею заглибин і підвищень і часто зустрічається в гірських пустельних і напівпустельних районах. Основною рисою розвитку техногенних ландшафтів є формування великомасштабних бедлендів</w:t>
      </w:r>
      <w:r w:rsidR="00A60D28" w:rsidRPr="00EA51EF">
        <w:rPr>
          <w:rFonts w:ascii="Times New Roman" w:eastAsia="Times New Roman" w:hAnsi="Times New Roman" w:cs="Times New Roman"/>
          <w:sz w:val="28"/>
          <w:szCs w:val="28"/>
          <w:lang w:eastAsia="ru-RU"/>
        </w:rPr>
        <w:t xml:space="preserve"> [21]</w:t>
      </w:r>
      <w:r w:rsidRPr="00997A31">
        <w:rPr>
          <w:rFonts w:ascii="Times New Roman" w:eastAsia="Times New Roman" w:hAnsi="Times New Roman" w:cs="Times New Roman"/>
          <w:sz w:val="28"/>
          <w:szCs w:val="28"/>
          <w:lang w:eastAsia="ru-RU"/>
        </w:rPr>
        <w:t>.</w:t>
      </w:r>
    </w:p>
    <w:p w:rsidR="00997A31" w:rsidRPr="00997A31" w:rsidRDefault="00997A31" w:rsidP="00997A31">
      <w:pPr>
        <w:spacing w:after="0" w:line="360" w:lineRule="auto"/>
        <w:ind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Техногенний рельєф, що утворюється на гірничо видобувних територіях, має суттєві відмінності від природних степових форм завдяки більш різким перепадам висот, змінам у геохімічних, гідрологічних, теплових та інших балансах. Багато елементів штучно створеного рельєфу схожі на природні форми, характерні для гірських регіонів. За схемою Ю.В. Гранильщикова на територіях кар’єрів можна виділити такі форми, як схили (прямі, випуклі, ввігнуті, ступінчасті та ін.), долини, а також мікрорельєфні форми, зокрема тріщини, щілини, розщілини, стіни, плити, уступи, полки, балкони, карнизи. Крім цього, на відвалах можуть зустрічатися перевали, гребені, гряди, плечі, ребра, висячі долини, конуси та куполи. Окремо виділяють озера, що утворюються на старих відвалах і кар’єрах.</w:t>
      </w:r>
    </w:p>
    <w:p w:rsidR="00997A31" w:rsidRPr="00997A31" w:rsidRDefault="00997A31" w:rsidP="00997A31">
      <w:pPr>
        <w:spacing w:after="0" w:line="360" w:lineRule="auto"/>
        <w:ind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Для детального опису рельєфних форм техногенних територій до вже згаданих елементів, таких як уступи, підуступи, борті, берми, конуси, гребені та інші, доцільно додавати форми, характерні для гірських та пустельних ландшафтів, зокрема</w:t>
      </w:r>
      <w:r w:rsidR="00F27F43" w:rsidRPr="00F27F43">
        <w:rPr>
          <w:rFonts w:ascii="Times New Roman" w:eastAsia="Times New Roman" w:hAnsi="Times New Roman" w:cs="Times New Roman"/>
          <w:sz w:val="28"/>
          <w:szCs w:val="28"/>
          <w:lang w:eastAsia="ru-RU"/>
        </w:rPr>
        <w:t xml:space="preserve"> [22-24]</w:t>
      </w:r>
      <w:r w:rsidRPr="00997A31">
        <w:rPr>
          <w:rFonts w:ascii="Times New Roman" w:eastAsia="Times New Roman" w:hAnsi="Times New Roman" w:cs="Times New Roman"/>
          <w:sz w:val="28"/>
          <w:szCs w:val="28"/>
          <w:lang w:eastAsia="ru-RU"/>
        </w:rPr>
        <w:t>:</w:t>
      </w:r>
    </w:p>
    <w:p w:rsidR="00997A31" w:rsidRPr="00997A31" w:rsidRDefault="00997A31" w:rsidP="00997A31">
      <w:pPr>
        <w:numPr>
          <w:ilvl w:val="0"/>
          <w:numId w:val="25"/>
        </w:numPr>
        <w:spacing w:after="0" w:line="360" w:lineRule="auto"/>
        <w:ind w:left="0"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lastRenderedPageBreak/>
        <w:t>Рівнина (Ковдра): рівна або дуже слабонахилена поверхня з нахилом менше ніж 1°, покрита рихлим матеріалом, достатнім для маскування дрібних нерівностей підстилаючого шару.</w:t>
      </w:r>
    </w:p>
    <w:p w:rsidR="00997A31" w:rsidRPr="00997A31" w:rsidRDefault="00997A31" w:rsidP="00997A31">
      <w:pPr>
        <w:numPr>
          <w:ilvl w:val="0"/>
          <w:numId w:val="25"/>
        </w:numPr>
        <w:spacing w:after="0" w:line="360" w:lineRule="auto"/>
        <w:ind w:left="0"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Горбисто-хвилястий рельєф: складний ландшафт з чергуванням горбів і хвиль, що утворюють депресії і підвищення різних форм.</w:t>
      </w:r>
    </w:p>
    <w:p w:rsidR="00997A31" w:rsidRPr="00997A31" w:rsidRDefault="00997A31" w:rsidP="00997A31">
      <w:pPr>
        <w:numPr>
          <w:ilvl w:val="0"/>
          <w:numId w:val="25"/>
        </w:numPr>
        <w:spacing w:after="0" w:line="360" w:lineRule="auto"/>
        <w:ind w:left="0"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Рівнина із западинами: рівнинна територія з нерегулярними депресіями, які утворилися внаслідок вимивання або незначних провалів.</w:t>
      </w:r>
    </w:p>
    <w:p w:rsidR="00997A31" w:rsidRPr="00997A31" w:rsidRDefault="00997A31" w:rsidP="00997A31">
      <w:pPr>
        <w:numPr>
          <w:ilvl w:val="0"/>
          <w:numId w:val="25"/>
        </w:numPr>
        <w:spacing w:after="0" w:line="360" w:lineRule="auto"/>
        <w:ind w:left="0"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Гривистий рельєф: вузьке витягнуте підвищення з добре вираженим гребенем і крутим схилом, що може бути паралельним, субпаралельним або перетинатися.</w:t>
      </w:r>
    </w:p>
    <w:p w:rsidR="00997A31" w:rsidRPr="00997A31" w:rsidRDefault="00997A31" w:rsidP="00997A31">
      <w:pPr>
        <w:pStyle w:val="a4"/>
        <w:spacing w:after="0" w:line="360" w:lineRule="auto"/>
        <w:ind w:left="0"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Помірно горбистий рельєф характеризується регулярним чергуванням схилів з помірною крутизною, що утворюють різноманітні форми рельєфу, від округлих замкнутих депресій до широких округлих підвищень.</w:t>
      </w:r>
    </w:p>
    <w:p w:rsidR="00997A31" w:rsidRPr="00997A31" w:rsidRDefault="00997A31" w:rsidP="00997A31">
      <w:pPr>
        <w:pStyle w:val="a4"/>
        <w:spacing w:after="0" w:line="360" w:lineRule="auto"/>
        <w:ind w:left="0"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Тераса – це уступ з горизонтальною або слабо нахиленою поверхнею, що розташована над ним.</w:t>
      </w:r>
    </w:p>
    <w:p w:rsidR="00997A31" w:rsidRPr="00997A31" w:rsidRDefault="00997A31" w:rsidP="00997A31">
      <w:pPr>
        <w:pStyle w:val="a4"/>
        <w:spacing w:after="0" w:line="360" w:lineRule="auto"/>
        <w:ind w:left="0"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Схил – нахилена поверхня з кутом нахилу від 10º до 70º, довжиною від 100 м та висотою від 3 м.</w:t>
      </w:r>
    </w:p>
    <w:p w:rsidR="00997A31" w:rsidRPr="00997A31" w:rsidRDefault="00997A31" w:rsidP="00997A31">
      <w:pPr>
        <w:pStyle w:val="a4"/>
        <w:spacing w:after="0" w:line="360" w:lineRule="auto"/>
        <w:ind w:left="0"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Гребінь – лінія найбільших висот вузького насипу, що утворює виразний вододіл, створений перетином схилів. Вона може бути зубчастою, рівною, гострою, округлою, платоподібною, осипною або трав’янистою.</w:t>
      </w:r>
    </w:p>
    <w:p w:rsidR="00997A31" w:rsidRPr="00997A31" w:rsidRDefault="00997A31" w:rsidP="00997A31">
      <w:pPr>
        <w:pStyle w:val="a4"/>
        <w:spacing w:after="0" w:line="360" w:lineRule="auto"/>
        <w:ind w:left="0"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Тріщина – вузький розрив у товщі гірських порід без зсуву блоків, ширина до 3 см.</w:t>
      </w:r>
    </w:p>
    <w:p w:rsidR="00997A31" w:rsidRPr="00997A31" w:rsidRDefault="00997A31" w:rsidP="00997A31">
      <w:pPr>
        <w:pStyle w:val="a4"/>
        <w:spacing w:after="0" w:line="360" w:lineRule="auto"/>
        <w:ind w:left="0"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Щілина – тріщина, яка має ширину від 3 см до 10 см.</w:t>
      </w:r>
    </w:p>
    <w:p w:rsidR="00997A31" w:rsidRPr="00997A31" w:rsidRDefault="00997A31" w:rsidP="00997A31">
      <w:pPr>
        <w:pStyle w:val="a4"/>
        <w:spacing w:after="0" w:line="360" w:lineRule="auto"/>
        <w:ind w:left="0"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Розщілина – тріщина шириною більше 10 см.</w:t>
      </w:r>
    </w:p>
    <w:p w:rsidR="00997A31" w:rsidRPr="00997A31" w:rsidRDefault="00997A31" w:rsidP="00997A31">
      <w:pPr>
        <w:pStyle w:val="a4"/>
        <w:spacing w:after="0" w:line="360" w:lineRule="auto"/>
        <w:ind w:left="0"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Вітрові брижі – мікроелементи рельєфу, що утворюються на піщаних рівнинних субстратах під впливом вітру, схожі на невеликі хвилі. Висота таких мікрохвиль може досягати 15 см.</w:t>
      </w:r>
    </w:p>
    <w:p w:rsidR="00997A31" w:rsidRPr="00997A31" w:rsidRDefault="00997A31" w:rsidP="00997A31">
      <w:pPr>
        <w:pStyle w:val="a4"/>
        <w:spacing w:after="0" w:line="360" w:lineRule="auto"/>
        <w:ind w:left="0"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 xml:space="preserve">При визначенні типологічної належності природних ландшафтів під час складання класифікації Криворіжжя, Казаков В.Л. та Булава Л.Н. застосували критерії Ніколаєва та Пащенка. Згідно з цими критеріями, вони </w:t>
      </w:r>
      <w:r w:rsidRPr="00997A31">
        <w:rPr>
          <w:rFonts w:ascii="Times New Roman" w:eastAsia="Times New Roman" w:hAnsi="Times New Roman" w:cs="Times New Roman"/>
          <w:sz w:val="28"/>
          <w:szCs w:val="28"/>
          <w:lang w:eastAsia="ru-RU"/>
        </w:rPr>
        <w:lastRenderedPageBreak/>
        <w:t>створили класифікацію природних ландшафтних геосистем Криворізького регіону, однак вона не враховує промислові ландшафти, на яких ми зосереджуємо увагу.</w:t>
      </w:r>
    </w:p>
    <w:p w:rsidR="00997A31" w:rsidRPr="00997A31" w:rsidRDefault="00997A31" w:rsidP="00997A31">
      <w:pPr>
        <w:pStyle w:val="a4"/>
        <w:spacing w:after="0" w:line="360" w:lineRule="auto"/>
        <w:ind w:left="0"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Сучасний техногенний рельєф та ландшафти Кривбасу є результатом двовікової гірничо-видобувної діяльності людини, яка поєднується з особливостями тектонічної та геологічної будови регіону. На формування рельєфу та гідрохімічного режиму вплинули технологічні процеси, такі як видобування руд, їх транспортування, складування відходів, дроблення руд, збагачення та складування шламів</w:t>
      </w:r>
      <w:r w:rsidR="00CF1D63" w:rsidRPr="00CF1D63">
        <w:rPr>
          <w:rFonts w:ascii="Times New Roman" w:eastAsia="Times New Roman" w:hAnsi="Times New Roman" w:cs="Times New Roman"/>
          <w:sz w:val="28"/>
          <w:szCs w:val="28"/>
          <w:lang w:eastAsia="ru-RU"/>
        </w:rPr>
        <w:t xml:space="preserve"> [8, 25]</w:t>
      </w:r>
      <w:r w:rsidRPr="00997A31">
        <w:rPr>
          <w:rFonts w:ascii="Times New Roman" w:eastAsia="Times New Roman" w:hAnsi="Times New Roman" w:cs="Times New Roman"/>
          <w:sz w:val="28"/>
          <w:szCs w:val="28"/>
          <w:lang w:eastAsia="ru-RU"/>
        </w:rPr>
        <w:t>.</w:t>
      </w:r>
    </w:p>
    <w:p w:rsidR="00997A31" w:rsidRPr="00997A31" w:rsidRDefault="00997A31" w:rsidP="00997A31">
      <w:pPr>
        <w:pStyle w:val="a4"/>
        <w:spacing w:after="0" w:line="360" w:lineRule="auto"/>
        <w:ind w:left="0"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У випадку відкритого та закритого видобутку руд утворюються такі техногенні ландшафти: кар’єри, відвали, шламосховища, терикони, зони провалів та промислові ділянки.</w:t>
      </w:r>
    </w:p>
    <w:p w:rsidR="00997A31" w:rsidRPr="00A60D28" w:rsidRDefault="00997A31" w:rsidP="00997A31">
      <w:pPr>
        <w:pStyle w:val="a4"/>
        <w:spacing w:after="0" w:line="360" w:lineRule="auto"/>
        <w:ind w:left="0" w:firstLine="851"/>
        <w:jc w:val="both"/>
        <w:rPr>
          <w:rFonts w:ascii="Times New Roman" w:eastAsia="Times New Roman" w:hAnsi="Times New Roman" w:cs="Times New Roman"/>
          <w:sz w:val="28"/>
          <w:szCs w:val="28"/>
          <w:lang w:eastAsia="ru-RU"/>
        </w:rPr>
      </w:pPr>
      <w:r w:rsidRPr="00997A31">
        <w:rPr>
          <w:rFonts w:ascii="Times New Roman" w:eastAsia="Times New Roman" w:hAnsi="Times New Roman" w:cs="Times New Roman"/>
          <w:sz w:val="28"/>
          <w:szCs w:val="28"/>
          <w:lang w:eastAsia="ru-RU"/>
        </w:rPr>
        <w:t>У кар’єрах основну площу займають нахилені поверхні – схили, ускладнені терасами, гребенями, тріщинами та розщілинами. На нижній частині кар’єру можна виділити дно (якщо відсутні ґрунтові води – відкачування) або кар’єрні озера (ставки). Кар’єри в Криворіжжі, як пониження, поділяються на три основні типи: ко</w:t>
      </w:r>
      <w:r w:rsidR="00A60D28">
        <w:rPr>
          <w:rFonts w:ascii="Times New Roman" w:eastAsia="Times New Roman" w:hAnsi="Times New Roman" w:cs="Times New Roman"/>
          <w:sz w:val="28"/>
          <w:szCs w:val="28"/>
          <w:lang w:eastAsia="ru-RU"/>
        </w:rPr>
        <w:t>тлован, каньйон та змішаний тип [24]</w:t>
      </w:r>
      <w:r w:rsidR="00A60D28" w:rsidRPr="00A60D28">
        <w:rPr>
          <w:rFonts w:ascii="Times New Roman" w:eastAsia="Times New Roman" w:hAnsi="Times New Roman" w:cs="Times New Roman"/>
          <w:sz w:val="28"/>
          <w:szCs w:val="28"/>
          <w:lang w:eastAsia="ru-RU"/>
        </w:rPr>
        <w:t>.</w:t>
      </w:r>
    </w:p>
    <w:p w:rsidR="00CD728D" w:rsidRPr="00CD728D" w:rsidRDefault="00CD728D" w:rsidP="00CD728D">
      <w:pPr>
        <w:spacing w:after="0" w:line="360" w:lineRule="auto"/>
        <w:ind w:firstLine="851"/>
        <w:jc w:val="both"/>
        <w:rPr>
          <w:rFonts w:ascii="Times New Roman" w:eastAsia="Times New Roman" w:hAnsi="Times New Roman" w:cs="Times New Roman"/>
          <w:sz w:val="28"/>
          <w:szCs w:val="28"/>
          <w:lang w:eastAsia="ru-RU"/>
        </w:rPr>
      </w:pPr>
      <w:r w:rsidRPr="00CD728D">
        <w:rPr>
          <w:rFonts w:ascii="Times New Roman" w:eastAsia="Times New Roman" w:hAnsi="Times New Roman" w:cs="Times New Roman"/>
          <w:sz w:val="28"/>
          <w:szCs w:val="28"/>
          <w:lang w:eastAsia="ru-RU"/>
        </w:rPr>
        <w:t>Основні площі відвалів складаються з терасованих схилів, які утворюють насипи. Такі підвищення зазвичай на верхній частині переходять у плато, яке представлено рівниною, пагорбами (конусами, куполами), хвилями та гривами.</w:t>
      </w:r>
    </w:p>
    <w:p w:rsidR="00CD728D" w:rsidRPr="00CD728D" w:rsidRDefault="00CD728D" w:rsidP="00CD728D">
      <w:pPr>
        <w:spacing w:after="0" w:line="360" w:lineRule="auto"/>
        <w:ind w:firstLine="851"/>
        <w:jc w:val="both"/>
        <w:rPr>
          <w:rFonts w:ascii="Times New Roman" w:eastAsia="Times New Roman" w:hAnsi="Times New Roman" w:cs="Times New Roman"/>
          <w:sz w:val="28"/>
          <w:szCs w:val="28"/>
          <w:lang w:eastAsia="ru-RU"/>
        </w:rPr>
      </w:pPr>
      <w:r w:rsidRPr="00CD728D">
        <w:rPr>
          <w:rFonts w:ascii="Times New Roman" w:eastAsia="Times New Roman" w:hAnsi="Times New Roman" w:cs="Times New Roman"/>
          <w:sz w:val="28"/>
          <w:szCs w:val="28"/>
          <w:lang w:eastAsia="ru-RU"/>
        </w:rPr>
        <w:t>У старих кар’єрно-відвальних ландшафтах можуть утворюватися озера (ставки). При створенні штучного озера на відвалах додаються елементи рельєфу, такі як долина, перевал (пересип) і ввігнуті схили.</w:t>
      </w:r>
    </w:p>
    <w:p w:rsidR="00CD728D" w:rsidRPr="00CD728D" w:rsidRDefault="00CD728D" w:rsidP="00CD728D">
      <w:pPr>
        <w:spacing w:after="0" w:line="360" w:lineRule="auto"/>
        <w:ind w:firstLine="851"/>
        <w:jc w:val="both"/>
        <w:rPr>
          <w:rFonts w:ascii="Times New Roman" w:eastAsia="Times New Roman" w:hAnsi="Times New Roman" w:cs="Times New Roman"/>
          <w:sz w:val="28"/>
          <w:szCs w:val="28"/>
          <w:lang w:eastAsia="ru-RU"/>
        </w:rPr>
      </w:pPr>
      <w:r w:rsidRPr="00CD728D">
        <w:rPr>
          <w:rFonts w:ascii="Times New Roman" w:eastAsia="Times New Roman" w:hAnsi="Times New Roman" w:cs="Times New Roman"/>
          <w:sz w:val="28"/>
          <w:szCs w:val="28"/>
          <w:lang w:eastAsia="ru-RU"/>
        </w:rPr>
        <w:t xml:space="preserve">Шламосховища Кривбасу мають схожу будову, яка складається з двох основних елементів: дамб зі схилами і бермами та карт, що займають основні території. Дамби являють собою кам’янисті насипи, які утворюють зовнішні тераси, складаються з 5-10 берм і терас. Схили дамб за своєю формою нагадують схили відвалів – з переважанням випуклих форм. Карти </w:t>
      </w:r>
      <w:r w:rsidRPr="00CD728D">
        <w:rPr>
          <w:rFonts w:ascii="Times New Roman" w:eastAsia="Times New Roman" w:hAnsi="Times New Roman" w:cs="Times New Roman"/>
          <w:sz w:val="28"/>
          <w:szCs w:val="28"/>
          <w:lang w:eastAsia="ru-RU"/>
        </w:rPr>
        <w:lastRenderedPageBreak/>
        <w:t>шламосховища – це рівнини, частково заповнені водою, розділені бермами і складаються з мілкодісперсного шламу. В центрі розташовується техногенний водний об’єкт. Через значний перенос сухого шламу вітром на території шламосховищ утворюються пустельні дефляційні та еолові форми рельєфу. Вони здебільшого виникають біля перешкод і мають тимчасовий характер. Наприклад, перешкоди можуть сприяти формуванню кучугурних форм дюн, гряд і бугрів, а на відкритих просторах шламів виникають вітрові брижі.</w:t>
      </w:r>
    </w:p>
    <w:p w:rsidR="00CD728D" w:rsidRPr="00A60D28" w:rsidRDefault="00CD728D" w:rsidP="00CD728D">
      <w:pPr>
        <w:spacing w:after="0" w:line="360" w:lineRule="auto"/>
        <w:ind w:firstLine="851"/>
        <w:jc w:val="both"/>
        <w:rPr>
          <w:rFonts w:ascii="Times New Roman" w:eastAsia="Times New Roman" w:hAnsi="Times New Roman" w:cs="Times New Roman"/>
          <w:sz w:val="28"/>
          <w:szCs w:val="28"/>
          <w:lang w:eastAsia="ru-RU"/>
        </w:rPr>
      </w:pPr>
      <w:r w:rsidRPr="00CD728D">
        <w:rPr>
          <w:rFonts w:ascii="Times New Roman" w:eastAsia="Times New Roman" w:hAnsi="Times New Roman" w:cs="Times New Roman"/>
          <w:sz w:val="28"/>
          <w:szCs w:val="28"/>
          <w:lang w:eastAsia="ru-RU"/>
        </w:rPr>
        <w:t>Терикони та провали утворюються в результаті шахтного способу видобутку руд. Терикони зазвичай формуються у вигляді конусоподібних утворень. Рельєф зон провалів представлений хвилястою рівниною з різнотипними глибокими та дуже глибокими заглибленнями. Пониження можуть бути поділені на такі типи: обернений конус – заглиблення зі схилами близько 45º; колодязь – циліндричне утворення з майже вертикальними стінами і відокремленим дном; чаша – напівсфероподібне заглиблення з вертикальними стінами, які поступово переходять у дно; комбіноване – заглиблення з пагорбно-хвилястими схилами. У провалах часто, завдяки підземним в</w:t>
      </w:r>
      <w:r w:rsidR="00A60D28">
        <w:rPr>
          <w:rFonts w:ascii="Times New Roman" w:eastAsia="Times New Roman" w:hAnsi="Times New Roman" w:cs="Times New Roman"/>
          <w:sz w:val="28"/>
          <w:szCs w:val="28"/>
          <w:lang w:eastAsia="ru-RU"/>
        </w:rPr>
        <w:t>одам, утворюються глибокі озера</w:t>
      </w:r>
      <w:r w:rsidR="00A60D28" w:rsidRPr="00A60D28">
        <w:rPr>
          <w:rFonts w:ascii="Times New Roman" w:eastAsia="Times New Roman" w:hAnsi="Times New Roman" w:cs="Times New Roman"/>
          <w:sz w:val="28"/>
          <w:szCs w:val="28"/>
          <w:lang w:eastAsia="ru-RU"/>
        </w:rPr>
        <w:t xml:space="preserve"> [5].</w:t>
      </w:r>
    </w:p>
    <w:p w:rsidR="00CD728D" w:rsidRPr="00CD728D" w:rsidRDefault="00CD728D" w:rsidP="00CD728D">
      <w:pPr>
        <w:spacing w:after="0" w:line="360" w:lineRule="auto"/>
        <w:ind w:firstLine="851"/>
        <w:jc w:val="both"/>
        <w:rPr>
          <w:rFonts w:ascii="Times New Roman" w:eastAsia="Times New Roman" w:hAnsi="Times New Roman" w:cs="Times New Roman"/>
          <w:sz w:val="28"/>
          <w:szCs w:val="28"/>
          <w:lang w:eastAsia="ru-RU"/>
        </w:rPr>
      </w:pPr>
      <w:r w:rsidRPr="00CD728D">
        <w:rPr>
          <w:rFonts w:ascii="Times New Roman" w:eastAsia="Times New Roman" w:hAnsi="Times New Roman" w:cs="Times New Roman"/>
          <w:sz w:val="28"/>
          <w:szCs w:val="28"/>
          <w:lang w:eastAsia="ru-RU"/>
        </w:rPr>
        <w:t>За даними Л.М. Булави</w:t>
      </w:r>
      <w:r w:rsidR="00A60D28">
        <w:rPr>
          <w:rFonts w:ascii="Times New Roman" w:eastAsia="Times New Roman" w:hAnsi="Times New Roman" w:cs="Times New Roman"/>
          <w:sz w:val="28"/>
          <w:szCs w:val="28"/>
          <w:lang w:eastAsia="ru-RU"/>
        </w:rPr>
        <w:t xml:space="preserve"> [17</w:t>
      </w:r>
      <w:r w:rsidR="00A00B2C" w:rsidRPr="00A00B2C">
        <w:rPr>
          <w:rFonts w:ascii="Times New Roman" w:eastAsia="Times New Roman" w:hAnsi="Times New Roman" w:cs="Times New Roman"/>
          <w:sz w:val="28"/>
          <w:szCs w:val="28"/>
          <w:lang w:eastAsia="ru-RU"/>
        </w:rPr>
        <w:t>]</w:t>
      </w:r>
      <w:r w:rsidRPr="00CD728D">
        <w:rPr>
          <w:rFonts w:ascii="Times New Roman" w:eastAsia="Times New Roman" w:hAnsi="Times New Roman" w:cs="Times New Roman"/>
          <w:sz w:val="28"/>
          <w:szCs w:val="28"/>
          <w:lang w:eastAsia="ru-RU"/>
        </w:rPr>
        <w:t>, в природній ландшафтній структурі Криворізького регіону вододільні території складають 45,2%, схилові – 14,5%, яружно- та долинно-балочні – 10,1%, надзаплавно-терасові – 11,7%, суфозійні</w:t>
      </w:r>
      <w:r>
        <w:rPr>
          <w:rFonts w:ascii="Times New Roman" w:eastAsia="Times New Roman" w:hAnsi="Times New Roman" w:cs="Times New Roman"/>
          <w:sz w:val="28"/>
          <w:szCs w:val="28"/>
          <w:lang w:eastAsia="ru-RU"/>
        </w:rPr>
        <w:t xml:space="preserve"> – 13,1%, а заплавні – 5,4%</w:t>
      </w:r>
      <w:r w:rsidRPr="00CD728D">
        <w:rPr>
          <w:rFonts w:ascii="Times New Roman" w:eastAsia="Times New Roman" w:hAnsi="Times New Roman" w:cs="Times New Roman"/>
          <w:sz w:val="28"/>
          <w:szCs w:val="28"/>
          <w:lang w:eastAsia="ru-RU"/>
        </w:rPr>
        <w:t>. Контрастність просторової структури ландшафтів є незначною, з поступовим зменшенням з півночі на південь.</w:t>
      </w:r>
    </w:p>
    <w:p w:rsidR="00CD728D" w:rsidRPr="00A00B2C" w:rsidRDefault="00CD728D" w:rsidP="00CD728D">
      <w:pPr>
        <w:spacing w:after="0" w:line="360" w:lineRule="auto"/>
        <w:ind w:firstLine="851"/>
        <w:jc w:val="both"/>
        <w:rPr>
          <w:rFonts w:ascii="Times New Roman" w:eastAsia="Times New Roman" w:hAnsi="Times New Roman" w:cs="Times New Roman"/>
          <w:sz w:val="28"/>
          <w:szCs w:val="28"/>
          <w:lang w:eastAsia="ru-RU"/>
        </w:rPr>
      </w:pPr>
      <w:r w:rsidRPr="00CD728D">
        <w:rPr>
          <w:rFonts w:ascii="Times New Roman" w:eastAsia="Times New Roman" w:hAnsi="Times New Roman" w:cs="Times New Roman"/>
          <w:sz w:val="28"/>
          <w:szCs w:val="28"/>
          <w:lang w:eastAsia="ru-RU"/>
        </w:rPr>
        <w:t>Для природних ландшафтів Кривбасу було визначено один відділ, підвідділ, систему, клас і тип ландшафтів. Також ідентифіковано два підтипи, надряди, підкласи та ряди ландшафтів, а також 6 родів і 53 ви</w:t>
      </w:r>
      <w:r w:rsidR="00D81F14">
        <w:rPr>
          <w:rFonts w:ascii="Times New Roman" w:eastAsia="Times New Roman" w:hAnsi="Times New Roman" w:cs="Times New Roman"/>
          <w:sz w:val="28"/>
          <w:szCs w:val="28"/>
          <w:lang w:eastAsia="ru-RU"/>
        </w:rPr>
        <w:t>ди ландшафтних геосистем</w:t>
      </w:r>
      <w:r w:rsidRPr="00CD728D">
        <w:rPr>
          <w:rFonts w:ascii="Times New Roman" w:eastAsia="Times New Roman" w:hAnsi="Times New Roman" w:cs="Times New Roman"/>
          <w:sz w:val="28"/>
          <w:szCs w:val="28"/>
          <w:lang w:eastAsia="ru-RU"/>
        </w:rPr>
        <w:t>. Якщо розглядати різноманіття ландшафтів на рівні урочищ, то його можна вважати значним, але на рівні типу ландшафтів природний фон Криворіжжя в основному однорідний, з п</w:t>
      </w:r>
      <w:r w:rsidR="00A00B2C">
        <w:rPr>
          <w:rFonts w:ascii="Times New Roman" w:eastAsia="Times New Roman" w:hAnsi="Times New Roman" w:cs="Times New Roman"/>
          <w:sz w:val="28"/>
          <w:szCs w:val="28"/>
          <w:lang w:eastAsia="ru-RU"/>
        </w:rPr>
        <w:t xml:space="preserve">ереважанням степових ландшафтів [1, </w:t>
      </w:r>
      <w:r w:rsidR="00CF1D63">
        <w:rPr>
          <w:rFonts w:ascii="Times New Roman" w:eastAsia="Times New Roman" w:hAnsi="Times New Roman" w:cs="Times New Roman"/>
          <w:sz w:val="28"/>
          <w:szCs w:val="28"/>
          <w:lang w:eastAsia="ru-RU"/>
        </w:rPr>
        <w:t>13</w:t>
      </w:r>
      <w:r w:rsidR="00A00B2C" w:rsidRPr="00A00B2C">
        <w:rPr>
          <w:rFonts w:ascii="Times New Roman" w:eastAsia="Times New Roman" w:hAnsi="Times New Roman" w:cs="Times New Roman"/>
          <w:sz w:val="28"/>
          <w:szCs w:val="28"/>
          <w:lang w:eastAsia="ru-RU"/>
        </w:rPr>
        <w:t>].</w:t>
      </w:r>
    </w:p>
    <w:p w:rsidR="00CD728D" w:rsidRPr="00CD728D" w:rsidRDefault="00CD728D" w:rsidP="00CD728D">
      <w:pPr>
        <w:spacing w:after="0" w:line="360" w:lineRule="auto"/>
        <w:ind w:firstLine="851"/>
        <w:jc w:val="both"/>
        <w:rPr>
          <w:rFonts w:ascii="Times New Roman" w:eastAsia="Times New Roman" w:hAnsi="Times New Roman" w:cs="Times New Roman"/>
          <w:sz w:val="28"/>
          <w:szCs w:val="28"/>
          <w:lang w:eastAsia="ru-RU"/>
        </w:rPr>
      </w:pPr>
      <w:r w:rsidRPr="00CD728D">
        <w:rPr>
          <w:rFonts w:ascii="Times New Roman" w:eastAsia="Times New Roman" w:hAnsi="Times New Roman" w:cs="Times New Roman"/>
          <w:sz w:val="28"/>
          <w:szCs w:val="28"/>
          <w:lang w:eastAsia="ru-RU"/>
        </w:rPr>
        <w:lastRenderedPageBreak/>
        <w:t>Сучасні ландшафти Криворізького регіону мають довгу</w:t>
      </w:r>
      <w:r>
        <w:rPr>
          <w:rFonts w:ascii="Times New Roman" w:eastAsia="Times New Roman" w:hAnsi="Times New Roman" w:cs="Times New Roman"/>
          <w:sz w:val="28"/>
          <w:szCs w:val="28"/>
          <w:lang w:eastAsia="ru-RU"/>
        </w:rPr>
        <w:t xml:space="preserve"> й складну історію розвитку</w:t>
      </w:r>
      <w:r w:rsidRPr="00CD728D">
        <w:rPr>
          <w:rFonts w:ascii="Times New Roman" w:eastAsia="Times New Roman" w:hAnsi="Times New Roman" w:cs="Times New Roman"/>
          <w:sz w:val="28"/>
          <w:szCs w:val="28"/>
          <w:lang w:eastAsia="ru-RU"/>
        </w:rPr>
        <w:t>, причому найвиразніше процеси трансформації літосферної оболонки проявилися в останні десятиліття</w:t>
      </w:r>
      <w:r w:rsidR="00A00B2C" w:rsidRPr="00A00B2C">
        <w:rPr>
          <w:rFonts w:ascii="Times New Roman" w:eastAsia="Times New Roman" w:hAnsi="Times New Roman" w:cs="Times New Roman"/>
          <w:sz w:val="28"/>
          <w:szCs w:val="28"/>
          <w:lang w:eastAsia="ru-RU"/>
        </w:rPr>
        <w:t xml:space="preserve"> [26]</w:t>
      </w:r>
      <w:r w:rsidRPr="00CD728D">
        <w:rPr>
          <w:rFonts w:ascii="Times New Roman" w:eastAsia="Times New Roman" w:hAnsi="Times New Roman" w:cs="Times New Roman"/>
          <w:sz w:val="28"/>
          <w:szCs w:val="28"/>
          <w:lang w:eastAsia="ru-RU"/>
        </w:rPr>
        <w:t>.</w:t>
      </w:r>
    </w:p>
    <w:p w:rsidR="00CD728D" w:rsidRDefault="00CD728D" w:rsidP="00CD728D">
      <w:pPr>
        <w:spacing w:after="0" w:line="360" w:lineRule="auto"/>
        <w:ind w:firstLine="851"/>
        <w:jc w:val="both"/>
        <w:rPr>
          <w:rFonts w:ascii="Times New Roman" w:eastAsia="Times New Roman" w:hAnsi="Times New Roman" w:cs="Times New Roman"/>
          <w:sz w:val="28"/>
          <w:szCs w:val="28"/>
          <w:lang w:eastAsia="ru-RU"/>
        </w:rPr>
      </w:pPr>
      <w:r w:rsidRPr="00CD728D">
        <w:rPr>
          <w:rFonts w:ascii="Times New Roman" w:eastAsia="Times New Roman" w:hAnsi="Times New Roman" w:cs="Times New Roman"/>
          <w:sz w:val="28"/>
          <w:szCs w:val="28"/>
          <w:lang w:eastAsia="ru-RU"/>
        </w:rPr>
        <w:t>Криворізький регіон характеризується вираженою техногенною трансформацією геоморфологічної будови. В результаті розробки родовищ корисних копалин утворилися специфічні геоморфологічні новоутворення – техногенні ландшафти, до яких відносяться: кар’єри, відвали, хвостосховища, шахтні поля, зони зсуву та провалів. У межах Криворізького басейну розташовано 8 кар’єрів, що експлуатують родовища залізистих кварцитів (площа від 2 до 8 км², в середньому – 4 км²). Глибина більшості з них перевищує 300 м, а проектні глибини деяких сягають 550-700 м. Окрім того, між великими кар’єрами, діаметри яких досягають 4 км, знаходяться відпрацьовані кар’єри, в яких раніше видобували багаті руди. Їх розміри значно менші: площа в більшості випадків становить від 0,1 до 0,6 км², глибина до 100 м. Часом ці кар’єри заповнені водою на 0,2-0,3 об’єму, а частина з них, розташованих у межах міста, засипана. Загалом в регіоні налічується від 70 до 100 малих кар’єрів.</w:t>
      </w:r>
    </w:p>
    <w:p w:rsidR="00DD04BE" w:rsidRPr="00CD728D" w:rsidRDefault="00DD04BE" w:rsidP="00CD728D">
      <w:pPr>
        <w:spacing w:after="0" w:line="360" w:lineRule="auto"/>
        <w:ind w:firstLine="851"/>
        <w:jc w:val="both"/>
        <w:rPr>
          <w:rFonts w:ascii="Times New Roman" w:eastAsia="Times New Roman" w:hAnsi="Times New Roman" w:cs="Times New Roman"/>
          <w:sz w:val="28"/>
          <w:szCs w:val="28"/>
          <w:lang w:eastAsia="ru-RU"/>
        </w:rPr>
      </w:pPr>
      <w:r w:rsidRPr="00DD04BE">
        <w:rPr>
          <w:rFonts w:ascii="Times New Roman" w:hAnsi="Times New Roman" w:cs="Times New Roman"/>
          <w:sz w:val="28"/>
          <w:szCs w:val="28"/>
        </w:rPr>
        <w:t>Загальна площа земель, на яких розташовані кар’єри, становить від 35 до 43 км², з яких кар’єри гірничо-збагачувальних комбінатів займають приблизно 35-40 км². В рекультивованих та засипаних кар’єрах гірничий матеріал, що складається з слабо розрізнених сумішей роговиків, сланців, окислених кварцитів, вапняків, глин, піску та суглинків, замінює верхній шар Криворізької серії кристалічних порід, що знах</w:t>
      </w:r>
      <w:r>
        <w:rPr>
          <w:rFonts w:ascii="Times New Roman" w:hAnsi="Times New Roman" w:cs="Times New Roman"/>
          <w:sz w:val="28"/>
          <w:szCs w:val="28"/>
        </w:rPr>
        <w:t xml:space="preserve">одяться під осадовим чохлом </w:t>
      </w:r>
      <w:r w:rsidR="002A2522">
        <w:rPr>
          <w:rFonts w:ascii="Times New Roman" w:hAnsi="Times New Roman" w:cs="Times New Roman"/>
          <w:sz w:val="28"/>
          <w:szCs w:val="28"/>
        </w:rPr>
        <w:t xml:space="preserve"> [18].</w:t>
      </w:r>
    </w:p>
    <w:p w:rsidR="00052B98" w:rsidRDefault="00052B98" w:rsidP="00DD04BE">
      <w:pPr>
        <w:spacing w:after="0" w:line="360" w:lineRule="auto"/>
        <w:jc w:val="both"/>
        <w:rPr>
          <w:rFonts w:ascii="Times New Roman" w:hAnsi="Times New Roman" w:cs="Times New Roman"/>
          <w:sz w:val="28"/>
          <w:szCs w:val="28"/>
        </w:rPr>
      </w:pPr>
    </w:p>
    <w:p w:rsidR="00CA40F0" w:rsidRDefault="00CA40F0" w:rsidP="00DD04BE">
      <w:pPr>
        <w:spacing w:after="0" w:line="360" w:lineRule="auto"/>
        <w:jc w:val="both"/>
        <w:rPr>
          <w:rFonts w:ascii="Times New Roman" w:hAnsi="Times New Roman" w:cs="Times New Roman"/>
          <w:sz w:val="28"/>
          <w:szCs w:val="28"/>
        </w:rPr>
      </w:pPr>
    </w:p>
    <w:p w:rsidR="00CA40F0" w:rsidRPr="008C457A" w:rsidRDefault="00CA40F0" w:rsidP="00DD04BE">
      <w:pPr>
        <w:spacing w:after="0" w:line="360" w:lineRule="auto"/>
        <w:jc w:val="both"/>
        <w:rPr>
          <w:rFonts w:ascii="Times New Roman" w:hAnsi="Times New Roman" w:cs="Times New Roman"/>
          <w:sz w:val="28"/>
          <w:szCs w:val="28"/>
          <w:lang w:val="uk-UA"/>
        </w:rPr>
      </w:pPr>
    </w:p>
    <w:p w:rsidR="00CA40F0" w:rsidRDefault="00CA40F0" w:rsidP="00DD04BE">
      <w:pPr>
        <w:spacing w:after="0" w:line="360" w:lineRule="auto"/>
        <w:jc w:val="both"/>
        <w:rPr>
          <w:rFonts w:ascii="Times New Roman" w:hAnsi="Times New Roman" w:cs="Times New Roman"/>
          <w:sz w:val="28"/>
          <w:szCs w:val="28"/>
        </w:rPr>
      </w:pPr>
    </w:p>
    <w:p w:rsidR="00CA40F0" w:rsidRDefault="00CA40F0" w:rsidP="00DD04BE">
      <w:pPr>
        <w:spacing w:after="0" w:line="360" w:lineRule="auto"/>
        <w:jc w:val="both"/>
        <w:rPr>
          <w:rFonts w:ascii="Times New Roman" w:hAnsi="Times New Roman" w:cs="Times New Roman"/>
          <w:sz w:val="28"/>
          <w:szCs w:val="28"/>
        </w:rPr>
      </w:pPr>
    </w:p>
    <w:p w:rsidR="00C508F6" w:rsidRDefault="00C508F6">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CA40F0" w:rsidRPr="00CA40F0" w:rsidRDefault="00CA40F0" w:rsidP="00CA40F0">
      <w:pPr>
        <w:spacing w:after="0" w:line="360" w:lineRule="auto"/>
        <w:jc w:val="center"/>
        <w:rPr>
          <w:rFonts w:ascii="Times New Roman" w:hAnsi="Times New Roman" w:cs="Times New Roman"/>
          <w:b/>
          <w:sz w:val="28"/>
          <w:szCs w:val="28"/>
          <w:lang w:val="uk-UA"/>
        </w:rPr>
      </w:pPr>
      <w:r w:rsidRPr="00CA40F0">
        <w:rPr>
          <w:rFonts w:ascii="Times New Roman" w:hAnsi="Times New Roman" w:cs="Times New Roman"/>
          <w:b/>
          <w:sz w:val="28"/>
          <w:szCs w:val="28"/>
          <w:lang w:val="uk-UA"/>
        </w:rPr>
        <w:lastRenderedPageBreak/>
        <w:t xml:space="preserve">РОЗДІЛ 2. </w:t>
      </w:r>
    </w:p>
    <w:p w:rsidR="00CA40F0" w:rsidRDefault="00CA40F0" w:rsidP="00CA40F0">
      <w:pPr>
        <w:spacing w:after="0" w:line="360" w:lineRule="auto"/>
        <w:jc w:val="center"/>
        <w:rPr>
          <w:rFonts w:ascii="Times New Roman" w:hAnsi="Times New Roman" w:cs="Times New Roman"/>
          <w:sz w:val="28"/>
          <w:szCs w:val="28"/>
        </w:rPr>
      </w:pPr>
      <w:r w:rsidRPr="00553DF5">
        <w:rPr>
          <w:rFonts w:ascii="Times New Roman" w:hAnsi="Times New Roman" w:cs="Times New Roman"/>
          <w:sz w:val="28"/>
          <w:szCs w:val="28"/>
        </w:rPr>
        <w:t>А</w:t>
      </w:r>
      <w:r w:rsidRPr="00553DF5">
        <w:rPr>
          <w:rFonts w:ascii="Times New Roman" w:hAnsi="Times New Roman" w:cs="Times New Roman"/>
          <w:sz w:val="28"/>
          <w:szCs w:val="28"/>
          <w:lang w:val="uk-UA"/>
        </w:rPr>
        <w:t>НТРОПОГЕННО</w:t>
      </w:r>
      <w:r w:rsidRPr="00553DF5">
        <w:rPr>
          <w:rFonts w:ascii="Times New Roman" w:hAnsi="Times New Roman" w:cs="Times New Roman"/>
          <w:sz w:val="28"/>
          <w:szCs w:val="28"/>
        </w:rPr>
        <w:t xml:space="preserve"> ЗМІНЕНІ ЛАНДШАФТИ ТА ОСОБЛИВОСТІ ЇХ</w:t>
      </w:r>
      <w:r w:rsidRPr="00553DF5">
        <w:rPr>
          <w:rFonts w:ascii="Times New Roman" w:hAnsi="Times New Roman" w:cs="Times New Roman"/>
          <w:sz w:val="28"/>
          <w:szCs w:val="28"/>
          <w:lang w:val="uk-UA"/>
        </w:rPr>
        <w:t>НЬОГО</w:t>
      </w:r>
      <w:r w:rsidRPr="00553DF5">
        <w:rPr>
          <w:rFonts w:ascii="Times New Roman" w:hAnsi="Times New Roman" w:cs="Times New Roman"/>
          <w:sz w:val="28"/>
          <w:szCs w:val="28"/>
        </w:rPr>
        <w:t xml:space="preserve"> ВИКОРИСТАННЯ</w:t>
      </w:r>
    </w:p>
    <w:p w:rsidR="0071109B" w:rsidRDefault="0071109B" w:rsidP="00CA40F0">
      <w:pPr>
        <w:spacing w:after="0" w:line="360" w:lineRule="auto"/>
        <w:rPr>
          <w:rFonts w:ascii="Times New Roman" w:hAnsi="Times New Roman" w:cs="Times New Roman"/>
          <w:sz w:val="28"/>
          <w:szCs w:val="28"/>
          <w:lang w:val="uk-UA"/>
        </w:rPr>
      </w:pPr>
    </w:p>
    <w:p w:rsidR="00CA40F0" w:rsidRPr="00063094" w:rsidRDefault="00CA40F0" w:rsidP="00063094">
      <w:pPr>
        <w:spacing w:after="0" w:line="360" w:lineRule="auto"/>
        <w:ind w:firstLine="709"/>
        <w:jc w:val="both"/>
        <w:rPr>
          <w:rFonts w:ascii="Times New Roman" w:hAnsi="Times New Roman" w:cs="Times New Roman"/>
          <w:b/>
          <w:sz w:val="28"/>
          <w:szCs w:val="28"/>
        </w:rPr>
      </w:pPr>
      <w:r w:rsidRPr="00063094">
        <w:rPr>
          <w:rFonts w:ascii="Times New Roman" w:hAnsi="Times New Roman" w:cs="Times New Roman"/>
          <w:b/>
          <w:sz w:val="28"/>
          <w:szCs w:val="28"/>
          <w:lang w:val="uk-UA"/>
        </w:rPr>
        <w:t xml:space="preserve">2.1 </w:t>
      </w:r>
      <w:r w:rsidRPr="00063094">
        <w:rPr>
          <w:rFonts w:ascii="Times New Roman" w:hAnsi="Times New Roman" w:cs="Times New Roman"/>
          <w:b/>
          <w:sz w:val="28"/>
          <w:szCs w:val="28"/>
        </w:rPr>
        <w:t>Класифікація техногенних ландшафтів з урахуванням екологічних аспектів та їх особливостей</w:t>
      </w:r>
      <w:r w:rsidR="00063094">
        <w:rPr>
          <w:rFonts w:ascii="Times New Roman" w:hAnsi="Times New Roman" w:cs="Times New Roman"/>
          <w:b/>
          <w:sz w:val="28"/>
          <w:szCs w:val="28"/>
        </w:rPr>
        <w:t>.</w:t>
      </w:r>
    </w:p>
    <w:p w:rsidR="008E5959" w:rsidRPr="008E5959" w:rsidRDefault="008E5959" w:rsidP="008E5959">
      <w:pPr>
        <w:spacing w:after="0" w:line="360" w:lineRule="auto"/>
        <w:ind w:firstLine="851"/>
        <w:jc w:val="both"/>
        <w:rPr>
          <w:rFonts w:ascii="Times New Roman" w:eastAsia="Times New Roman" w:hAnsi="Times New Roman" w:cs="Times New Roman"/>
          <w:sz w:val="28"/>
          <w:szCs w:val="28"/>
          <w:lang w:eastAsia="ru-RU"/>
        </w:rPr>
      </w:pPr>
      <w:r w:rsidRPr="008E5959">
        <w:rPr>
          <w:rFonts w:ascii="Times New Roman" w:eastAsia="Times New Roman" w:hAnsi="Times New Roman" w:cs="Times New Roman"/>
          <w:sz w:val="28"/>
          <w:szCs w:val="28"/>
          <w:lang w:eastAsia="ru-RU"/>
        </w:rPr>
        <w:t>Класифікацію техногенних геосистем Кривбасу необхідно розглядати окремо від природних на рівні класу та більш детальних таксономічних категорій. У попередньому підрозділі наведена спрощена схема класифікації ландшафтів, де виділені техногенні або промислові ландшафти, але при цьому мова йде саме про гірничопромислові ландшафти Кривбасу.</w:t>
      </w:r>
    </w:p>
    <w:p w:rsidR="008E5959" w:rsidRDefault="008E5959" w:rsidP="008E5959">
      <w:pPr>
        <w:spacing w:after="0" w:line="360" w:lineRule="auto"/>
        <w:ind w:firstLine="851"/>
        <w:jc w:val="both"/>
        <w:rPr>
          <w:rFonts w:ascii="Times New Roman" w:eastAsia="Times New Roman" w:hAnsi="Times New Roman" w:cs="Times New Roman"/>
          <w:sz w:val="28"/>
          <w:szCs w:val="28"/>
          <w:lang w:val="uk-UA" w:eastAsia="ru-RU"/>
        </w:rPr>
      </w:pPr>
      <w:r w:rsidRPr="008E5959">
        <w:rPr>
          <w:rFonts w:ascii="Times New Roman" w:eastAsia="Times New Roman" w:hAnsi="Times New Roman" w:cs="Times New Roman"/>
          <w:sz w:val="28"/>
          <w:szCs w:val="28"/>
          <w:lang w:eastAsia="ru-RU"/>
        </w:rPr>
        <w:t xml:space="preserve">При визначенні різних рівнів техногенних ландшафтів виникає складність у розмежуванні таксонів за критеріями природних геосистем, оскільки ґрунтово-рослинні комплекси формуються під впливом таких факторів, як рельєф, грунтотвірні породи і кліматичні умови, що в свою чергу залежать від промислового впливу. У багатьох випадках ці системи ще не сформувалися під дією гірничодобувної промисловості та знаходяться в процесі постійних змін. Тому основними критеріями для виділення вищих рівнів класифікації (система, клас) є умови їх утворення — методи видобутку та функціональне призначення. Крім того, класифікація враховує важливі екологічні фактори формування екосистеми, такі як геоморфологічні особливості, водно-геохімічний режим та зональні кліматичні відмінності </w:t>
      </w:r>
      <w:r>
        <w:rPr>
          <w:rFonts w:ascii="Times New Roman" w:eastAsia="Times New Roman" w:hAnsi="Times New Roman" w:cs="Times New Roman"/>
          <w:sz w:val="28"/>
          <w:szCs w:val="28"/>
          <w:lang w:eastAsia="ru-RU"/>
        </w:rPr>
        <w:t>(Табл. 2.1</w:t>
      </w:r>
      <w:r w:rsidRPr="008E5959">
        <w:rPr>
          <w:rFonts w:ascii="Times New Roman" w:eastAsia="Times New Roman" w:hAnsi="Times New Roman" w:cs="Times New Roman"/>
          <w:sz w:val="28"/>
          <w:szCs w:val="28"/>
          <w:lang w:eastAsia="ru-RU"/>
        </w:rPr>
        <w:t>).</w:t>
      </w:r>
    </w:p>
    <w:p w:rsidR="008C457A" w:rsidRDefault="008C457A" w:rsidP="008C457A">
      <w:pPr>
        <w:spacing w:after="0" w:line="360" w:lineRule="auto"/>
        <w:ind w:firstLine="851"/>
        <w:jc w:val="both"/>
        <w:rPr>
          <w:rFonts w:ascii="Times New Roman" w:eastAsia="Times New Roman" w:hAnsi="Times New Roman" w:cs="Times New Roman"/>
          <w:sz w:val="28"/>
          <w:szCs w:val="28"/>
          <w:lang w:val="uk-UA" w:eastAsia="ru-RU"/>
        </w:rPr>
      </w:pPr>
      <w:r w:rsidRPr="008C457A">
        <w:rPr>
          <w:rFonts w:ascii="Times New Roman" w:eastAsia="Times New Roman" w:hAnsi="Times New Roman" w:cs="Times New Roman"/>
          <w:sz w:val="28"/>
          <w:szCs w:val="28"/>
          <w:lang w:val="uk-UA" w:eastAsia="ru-RU"/>
        </w:rPr>
        <w:t xml:space="preserve">Техногенні ландшафти класифікуються за методом розробки родовищ, що включає відкритий, підземний, комбінований відкрито-підземний, комбінований підземно-відкритий способи, а також ландшафти, які підходять до будь-якого з цих методів. На рівні класу виділяються ландшафти залежно від їхнього функціонального призначення, такі як кар’єри, відвали, терикони, шламосховища та інші. На рівні типу та підтипу враховуються основні морфометричні параметри рельєфу, зокрема елементи </w:t>
      </w:r>
      <w:r w:rsidRPr="008C457A">
        <w:rPr>
          <w:rFonts w:ascii="Times New Roman" w:eastAsia="Times New Roman" w:hAnsi="Times New Roman" w:cs="Times New Roman"/>
          <w:sz w:val="28"/>
          <w:szCs w:val="28"/>
          <w:lang w:val="uk-UA" w:eastAsia="ru-RU"/>
        </w:rPr>
        <w:lastRenderedPageBreak/>
        <w:t xml:space="preserve">мезорельєфу (виїмки, насипи, котловани, конуси тощо) та рельєфні утворення, характерні для певних місць існування (схили, дно, борти, плато та ін.). </w:t>
      </w:r>
    </w:p>
    <w:p w:rsidR="008E5959" w:rsidRPr="00063094" w:rsidRDefault="008E5959" w:rsidP="008E5959">
      <w:pPr>
        <w:spacing w:after="0" w:line="360" w:lineRule="auto"/>
        <w:ind w:firstLine="851"/>
        <w:jc w:val="right"/>
        <w:rPr>
          <w:rFonts w:ascii="Times New Roman" w:eastAsia="Times New Roman" w:hAnsi="Times New Roman" w:cs="Times New Roman"/>
          <w:b/>
          <w:sz w:val="28"/>
          <w:szCs w:val="28"/>
          <w:lang w:val="uk-UA" w:eastAsia="ru-RU"/>
        </w:rPr>
      </w:pPr>
      <w:r w:rsidRPr="00063094">
        <w:rPr>
          <w:rFonts w:ascii="Times New Roman" w:eastAsia="Times New Roman" w:hAnsi="Times New Roman" w:cs="Times New Roman"/>
          <w:b/>
          <w:sz w:val="28"/>
          <w:szCs w:val="28"/>
          <w:lang w:val="uk-UA" w:eastAsia="ru-RU"/>
        </w:rPr>
        <w:t>Таблиця 2.1</w:t>
      </w:r>
      <w:r w:rsidR="00063094">
        <w:rPr>
          <w:rFonts w:ascii="Times New Roman" w:eastAsia="Times New Roman" w:hAnsi="Times New Roman" w:cs="Times New Roman"/>
          <w:b/>
          <w:sz w:val="28"/>
          <w:szCs w:val="28"/>
          <w:lang w:val="uk-UA" w:eastAsia="ru-RU"/>
        </w:rPr>
        <w:t>.</w:t>
      </w:r>
      <w:r w:rsidRPr="00063094">
        <w:rPr>
          <w:rFonts w:ascii="Times New Roman" w:eastAsia="Times New Roman" w:hAnsi="Times New Roman" w:cs="Times New Roman"/>
          <w:b/>
          <w:sz w:val="28"/>
          <w:szCs w:val="28"/>
          <w:lang w:val="uk-UA" w:eastAsia="ru-RU"/>
        </w:rPr>
        <w:t xml:space="preserve"> </w:t>
      </w:r>
      <w:r w:rsidRPr="00051706">
        <w:rPr>
          <w:rFonts w:ascii="Times New Roman" w:hAnsi="Times New Roman" w:cs="Times New Roman"/>
          <w:b/>
          <w:sz w:val="28"/>
          <w:szCs w:val="28"/>
          <w:lang w:val="uk-UA"/>
        </w:rPr>
        <w:t>Класифікація техногенних ландшафтів Кривбасу з екологічної точки зору</w:t>
      </w:r>
    </w:p>
    <w:p w:rsidR="008E5959" w:rsidRDefault="00C508F6" w:rsidP="00CA40F0">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54079" cy="7534275"/>
            <wp:effectExtent l="0" t="0" r="3810" b="0"/>
            <wp:docPr id="6" name="Рисунок 6" descr="H:\Документы\Мои\КНУ\Дипломи\Меньшаков\Без имен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Документы\Мои\КНУ\Дипломи\Меньшаков\Без имени-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3746" cy="7547157"/>
                    </a:xfrm>
                    <a:prstGeom prst="rect">
                      <a:avLst/>
                    </a:prstGeom>
                    <a:noFill/>
                    <a:ln>
                      <a:noFill/>
                    </a:ln>
                  </pic:spPr>
                </pic:pic>
              </a:graphicData>
            </a:graphic>
          </wp:inline>
        </w:drawing>
      </w:r>
    </w:p>
    <w:p w:rsidR="008E5959" w:rsidRDefault="008E5959" w:rsidP="00CA40F0">
      <w:pPr>
        <w:spacing w:after="0" w:line="360" w:lineRule="auto"/>
        <w:rPr>
          <w:rFonts w:ascii="Times New Roman" w:hAnsi="Times New Roman" w:cs="Times New Roman"/>
          <w:sz w:val="28"/>
          <w:szCs w:val="28"/>
        </w:rPr>
      </w:pPr>
    </w:p>
    <w:p w:rsidR="008E5959" w:rsidRDefault="00C508F6" w:rsidP="00CA40F0">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05500" cy="8210550"/>
            <wp:effectExtent l="0" t="0" r="0" b="0"/>
            <wp:docPr id="11" name="Рисунок 11" descr="H:\Документы\Мои\КНУ\Дипломи\Меньшаков\Без имени-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Документы\Мои\КНУ\Дипломи\Меньшаков\Без имени-1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8210550"/>
                    </a:xfrm>
                    <a:prstGeom prst="rect">
                      <a:avLst/>
                    </a:prstGeom>
                    <a:noFill/>
                    <a:ln>
                      <a:noFill/>
                    </a:ln>
                  </pic:spPr>
                </pic:pic>
              </a:graphicData>
            </a:graphic>
          </wp:inline>
        </w:drawing>
      </w:r>
    </w:p>
    <w:p w:rsidR="008E5959" w:rsidRDefault="008E5959" w:rsidP="00CA40F0">
      <w:pPr>
        <w:spacing w:after="0" w:line="360" w:lineRule="auto"/>
        <w:rPr>
          <w:rFonts w:ascii="Times New Roman" w:hAnsi="Times New Roman" w:cs="Times New Roman"/>
          <w:sz w:val="28"/>
          <w:szCs w:val="28"/>
        </w:rPr>
      </w:pPr>
    </w:p>
    <w:p w:rsidR="008E5959" w:rsidRDefault="008E5959" w:rsidP="00CA40F0">
      <w:pPr>
        <w:spacing w:after="0" w:line="360" w:lineRule="auto"/>
        <w:rPr>
          <w:rFonts w:ascii="Times New Roman" w:hAnsi="Times New Roman" w:cs="Times New Roman"/>
          <w:sz w:val="28"/>
          <w:szCs w:val="28"/>
        </w:rPr>
      </w:pPr>
    </w:p>
    <w:p w:rsidR="00E500DE" w:rsidRDefault="00054D82" w:rsidP="00CA40F0">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05475" cy="8986123"/>
            <wp:effectExtent l="0" t="0" r="0" b="5715"/>
            <wp:docPr id="12" name="Рисунок 12" descr="H:\Документы\Мои\КНУ\Дипломи\Меньшаков\Без имени-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Документы\Мои\КНУ\Дипломи\Меньшаков\Без имени-12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8986123"/>
                    </a:xfrm>
                    <a:prstGeom prst="rect">
                      <a:avLst/>
                    </a:prstGeom>
                    <a:noFill/>
                    <a:ln>
                      <a:noFill/>
                    </a:ln>
                  </pic:spPr>
                </pic:pic>
              </a:graphicData>
            </a:graphic>
          </wp:inline>
        </w:drawing>
      </w:r>
    </w:p>
    <w:p w:rsidR="00DB34E0" w:rsidRPr="008C457A" w:rsidRDefault="00DB34E0" w:rsidP="00DB34E0">
      <w:pPr>
        <w:spacing w:after="0" w:line="360" w:lineRule="auto"/>
        <w:ind w:firstLine="851"/>
        <w:jc w:val="both"/>
        <w:rPr>
          <w:rFonts w:ascii="Times New Roman" w:eastAsia="Times New Roman" w:hAnsi="Times New Roman" w:cs="Times New Roman"/>
          <w:sz w:val="28"/>
          <w:szCs w:val="28"/>
          <w:lang w:val="uk-UA" w:eastAsia="ru-RU"/>
        </w:rPr>
      </w:pPr>
      <w:r w:rsidRPr="008C457A">
        <w:rPr>
          <w:rFonts w:ascii="Times New Roman" w:eastAsia="Times New Roman" w:hAnsi="Times New Roman" w:cs="Times New Roman"/>
          <w:sz w:val="28"/>
          <w:szCs w:val="28"/>
          <w:lang w:val="uk-UA" w:eastAsia="ru-RU"/>
        </w:rPr>
        <w:lastRenderedPageBreak/>
        <w:t>Важливі для розвитку екосистем характеристики розглядаються на рівні надряду, де враховується гранулометричний склад (каміння, глина, пісок), а також на рівні підкласу, що стосується переносу енергії та речовин, зокрема за схемою Перельмана (геохімічний ландшафт), де вводяться умовні позначення для міграції елементів та енергії: + (накопичення), – (перенесення), = (умовно автономні), ≈ (водні), ~ (зволожені).</w:t>
      </w:r>
    </w:p>
    <w:p w:rsidR="00DB34E0" w:rsidRPr="00DB34E0" w:rsidRDefault="00DB34E0" w:rsidP="00DB34E0">
      <w:pPr>
        <w:spacing w:after="0" w:line="360" w:lineRule="auto"/>
        <w:ind w:firstLine="851"/>
        <w:jc w:val="both"/>
        <w:rPr>
          <w:rFonts w:ascii="Times New Roman" w:eastAsia="Times New Roman" w:hAnsi="Times New Roman" w:cs="Times New Roman"/>
          <w:sz w:val="28"/>
          <w:szCs w:val="28"/>
          <w:lang w:eastAsia="ru-RU"/>
        </w:rPr>
      </w:pPr>
      <w:r w:rsidRPr="00DB34E0">
        <w:rPr>
          <w:rFonts w:ascii="Times New Roman" w:eastAsia="Times New Roman" w:hAnsi="Times New Roman" w:cs="Times New Roman"/>
          <w:sz w:val="28"/>
          <w:szCs w:val="28"/>
          <w:lang w:eastAsia="ru-RU"/>
        </w:rPr>
        <w:t>Така класифікація дозволяє врахувати специфіку розвитку фітоценозів, що дає змогу прогнозувати створення умов для розвитку певних рослинних угр</w:t>
      </w:r>
      <w:r>
        <w:rPr>
          <w:rFonts w:ascii="Times New Roman" w:eastAsia="Times New Roman" w:hAnsi="Times New Roman" w:cs="Times New Roman"/>
          <w:sz w:val="28"/>
          <w:szCs w:val="28"/>
          <w:lang w:eastAsia="ru-RU"/>
        </w:rPr>
        <w:t>уповань</w:t>
      </w:r>
      <w:r w:rsidRPr="00DB34E0">
        <w:rPr>
          <w:rFonts w:ascii="Times New Roman" w:eastAsia="Times New Roman" w:hAnsi="Times New Roman" w:cs="Times New Roman"/>
          <w:sz w:val="28"/>
          <w:szCs w:val="28"/>
          <w:lang w:eastAsia="ru-RU"/>
        </w:rPr>
        <w:t>. Загалом на території Кривбасу виділено 5 систем, 10 типів, 29 підтипів, 54 класи, 136 підкласів та понад 150 рядів техногенних ландшафтів. Це значно збільшує ландшафтну різноманітність у порівнянні з природними територіями, де ландшафтна різноманітність складається лише з одного класу і типу, двох підтипів та кількох надрядів і рядів. Однак, екологічна класифікація техногенних ландшафтів потребує удосконалення, зокрема врахування мікрокліматичних умов, а також хімічного та мінералогічного складу поверхневих порід. Також є недоліки у морфометричному описі параметрів на рівні підтипу та надряду. На рівні виду необхідно враховувати потенціал розвитку різних екосистем</w:t>
      </w:r>
      <w:r w:rsidR="00E15DBB" w:rsidRPr="00EA51EF">
        <w:rPr>
          <w:rFonts w:ascii="Times New Roman" w:eastAsia="Times New Roman" w:hAnsi="Times New Roman" w:cs="Times New Roman"/>
          <w:sz w:val="28"/>
          <w:szCs w:val="28"/>
          <w:lang w:eastAsia="ru-RU"/>
        </w:rPr>
        <w:t xml:space="preserve"> [26]</w:t>
      </w:r>
      <w:r w:rsidRPr="00DB34E0">
        <w:rPr>
          <w:rFonts w:ascii="Times New Roman" w:eastAsia="Times New Roman" w:hAnsi="Times New Roman" w:cs="Times New Roman"/>
          <w:sz w:val="28"/>
          <w:szCs w:val="28"/>
          <w:lang w:eastAsia="ru-RU"/>
        </w:rPr>
        <w:t>.</w:t>
      </w:r>
    </w:p>
    <w:p w:rsidR="00DB34E0" w:rsidRPr="00DB34E0" w:rsidRDefault="00DB34E0" w:rsidP="00DB34E0">
      <w:pPr>
        <w:spacing w:after="0" w:line="360" w:lineRule="auto"/>
        <w:ind w:firstLine="851"/>
        <w:jc w:val="both"/>
        <w:rPr>
          <w:rFonts w:ascii="Times New Roman" w:eastAsia="Times New Roman" w:hAnsi="Times New Roman" w:cs="Times New Roman"/>
          <w:sz w:val="28"/>
          <w:szCs w:val="28"/>
          <w:lang w:eastAsia="ru-RU"/>
        </w:rPr>
      </w:pPr>
      <w:r w:rsidRPr="00DB34E0">
        <w:rPr>
          <w:rFonts w:ascii="Times New Roman" w:eastAsia="Times New Roman" w:hAnsi="Times New Roman" w:cs="Times New Roman"/>
          <w:sz w:val="28"/>
          <w:szCs w:val="28"/>
          <w:lang w:eastAsia="ru-RU"/>
        </w:rPr>
        <w:t>Як показує практика, при формуванні та оптимізації техногенних ландшафтів слід максимально урізноманітнити форми рельєфу та сприяти розвитку вторинних екосистем, щоб наблизити їх до квазиклімаксового стану.</w:t>
      </w:r>
    </w:p>
    <w:p w:rsidR="00DB34E0" w:rsidRDefault="00DB34E0" w:rsidP="00CA40F0">
      <w:pPr>
        <w:spacing w:after="0" w:line="360" w:lineRule="auto"/>
        <w:rPr>
          <w:rFonts w:ascii="Times New Roman" w:hAnsi="Times New Roman" w:cs="Times New Roman"/>
          <w:sz w:val="28"/>
          <w:szCs w:val="28"/>
        </w:rPr>
      </w:pPr>
    </w:p>
    <w:p w:rsidR="00101971" w:rsidRPr="00063094" w:rsidRDefault="00101971" w:rsidP="00063094">
      <w:pPr>
        <w:spacing w:after="0" w:line="360" w:lineRule="auto"/>
        <w:ind w:firstLine="709"/>
        <w:jc w:val="both"/>
        <w:rPr>
          <w:rFonts w:ascii="Times New Roman" w:hAnsi="Times New Roman" w:cs="Times New Roman"/>
          <w:b/>
          <w:sz w:val="28"/>
          <w:szCs w:val="28"/>
        </w:rPr>
      </w:pPr>
      <w:r w:rsidRPr="00063094">
        <w:rPr>
          <w:rFonts w:ascii="Times New Roman" w:hAnsi="Times New Roman" w:cs="Times New Roman"/>
          <w:b/>
          <w:sz w:val="28"/>
          <w:szCs w:val="28"/>
          <w:lang w:val="uk-UA"/>
        </w:rPr>
        <w:t xml:space="preserve">2.2 </w:t>
      </w:r>
      <w:r w:rsidRPr="00063094">
        <w:rPr>
          <w:rFonts w:ascii="Times New Roman" w:hAnsi="Times New Roman" w:cs="Times New Roman"/>
          <w:b/>
          <w:sz w:val="28"/>
          <w:szCs w:val="28"/>
        </w:rPr>
        <w:t>Аналіз найсприятливіших поєднань форм посттехногенних ландшафтів для розвитку екосистем з урахуванням чинної системи видобутку руд</w:t>
      </w:r>
      <w:r w:rsidR="00063094">
        <w:rPr>
          <w:rFonts w:ascii="Times New Roman" w:hAnsi="Times New Roman" w:cs="Times New Roman"/>
          <w:b/>
          <w:sz w:val="28"/>
          <w:szCs w:val="28"/>
        </w:rPr>
        <w:t>.</w:t>
      </w:r>
    </w:p>
    <w:p w:rsidR="00D75E8B" w:rsidRPr="00D75E8B" w:rsidRDefault="00D75E8B" w:rsidP="00D75E8B">
      <w:pPr>
        <w:spacing w:after="0" w:line="360" w:lineRule="auto"/>
        <w:ind w:firstLine="851"/>
        <w:jc w:val="both"/>
        <w:rPr>
          <w:rFonts w:ascii="Times New Roman" w:eastAsia="Times New Roman" w:hAnsi="Times New Roman" w:cs="Times New Roman"/>
          <w:sz w:val="28"/>
          <w:szCs w:val="28"/>
          <w:lang w:eastAsia="ru-RU"/>
        </w:rPr>
      </w:pPr>
      <w:r w:rsidRPr="00D75E8B">
        <w:rPr>
          <w:rFonts w:ascii="Times New Roman" w:eastAsia="Times New Roman" w:hAnsi="Times New Roman" w:cs="Times New Roman"/>
          <w:sz w:val="28"/>
          <w:szCs w:val="28"/>
          <w:lang w:eastAsia="ru-RU"/>
        </w:rPr>
        <w:t xml:space="preserve">У своїй дисертації та монографії </w:t>
      </w:r>
      <w:r w:rsidRPr="002A2522">
        <w:rPr>
          <w:rFonts w:ascii="Times New Roman" w:eastAsia="Times New Roman" w:hAnsi="Times New Roman" w:cs="Times New Roman"/>
          <w:sz w:val="28"/>
          <w:szCs w:val="28"/>
          <w:lang w:eastAsia="ru-RU"/>
        </w:rPr>
        <w:t>Г.І. Денисик</w:t>
      </w:r>
      <w:r w:rsidRPr="00D75E8B">
        <w:rPr>
          <w:rFonts w:ascii="Times New Roman" w:eastAsia="Times New Roman" w:hAnsi="Times New Roman" w:cs="Times New Roman"/>
          <w:sz w:val="28"/>
          <w:szCs w:val="28"/>
          <w:lang w:eastAsia="ru-RU"/>
        </w:rPr>
        <w:t xml:space="preserve"> виокремлював три групи ландшафтних меж в різних варіаціях серед природних </w:t>
      </w:r>
      <w:r>
        <w:rPr>
          <w:rFonts w:ascii="Times New Roman" w:eastAsia="Times New Roman" w:hAnsi="Times New Roman" w:cs="Times New Roman"/>
          <w:sz w:val="28"/>
          <w:szCs w:val="28"/>
          <w:lang w:eastAsia="ru-RU"/>
        </w:rPr>
        <w:t>та антропогенних ландшафтів</w:t>
      </w:r>
      <w:r w:rsidRPr="00D75E8B">
        <w:rPr>
          <w:rFonts w:ascii="Times New Roman" w:eastAsia="Times New Roman" w:hAnsi="Times New Roman" w:cs="Times New Roman"/>
          <w:sz w:val="28"/>
          <w:szCs w:val="28"/>
          <w:lang w:eastAsia="ru-RU"/>
        </w:rPr>
        <w:t xml:space="preserve">. За результатами польових досліджень на території Кривбасу, доцільно виділяти п’ять груп ландшафтних меж: між </w:t>
      </w:r>
      <w:r w:rsidRPr="00D75E8B">
        <w:rPr>
          <w:rFonts w:ascii="Times New Roman" w:eastAsia="Times New Roman" w:hAnsi="Times New Roman" w:cs="Times New Roman"/>
          <w:sz w:val="28"/>
          <w:szCs w:val="28"/>
          <w:lang w:eastAsia="ru-RU"/>
        </w:rPr>
        <w:lastRenderedPageBreak/>
        <w:t>натуральними, натуральними та антропогенними, антропогенними, антропогенними та техногенними, натуральними та техногенними, а також техног</w:t>
      </w:r>
      <w:r w:rsidR="002A2522">
        <w:rPr>
          <w:rFonts w:ascii="Times New Roman" w:eastAsia="Times New Roman" w:hAnsi="Times New Roman" w:cs="Times New Roman"/>
          <w:sz w:val="28"/>
          <w:szCs w:val="28"/>
          <w:lang w:eastAsia="ru-RU"/>
        </w:rPr>
        <w:t>енними ландшафтними комплексами [26].</w:t>
      </w:r>
    </w:p>
    <w:p w:rsidR="00D75E8B" w:rsidRPr="00D75E8B" w:rsidRDefault="00D75E8B" w:rsidP="00D75E8B">
      <w:pPr>
        <w:spacing w:after="0" w:line="360" w:lineRule="auto"/>
        <w:ind w:firstLine="851"/>
        <w:jc w:val="both"/>
        <w:rPr>
          <w:rFonts w:ascii="Times New Roman" w:eastAsia="Times New Roman" w:hAnsi="Times New Roman" w:cs="Times New Roman"/>
          <w:sz w:val="28"/>
          <w:szCs w:val="28"/>
          <w:lang w:eastAsia="ru-RU"/>
        </w:rPr>
      </w:pPr>
      <w:r w:rsidRPr="00D75E8B">
        <w:rPr>
          <w:rFonts w:ascii="Times New Roman" w:eastAsia="Times New Roman" w:hAnsi="Times New Roman" w:cs="Times New Roman"/>
          <w:sz w:val="28"/>
          <w:szCs w:val="28"/>
          <w:lang w:eastAsia="ru-RU"/>
        </w:rPr>
        <w:t>Межі між основними класами антропогенних та техногенних ландшафтів, які фізіономічно та якісно відрізняються, часто утворюються у вигляді перехідних смуг — екотонів. Ці екотони можуть значно відрізнятися від контактуючих ландшафтів за своїми характеристиками. Наприклад, через підтоплення прилеглих територій або заростання мілководних ділянок між водосховищами і ставками утворюються водно-болотні екотони. У взаємодії техногенних та антропогенних ландшафтів можуть виникати або штучно створюватися катени — сукупність тісно взаємопов’язаних перехідних смуг.</w:t>
      </w:r>
    </w:p>
    <w:p w:rsidR="00D75E8B" w:rsidRPr="00D75E8B" w:rsidRDefault="00D75E8B" w:rsidP="00D75E8B">
      <w:pPr>
        <w:spacing w:after="0" w:line="360" w:lineRule="auto"/>
        <w:ind w:firstLine="851"/>
        <w:jc w:val="both"/>
        <w:rPr>
          <w:rFonts w:ascii="Times New Roman" w:eastAsia="Times New Roman" w:hAnsi="Times New Roman" w:cs="Times New Roman"/>
          <w:sz w:val="28"/>
          <w:szCs w:val="28"/>
          <w:lang w:eastAsia="ru-RU"/>
        </w:rPr>
      </w:pPr>
      <w:r w:rsidRPr="00D75E8B">
        <w:rPr>
          <w:rFonts w:ascii="Times New Roman" w:eastAsia="Times New Roman" w:hAnsi="Times New Roman" w:cs="Times New Roman"/>
          <w:sz w:val="28"/>
          <w:szCs w:val="28"/>
          <w:lang w:eastAsia="ru-RU"/>
        </w:rPr>
        <w:t>Взаємодія між фоновим сільськогосподарським ландшафтом та іншими класами антропогенних ландшафтів виявляється у взаємопроникненні ландшафтних комплексів та зміні їх структури. Так, при взаємодії з міськими ландшафтами в структурі сільськогосподарських ландшафтів зменшується частка польових і лучно-пасовищних ландшафтів, водночас зростає частка садових ландшафтів, а також збільшується роль сільськогосподарських ландшафтно-інженерних систем і техногенних ландшафтних комплексів, таких як терасовані схили, рекультивовані кар’єри і відвали.</w:t>
      </w:r>
    </w:p>
    <w:p w:rsidR="00D75E8B" w:rsidRPr="00D75E8B" w:rsidRDefault="00D75E8B" w:rsidP="00D75E8B">
      <w:pPr>
        <w:spacing w:after="0" w:line="360" w:lineRule="auto"/>
        <w:ind w:firstLine="851"/>
        <w:jc w:val="both"/>
        <w:rPr>
          <w:rFonts w:ascii="Times New Roman" w:eastAsia="Times New Roman" w:hAnsi="Times New Roman" w:cs="Times New Roman"/>
          <w:sz w:val="28"/>
          <w:szCs w:val="28"/>
          <w:lang w:eastAsia="ru-RU"/>
        </w:rPr>
      </w:pPr>
      <w:r w:rsidRPr="00D75E8B">
        <w:rPr>
          <w:rFonts w:ascii="Times New Roman" w:eastAsia="Times New Roman" w:hAnsi="Times New Roman" w:cs="Times New Roman"/>
          <w:sz w:val="28"/>
          <w:szCs w:val="28"/>
          <w:lang w:eastAsia="ru-RU"/>
        </w:rPr>
        <w:t xml:space="preserve">Класифікація типових елементів техногенних ландшафтів, яка передбачає чотири рівні, показує потребу в більш детальному аналізі можливостей формування доцільних форм рельєфу з урахуванням існуючої системи видобутку залізних руд. Система диференціації посттехногенних ландшафтних утворень (ПТЛУ) та екологічна класифікація ландшафтів дозволяють виділити оптимальні екотопи для розвитку екосистем. Як видно, найбільша різноманітність спостерігається в "перехідних зонах" між різними елементами ландшафту, рельєфу та територіями з різним навантаженням. З огляду на це, використовуючи переходи й екотони між елементами рельєфу, </w:t>
      </w:r>
      <w:r w:rsidRPr="00D75E8B">
        <w:rPr>
          <w:rFonts w:ascii="Times New Roman" w:eastAsia="Times New Roman" w:hAnsi="Times New Roman" w:cs="Times New Roman"/>
          <w:sz w:val="28"/>
          <w:szCs w:val="28"/>
          <w:lang w:eastAsia="ru-RU"/>
        </w:rPr>
        <w:lastRenderedPageBreak/>
        <w:t>можна перетворювати території, порушені гірничо-видобувними роботами, у зони концентрації флори та фауни.</w:t>
      </w:r>
    </w:p>
    <w:p w:rsidR="00D75E8B" w:rsidRPr="00E45EE5" w:rsidRDefault="00D75E8B" w:rsidP="00D75E8B">
      <w:pPr>
        <w:spacing w:after="0" w:line="360" w:lineRule="auto"/>
        <w:ind w:firstLine="851"/>
        <w:jc w:val="both"/>
        <w:rPr>
          <w:rFonts w:ascii="Times New Roman" w:eastAsia="Times New Roman" w:hAnsi="Times New Roman" w:cs="Times New Roman"/>
          <w:sz w:val="28"/>
          <w:szCs w:val="28"/>
          <w:lang w:val="uk-UA" w:eastAsia="ru-RU"/>
        </w:rPr>
      </w:pPr>
      <w:r w:rsidRPr="00D75E8B">
        <w:rPr>
          <w:rFonts w:ascii="Times New Roman" w:eastAsia="Times New Roman" w:hAnsi="Times New Roman" w:cs="Times New Roman"/>
          <w:sz w:val="28"/>
          <w:szCs w:val="28"/>
          <w:lang w:eastAsia="ru-RU"/>
        </w:rPr>
        <w:t>Постає питання про відповідність екоморф рослин і тварин до конкретних ландшафтних форм</w:t>
      </w:r>
      <w:r w:rsidR="00A60D28">
        <w:rPr>
          <w:rFonts w:ascii="Times New Roman" w:eastAsia="Times New Roman" w:hAnsi="Times New Roman" w:cs="Times New Roman"/>
          <w:sz w:val="28"/>
          <w:szCs w:val="28"/>
          <w:lang w:eastAsia="ru-RU"/>
        </w:rPr>
        <w:t xml:space="preserve"> [21</w:t>
      </w:r>
      <w:r w:rsidR="002A2522" w:rsidRPr="002A2522">
        <w:rPr>
          <w:rFonts w:ascii="Times New Roman" w:eastAsia="Times New Roman" w:hAnsi="Times New Roman" w:cs="Times New Roman"/>
          <w:sz w:val="28"/>
          <w:szCs w:val="28"/>
          <w:lang w:eastAsia="ru-RU"/>
        </w:rPr>
        <w:t>]</w:t>
      </w:r>
      <w:r w:rsidRPr="00D75E8B">
        <w:rPr>
          <w:rFonts w:ascii="Times New Roman" w:eastAsia="Times New Roman" w:hAnsi="Times New Roman" w:cs="Times New Roman"/>
          <w:sz w:val="28"/>
          <w:szCs w:val="28"/>
          <w:lang w:eastAsia="ru-RU"/>
        </w:rPr>
        <w:t xml:space="preserve">. Для більшості деревних рослин на території Дніпропетровської </w:t>
      </w:r>
      <w:r>
        <w:rPr>
          <w:rFonts w:ascii="Times New Roman" w:eastAsia="Times New Roman" w:hAnsi="Times New Roman" w:cs="Times New Roman"/>
          <w:sz w:val="28"/>
          <w:szCs w:val="28"/>
          <w:lang w:eastAsia="ru-RU"/>
        </w:rPr>
        <w:t xml:space="preserve">області </w:t>
      </w:r>
      <w:r w:rsidRPr="00D75E8B">
        <w:rPr>
          <w:rFonts w:ascii="Times New Roman" w:eastAsia="Times New Roman" w:hAnsi="Times New Roman" w:cs="Times New Roman"/>
          <w:sz w:val="28"/>
          <w:szCs w:val="28"/>
          <w:lang w:eastAsia="ru-RU"/>
        </w:rPr>
        <w:t xml:space="preserve">важливо мати середній рівень живлення (мезотрофи), помірний режим зволоження з перевагою до засухостійкості (мезоксерофіти, ксеромезофіти, мезофіти), гарне освітлення (геліофіти, сцеогеліофіти) та наявність комах запилювачів (ентомофіли), хоча деякі дерева запилюються вітром (анемофілія). Також варто враховувати, що для рослин важливими є не лише абіотичні фактори (клімат, ґрунти), але й живі організми та інші рослини. Рослини одного виду також взаємодіють у ценотичних умовах, що має значення при </w:t>
      </w:r>
      <w:r>
        <w:rPr>
          <w:rFonts w:ascii="Times New Roman" w:eastAsia="Times New Roman" w:hAnsi="Times New Roman" w:cs="Times New Roman"/>
          <w:sz w:val="28"/>
          <w:szCs w:val="28"/>
          <w:lang w:eastAsia="ru-RU"/>
        </w:rPr>
        <w:t>створенні лісових насаджень</w:t>
      </w:r>
      <w:r w:rsidRPr="00D75E8B">
        <w:rPr>
          <w:rFonts w:ascii="Times New Roman" w:eastAsia="Times New Roman" w:hAnsi="Times New Roman" w:cs="Times New Roman"/>
          <w:sz w:val="28"/>
          <w:szCs w:val="28"/>
          <w:lang w:eastAsia="ru-RU"/>
        </w:rPr>
        <w:t>. Зокрема, відомо, що кожна рослина (особливо деревна, через її розміри) має своє власне біогеополе, яке вона на</w:t>
      </w:r>
      <w:r>
        <w:rPr>
          <w:rFonts w:ascii="Times New Roman" w:eastAsia="Times New Roman" w:hAnsi="Times New Roman" w:cs="Times New Roman"/>
          <w:sz w:val="28"/>
          <w:szCs w:val="28"/>
          <w:lang w:eastAsia="ru-RU"/>
        </w:rPr>
        <w:t>магається зберегти для себе</w:t>
      </w:r>
      <w:r w:rsidRPr="00D75E8B">
        <w:rPr>
          <w:rFonts w:ascii="Times New Roman" w:eastAsia="Times New Roman" w:hAnsi="Times New Roman" w:cs="Times New Roman"/>
          <w:sz w:val="28"/>
          <w:szCs w:val="28"/>
          <w:lang w:eastAsia="ru-RU"/>
        </w:rPr>
        <w:t>. Тому рослинний покрив можна уявити як мережу біогеополів та біогеоценотичних горизонтів. Врахувати ці особливості нескладно — у дерев їхнє поле дещо виходить за межі крони. Основне поле дерева зазвичай з</w:t>
      </w:r>
      <w:r>
        <w:rPr>
          <w:rFonts w:ascii="Times New Roman" w:eastAsia="Times New Roman" w:hAnsi="Times New Roman" w:cs="Times New Roman"/>
          <w:sz w:val="28"/>
          <w:szCs w:val="28"/>
          <w:lang w:eastAsia="ru-RU"/>
        </w:rPr>
        <w:t>бігається з його кроною</w:t>
      </w:r>
      <w:r w:rsidR="00A60D28">
        <w:rPr>
          <w:rFonts w:ascii="Times New Roman" w:eastAsia="Times New Roman" w:hAnsi="Times New Roman" w:cs="Times New Roman"/>
          <w:sz w:val="28"/>
          <w:szCs w:val="28"/>
          <w:lang w:eastAsia="ru-RU"/>
        </w:rPr>
        <w:t xml:space="preserve"> [22, 24</w:t>
      </w:r>
      <w:r w:rsidR="002A2522">
        <w:rPr>
          <w:rFonts w:ascii="Times New Roman" w:eastAsia="Times New Roman" w:hAnsi="Times New Roman" w:cs="Times New Roman"/>
          <w:sz w:val="28"/>
          <w:szCs w:val="28"/>
          <w:lang w:eastAsia="ru-RU"/>
        </w:rPr>
        <w:t>]</w:t>
      </w:r>
      <w:r w:rsidR="00E45EE5">
        <w:rPr>
          <w:rFonts w:ascii="Times New Roman" w:eastAsia="Times New Roman" w:hAnsi="Times New Roman" w:cs="Times New Roman"/>
          <w:sz w:val="28"/>
          <w:szCs w:val="28"/>
          <w:lang w:val="uk-UA" w:eastAsia="ru-RU"/>
        </w:rPr>
        <w:t>.</w:t>
      </w:r>
    </w:p>
    <w:p w:rsidR="00D75E8B" w:rsidRDefault="00D75E8B" w:rsidP="00D75E8B">
      <w:pPr>
        <w:spacing w:after="0" w:line="360" w:lineRule="auto"/>
        <w:ind w:firstLine="851"/>
        <w:jc w:val="both"/>
        <w:rPr>
          <w:rFonts w:ascii="Times New Roman" w:eastAsia="Times New Roman" w:hAnsi="Times New Roman" w:cs="Times New Roman"/>
          <w:sz w:val="28"/>
          <w:szCs w:val="28"/>
          <w:lang w:eastAsia="ru-RU"/>
        </w:rPr>
      </w:pPr>
      <w:r w:rsidRPr="00D75E8B">
        <w:rPr>
          <w:rFonts w:ascii="Times New Roman" w:eastAsia="Times New Roman" w:hAnsi="Times New Roman" w:cs="Times New Roman"/>
          <w:sz w:val="28"/>
          <w:szCs w:val="28"/>
          <w:lang w:eastAsia="ru-RU"/>
        </w:rPr>
        <w:t>Беручи до уваги, що крона дерева на техногенних територіях за 20 років досягає в середньому ширини 3-4 метри, необхідно відповідно планувати ширину терас на відвалах, кар’єрах, бермах та відстан</w:t>
      </w:r>
      <w:r>
        <w:rPr>
          <w:rFonts w:ascii="Times New Roman" w:eastAsia="Times New Roman" w:hAnsi="Times New Roman" w:cs="Times New Roman"/>
          <w:sz w:val="28"/>
          <w:szCs w:val="28"/>
          <w:lang w:eastAsia="ru-RU"/>
        </w:rPr>
        <w:t>ь між пагорбами на плато</w:t>
      </w:r>
      <w:r w:rsidRPr="00D75E8B">
        <w:rPr>
          <w:rFonts w:ascii="Times New Roman" w:eastAsia="Times New Roman" w:hAnsi="Times New Roman" w:cs="Times New Roman"/>
          <w:sz w:val="28"/>
          <w:szCs w:val="28"/>
          <w:lang w:eastAsia="ru-RU"/>
        </w:rPr>
        <w:t>. При складних умовах розвитку висота дерев на відвалах та кар’єрах Криворіжжя варіюється від 4 до 15 метрів залежно від пор</w:t>
      </w:r>
      <w:r>
        <w:rPr>
          <w:rFonts w:ascii="Times New Roman" w:eastAsia="Times New Roman" w:hAnsi="Times New Roman" w:cs="Times New Roman"/>
          <w:sz w:val="28"/>
          <w:szCs w:val="28"/>
          <w:lang w:eastAsia="ru-RU"/>
        </w:rPr>
        <w:t>ід і умов середовища</w:t>
      </w:r>
      <w:r w:rsidRPr="00D75E8B">
        <w:rPr>
          <w:rFonts w:ascii="Times New Roman" w:eastAsia="Times New Roman" w:hAnsi="Times New Roman" w:cs="Times New Roman"/>
          <w:sz w:val="28"/>
          <w:szCs w:val="28"/>
          <w:lang w:eastAsia="ru-RU"/>
        </w:rPr>
        <w:t>. Таким чином, для створення "заліснених схилів" висота схилу повинна бути не більше 15 метрів,</w:t>
      </w:r>
      <w:r>
        <w:rPr>
          <w:rFonts w:ascii="Times New Roman" w:eastAsia="Times New Roman" w:hAnsi="Times New Roman" w:cs="Times New Roman"/>
          <w:sz w:val="28"/>
          <w:szCs w:val="28"/>
          <w:lang w:eastAsia="ru-RU"/>
        </w:rPr>
        <w:t xml:space="preserve"> оптимально — 10 метрів (Рис.</w:t>
      </w:r>
      <w:r w:rsidRPr="00D75E8B">
        <w:rPr>
          <w:rFonts w:ascii="Times New Roman" w:eastAsia="Times New Roman" w:hAnsi="Times New Roman" w:cs="Times New Roman"/>
          <w:sz w:val="28"/>
          <w:szCs w:val="28"/>
          <w:lang w:eastAsia="ru-RU"/>
        </w:rPr>
        <w:t>2.1). Однак такий підхід до формування рослинності на схилах (однорядні посадки на терасах) не забезпечує стабільних умов для формування стійких ценозів. Тому доцільно створювати посадки принаймні дворядними рядами</w:t>
      </w:r>
      <w:r>
        <w:rPr>
          <w:rFonts w:ascii="Times New Roman" w:eastAsia="Times New Roman" w:hAnsi="Times New Roman" w:cs="Times New Roman"/>
          <w:sz w:val="28"/>
          <w:szCs w:val="28"/>
          <w:lang w:eastAsia="ru-RU"/>
        </w:rPr>
        <w:t xml:space="preserve"> з рівчаками на терасах (Рис. </w:t>
      </w:r>
      <w:r w:rsidR="00DF1579">
        <w:rPr>
          <w:rFonts w:ascii="Times New Roman" w:eastAsia="Times New Roman" w:hAnsi="Times New Roman" w:cs="Times New Roman"/>
          <w:sz w:val="28"/>
          <w:szCs w:val="28"/>
          <w:lang w:eastAsia="ru-RU"/>
        </w:rPr>
        <w:t>2.2</w:t>
      </w:r>
      <w:r w:rsidR="00A60D28">
        <w:rPr>
          <w:rFonts w:ascii="Times New Roman" w:eastAsia="Times New Roman" w:hAnsi="Times New Roman" w:cs="Times New Roman"/>
          <w:sz w:val="28"/>
          <w:szCs w:val="28"/>
          <w:lang w:eastAsia="ru-RU"/>
        </w:rPr>
        <w:t>) [20-22</w:t>
      </w:r>
      <w:r w:rsidR="002A2522">
        <w:rPr>
          <w:rFonts w:ascii="Times New Roman" w:eastAsia="Times New Roman" w:hAnsi="Times New Roman" w:cs="Times New Roman"/>
          <w:sz w:val="28"/>
          <w:szCs w:val="28"/>
          <w:lang w:eastAsia="ru-RU"/>
        </w:rPr>
        <w:t>].</w:t>
      </w:r>
    </w:p>
    <w:p w:rsidR="00D75E8B" w:rsidRPr="00D75E8B" w:rsidRDefault="00D75E8B" w:rsidP="00D75E8B">
      <w:pPr>
        <w:spacing w:after="0" w:line="360" w:lineRule="auto"/>
        <w:ind w:firstLine="851"/>
        <w:jc w:val="both"/>
        <w:rPr>
          <w:rFonts w:ascii="Times New Roman" w:eastAsia="Times New Roman" w:hAnsi="Times New Roman" w:cs="Times New Roman"/>
          <w:sz w:val="28"/>
          <w:szCs w:val="28"/>
          <w:lang w:eastAsia="ru-RU"/>
        </w:rPr>
      </w:pPr>
    </w:p>
    <w:p w:rsidR="00D75E8B" w:rsidRDefault="00D75E8B" w:rsidP="00D75E8B">
      <w:pPr>
        <w:spacing w:after="0" w:line="360" w:lineRule="auto"/>
        <w:jc w:val="center"/>
        <w:rPr>
          <w:rFonts w:ascii="Times New Roman" w:hAnsi="Times New Roman" w:cs="Times New Roman"/>
          <w:sz w:val="28"/>
          <w:szCs w:val="28"/>
        </w:rPr>
      </w:pPr>
      <w:r w:rsidRPr="00D75E8B">
        <w:rPr>
          <w:rStyle w:val="rvts6"/>
          <w:noProof/>
          <w:color w:val="000000"/>
          <w:lang w:eastAsia="ru-RU"/>
        </w:rPr>
        <w:lastRenderedPageBreak/>
        <w:drawing>
          <wp:inline distT="0" distB="0" distL="0" distR="0">
            <wp:extent cx="3467100" cy="3720790"/>
            <wp:effectExtent l="19050" t="19050" r="19050" b="133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3146" cy="3738011"/>
                    </a:xfrm>
                    <a:prstGeom prst="rect">
                      <a:avLst/>
                    </a:prstGeom>
                    <a:noFill/>
                    <a:ln w="6350" cmpd="sng">
                      <a:solidFill>
                        <a:srgbClr val="000000"/>
                      </a:solidFill>
                      <a:miter lim="800000"/>
                      <a:headEnd/>
                      <a:tailEnd/>
                    </a:ln>
                    <a:effectLst/>
                  </pic:spPr>
                </pic:pic>
              </a:graphicData>
            </a:graphic>
          </wp:inline>
        </w:drawing>
      </w:r>
    </w:p>
    <w:p w:rsidR="00054D82" w:rsidRPr="00063094" w:rsidRDefault="00054D82" w:rsidP="00054D82">
      <w:pPr>
        <w:spacing w:after="0" w:line="360" w:lineRule="auto"/>
        <w:jc w:val="center"/>
        <w:rPr>
          <w:rFonts w:ascii="Times New Roman" w:hAnsi="Times New Roman" w:cs="Times New Roman"/>
          <w:b/>
          <w:sz w:val="28"/>
          <w:szCs w:val="28"/>
          <w:lang w:val="uk-UA"/>
        </w:rPr>
      </w:pPr>
      <w:r w:rsidRPr="00063094">
        <w:rPr>
          <w:rFonts w:ascii="Times New Roman" w:hAnsi="Times New Roman" w:cs="Times New Roman"/>
          <w:b/>
          <w:sz w:val="28"/>
          <w:szCs w:val="28"/>
          <w:lang w:val="uk-UA"/>
        </w:rPr>
        <w:t>Рис. 2.1</w:t>
      </w:r>
      <w:r w:rsidR="00063094">
        <w:rPr>
          <w:rFonts w:ascii="Times New Roman" w:hAnsi="Times New Roman" w:cs="Times New Roman"/>
          <w:b/>
          <w:sz w:val="28"/>
          <w:szCs w:val="28"/>
          <w:lang w:val="uk-UA"/>
        </w:rPr>
        <w:t>.</w:t>
      </w:r>
      <w:r w:rsidRPr="00063094">
        <w:rPr>
          <w:rFonts w:ascii="Times New Roman" w:hAnsi="Times New Roman" w:cs="Times New Roman"/>
          <w:b/>
          <w:sz w:val="28"/>
          <w:szCs w:val="28"/>
          <w:lang w:val="uk-UA"/>
        </w:rPr>
        <w:t xml:space="preserve"> </w:t>
      </w:r>
      <w:r w:rsidRPr="00063094">
        <w:rPr>
          <w:rFonts w:ascii="Times New Roman" w:hAnsi="Times New Roman" w:cs="Times New Roman"/>
          <w:b/>
          <w:sz w:val="28"/>
          <w:szCs w:val="28"/>
        </w:rPr>
        <w:t>Схема створення деревних схилів на ландшафтах кар’єрів та відвалів</w:t>
      </w:r>
    </w:p>
    <w:p w:rsidR="00D75E8B" w:rsidRDefault="00D75E8B" w:rsidP="00D75E8B">
      <w:pPr>
        <w:jc w:val="center"/>
        <w:rPr>
          <w:rStyle w:val="rvts6"/>
          <w:color w:val="000000"/>
          <w:sz w:val="28"/>
          <w:szCs w:val="28"/>
          <w:lang w:val="uk-UA"/>
        </w:rPr>
      </w:pPr>
      <w:r w:rsidRPr="00D75E8B">
        <w:rPr>
          <w:rStyle w:val="rvts6"/>
          <w:color w:val="000000"/>
          <w:sz w:val="28"/>
          <w:szCs w:val="28"/>
          <w:lang w:val="uk-UA"/>
        </w:rPr>
        <w:t xml:space="preserve">Примітка: А – розріз схилу відвалу; </w:t>
      </w:r>
      <w:r w:rsidRPr="00D75E8B">
        <w:rPr>
          <w:rStyle w:val="rvts6"/>
          <w:color w:val="000000"/>
          <w:sz w:val="28"/>
          <w:szCs w:val="28"/>
          <w:lang w:val="en-US"/>
        </w:rPr>
        <w:t>B</w:t>
      </w:r>
      <w:r w:rsidRPr="00D75E8B">
        <w:rPr>
          <w:rStyle w:val="rvts6"/>
          <w:color w:val="000000"/>
          <w:sz w:val="28"/>
          <w:szCs w:val="28"/>
          <w:lang w:val="uk-UA"/>
        </w:rPr>
        <w:t xml:space="preserve"> – фронтальний вигляд схилу.</w:t>
      </w:r>
    </w:p>
    <w:p w:rsidR="00054D82" w:rsidRDefault="00054D82" w:rsidP="00054D82">
      <w:pPr>
        <w:spacing w:after="0" w:line="360" w:lineRule="auto"/>
        <w:ind w:firstLine="851"/>
        <w:jc w:val="both"/>
        <w:rPr>
          <w:rFonts w:ascii="Times New Roman" w:eastAsia="Times New Roman" w:hAnsi="Times New Roman" w:cs="Times New Roman"/>
          <w:sz w:val="28"/>
          <w:szCs w:val="28"/>
          <w:lang w:eastAsia="ru-RU"/>
        </w:rPr>
      </w:pPr>
    </w:p>
    <w:p w:rsidR="00054D82" w:rsidRPr="00C01102" w:rsidRDefault="00054D82" w:rsidP="00054D82">
      <w:pPr>
        <w:spacing w:after="0" w:line="360" w:lineRule="auto"/>
        <w:ind w:firstLine="851"/>
        <w:jc w:val="both"/>
        <w:rPr>
          <w:rFonts w:ascii="Times New Roman" w:eastAsia="Times New Roman" w:hAnsi="Times New Roman" w:cs="Times New Roman"/>
          <w:sz w:val="28"/>
          <w:szCs w:val="28"/>
          <w:lang w:eastAsia="ru-RU"/>
        </w:rPr>
      </w:pPr>
      <w:r w:rsidRPr="00C01102">
        <w:rPr>
          <w:rFonts w:ascii="Times New Roman" w:eastAsia="Times New Roman" w:hAnsi="Times New Roman" w:cs="Times New Roman"/>
          <w:sz w:val="28"/>
          <w:szCs w:val="28"/>
          <w:lang w:eastAsia="ru-RU"/>
        </w:rPr>
        <w:t>При створенні дворядних насаджень на терасах із висотою схилів до 10 м і висотою відвалу до 50 м площа відвалу збільшується більше ніж удвічі. Це збільшення потребує додаткових витрат на земельні ресурси, розширює пилові ділянки, а також веде до зростання витрат на нарізання терас і відсипку зрізаних порід.</w:t>
      </w:r>
    </w:p>
    <w:p w:rsidR="00054D82" w:rsidRPr="00054D82" w:rsidRDefault="00054D82" w:rsidP="00D75E8B">
      <w:pPr>
        <w:jc w:val="center"/>
        <w:rPr>
          <w:rStyle w:val="rvts6"/>
          <w:color w:val="000000"/>
          <w:sz w:val="28"/>
          <w:szCs w:val="28"/>
        </w:rPr>
      </w:pPr>
    </w:p>
    <w:p w:rsidR="00D75E8B" w:rsidRPr="00063094" w:rsidRDefault="00D75E8B" w:rsidP="00D75E8B">
      <w:pPr>
        <w:spacing w:after="0" w:line="360" w:lineRule="auto"/>
        <w:jc w:val="center"/>
        <w:rPr>
          <w:rFonts w:ascii="Times New Roman" w:hAnsi="Times New Roman" w:cs="Times New Roman"/>
          <w:b/>
          <w:sz w:val="28"/>
          <w:szCs w:val="28"/>
          <w:lang w:val="uk-UA"/>
        </w:rPr>
      </w:pPr>
      <w:r w:rsidRPr="00063094">
        <w:rPr>
          <w:rStyle w:val="rvts6"/>
          <w:b/>
          <w:noProof/>
          <w:color w:val="000000"/>
          <w:lang w:eastAsia="ru-RU"/>
        </w:rPr>
        <w:lastRenderedPageBreak/>
        <w:drawing>
          <wp:inline distT="0" distB="0" distL="0" distR="0" wp14:anchorId="70BFF75C" wp14:editId="0F816A7A">
            <wp:extent cx="3815032" cy="2324100"/>
            <wp:effectExtent l="19050" t="19050" r="14605"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1134" cy="2333910"/>
                    </a:xfrm>
                    <a:prstGeom prst="rect">
                      <a:avLst/>
                    </a:prstGeom>
                    <a:noFill/>
                    <a:ln w="6350" cmpd="sng">
                      <a:solidFill>
                        <a:srgbClr val="000000"/>
                      </a:solidFill>
                      <a:miter lim="800000"/>
                      <a:headEnd/>
                      <a:tailEnd/>
                    </a:ln>
                    <a:effectLst/>
                  </pic:spPr>
                </pic:pic>
              </a:graphicData>
            </a:graphic>
          </wp:inline>
        </w:drawing>
      </w:r>
    </w:p>
    <w:p w:rsidR="00054D82" w:rsidRPr="00063094" w:rsidRDefault="00054D82" w:rsidP="00054D82">
      <w:pPr>
        <w:spacing w:after="0" w:line="360" w:lineRule="auto"/>
        <w:jc w:val="center"/>
        <w:rPr>
          <w:rFonts w:ascii="Times New Roman" w:hAnsi="Times New Roman" w:cs="Times New Roman"/>
          <w:b/>
          <w:sz w:val="28"/>
          <w:szCs w:val="28"/>
          <w:lang w:val="uk-UA"/>
        </w:rPr>
      </w:pPr>
      <w:r w:rsidRPr="00063094">
        <w:rPr>
          <w:rFonts w:ascii="Times New Roman" w:hAnsi="Times New Roman" w:cs="Times New Roman"/>
          <w:b/>
          <w:sz w:val="28"/>
          <w:szCs w:val="28"/>
          <w:lang w:val="uk-UA"/>
        </w:rPr>
        <w:t>Рис. 2.2</w:t>
      </w:r>
      <w:r w:rsidR="00063094">
        <w:rPr>
          <w:rFonts w:ascii="Times New Roman" w:hAnsi="Times New Roman" w:cs="Times New Roman"/>
          <w:b/>
          <w:sz w:val="28"/>
          <w:szCs w:val="28"/>
          <w:lang w:val="uk-UA"/>
        </w:rPr>
        <w:t>.</w:t>
      </w:r>
      <w:r w:rsidRPr="00063094">
        <w:rPr>
          <w:rFonts w:ascii="Times New Roman" w:hAnsi="Times New Roman" w:cs="Times New Roman"/>
          <w:b/>
          <w:sz w:val="28"/>
          <w:szCs w:val="28"/>
          <w:lang w:val="uk-UA"/>
        </w:rPr>
        <w:t xml:space="preserve"> </w:t>
      </w:r>
      <w:r w:rsidRPr="00063094">
        <w:rPr>
          <w:rFonts w:ascii="Times New Roman" w:hAnsi="Times New Roman" w:cs="Times New Roman"/>
          <w:b/>
          <w:sz w:val="28"/>
          <w:szCs w:val="28"/>
        </w:rPr>
        <w:t>Схема створення деревних схилів на кар’єрно-відвальних ландшафтах за допомогою дворядної посадки на терасах.</w:t>
      </w:r>
    </w:p>
    <w:p w:rsidR="00D75E8B" w:rsidRDefault="00D75E8B" w:rsidP="00D75E8B">
      <w:pPr>
        <w:spacing w:after="0" w:line="360" w:lineRule="auto"/>
        <w:jc w:val="center"/>
        <w:rPr>
          <w:rFonts w:ascii="Times New Roman" w:hAnsi="Times New Roman" w:cs="Times New Roman"/>
          <w:sz w:val="28"/>
          <w:szCs w:val="28"/>
          <w:lang w:val="uk-UA"/>
        </w:rPr>
      </w:pPr>
    </w:p>
    <w:p w:rsidR="00C01102" w:rsidRPr="00C01102" w:rsidRDefault="00C01102" w:rsidP="00C01102">
      <w:pPr>
        <w:spacing w:after="0" w:line="360" w:lineRule="auto"/>
        <w:ind w:firstLine="851"/>
        <w:jc w:val="both"/>
        <w:rPr>
          <w:rFonts w:ascii="Times New Roman" w:eastAsia="Times New Roman" w:hAnsi="Times New Roman" w:cs="Times New Roman"/>
          <w:sz w:val="28"/>
          <w:szCs w:val="28"/>
          <w:lang w:eastAsia="ru-RU"/>
        </w:rPr>
      </w:pPr>
      <w:r w:rsidRPr="00C01102">
        <w:rPr>
          <w:rFonts w:ascii="Times New Roman" w:eastAsia="Times New Roman" w:hAnsi="Times New Roman" w:cs="Times New Roman"/>
          <w:sz w:val="28"/>
          <w:szCs w:val="28"/>
          <w:lang w:eastAsia="ru-RU"/>
        </w:rPr>
        <w:t>У верхніх частинах відвалів (плато) доцільно створювати пагорби з висотою до 5 м та діаметром 5-6 м. У такому випадку крони дерев, що формуються в умовних пониженнях, мають перекривати насипи. Основою для цього є врахування кута схилу природного відсипання, що дозволяє збільшити різноманіття рельєфу та створює сприятливі умови для формування мікроклімату (супераквальний, акумулятивний).</w:t>
      </w:r>
    </w:p>
    <w:p w:rsidR="00C01102" w:rsidRPr="00C01102" w:rsidRDefault="00C01102" w:rsidP="00C01102">
      <w:pPr>
        <w:spacing w:after="0" w:line="360" w:lineRule="auto"/>
        <w:ind w:firstLine="851"/>
        <w:jc w:val="both"/>
        <w:rPr>
          <w:rFonts w:ascii="Times New Roman" w:eastAsia="Times New Roman" w:hAnsi="Times New Roman" w:cs="Times New Roman"/>
          <w:sz w:val="28"/>
          <w:szCs w:val="28"/>
          <w:lang w:eastAsia="ru-RU"/>
        </w:rPr>
      </w:pPr>
      <w:r w:rsidRPr="00C01102">
        <w:rPr>
          <w:rFonts w:ascii="Times New Roman" w:eastAsia="Times New Roman" w:hAnsi="Times New Roman" w:cs="Times New Roman"/>
          <w:sz w:val="28"/>
          <w:szCs w:val="28"/>
          <w:lang w:eastAsia="ru-RU"/>
        </w:rPr>
        <w:t>Схема оптимальних рельєфних утворень на індустріальних ландшафтах враховує водно-геохімічні потоки, швидкість вивітрювання порід та їх токсичність, а також фінансову доцільність створення таких утворень за існуючою технологією видобутку залізних руд.</w:t>
      </w:r>
    </w:p>
    <w:p w:rsidR="00C01102" w:rsidRPr="00C01102" w:rsidRDefault="00C01102" w:rsidP="00C01102">
      <w:pPr>
        <w:spacing w:after="0" w:line="360" w:lineRule="auto"/>
        <w:ind w:firstLine="851"/>
        <w:jc w:val="both"/>
        <w:rPr>
          <w:rFonts w:ascii="Times New Roman" w:eastAsia="Times New Roman" w:hAnsi="Times New Roman" w:cs="Times New Roman"/>
          <w:sz w:val="28"/>
          <w:szCs w:val="28"/>
          <w:lang w:eastAsia="ru-RU"/>
        </w:rPr>
      </w:pPr>
      <w:r w:rsidRPr="00C01102">
        <w:rPr>
          <w:rFonts w:ascii="Times New Roman" w:eastAsia="Times New Roman" w:hAnsi="Times New Roman" w:cs="Times New Roman"/>
          <w:sz w:val="28"/>
          <w:szCs w:val="28"/>
          <w:lang w:eastAsia="ru-RU"/>
        </w:rPr>
        <w:t>Вихідні параметри відсипки порід:</w:t>
      </w:r>
    </w:p>
    <w:p w:rsidR="00C01102" w:rsidRPr="00C01102" w:rsidRDefault="00C01102" w:rsidP="00C01102">
      <w:pPr>
        <w:numPr>
          <w:ilvl w:val="0"/>
          <w:numId w:val="26"/>
        </w:numPr>
        <w:spacing w:after="0" w:line="360" w:lineRule="auto"/>
        <w:ind w:left="0" w:firstLine="851"/>
        <w:jc w:val="both"/>
        <w:rPr>
          <w:rFonts w:ascii="Times New Roman" w:eastAsia="Times New Roman" w:hAnsi="Times New Roman" w:cs="Times New Roman"/>
          <w:sz w:val="28"/>
          <w:szCs w:val="28"/>
          <w:lang w:eastAsia="ru-RU"/>
        </w:rPr>
      </w:pPr>
      <w:r w:rsidRPr="00C01102">
        <w:rPr>
          <w:rFonts w:ascii="Times New Roman" w:eastAsia="Times New Roman" w:hAnsi="Times New Roman" w:cs="Times New Roman"/>
          <w:sz w:val="28"/>
          <w:szCs w:val="28"/>
          <w:lang w:eastAsia="ru-RU"/>
        </w:rPr>
        <w:t>Для досягнення найкращого ефекту карбонатні породи необхідно змішувати з глинистими породами на поверхнях.</w:t>
      </w:r>
    </w:p>
    <w:p w:rsidR="00C01102" w:rsidRPr="00C01102" w:rsidRDefault="00C01102" w:rsidP="00C01102">
      <w:pPr>
        <w:numPr>
          <w:ilvl w:val="0"/>
          <w:numId w:val="26"/>
        </w:numPr>
        <w:spacing w:after="0" w:line="360" w:lineRule="auto"/>
        <w:ind w:left="0" w:firstLine="851"/>
        <w:jc w:val="both"/>
        <w:rPr>
          <w:rFonts w:ascii="Times New Roman" w:eastAsia="Times New Roman" w:hAnsi="Times New Roman" w:cs="Times New Roman"/>
          <w:sz w:val="28"/>
          <w:szCs w:val="28"/>
          <w:lang w:eastAsia="ru-RU"/>
        </w:rPr>
      </w:pPr>
      <w:r w:rsidRPr="00C01102">
        <w:rPr>
          <w:rFonts w:ascii="Times New Roman" w:eastAsia="Times New Roman" w:hAnsi="Times New Roman" w:cs="Times New Roman"/>
          <w:sz w:val="28"/>
          <w:szCs w:val="28"/>
          <w:lang w:eastAsia="ru-RU"/>
        </w:rPr>
        <w:t>Карбонатні рихлі породи Понту повинні розміщуватися в нижніх шарах відвалів, а більш міцні мергелеві породи Сармату — на поверхні.</w:t>
      </w:r>
    </w:p>
    <w:p w:rsidR="00C01102" w:rsidRPr="00C01102" w:rsidRDefault="00C01102" w:rsidP="00C01102">
      <w:pPr>
        <w:numPr>
          <w:ilvl w:val="0"/>
          <w:numId w:val="26"/>
        </w:numPr>
        <w:spacing w:after="0" w:line="360" w:lineRule="auto"/>
        <w:ind w:left="0" w:firstLine="851"/>
        <w:jc w:val="both"/>
        <w:rPr>
          <w:rFonts w:ascii="Times New Roman" w:eastAsia="Times New Roman" w:hAnsi="Times New Roman" w:cs="Times New Roman"/>
          <w:sz w:val="28"/>
          <w:szCs w:val="28"/>
          <w:lang w:eastAsia="ru-RU"/>
        </w:rPr>
      </w:pPr>
      <w:r w:rsidRPr="00C01102">
        <w:rPr>
          <w:rFonts w:ascii="Times New Roman" w:eastAsia="Times New Roman" w:hAnsi="Times New Roman" w:cs="Times New Roman"/>
          <w:sz w:val="28"/>
          <w:szCs w:val="28"/>
          <w:lang w:eastAsia="ru-RU"/>
        </w:rPr>
        <w:t>Кислі породи слід змішувати з карбонатними або основними породами.</w:t>
      </w:r>
    </w:p>
    <w:p w:rsidR="00C01102" w:rsidRPr="00C01102" w:rsidRDefault="00C01102" w:rsidP="00C01102">
      <w:pPr>
        <w:numPr>
          <w:ilvl w:val="0"/>
          <w:numId w:val="26"/>
        </w:numPr>
        <w:spacing w:after="0" w:line="360" w:lineRule="auto"/>
        <w:ind w:left="0" w:firstLine="851"/>
        <w:jc w:val="both"/>
        <w:rPr>
          <w:rFonts w:ascii="Times New Roman" w:eastAsia="Times New Roman" w:hAnsi="Times New Roman" w:cs="Times New Roman"/>
          <w:sz w:val="28"/>
          <w:szCs w:val="28"/>
          <w:lang w:eastAsia="ru-RU"/>
        </w:rPr>
      </w:pPr>
      <w:r w:rsidRPr="00C01102">
        <w:rPr>
          <w:rFonts w:ascii="Times New Roman" w:eastAsia="Times New Roman" w:hAnsi="Times New Roman" w:cs="Times New Roman"/>
          <w:sz w:val="28"/>
          <w:szCs w:val="28"/>
          <w:lang w:eastAsia="ru-RU"/>
        </w:rPr>
        <w:lastRenderedPageBreak/>
        <w:t>На кислі породи слід укладати шар основних порід, товщина якого має бути від 15 до 30 см, утворюючи зону нейтралізації для розвитку кореневої системи.</w:t>
      </w:r>
    </w:p>
    <w:p w:rsidR="00C01102" w:rsidRPr="00C01102" w:rsidRDefault="00C01102" w:rsidP="00C01102">
      <w:pPr>
        <w:numPr>
          <w:ilvl w:val="0"/>
          <w:numId w:val="26"/>
        </w:numPr>
        <w:spacing w:after="0" w:line="360" w:lineRule="auto"/>
        <w:ind w:left="0" w:firstLine="851"/>
        <w:jc w:val="both"/>
        <w:rPr>
          <w:rFonts w:ascii="Times New Roman" w:eastAsia="Times New Roman" w:hAnsi="Times New Roman" w:cs="Times New Roman"/>
          <w:sz w:val="28"/>
          <w:szCs w:val="28"/>
          <w:lang w:eastAsia="ru-RU"/>
        </w:rPr>
      </w:pPr>
      <w:r w:rsidRPr="00C01102">
        <w:rPr>
          <w:rFonts w:ascii="Times New Roman" w:eastAsia="Times New Roman" w:hAnsi="Times New Roman" w:cs="Times New Roman"/>
          <w:sz w:val="28"/>
          <w:szCs w:val="28"/>
          <w:lang w:eastAsia="ru-RU"/>
        </w:rPr>
        <w:t>Для кам’янистих субстратів оптимально використовувати суміші різних фракцій (гравій, пісок тощо), щоб збільшити кількість екологічних ніш.</w:t>
      </w:r>
    </w:p>
    <w:p w:rsidR="00D75E8B" w:rsidRPr="00C01102" w:rsidRDefault="00C01102" w:rsidP="00054D82">
      <w:pPr>
        <w:numPr>
          <w:ilvl w:val="0"/>
          <w:numId w:val="26"/>
        </w:numPr>
        <w:spacing w:after="0" w:line="360" w:lineRule="auto"/>
        <w:ind w:left="0" w:firstLine="851"/>
        <w:jc w:val="both"/>
        <w:rPr>
          <w:rFonts w:ascii="Times New Roman" w:eastAsia="Times New Roman" w:hAnsi="Times New Roman" w:cs="Times New Roman"/>
          <w:sz w:val="28"/>
          <w:szCs w:val="28"/>
          <w:lang w:eastAsia="ru-RU"/>
        </w:rPr>
      </w:pPr>
      <w:r w:rsidRPr="00C01102">
        <w:rPr>
          <w:rFonts w:ascii="Times New Roman" w:eastAsia="Times New Roman" w:hAnsi="Times New Roman" w:cs="Times New Roman"/>
          <w:sz w:val="28"/>
          <w:szCs w:val="28"/>
          <w:lang w:eastAsia="ru-RU"/>
        </w:rPr>
        <w:t>Засолені породи найкраще складувати в центральній частині відвалів і покривати їх шаром нейтральних, глинистих або карбонатних порід для створення бар’єра для поширення солей.</w:t>
      </w:r>
    </w:p>
    <w:p w:rsidR="00C01102" w:rsidRPr="00C01102" w:rsidRDefault="00C01102" w:rsidP="00054D82">
      <w:pPr>
        <w:pStyle w:val="a4"/>
        <w:numPr>
          <w:ilvl w:val="0"/>
          <w:numId w:val="27"/>
        </w:numPr>
        <w:spacing w:after="0" w:line="360" w:lineRule="auto"/>
        <w:ind w:left="0" w:firstLine="851"/>
        <w:jc w:val="both"/>
        <w:rPr>
          <w:rFonts w:ascii="Times New Roman" w:eastAsia="Times New Roman" w:hAnsi="Times New Roman" w:cs="Times New Roman"/>
          <w:sz w:val="28"/>
          <w:szCs w:val="28"/>
          <w:lang w:eastAsia="ru-RU"/>
        </w:rPr>
      </w:pPr>
      <w:r w:rsidRPr="00C01102">
        <w:rPr>
          <w:rFonts w:ascii="Times New Roman" w:eastAsia="Times New Roman" w:hAnsi="Times New Roman" w:cs="Times New Roman"/>
          <w:sz w:val="28"/>
          <w:szCs w:val="28"/>
          <w:lang w:eastAsia="ru-RU"/>
        </w:rPr>
        <w:t>Для формування трав’янистих угруповань рекомендується використовувати суміші з глинами та суглинками для всіх видів порід.</w:t>
      </w:r>
    </w:p>
    <w:p w:rsidR="00C01102" w:rsidRPr="00C01102" w:rsidRDefault="00C01102" w:rsidP="00054D82">
      <w:pPr>
        <w:pStyle w:val="a4"/>
        <w:numPr>
          <w:ilvl w:val="0"/>
          <w:numId w:val="27"/>
        </w:numPr>
        <w:spacing w:after="0" w:line="360" w:lineRule="auto"/>
        <w:ind w:left="0" w:firstLine="851"/>
        <w:jc w:val="both"/>
        <w:rPr>
          <w:rFonts w:ascii="Times New Roman" w:eastAsia="Times New Roman" w:hAnsi="Times New Roman" w:cs="Times New Roman"/>
          <w:sz w:val="28"/>
          <w:szCs w:val="28"/>
          <w:lang w:eastAsia="ru-RU"/>
        </w:rPr>
      </w:pPr>
      <w:r w:rsidRPr="00C01102">
        <w:rPr>
          <w:rFonts w:ascii="Times New Roman" w:eastAsia="Times New Roman" w:hAnsi="Times New Roman" w:cs="Times New Roman"/>
          <w:sz w:val="28"/>
          <w:szCs w:val="28"/>
          <w:lang w:eastAsia="ru-RU"/>
        </w:rPr>
        <w:t>Враховуючи існуючу систему відсипки відвалів, слід зазначити, що кут відкосів відвальних уступів має відповідати природному кути схилу порід і залежить переважно від фізико-механічних властивостей порід, їх пухкості та вологості. Тому параметри нахилу схилів умовно встановлюються на рівні 30-36° для деревного покриву і 35-36° для трав’яного.</w:t>
      </w:r>
    </w:p>
    <w:p w:rsidR="00C01102" w:rsidRPr="00C01102" w:rsidRDefault="00C01102" w:rsidP="00054D82">
      <w:pPr>
        <w:spacing w:after="0" w:line="360" w:lineRule="auto"/>
        <w:ind w:firstLine="851"/>
        <w:contextualSpacing/>
        <w:jc w:val="both"/>
        <w:rPr>
          <w:rFonts w:ascii="Times New Roman" w:eastAsia="Times New Roman" w:hAnsi="Times New Roman" w:cs="Times New Roman"/>
          <w:sz w:val="28"/>
          <w:szCs w:val="28"/>
          <w:lang w:eastAsia="ru-RU"/>
        </w:rPr>
      </w:pPr>
      <w:r w:rsidRPr="00C01102">
        <w:rPr>
          <w:rFonts w:ascii="Times New Roman" w:eastAsia="Times New Roman" w:hAnsi="Times New Roman" w:cs="Times New Roman"/>
          <w:sz w:val="28"/>
          <w:szCs w:val="28"/>
          <w:lang w:eastAsia="ru-RU"/>
        </w:rPr>
        <w:t>При використанні карбонатних порід доцільно збільшувати рельєфні перепади висот, щоб сприяти накопиченню органічних речовин та вологи в певних ділянках. Тому пропонується знижувати висоту схилів до 3-5 м, а ширину терас з каналами до 2-3 м, що забезпечує найкращі умови для формування чагарникової рослинності. Подібні умови рекомендуються і для рівнинних ділянок.</w:t>
      </w:r>
    </w:p>
    <w:p w:rsidR="00C01102" w:rsidRDefault="00C01102" w:rsidP="00C01102">
      <w:pPr>
        <w:spacing w:before="100" w:beforeAutospacing="1" w:after="100" w:afterAutospacing="1" w:line="360" w:lineRule="auto"/>
        <w:ind w:firstLine="851"/>
        <w:contextualSpacing/>
        <w:jc w:val="both"/>
        <w:rPr>
          <w:rFonts w:ascii="Times New Roman" w:eastAsia="Times New Roman" w:hAnsi="Times New Roman" w:cs="Times New Roman"/>
          <w:sz w:val="28"/>
          <w:szCs w:val="28"/>
          <w:lang w:val="uk-UA" w:eastAsia="ru-RU"/>
        </w:rPr>
      </w:pPr>
      <w:r w:rsidRPr="00C01102">
        <w:rPr>
          <w:rFonts w:ascii="Times New Roman" w:eastAsia="Times New Roman" w:hAnsi="Times New Roman" w:cs="Times New Roman"/>
          <w:sz w:val="28"/>
          <w:szCs w:val="28"/>
          <w:lang w:eastAsia="ru-RU"/>
        </w:rPr>
        <w:t>Для кислих та основних порід (краще використовувати їх суміші) необхідно створювати хвилеподібні поверхні. Це дозволить прискорити нейтралізацію різних рівнів pH і зменшить площу терас до 1-2 м.</w:t>
      </w:r>
    </w:p>
    <w:p w:rsidR="008C457A" w:rsidRPr="00C01102" w:rsidRDefault="008C457A" w:rsidP="008C457A">
      <w:pPr>
        <w:spacing w:before="100" w:beforeAutospacing="1" w:after="100" w:afterAutospacing="1" w:line="360" w:lineRule="auto"/>
        <w:ind w:firstLine="851"/>
        <w:contextualSpacing/>
        <w:jc w:val="both"/>
        <w:rPr>
          <w:rFonts w:ascii="Times New Roman" w:eastAsia="Times New Roman" w:hAnsi="Times New Roman" w:cs="Times New Roman"/>
          <w:sz w:val="28"/>
          <w:szCs w:val="28"/>
          <w:lang w:eastAsia="ru-RU"/>
        </w:rPr>
      </w:pPr>
      <w:r w:rsidRPr="00C01102">
        <w:rPr>
          <w:rFonts w:ascii="Times New Roman" w:eastAsia="Times New Roman" w:hAnsi="Times New Roman" w:cs="Times New Roman"/>
          <w:sz w:val="28"/>
          <w:szCs w:val="28"/>
          <w:lang w:eastAsia="ru-RU"/>
        </w:rPr>
        <w:t xml:space="preserve">Глинисті породи на рівнинних ділянках утримують лише невелику кількість вологи, що є недостатнім для повноцінного розвитку деревного покриву. Однак ці умови сприятливі для формування трав’яного покриву. Тому для створення деревного покриву рекомендується створювати нижчі </w:t>
      </w:r>
      <w:r w:rsidRPr="00C01102">
        <w:rPr>
          <w:rFonts w:ascii="Times New Roman" w:eastAsia="Times New Roman" w:hAnsi="Times New Roman" w:cs="Times New Roman"/>
          <w:sz w:val="28"/>
          <w:szCs w:val="28"/>
          <w:lang w:eastAsia="ru-RU"/>
        </w:rPr>
        <w:lastRenderedPageBreak/>
        <w:t>схили (порівняно з кам’янистими), збільшуючи кут нахилу до 36-38°. Це призводить до водної ерозії, яка змиває частину глинистого покриву до нижчих частин схилів, що є природним процесом виположування. В результаті ерозії утворюються дрібні рівчаки з підвищеним рівнем зволоження, де можуть розвиватися рослини.</w:t>
      </w:r>
    </w:p>
    <w:p w:rsidR="00C01102" w:rsidRPr="00063094" w:rsidRDefault="00C01102" w:rsidP="00C01102">
      <w:pPr>
        <w:spacing w:before="100" w:beforeAutospacing="1" w:after="100" w:afterAutospacing="1" w:line="360" w:lineRule="auto"/>
        <w:ind w:firstLine="851"/>
        <w:contextualSpacing/>
        <w:jc w:val="right"/>
        <w:rPr>
          <w:rFonts w:ascii="Times New Roman" w:eastAsia="Times New Roman" w:hAnsi="Times New Roman" w:cs="Times New Roman"/>
          <w:b/>
          <w:sz w:val="28"/>
          <w:szCs w:val="28"/>
          <w:lang w:val="uk-UA" w:eastAsia="ru-RU"/>
        </w:rPr>
      </w:pPr>
      <w:r w:rsidRPr="00063094">
        <w:rPr>
          <w:rFonts w:ascii="Times New Roman" w:eastAsia="Times New Roman" w:hAnsi="Times New Roman" w:cs="Times New Roman"/>
          <w:b/>
          <w:sz w:val="28"/>
          <w:szCs w:val="28"/>
          <w:lang w:val="uk-UA" w:eastAsia="ru-RU"/>
        </w:rPr>
        <w:t>Таблиця 2.2</w:t>
      </w:r>
      <w:r w:rsidR="00063094">
        <w:rPr>
          <w:rFonts w:ascii="Times New Roman" w:eastAsia="Times New Roman" w:hAnsi="Times New Roman" w:cs="Times New Roman"/>
          <w:b/>
          <w:sz w:val="28"/>
          <w:szCs w:val="28"/>
          <w:lang w:val="uk-UA" w:eastAsia="ru-RU"/>
        </w:rPr>
        <w:t xml:space="preserve">. </w:t>
      </w:r>
      <w:r w:rsidRPr="00063094">
        <w:rPr>
          <w:rFonts w:ascii="Times New Roman" w:hAnsi="Times New Roman" w:cs="Times New Roman"/>
          <w:b/>
          <w:sz w:val="28"/>
          <w:szCs w:val="28"/>
        </w:rPr>
        <w:t>Ландшафтні утворення кар’єрів і відвалів для створення деревних насаджень</w:t>
      </w:r>
    </w:p>
    <w:tbl>
      <w:tblPr>
        <w:tblStyle w:val="aa"/>
        <w:tblW w:w="0" w:type="auto"/>
        <w:jc w:val="center"/>
        <w:tblLook w:val="01E0" w:firstRow="1" w:lastRow="1" w:firstColumn="1" w:lastColumn="1" w:noHBand="0" w:noVBand="0"/>
      </w:tblPr>
      <w:tblGrid>
        <w:gridCol w:w="3080"/>
        <w:gridCol w:w="4635"/>
      </w:tblGrid>
      <w:tr w:rsidR="00C01102" w:rsidRPr="00DB081B" w:rsidTr="00C01102">
        <w:trPr>
          <w:jc w:val="center"/>
        </w:trPr>
        <w:tc>
          <w:tcPr>
            <w:tcW w:w="3080" w:type="dxa"/>
          </w:tcPr>
          <w:p w:rsidR="00C01102" w:rsidRPr="00F84DD6" w:rsidRDefault="00C01102" w:rsidP="008C7E4D">
            <w:pPr>
              <w:jc w:val="center"/>
              <w:rPr>
                <w:rFonts w:ascii="Times New Roman" w:hAnsi="Times New Roman" w:cs="Times New Roman"/>
                <w:sz w:val="24"/>
                <w:szCs w:val="24"/>
                <w:lang w:val="uk-UA"/>
              </w:rPr>
            </w:pPr>
            <w:r w:rsidRPr="00F84DD6">
              <w:rPr>
                <w:rFonts w:ascii="Times New Roman" w:hAnsi="Times New Roman" w:cs="Times New Roman"/>
                <w:sz w:val="24"/>
                <w:szCs w:val="24"/>
                <w:lang w:val="uk-UA"/>
              </w:rPr>
              <w:t>Елемент рельєфу</w:t>
            </w:r>
          </w:p>
        </w:tc>
        <w:tc>
          <w:tcPr>
            <w:tcW w:w="4635" w:type="dxa"/>
          </w:tcPr>
          <w:p w:rsidR="00C01102" w:rsidRPr="00F84DD6" w:rsidRDefault="00C01102" w:rsidP="008C7E4D">
            <w:pPr>
              <w:jc w:val="center"/>
              <w:rPr>
                <w:rFonts w:ascii="Times New Roman" w:hAnsi="Times New Roman" w:cs="Times New Roman"/>
                <w:sz w:val="24"/>
                <w:szCs w:val="24"/>
                <w:lang w:val="uk-UA"/>
              </w:rPr>
            </w:pPr>
            <w:r w:rsidRPr="00F84DD6">
              <w:rPr>
                <w:rFonts w:ascii="Times New Roman" w:hAnsi="Times New Roman" w:cs="Times New Roman"/>
                <w:sz w:val="24"/>
                <w:szCs w:val="24"/>
                <w:lang w:val="uk-UA"/>
              </w:rPr>
              <w:t>Морфологічні параметри</w:t>
            </w:r>
          </w:p>
        </w:tc>
      </w:tr>
      <w:tr w:rsidR="00C01102" w:rsidRPr="00DB081B" w:rsidTr="00C01102">
        <w:trPr>
          <w:jc w:val="center"/>
        </w:trPr>
        <w:tc>
          <w:tcPr>
            <w:tcW w:w="7715" w:type="dxa"/>
            <w:gridSpan w:val="2"/>
          </w:tcPr>
          <w:p w:rsidR="00C01102" w:rsidRPr="00F84DD6" w:rsidRDefault="00C01102" w:rsidP="008C7E4D">
            <w:pPr>
              <w:jc w:val="center"/>
              <w:rPr>
                <w:rFonts w:ascii="Times New Roman" w:hAnsi="Times New Roman" w:cs="Times New Roman"/>
                <w:b/>
                <w:sz w:val="24"/>
                <w:szCs w:val="24"/>
                <w:lang w:val="uk-UA"/>
              </w:rPr>
            </w:pPr>
            <w:r w:rsidRPr="00F84DD6">
              <w:rPr>
                <w:rFonts w:ascii="Times New Roman" w:hAnsi="Times New Roman" w:cs="Times New Roman"/>
                <w:b/>
                <w:sz w:val="24"/>
                <w:szCs w:val="24"/>
                <w:lang w:val="uk-UA"/>
              </w:rPr>
              <w:t>Нейтральні бідні породи</w:t>
            </w:r>
          </w:p>
        </w:tc>
      </w:tr>
      <w:tr w:rsidR="00C01102" w:rsidRPr="00DB081B" w:rsidTr="00C01102">
        <w:trPr>
          <w:jc w:val="center"/>
        </w:trPr>
        <w:tc>
          <w:tcPr>
            <w:tcW w:w="3080" w:type="dxa"/>
          </w:tcPr>
          <w:p w:rsidR="00C01102" w:rsidRPr="00F84DD6" w:rsidRDefault="00C01102" w:rsidP="008C7E4D">
            <w:pPr>
              <w:rPr>
                <w:rFonts w:ascii="Times New Roman" w:hAnsi="Times New Roman" w:cs="Times New Roman"/>
                <w:sz w:val="24"/>
                <w:szCs w:val="24"/>
                <w:lang w:val="uk-UA"/>
              </w:rPr>
            </w:pPr>
            <w:r w:rsidRPr="00F84DD6">
              <w:rPr>
                <w:rFonts w:ascii="Times New Roman" w:hAnsi="Times New Roman" w:cs="Times New Roman"/>
                <w:sz w:val="24"/>
                <w:szCs w:val="24"/>
                <w:lang w:val="uk-UA"/>
              </w:rPr>
              <w:t>Схили</w:t>
            </w:r>
          </w:p>
        </w:tc>
        <w:tc>
          <w:tcPr>
            <w:tcW w:w="4635" w:type="dxa"/>
          </w:tcPr>
          <w:p w:rsidR="00C01102" w:rsidRPr="00F84DD6" w:rsidRDefault="00C01102" w:rsidP="00D81F14">
            <w:pPr>
              <w:rPr>
                <w:rFonts w:ascii="Times New Roman" w:hAnsi="Times New Roman" w:cs="Times New Roman"/>
                <w:sz w:val="24"/>
                <w:szCs w:val="24"/>
                <w:lang w:val="uk-UA"/>
              </w:rPr>
            </w:pPr>
            <w:r w:rsidRPr="00F84DD6">
              <w:rPr>
                <w:rFonts w:ascii="Times New Roman" w:hAnsi="Times New Roman" w:cs="Times New Roman"/>
                <w:sz w:val="24"/>
                <w:szCs w:val="24"/>
                <w:lang w:val="uk-UA"/>
              </w:rPr>
              <w:t>Висота 10 м, кут нахилу 30-36º</w:t>
            </w:r>
          </w:p>
        </w:tc>
      </w:tr>
      <w:tr w:rsidR="00C01102" w:rsidRPr="00DB081B" w:rsidTr="00C01102">
        <w:trPr>
          <w:jc w:val="center"/>
        </w:trPr>
        <w:tc>
          <w:tcPr>
            <w:tcW w:w="3080" w:type="dxa"/>
          </w:tcPr>
          <w:p w:rsidR="00C01102" w:rsidRPr="00F84DD6" w:rsidRDefault="00C01102" w:rsidP="008C7E4D">
            <w:pPr>
              <w:rPr>
                <w:rFonts w:ascii="Times New Roman" w:hAnsi="Times New Roman" w:cs="Times New Roman"/>
                <w:sz w:val="24"/>
                <w:szCs w:val="24"/>
                <w:lang w:val="uk-UA"/>
              </w:rPr>
            </w:pPr>
            <w:r w:rsidRPr="00F84DD6">
              <w:rPr>
                <w:rFonts w:ascii="Times New Roman" w:hAnsi="Times New Roman" w:cs="Times New Roman"/>
                <w:sz w:val="24"/>
                <w:szCs w:val="24"/>
                <w:lang w:val="uk-UA"/>
              </w:rPr>
              <w:t>Тераси</w:t>
            </w:r>
          </w:p>
        </w:tc>
        <w:tc>
          <w:tcPr>
            <w:tcW w:w="4635" w:type="dxa"/>
          </w:tcPr>
          <w:p w:rsidR="00C01102" w:rsidRPr="00F84DD6" w:rsidRDefault="00C01102" w:rsidP="00D81F14">
            <w:pPr>
              <w:rPr>
                <w:rFonts w:ascii="Times New Roman" w:hAnsi="Times New Roman" w:cs="Times New Roman"/>
                <w:sz w:val="24"/>
                <w:szCs w:val="24"/>
                <w:lang w:val="uk-UA"/>
              </w:rPr>
            </w:pPr>
            <w:r w:rsidRPr="00F84DD6">
              <w:rPr>
                <w:rFonts w:ascii="Times New Roman" w:hAnsi="Times New Roman" w:cs="Times New Roman"/>
                <w:sz w:val="24"/>
                <w:szCs w:val="24"/>
                <w:lang w:val="uk-UA"/>
              </w:rPr>
              <w:t xml:space="preserve">Ширина 4 м, з каналами на стиках або поверхня тераси опущена на 0,5-1 м </w:t>
            </w:r>
          </w:p>
        </w:tc>
      </w:tr>
      <w:tr w:rsidR="00C01102" w:rsidRPr="00DB081B" w:rsidTr="00C01102">
        <w:trPr>
          <w:jc w:val="center"/>
        </w:trPr>
        <w:tc>
          <w:tcPr>
            <w:tcW w:w="3080" w:type="dxa"/>
          </w:tcPr>
          <w:p w:rsidR="00C01102" w:rsidRPr="00F84DD6" w:rsidRDefault="00C01102" w:rsidP="008C7E4D">
            <w:pPr>
              <w:rPr>
                <w:rFonts w:ascii="Times New Roman" w:hAnsi="Times New Roman" w:cs="Times New Roman"/>
                <w:sz w:val="24"/>
                <w:szCs w:val="24"/>
                <w:lang w:val="uk-UA"/>
              </w:rPr>
            </w:pPr>
            <w:r w:rsidRPr="00F84DD6">
              <w:rPr>
                <w:rFonts w:ascii="Times New Roman" w:hAnsi="Times New Roman" w:cs="Times New Roman"/>
                <w:sz w:val="24"/>
                <w:szCs w:val="24"/>
                <w:lang w:val="uk-UA"/>
              </w:rPr>
              <w:t>Плато</w:t>
            </w:r>
          </w:p>
        </w:tc>
        <w:tc>
          <w:tcPr>
            <w:tcW w:w="4635" w:type="dxa"/>
          </w:tcPr>
          <w:p w:rsidR="00C01102" w:rsidRPr="00F84DD6" w:rsidRDefault="00C01102" w:rsidP="008C7E4D">
            <w:pPr>
              <w:rPr>
                <w:rFonts w:ascii="Times New Roman" w:hAnsi="Times New Roman" w:cs="Times New Roman"/>
                <w:sz w:val="24"/>
                <w:szCs w:val="24"/>
                <w:lang w:val="uk-UA"/>
              </w:rPr>
            </w:pPr>
            <w:r w:rsidRPr="00F84DD6">
              <w:rPr>
                <w:rFonts w:ascii="Times New Roman" w:hAnsi="Times New Roman" w:cs="Times New Roman"/>
                <w:sz w:val="24"/>
                <w:szCs w:val="24"/>
                <w:lang w:val="uk-UA"/>
              </w:rPr>
              <w:t xml:space="preserve">Сформоване з пагорбів висотою 3-5 м, діаметром 4-6 м. Додатки, Рис. </w:t>
            </w:r>
            <w:r w:rsidRPr="00F84DD6">
              <w:rPr>
                <w:rFonts w:ascii="Times New Roman" w:hAnsi="Times New Roman" w:cs="Times New Roman"/>
                <w:sz w:val="24"/>
                <w:szCs w:val="24"/>
                <w:lang w:val="en-US"/>
              </w:rPr>
              <w:t>C</w:t>
            </w:r>
            <w:r w:rsidRPr="00F84DD6">
              <w:rPr>
                <w:rFonts w:ascii="Times New Roman" w:hAnsi="Times New Roman" w:cs="Times New Roman"/>
                <w:sz w:val="24"/>
                <w:szCs w:val="24"/>
                <w:lang w:val="uk-UA"/>
              </w:rPr>
              <w:t>.</w:t>
            </w:r>
          </w:p>
          <w:p w:rsidR="00C01102" w:rsidRPr="00F84DD6" w:rsidRDefault="00C01102" w:rsidP="00D81F14">
            <w:pPr>
              <w:rPr>
                <w:rFonts w:ascii="Times New Roman" w:hAnsi="Times New Roman" w:cs="Times New Roman"/>
                <w:sz w:val="24"/>
                <w:szCs w:val="24"/>
                <w:lang w:val="uk-UA"/>
              </w:rPr>
            </w:pPr>
            <w:r w:rsidRPr="00F84DD6">
              <w:rPr>
                <w:rFonts w:ascii="Times New Roman" w:hAnsi="Times New Roman" w:cs="Times New Roman"/>
                <w:sz w:val="24"/>
                <w:szCs w:val="24"/>
                <w:lang w:val="uk-UA"/>
              </w:rPr>
              <w:t xml:space="preserve">Сформоване з гряд висотою до 5 м </w:t>
            </w:r>
          </w:p>
        </w:tc>
      </w:tr>
      <w:tr w:rsidR="00C01102" w:rsidRPr="00DB081B" w:rsidTr="00C01102">
        <w:trPr>
          <w:jc w:val="center"/>
        </w:trPr>
        <w:tc>
          <w:tcPr>
            <w:tcW w:w="7715" w:type="dxa"/>
            <w:gridSpan w:val="2"/>
          </w:tcPr>
          <w:p w:rsidR="00C01102" w:rsidRPr="00F84DD6" w:rsidRDefault="00C01102" w:rsidP="008C7E4D">
            <w:pPr>
              <w:jc w:val="center"/>
              <w:rPr>
                <w:rFonts w:ascii="Times New Roman" w:hAnsi="Times New Roman" w:cs="Times New Roman"/>
                <w:b/>
                <w:sz w:val="24"/>
                <w:szCs w:val="24"/>
                <w:lang w:val="uk-UA"/>
              </w:rPr>
            </w:pPr>
            <w:r w:rsidRPr="00F84DD6">
              <w:rPr>
                <w:rFonts w:ascii="Times New Roman" w:hAnsi="Times New Roman" w:cs="Times New Roman"/>
                <w:b/>
                <w:sz w:val="24"/>
                <w:szCs w:val="24"/>
                <w:lang w:val="uk-UA"/>
              </w:rPr>
              <w:t>Карбонатні породи</w:t>
            </w:r>
          </w:p>
        </w:tc>
      </w:tr>
      <w:tr w:rsidR="00C01102" w:rsidRPr="00DB081B" w:rsidTr="00C01102">
        <w:trPr>
          <w:jc w:val="center"/>
        </w:trPr>
        <w:tc>
          <w:tcPr>
            <w:tcW w:w="3080" w:type="dxa"/>
          </w:tcPr>
          <w:p w:rsidR="00C01102" w:rsidRPr="00F84DD6" w:rsidRDefault="00C01102" w:rsidP="008C7E4D">
            <w:pPr>
              <w:rPr>
                <w:rFonts w:ascii="Times New Roman" w:hAnsi="Times New Roman" w:cs="Times New Roman"/>
                <w:sz w:val="24"/>
                <w:szCs w:val="24"/>
                <w:lang w:val="uk-UA"/>
              </w:rPr>
            </w:pPr>
            <w:r w:rsidRPr="00F84DD6">
              <w:rPr>
                <w:rFonts w:ascii="Times New Roman" w:hAnsi="Times New Roman" w:cs="Times New Roman"/>
                <w:sz w:val="24"/>
                <w:szCs w:val="24"/>
                <w:lang w:val="uk-UA"/>
              </w:rPr>
              <w:t>Схили</w:t>
            </w:r>
          </w:p>
        </w:tc>
        <w:tc>
          <w:tcPr>
            <w:tcW w:w="4635" w:type="dxa"/>
          </w:tcPr>
          <w:p w:rsidR="00C01102" w:rsidRPr="00F84DD6" w:rsidRDefault="00C01102" w:rsidP="00D81F14">
            <w:pPr>
              <w:rPr>
                <w:rFonts w:ascii="Times New Roman" w:hAnsi="Times New Roman" w:cs="Times New Roman"/>
                <w:sz w:val="24"/>
                <w:szCs w:val="24"/>
                <w:lang w:val="uk-UA"/>
              </w:rPr>
            </w:pPr>
            <w:r w:rsidRPr="00F84DD6">
              <w:rPr>
                <w:rFonts w:ascii="Times New Roman" w:hAnsi="Times New Roman" w:cs="Times New Roman"/>
                <w:sz w:val="24"/>
                <w:szCs w:val="24"/>
                <w:lang w:val="uk-UA"/>
              </w:rPr>
              <w:t>Висота 3-5 м, кут нахилу 30-36º</w:t>
            </w:r>
          </w:p>
        </w:tc>
      </w:tr>
      <w:tr w:rsidR="00C01102" w:rsidRPr="00DB081B" w:rsidTr="00C01102">
        <w:trPr>
          <w:jc w:val="center"/>
        </w:trPr>
        <w:tc>
          <w:tcPr>
            <w:tcW w:w="3080" w:type="dxa"/>
          </w:tcPr>
          <w:p w:rsidR="00C01102" w:rsidRPr="00F84DD6" w:rsidRDefault="00C01102" w:rsidP="008C7E4D">
            <w:pPr>
              <w:rPr>
                <w:rFonts w:ascii="Times New Roman" w:hAnsi="Times New Roman" w:cs="Times New Roman"/>
                <w:sz w:val="24"/>
                <w:szCs w:val="24"/>
                <w:lang w:val="uk-UA"/>
              </w:rPr>
            </w:pPr>
            <w:r w:rsidRPr="00F84DD6">
              <w:rPr>
                <w:rFonts w:ascii="Times New Roman" w:hAnsi="Times New Roman" w:cs="Times New Roman"/>
                <w:sz w:val="24"/>
                <w:szCs w:val="24"/>
                <w:lang w:val="uk-UA"/>
              </w:rPr>
              <w:t>Тераси</w:t>
            </w:r>
          </w:p>
        </w:tc>
        <w:tc>
          <w:tcPr>
            <w:tcW w:w="4635" w:type="dxa"/>
          </w:tcPr>
          <w:p w:rsidR="00C01102" w:rsidRPr="00F84DD6" w:rsidRDefault="00C01102" w:rsidP="00D81F14">
            <w:pPr>
              <w:rPr>
                <w:rFonts w:ascii="Times New Roman" w:hAnsi="Times New Roman" w:cs="Times New Roman"/>
                <w:sz w:val="24"/>
                <w:szCs w:val="24"/>
                <w:lang w:val="uk-UA"/>
              </w:rPr>
            </w:pPr>
            <w:r w:rsidRPr="00F84DD6">
              <w:rPr>
                <w:rFonts w:ascii="Times New Roman" w:hAnsi="Times New Roman" w:cs="Times New Roman"/>
                <w:sz w:val="24"/>
                <w:szCs w:val="24"/>
                <w:lang w:val="uk-UA"/>
              </w:rPr>
              <w:t>Ширина 2-3 м, з каналом</w:t>
            </w:r>
          </w:p>
        </w:tc>
      </w:tr>
      <w:tr w:rsidR="00C01102" w:rsidRPr="00DB081B" w:rsidTr="00C01102">
        <w:trPr>
          <w:jc w:val="center"/>
        </w:trPr>
        <w:tc>
          <w:tcPr>
            <w:tcW w:w="3080" w:type="dxa"/>
          </w:tcPr>
          <w:p w:rsidR="00C01102" w:rsidRPr="00F84DD6" w:rsidRDefault="00C01102" w:rsidP="008C7E4D">
            <w:pPr>
              <w:rPr>
                <w:rFonts w:ascii="Times New Roman" w:hAnsi="Times New Roman" w:cs="Times New Roman"/>
                <w:sz w:val="24"/>
                <w:szCs w:val="24"/>
                <w:lang w:val="uk-UA"/>
              </w:rPr>
            </w:pPr>
            <w:r w:rsidRPr="00F84DD6">
              <w:rPr>
                <w:rFonts w:ascii="Times New Roman" w:hAnsi="Times New Roman" w:cs="Times New Roman"/>
                <w:sz w:val="24"/>
                <w:szCs w:val="24"/>
                <w:lang w:val="uk-UA"/>
              </w:rPr>
              <w:t>Плато</w:t>
            </w:r>
          </w:p>
        </w:tc>
        <w:tc>
          <w:tcPr>
            <w:tcW w:w="4635" w:type="dxa"/>
          </w:tcPr>
          <w:p w:rsidR="00C01102" w:rsidRPr="00F84DD6" w:rsidRDefault="00C01102" w:rsidP="00D81F14">
            <w:pPr>
              <w:rPr>
                <w:rFonts w:ascii="Times New Roman" w:hAnsi="Times New Roman" w:cs="Times New Roman"/>
                <w:sz w:val="24"/>
                <w:szCs w:val="24"/>
                <w:lang w:val="uk-UA"/>
              </w:rPr>
            </w:pPr>
            <w:r w:rsidRPr="00F84DD6">
              <w:rPr>
                <w:rFonts w:ascii="Times New Roman" w:hAnsi="Times New Roman" w:cs="Times New Roman"/>
                <w:sz w:val="24"/>
                <w:szCs w:val="24"/>
                <w:lang w:val="uk-UA"/>
              </w:rPr>
              <w:t>Пагорби та западини висота до 2 м, глибина до 2 м</w:t>
            </w:r>
          </w:p>
        </w:tc>
      </w:tr>
      <w:tr w:rsidR="00C01102" w:rsidRPr="00DB081B" w:rsidTr="00C01102">
        <w:trPr>
          <w:jc w:val="center"/>
        </w:trPr>
        <w:tc>
          <w:tcPr>
            <w:tcW w:w="7715" w:type="dxa"/>
            <w:gridSpan w:val="2"/>
          </w:tcPr>
          <w:p w:rsidR="00C01102" w:rsidRPr="00F84DD6" w:rsidRDefault="00C01102" w:rsidP="008C7E4D">
            <w:pPr>
              <w:jc w:val="center"/>
              <w:rPr>
                <w:rFonts w:ascii="Times New Roman" w:hAnsi="Times New Roman" w:cs="Times New Roman"/>
                <w:b/>
                <w:sz w:val="24"/>
                <w:szCs w:val="24"/>
                <w:lang w:val="uk-UA"/>
              </w:rPr>
            </w:pPr>
            <w:r w:rsidRPr="00F84DD6">
              <w:rPr>
                <w:rFonts w:ascii="Times New Roman" w:hAnsi="Times New Roman" w:cs="Times New Roman"/>
                <w:b/>
                <w:sz w:val="24"/>
                <w:szCs w:val="24"/>
                <w:lang w:val="uk-UA"/>
              </w:rPr>
              <w:t>Кислі та основні породи</w:t>
            </w:r>
          </w:p>
        </w:tc>
      </w:tr>
      <w:tr w:rsidR="00C01102" w:rsidRPr="00DB081B" w:rsidTr="00C01102">
        <w:trPr>
          <w:jc w:val="center"/>
        </w:trPr>
        <w:tc>
          <w:tcPr>
            <w:tcW w:w="3080" w:type="dxa"/>
          </w:tcPr>
          <w:p w:rsidR="00C01102" w:rsidRPr="00F84DD6" w:rsidRDefault="00C01102" w:rsidP="008C7E4D">
            <w:pPr>
              <w:rPr>
                <w:rFonts w:ascii="Times New Roman" w:hAnsi="Times New Roman" w:cs="Times New Roman"/>
                <w:sz w:val="24"/>
                <w:szCs w:val="24"/>
                <w:lang w:val="uk-UA"/>
              </w:rPr>
            </w:pPr>
            <w:r w:rsidRPr="00F84DD6">
              <w:rPr>
                <w:rFonts w:ascii="Times New Roman" w:hAnsi="Times New Roman" w:cs="Times New Roman"/>
                <w:sz w:val="24"/>
                <w:szCs w:val="24"/>
                <w:lang w:val="uk-UA"/>
              </w:rPr>
              <w:t>Схили</w:t>
            </w:r>
          </w:p>
        </w:tc>
        <w:tc>
          <w:tcPr>
            <w:tcW w:w="4635" w:type="dxa"/>
          </w:tcPr>
          <w:p w:rsidR="00C01102" w:rsidRPr="00F84DD6" w:rsidRDefault="00C01102" w:rsidP="00D81F14">
            <w:pPr>
              <w:rPr>
                <w:rFonts w:ascii="Times New Roman" w:hAnsi="Times New Roman" w:cs="Times New Roman"/>
                <w:sz w:val="24"/>
                <w:szCs w:val="24"/>
                <w:lang w:val="uk-UA"/>
              </w:rPr>
            </w:pPr>
            <w:r w:rsidRPr="00F84DD6">
              <w:rPr>
                <w:rFonts w:ascii="Times New Roman" w:hAnsi="Times New Roman" w:cs="Times New Roman"/>
                <w:sz w:val="24"/>
                <w:szCs w:val="24"/>
                <w:lang w:val="uk-UA"/>
              </w:rPr>
              <w:t>Висота 10 м, хвилеподібна поверхня, кут нахилу 30-35º</w:t>
            </w:r>
          </w:p>
        </w:tc>
      </w:tr>
      <w:tr w:rsidR="00C01102" w:rsidRPr="00DB081B" w:rsidTr="00C01102">
        <w:trPr>
          <w:jc w:val="center"/>
        </w:trPr>
        <w:tc>
          <w:tcPr>
            <w:tcW w:w="3080" w:type="dxa"/>
          </w:tcPr>
          <w:p w:rsidR="00C01102" w:rsidRPr="00F84DD6" w:rsidRDefault="00C01102" w:rsidP="008C7E4D">
            <w:pPr>
              <w:rPr>
                <w:rFonts w:ascii="Times New Roman" w:hAnsi="Times New Roman" w:cs="Times New Roman"/>
                <w:sz w:val="24"/>
                <w:szCs w:val="24"/>
                <w:lang w:val="uk-UA"/>
              </w:rPr>
            </w:pPr>
            <w:r w:rsidRPr="00F84DD6">
              <w:rPr>
                <w:rFonts w:ascii="Times New Roman" w:hAnsi="Times New Roman" w:cs="Times New Roman"/>
                <w:sz w:val="24"/>
                <w:szCs w:val="24"/>
                <w:lang w:val="uk-UA"/>
              </w:rPr>
              <w:t>Тераси</w:t>
            </w:r>
          </w:p>
        </w:tc>
        <w:tc>
          <w:tcPr>
            <w:tcW w:w="4635" w:type="dxa"/>
          </w:tcPr>
          <w:p w:rsidR="00C01102" w:rsidRPr="00F84DD6" w:rsidRDefault="00C01102" w:rsidP="00D81F14">
            <w:pPr>
              <w:rPr>
                <w:rFonts w:ascii="Times New Roman" w:hAnsi="Times New Roman" w:cs="Times New Roman"/>
                <w:sz w:val="24"/>
                <w:szCs w:val="24"/>
                <w:lang w:val="uk-UA"/>
              </w:rPr>
            </w:pPr>
            <w:r w:rsidRPr="00F84DD6">
              <w:rPr>
                <w:rFonts w:ascii="Times New Roman" w:hAnsi="Times New Roman" w:cs="Times New Roman"/>
                <w:sz w:val="24"/>
                <w:szCs w:val="24"/>
                <w:lang w:val="uk-UA"/>
              </w:rPr>
              <w:t>Ширина 1-2 м</w:t>
            </w:r>
          </w:p>
        </w:tc>
      </w:tr>
      <w:tr w:rsidR="00C01102" w:rsidRPr="00DB081B" w:rsidTr="00C01102">
        <w:trPr>
          <w:jc w:val="center"/>
        </w:trPr>
        <w:tc>
          <w:tcPr>
            <w:tcW w:w="3080" w:type="dxa"/>
          </w:tcPr>
          <w:p w:rsidR="00C01102" w:rsidRPr="00F84DD6" w:rsidRDefault="00C01102" w:rsidP="008C7E4D">
            <w:pPr>
              <w:rPr>
                <w:rFonts w:ascii="Times New Roman" w:hAnsi="Times New Roman" w:cs="Times New Roman"/>
                <w:sz w:val="24"/>
                <w:szCs w:val="24"/>
                <w:lang w:val="uk-UA"/>
              </w:rPr>
            </w:pPr>
            <w:r w:rsidRPr="00F84DD6">
              <w:rPr>
                <w:rFonts w:ascii="Times New Roman" w:hAnsi="Times New Roman" w:cs="Times New Roman"/>
                <w:sz w:val="24"/>
                <w:szCs w:val="24"/>
                <w:lang w:val="uk-UA"/>
              </w:rPr>
              <w:t>Плато</w:t>
            </w:r>
          </w:p>
        </w:tc>
        <w:tc>
          <w:tcPr>
            <w:tcW w:w="4635" w:type="dxa"/>
          </w:tcPr>
          <w:p w:rsidR="00C01102" w:rsidRPr="00F84DD6" w:rsidRDefault="00C01102" w:rsidP="00D81F14">
            <w:pPr>
              <w:rPr>
                <w:rFonts w:ascii="Times New Roman" w:hAnsi="Times New Roman" w:cs="Times New Roman"/>
                <w:sz w:val="24"/>
                <w:szCs w:val="24"/>
                <w:lang w:val="uk-UA"/>
              </w:rPr>
            </w:pPr>
            <w:r w:rsidRPr="00F84DD6">
              <w:rPr>
                <w:rFonts w:ascii="Times New Roman" w:hAnsi="Times New Roman" w:cs="Times New Roman"/>
                <w:sz w:val="24"/>
                <w:szCs w:val="24"/>
                <w:lang w:val="uk-UA"/>
              </w:rPr>
              <w:t>Хвиляста поверхня (висота хвиль – до 0,5 м</w:t>
            </w:r>
            <w:r w:rsidR="00D81F14">
              <w:rPr>
                <w:rFonts w:ascii="Times New Roman" w:hAnsi="Times New Roman" w:cs="Times New Roman"/>
                <w:sz w:val="24"/>
                <w:szCs w:val="24"/>
                <w:lang w:val="uk-UA"/>
              </w:rPr>
              <w:t>)</w:t>
            </w:r>
          </w:p>
        </w:tc>
      </w:tr>
      <w:tr w:rsidR="00C01102" w:rsidRPr="00DB081B" w:rsidTr="00C01102">
        <w:trPr>
          <w:jc w:val="center"/>
        </w:trPr>
        <w:tc>
          <w:tcPr>
            <w:tcW w:w="7715" w:type="dxa"/>
            <w:gridSpan w:val="2"/>
          </w:tcPr>
          <w:p w:rsidR="00C01102" w:rsidRPr="00F84DD6" w:rsidRDefault="00C01102" w:rsidP="008C7E4D">
            <w:pPr>
              <w:jc w:val="center"/>
              <w:rPr>
                <w:rFonts w:ascii="Times New Roman" w:hAnsi="Times New Roman" w:cs="Times New Roman"/>
                <w:b/>
                <w:sz w:val="24"/>
                <w:szCs w:val="24"/>
                <w:lang w:val="uk-UA"/>
              </w:rPr>
            </w:pPr>
            <w:r w:rsidRPr="00F84DD6">
              <w:rPr>
                <w:rFonts w:ascii="Times New Roman" w:hAnsi="Times New Roman" w:cs="Times New Roman"/>
                <w:b/>
                <w:sz w:val="24"/>
                <w:szCs w:val="24"/>
                <w:lang w:val="uk-UA"/>
              </w:rPr>
              <w:t>Глинисті породи</w:t>
            </w:r>
          </w:p>
        </w:tc>
      </w:tr>
      <w:tr w:rsidR="00C01102" w:rsidRPr="00DB081B" w:rsidTr="00C01102">
        <w:trPr>
          <w:jc w:val="center"/>
        </w:trPr>
        <w:tc>
          <w:tcPr>
            <w:tcW w:w="3080" w:type="dxa"/>
          </w:tcPr>
          <w:p w:rsidR="00C01102" w:rsidRPr="00F84DD6" w:rsidRDefault="00C01102" w:rsidP="008C7E4D">
            <w:pPr>
              <w:rPr>
                <w:rFonts w:ascii="Times New Roman" w:hAnsi="Times New Roman" w:cs="Times New Roman"/>
                <w:sz w:val="24"/>
                <w:szCs w:val="24"/>
                <w:lang w:val="uk-UA"/>
              </w:rPr>
            </w:pPr>
            <w:r w:rsidRPr="00F84DD6">
              <w:rPr>
                <w:rFonts w:ascii="Times New Roman" w:hAnsi="Times New Roman" w:cs="Times New Roman"/>
                <w:sz w:val="24"/>
                <w:szCs w:val="24"/>
                <w:lang w:val="uk-UA"/>
              </w:rPr>
              <w:t>Схили</w:t>
            </w:r>
          </w:p>
        </w:tc>
        <w:tc>
          <w:tcPr>
            <w:tcW w:w="4635" w:type="dxa"/>
          </w:tcPr>
          <w:p w:rsidR="00C01102" w:rsidRPr="00F84DD6" w:rsidRDefault="00C01102" w:rsidP="008C7E4D">
            <w:pPr>
              <w:rPr>
                <w:rFonts w:ascii="Times New Roman" w:hAnsi="Times New Roman" w:cs="Times New Roman"/>
                <w:sz w:val="24"/>
                <w:szCs w:val="24"/>
                <w:lang w:val="uk-UA"/>
              </w:rPr>
            </w:pPr>
            <w:r w:rsidRPr="00F84DD6">
              <w:rPr>
                <w:rFonts w:ascii="Times New Roman" w:hAnsi="Times New Roman" w:cs="Times New Roman"/>
                <w:sz w:val="24"/>
                <w:szCs w:val="24"/>
                <w:lang w:val="uk-UA"/>
              </w:rPr>
              <w:t>Висота 4-6 м, кут нахилу 36-38º.</w:t>
            </w:r>
          </w:p>
        </w:tc>
      </w:tr>
      <w:tr w:rsidR="00C01102" w:rsidRPr="00DB081B" w:rsidTr="00C01102">
        <w:trPr>
          <w:jc w:val="center"/>
        </w:trPr>
        <w:tc>
          <w:tcPr>
            <w:tcW w:w="3080" w:type="dxa"/>
          </w:tcPr>
          <w:p w:rsidR="00C01102" w:rsidRPr="00F84DD6" w:rsidRDefault="00C01102" w:rsidP="008C7E4D">
            <w:pPr>
              <w:rPr>
                <w:rFonts w:ascii="Times New Roman" w:hAnsi="Times New Roman" w:cs="Times New Roman"/>
                <w:sz w:val="24"/>
                <w:szCs w:val="24"/>
                <w:lang w:val="uk-UA"/>
              </w:rPr>
            </w:pPr>
            <w:r w:rsidRPr="00F84DD6">
              <w:rPr>
                <w:rFonts w:ascii="Times New Roman" w:hAnsi="Times New Roman" w:cs="Times New Roman"/>
                <w:sz w:val="24"/>
                <w:szCs w:val="24"/>
                <w:lang w:val="uk-UA"/>
              </w:rPr>
              <w:t>Тераси</w:t>
            </w:r>
          </w:p>
        </w:tc>
        <w:tc>
          <w:tcPr>
            <w:tcW w:w="4635" w:type="dxa"/>
          </w:tcPr>
          <w:p w:rsidR="00C01102" w:rsidRPr="00F84DD6" w:rsidRDefault="00C01102" w:rsidP="00D81F14">
            <w:pPr>
              <w:rPr>
                <w:rFonts w:ascii="Times New Roman" w:hAnsi="Times New Roman" w:cs="Times New Roman"/>
                <w:sz w:val="24"/>
                <w:szCs w:val="24"/>
                <w:lang w:val="uk-UA"/>
              </w:rPr>
            </w:pPr>
            <w:r w:rsidRPr="00F84DD6">
              <w:rPr>
                <w:rFonts w:ascii="Times New Roman" w:hAnsi="Times New Roman" w:cs="Times New Roman"/>
                <w:sz w:val="24"/>
                <w:szCs w:val="24"/>
                <w:lang w:val="uk-UA"/>
              </w:rPr>
              <w:t>Ширина 2-4 м, з каналами на стиках рис. 1. або поверхня тераси опущена на 0,5-1 м</w:t>
            </w:r>
          </w:p>
        </w:tc>
      </w:tr>
      <w:tr w:rsidR="00C01102" w:rsidRPr="00DB081B" w:rsidTr="00C01102">
        <w:trPr>
          <w:jc w:val="center"/>
        </w:trPr>
        <w:tc>
          <w:tcPr>
            <w:tcW w:w="3080" w:type="dxa"/>
          </w:tcPr>
          <w:p w:rsidR="00C01102" w:rsidRPr="00F84DD6" w:rsidRDefault="00C01102" w:rsidP="008C7E4D">
            <w:pPr>
              <w:rPr>
                <w:rFonts w:ascii="Times New Roman" w:hAnsi="Times New Roman" w:cs="Times New Roman"/>
                <w:sz w:val="24"/>
                <w:szCs w:val="24"/>
                <w:lang w:val="uk-UA"/>
              </w:rPr>
            </w:pPr>
            <w:r w:rsidRPr="00F84DD6">
              <w:rPr>
                <w:rFonts w:ascii="Times New Roman" w:hAnsi="Times New Roman" w:cs="Times New Roman"/>
                <w:sz w:val="24"/>
                <w:szCs w:val="24"/>
                <w:lang w:val="uk-UA"/>
              </w:rPr>
              <w:t>Плато</w:t>
            </w:r>
          </w:p>
        </w:tc>
        <w:tc>
          <w:tcPr>
            <w:tcW w:w="4635" w:type="dxa"/>
          </w:tcPr>
          <w:p w:rsidR="00C01102" w:rsidRPr="00F84DD6" w:rsidRDefault="00C01102" w:rsidP="00D81F14">
            <w:pPr>
              <w:rPr>
                <w:rFonts w:ascii="Times New Roman" w:hAnsi="Times New Roman" w:cs="Times New Roman"/>
                <w:sz w:val="24"/>
                <w:szCs w:val="24"/>
                <w:lang w:val="uk-UA"/>
              </w:rPr>
            </w:pPr>
            <w:r w:rsidRPr="00F84DD6">
              <w:rPr>
                <w:rFonts w:ascii="Times New Roman" w:hAnsi="Times New Roman" w:cs="Times New Roman"/>
                <w:sz w:val="24"/>
                <w:szCs w:val="24"/>
                <w:lang w:val="uk-UA"/>
              </w:rPr>
              <w:t xml:space="preserve">Пагорби та западини висота до 2 м, глибина до 2 м </w:t>
            </w:r>
          </w:p>
        </w:tc>
      </w:tr>
      <w:tr w:rsidR="00C01102" w:rsidRPr="00DB081B" w:rsidTr="00C01102">
        <w:trPr>
          <w:jc w:val="center"/>
        </w:trPr>
        <w:tc>
          <w:tcPr>
            <w:tcW w:w="7715" w:type="dxa"/>
            <w:gridSpan w:val="2"/>
          </w:tcPr>
          <w:p w:rsidR="00C01102" w:rsidRPr="00F84DD6" w:rsidRDefault="00C01102" w:rsidP="008C7E4D">
            <w:pPr>
              <w:jc w:val="center"/>
              <w:rPr>
                <w:rFonts w:ascii="Times New Roman" w:hAnsi="Times New Roman" w:cs="Times New Roman"/>
                <w:b/>
                <w:sz w:val="24"/>
                <w:szCs w:val="24"/>
                <w:lang w:val="uk-UA"/>
              </w:rPr>
            </w:pPr>
            <w:r w:rsidRPr="00F84DD6">
              <w:rPr>
                <w:rFonts w:ascii="Times New Roman" w:hAnsi="Times New Roman" w:cs="Times New Roman"/>
                <w:b/>
                <w:sz w:val="24"/>
                <w:szCs w:val="24"/>
                <w:lang w:val="uk-UA"/>
              </w:rPr>
              <w:t xml:space="preserve">Засолені породи </w:t>
            </w:r>
          </w:p>
        </w:tc>
      </w:tr>
      <w:tr w:rsidR="00C01102" w:rsidRPr="00DB081B" w:rsidTr="00C01102">
        <w:trPr>
          <w:jc w:val="center"/>
        </w:trPr>
        <w:tc>
          <w:tcPr>
            <w:tcW w:w="3080" w:type="dxa"/>
          </w:tcPr>
          <w:p w:rsidR="00C01102" w:rsidRPr="00F84DD6" w:rsidRDefault="00C01102" w:rsidP="008C7E4D">
            <w:pPr>
              <w:rPr>
                <w:rFonts w:ascii="Times New Roman" w:hAnsi="Times New Roman" w:cs="Times New Roman"/>
                <w:sz w:val="24"/>
                <w:szCs w:val="24"/>
                <w:lang w:val="uk-UA"/>
              </w:rPr>
            </w:pPr>
            <w:r w:rsidRPr="00F84DD6">
              <w:rPr>
                <w:rFonts w:ascii="Times New Roman" w:hAnsi="Times New Roman" w:cs="Times New Roman"/>
                <w:sz w:val="24"/>
                <w:szCs w:val="24"/>
                <w:lang w:val="uk-UA"/>
              </w:rPr>
              <w:t>Схили</w:t>
            </w:r>
          </w:p>
        </w:tc>
        <w:tc>
          <w:tcPr>
            <w:tcW w:w="4635" w:type="dxa"/>
          </w:tcPr>
          <w:p w:rsidR="00C01102" w:rsidRPr="00F84DD6" w:rsidRDefault="00C01102" w:rsidP="00D81F14">
            <w:pPr>
              <w:rPr>
                <w:rFonts w:ascii="Times New Roman" w:hAnsi="Times New Roman" w:cs="Times New Roman"/>
                <w:sz w:val="24"/>
                <w:szCs w:val="24"/>
                <w:lang w:val="uk-UA"/>
              </w:rPr>
            </w:pPr>
            <w:r w:rsidRPr="00F84DD6">
              <w:rPr>
                <w:rFonts w:ascii="Times New Roman" w:hAnsi="Times New Roman" w:cs="Times New Roman"/>
                <w:sz w:val="24"/>
                <w:szCs w:val="24"/>
                <w:lang w:val="uk-UA"/>
              </w:rPr>
              <w:t>Висота 3-5 м, кут нахилу 33-36º</w:t>
            </w:r>
          </w:p>
        </w:tc>
      </w:tr>
      <w:tr w:rsidR="00C01102" w:rsidRPr="00DB081B" w:rsidTr="00C01102">
        <w:trPr>
          <w:jc w:val="center"/>
        </w:trPr>
        <w:tc>
          <w:tcPr>
            <w:tcW w:w="3080" w:type="dxa"/>
          </w:tcPr>
          <w:p w:rsidR="00C01102" w:rsidRPr="00F84DD6" w:rsidRDefault="00C01102" w:rsidP="008C7E4D">
            <w:pPr>
              <w:rPr>
                <w:rFonts w:ascii="Times New Roman" w:hAnsi="Times New Roman" w:cs="Times New Roman"/>
                <w:sz w:val="24"/>
                <w:szCs w:val="24"/>
                <w:lang w:val="uk-UA"/>
              </w:rPr>
            </w:pPr>
            <w:r w:rsidRPr="00F84DD6">
              <w:rPr>
                <w:rFonts w:ascii="Times New Roman" w:hAnsi="Times New Roman" w:cs="Times New Roman"/>
                <w:sz w:val="24"/>
                <w:szCs w:val="24"/>
                <w:lang w:val="uk-UA"/>
              </w:rPr>
              <w:t>Тераси</w:t>
            </w:r>
          </w:p>
        </w:tc>
        <w:tc>
          <w:tcPr>
            <w:tcW w:w="4635" w:type="dxa"/>
          </w:tcPr>
          <w:p w:rsidR="00C01102" w:rsidRPr="00F84DD6" w:rsidRDefault="00C01102" w:rsidP="00D81F14">
            <w:pPr>
              <w:rPr>
                <w:rFonts w:ascii="Times New Roman" w:hAnsi="Times New Roman" w:cs="Times New Roman"/>
                <w:sz w:val="24"/>
                <w:szCs w:val="24"/>
                <w:lang w:val="uk-UA"/>
              </w:rPr>
            </w:pPr>
            <w:r w:rsidRPr="00F84DD6">
              <w:rPr>
                <w:rFonts w:ascii="Times New Roman" w:hAnsi="Times New Roman" w:cs="Times New Roman"/>
                <w:sz w:val="24"/>
                <w:szCs w:val="24"/>
                <w:lang w:val="uk-UA"/>
              </w:rPr>
              <w:t xml:space="preserve">Ширина 2-4 м </w:t>
            </w:r>
          </w:p>
        </w:tc>
      </w:tr>
      <w:tr w:rsidR="00C01102" w:rsidRPr="00DB081B" w:rsidTr="00C01102">
        <w:trPr>
          <w:jc w:val="center"/>
        </w:trPr>
        <w:tc>
          <w:tcPr>
            <w:tcW w:w="3080" w:type="dxa"/>
          </w:tcPr>
          <w:p w:rsidR="00C01102" w:rsidRPr="00F84DD6" w:rsidRDefault="00C01102" w:rsidP="008C7E4D">
            <w:pPr>
              <w:rPr>
                <w:rFonts w:ascii="Times New Roman" w:hAnsi="Times New Roman" w:cs="Times New Roman"/>
                <w:sz w:val="24"/>
                <w:szCs w:val="24"/>
                <w:lang w:val="uk-UA"/>
              </w:rPr>
            </w:pPr>
            <w:r w:rsidRPr="00F84DD6">
              <w:rPr>
                <w:rFonts w:ascii="Times New Roman" w:hAnsi="Times New Roman" w:cs="Times New Roman"/>
                <w:sz w:val="24"/>
                <w:szCs w:val="24"/>
                <w:lang w:val="uk-UA"/>
              </w:rPr>
              <w:t>Плато</w:t>
            </w:r>
          </w:p>
        </w:tc>
        <w:tc>
          <w:tcPr>
            <w:tcW w:w="4635" w:type="dxa"/>
          </w:tcPr>
          <w:p w:rsidR="00C01102" w:rsidRPr="00F84DD6" w:rsidRDefault="00C01102" w:rsidP="00D81F14">
            <w:pPr>
              <w:rPr>
                <w:rFonts w:ascii="Times New Roman" w:hAnsi="Times New Roman" w:cs="Times New Roman"/>
                <w:sz w:val="24"/>
                <w:szCs w:val="24"/>
                <w:lang w:val="uk-UA"/>
              </w:rPr>
            </w:pPr>
            <w:r w:rsidRPr="00F84DD6">
              <w:rPr>
                <w:rFonts w:ascii="Times New Roman" w:hAnsi="Times New Roman" w:cs="Times New Roman"/>
                <w:sz w:val="24"/>
                <w:szCs w:val="24"/>
                <w:lang w:val="uk-UA"/>
              </w:rPr>
              <w:t>Сформоване з пагорбів висотою 0, 5-1 м, з природнім кутом нахилу схилів</w:t>
            </w:r>
          </w:p>
        </w:tc>
      </w:tr>
    </w:tbl>
    <w:p w:rsidR="00D75E8B" w:rsidRPr="00F84DD6" w:rsidRDefault="00D75E8B" w:rsidP="00C01102">
      <w:pPr>
        <w:spacing w:after="0" w:line="360" w:lineRule="auto"/>
        <w:jc w:val="both"/>
        <w:rPr>
          <w:rFonts w:ascii="Times New Roman" w:hAnsi="Times New Roman" w:cs="Times New Roman"/>
          <w:sz w:val="28"/>
          <w:szCs w:val="28"/>
          <w:lang w:val="uk-UA"/>
        </w:rPr>
      </w:pPr>
    </w:p>
    <w:p w:rsidR="00054D82" w:rsidRPr="00051706" w:rsidRDefault="00054D82" w:rsidP="00054D82">
      <w:pPr>
        <w:spacing w:before="100" w:beforeAutospacing="1" w:after="100" w:afterAutospacing="1" w:line="360" w:lineRule="auto"/>
        <w:ind w:firstLine="851"/>
        <w:contextualSpacing/>
        <w:jc w:val="both"/>
        <w:rPr>
          <w:rFonts w:ascii="Times New Roman" w:eastAsia="Times New Roman" w:hAnsi="Times New Roman" w:cs="Times New Roman"/>
          <w:sz w:val="28"/>
          <w:szCs w:val="28"/>
          <w:lang w:val="uk-UA" w:eastAsia="ru-RU"/>
        </w:rPr>
      </w:pPr>
      <w:r w:rsidRPr="008C457A">
        <w:rPr>
          <w:rFonts w:ascii="Times New Roman" w:eastAsia="Times New Roman" w:hAnsi="Times New Roman" w:cs="Times New Roman"/>
          <w:sz w:val="28"/>
          <w:szCs w:val="28"/>
          <w:lang w:val="uk-UA" w:eastAsia="ru-RU"/>
        </w:rPr>
        <w:t xml:space="preserve">На терасах та плато ємність середовища можна збільшити шляхом розширення поверхні та створення локалітетів, що забезпечують достатнє водопостачання і наявність органічних речовин. </w:t>
      </w:r>
      <w:r w:rsidRPr="00051706">
        <w:rPr>
          <w:rFonts w:ascii="Times New Roman" w:eastAsia="Times New Roman" w:hAnsi="Times New Roman" w:cs="Times New Roman"/>
          <w:sz w:val="28"/>
          <w:szCs w:val="28"/>
          <w:lang w:val="uk-UA" w:eastAsia="ru-RU"/>
        </w:rPr>
        <w:t xml:space="preserve">Однак поверхні, покриті суглинками та глинами, сприяють формуванню трав’яного покриву, що </w:t>
      </w:r>
      <w:r w:rsidRPr="00051706">
        <w:rPr>
          <w:rFonts w:ascii="Times New Roman" w:eastAsia="Times New Roman" w:hAnsi="Times New Roman" w:cs="Times New Roman"/>
          <w:sz w:val="28"/>
          <w:szCs w:val="28"/>
          <w:lang w:val="uk-UA" w:eastAsia="ru-RU"/>
        </w:rPr>
        <w:lastRenderedPageBreak/>
        <w:t>дозволяє створити саваноподібну рослинність, де дерева чергуються з трав’янистими та чагарниковими угрупованнями.</w:t>
      </w:r>
    </w:p>
    <w:p w:rsidR="00054D82" w:rsidRPr="00051706" w:rsidRDefault="00054D82" w:rsidP="00054D82">
      <w:pPr>
        <w:spacing w:before="100" w:beforeAutospacing="1" w:after="100" w:afterAutospacing="1" w:line="360" w:lineRule="auto"/>
        <w:ind w:firstLine="851"/>
        <w:contextualSpacing/>
        <w:jc w:val="both"/>
        <w:rPr>
          <w:rFonts w:ascii="Times New Roman" w:eastAsia="Times New Roman" w:hAnsi="Times New Roman" w:cs="Times New Roman"/>
          <w:sz w:val="28"/>
          <w:szCs w:val="28"/>
          <w:lang w:val="uk-UA" w:eastAsia="ru-RU"/>
        </w:rPr>
      </w:pPr>
    </w:p>
    <w:p w:rsidR="00B51FAE" w:rsidRPr="00063094" w:rsidRDefault="00B51FAE" w:rsidP="00063094">
      <w:pPr>
        <w:spacing w:after="0" w:line="360" w:lineRule="auto"/>
        <w:jc w:val="center"/>
        <w:rPr>
          <w:rFonts w:ascii="Times New Roman" w:hAnsi="Times New Roman" w:cs="Times New Roman"/>
          <w:b/>
          <w:sz w:val="28"/>
          <w:szCs w:val="28"/>
          <w:lang w:val="uk-UA"/>
        </w:rPr>
      </w:pPr>
      <w:r w:rsidRPr="00063094">
        <w:rPr>
          <w:b/>
          <w:noProof/>
          <w:lang w:eastAsia="ru-RU"/>
        </w:rPr>
        <w:drawing>
          <wp:inline distT="0" distB="0" distL="0" distR="0" wp14:anchorId="0F4A904F" wp14:editId="3A8ED9CD">
            <wp:extent cx="4528528" cy="3400425"/>
            <wp:effectExtent l="19050" t="19050" r="24765" b="9525"/>
            <wp:docPr id="24" name="Рисунок 24" descr="001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1 1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7562" cy="3407208"/>
                    </a:xfrm>
                    <a:prstGeom prst="rect">
                      <a:avLst/>
                    </a:prstGeom>
                    <a:noFill/>
                    <a:ln w="6350" cmpd="sng">
                      <a:solidFill>
                        <a:srgbClr val="000000"/>
                      </a:solidFill>
                      <a:miter lim="800000"/>
                      <a:headEnd/>
                      <a:tailEnd/>
                    </a:ln>
                    <a:effectLst/>
                  </pic:spPr>
                </pic:pic>
              </a:graphicData>
            </a:graphic>
          </wp:inline>
        </w:drawing>
      </w:r>
    </w:p>
    <w:p w:rsidR="009F6359" w:rsidRPr="00063094" w:rsidRDefault="009F6359" w:rsidP="00063094">
      <w:pPr>
        <w:spacing w:after="0" w:line="360" w:lineRule="auto"/>
        <w:jc w:val="center"/>
        <w:rPr>
          <w:rFonts w:ascii="Times New Roman" w:hAnsi="Times New Roman" w:cs="Times New Roman"/>
          <w:b/>
          <w:sz w:val="28"/>
          <w:szCs w:val="28"/>
        </w:rPr>
      </w:pPr>
      <w:r w:rsidRPr="00063094">
        <w:rPr>
          <w:rFonts w:ascii="Times New Roman" w:hAnsi="Times New Roman" w:cs="Times New Roman"/>
          <w:b/>
          <w:sz w:val="28"/>
          <w:szCs w:val="28"/>
          <w:lang w:val="uk-UA"/>
        </w:rPr>
        <w:t xml:space="preserve">Рис 2.3 </w:t>
      </w:r>
      <w:r w:rsidRPr="00063094">
        <w:rPr>
          <w:rFonts w:ascii="Times New Roman" w:hAnsi="Times New Roman" w:cs="Times New Roman"/>
          <w:b/>
          <w:sz w:val="28"/>
          <w:szCs w:val="28"/>
        </w:rPr>
        <w:t>Процеси ерозії на схилах відвалів порід, що характеризуються низькою щільністю (ВАТ „ЦГЗК”)</w:t>
      </w:r>
      <w:r w:rsidR="00063094" w:rsidRPr="00063094">
        <w:rPr>
          <w:rFonts w:ascii="Times New Roman" w:hAnsi="Times New Roman" w:cs="Times New Roman"/>
          <w:b/>
          <w:sz w:val="28"/>
          <w:szCs w:val="28"/>
        </w:rPr>
        <w:t>.</w:t>
      </w:r>
    </w:p>
    <w:p w:rsidR="00054D82" w:rsidRPr="00B51FAE" w:rsidRDefault="00054D82" w:rsidP="009F6359">
      <w:pPr>
        <w:spacing w:after="0" w:line="360" w:lineRule="auto"/>
        <w:ind w:firstLine="851"/>
        <w:jc w:val="both"/>
        <w:rPr>
          <w:rFonts w:ascii="Times New Roman" w:hAnsi="Times New Roman" w:cs="Times New Roman"/>
          <w:sz w:val="28"/>
          <w:szCs w:val="28"/>
          <w:lang w:val="uk-UA"/>
        </w:rPr>
      </w:pPr>
    </w:p>
    <w:p w:rsidR="00054D82" w:rsidRPr="00A60D28" w:rsidRDefault="00054D82" w:rsidP="00054D82">
      <w:pPr>
        <w:spacing w:after="0" w:line="360" w:lineRule="auto"/>
        <w:ind w:firstLine="851"/>
        <w:jc w:val="both"/>
        <w:rPr>
          <w:rFonts w:ascii="Times New Roman" w:hAnsi="Times New Roman" w:cs="Times New Roman"/>
          <w:sz w:val="28"/>
          <w:szCs w:val="28"/>
        </w:rPr>
      </w:pPr>
      <w:r w:rsidRPr="00F84DD6">
        <w:rPr>
          <w:rFonts w:ascii="Times New Roman" w:hAnsi="Times New Roman" w:cs="Times New Roman"/>
          <w:sz w:val="28"/>
          <w:szCs w:val="28"/>
        </w:rPr>
        <w:t>Використання засолених порід слід обмежити. Якщо їх необхідно застосовувати для формування рослинності, слід передбачити процес промивання порід. Тому на схилах та терасах варто уникати значних перешкод для водних потоків. На плато, навпаки, необхідно збільшити площу поверхні, створивши пагорби, щоб сприяти опрісненню. Однак навіть при створенні відповідних рельєфних форм, застосування засолених порід для формування деревного покриву викликає сумніви, тому в таких умовах важливим етапом є правильний підбір видів рослин, здатних</w:t>
      </w:r>
      <w:r w:rsidR="00A60D28">
        <w:rPr>
          <w:rFonts w:ascii="Times New Roman" w:hAnsi="Times New Roman" w:cs="Times New Roman"/>
          <w:sz w:val="28"/>
          <w:szCs w:val="28"/>
        </w:rPr>
        <w:t xml:space="preserve"> вижити в таких жорстких умовах [6]</w:t>
      </w:r>
      <w:r w:rsidR="00A60D28" w:rsidRPr="00A60D28">
        <w:rPr>
          <w:rFonts w:ascii="Times New Roman" w:hAnsi="Times New Roman" w:cs="Times New Roman"/>
          <w:sz w:val="28"/>
          <w:szCs w:val="28"/>
        </w:rPr>
        <w:t>.</w:t>
      </w:r>
    </w:p>
    <w:p w:rsidR="00EC0873" w:rsidRPr="00EC0873" w:rsidRDefault="00EC0873" w:rsidP="00EC0873">
      <w:pPr>
        <w:spacing w:after="0" w:line="360" w:lineRule="auto"/>
        <w:ind w:firstLine="851"/>
        <w:jc w:val="both"/>
        <w:rPr>
          <w:rFonts w:ascii="Times New Roman" w:eastAsia="Times New Roman" w:hAnsi="Times New Roman" w:cs="Times New Roman"/>
          <w:sz w:val="28"/>
          <w:szCs w:val="28"/>
          <w:lang w:eastAsia="ru-RU"/>
        </w:rPr>
      </w:pPr>
      <w:r w:rsidRPr="00EC0873">
        <w:rPr>
          <w:rFonts w:ascii="Times New Roman" w:eastAsia="Times New Roman" w:hAnsi="Times New Roman" w:cs="Times New Roman"/>
          <w:sz w:val="28"/>
          <w:szCs w:val="28"/>
          <w:lang w:eastAsia="ru-RU"/>
        </w:rPr>
        <w:t xml:space="preserve">Основним недоліком такої ідеальної схеми для розвитку рослинності є те, що площі відвалів можуть збільшуватися в два чи три рази. Це, в свою чергу, веде до зростання витрат на землекористування та збільшення </w:t>
      </w:r>
      <w:r w:rsidRPr="00EC0873">
        <w:rPr>
          <w:rFonts w:ascii="Times New Roman" w:eastAsia="Times New Roman" w:hAnsi="Times New Roman" w:cs="Times New Roman"/>
          <w:sz w:val="28"/>
          <w:szCs w:val="28"/>
          <w:lang w:eastAsia="ru-RU"/>
        </w:rPr>
        <w:lastRenderedPageBreak/>
        <w:t>негативного впливу на навколишнє середовище. Тому для деревної рослинності ми пропонуємо створення схилів з різноманітними породами субстратів</w:t>
      </w:r>
      <w:r>
        <w:rPr>
          <w:rFonts w:ascii="Times New Roman" w:eastAsia="Times New Roman" w:hAnsi="Times New Roman" w:cs="Times New Roman"/>
          <w:sz w:val="28"/>
          <w:szCs w:val="28"/>
          <w:lang w:eastAsia="ru-RU"/>
        </w:rPr>
        <w:t>, чергуючи їх між собою</w:t>
      </w:r>
      <w:r w:rsidRPr="00EC0873">
        <w:rPr>
          <w:rFonts w:ascii="Times New Roman" w:eastAsia="Times New Roman" w:hAnsi="Times New Roman" w:cs="Times New Roman"/>
          <w:sz w:val="28"/>
          <w:szCs w:val="28"/>
          <w:lang w:eastAsia="ru-RU"/>
        </w:rPr>
        <w:t xml:space="preserve">. За цією схемою в кам’янистих ділянках будуть створюватися резервуари для розвитку деревної рослинності. Під такими кам’янистими ділянками найкраще формувати водопідпори. Для створення "каменистих поясів" є два варіанти: перший — це використання вже існуючих терас, заповнюючи їх камінням, що доцільно лише, якщо на цих терасах ще не росте рослинність. Другий варіант передбачає поетапне засипання </w:t>
      </w:r>
      <w:r>
        <w:rPr>
          <w:rFonts w:ascii="Times New Roman" w:eastAsia="Times New Roman" w:hAnsi="Times New Roman" w:cs="Times New Roman"/>
          <w:sz w:val="28"/>
          <w:szCs w:val="28"/>
          <w:lang w:eastAsia="ru-RU"/>
        </w:rPr>
        <w:t>шарів на нових відвалах</w:t>
      </w:r>
      <w:r w:rsidRPr="00EC0873">
        <w:rPr>
          <w:rFonts w:ascii="Times New Roman" w:eastAsia="Times New Roman" w:hAnsi="Times New Roman" w:cs="Times New Roman"/>
          <w:sz w:val="28"/>
          <w:szCs w:val="28"/>
          <w:lang w:eastAsia="ru-RU"/>
        </w:rPr>
        <w:t>.</w:t>
      </w:r>
    </w:p>
    <w:p w:rsidR="00EC0873" w:rsidRPr="00EC0873" w:rsidRDefault="00EC0873" w:rsidP="00EC0873">
      <w:pPr>
        <w:spacing w:after="0" w:line="360" w:lineRule="auto"/>
        <w:ind w:firstLine="851"/>
        <w:jc w:val="both"/>
        <w:rPr>
          <w:rFonts w:ascii="Times New Roman" w:eastAsia="Times New Roman" w:hAnsi="Times New Roman" w:cs="Times New Roman"/>
          <w:sz w:val="28"/>
          <w:szCs w:val="28"/>
          <w:lang w:eastAsia="ru-RU"/>
        </w:rPr>
      </w:pPr>
      <w:r w:rsidRPr="00EC0873">
        <w:rPr>
          <w:rFonts w:ascii="Times New Roman" w:eastAsia="Times New Roman" w:hAnsi="Times New Roman" w:cs="Times New Roman"/>
          <w:sz w:val="28"/>
          <w:szCs w:val="28"/>
          <w:lang w:eastAsia="ru-RU"/>
        </w:rPr>
        <w:t>У загальному випадку формування трав’яної рослинності можливе на середніх та верхніх частинах схилів або рівнинних ділянках. Однак трав’яні рослини, як і деревні, потребують зволожених умов існування. Абсолютно ксерофітні види в степах — це рідкість. Тому при створенні кар’єрно-відвальних утворень важливо формувати мікрозападини, мікропагорби або забезпечувати велику кількість каміння на площі. Це дозволить поліпшити водопостачання окремих ділянок через опади та конденсацію вологи.</w:t>
      </w:r>
    </w:p>
    <w:p w:rsidR="00EC0873" w:rsidRPr="00EC0873" w:rsidRDefault="00EC0873" w:rsidP="009F6359">
      <w:pPr>
        <w:spacing w:after="0" w:line="360" w:lineRule="auto"/>
        <w:ind w:firstLine="851"/>
        <w:jc w:val="both"/>
        <w:rPr>
          <w:rFonts w:ascii="Times New Roman" w:eastAsia="Times New Roman" w:hAnsi="Times New Roman" w:cs="Times New Roman"/>
          <w:sz w:val="28"/>
          <w:szCs w:val="28"/>
          <w:lang w:eastAsia="ru-RU"/>
        </w:rPr>
      </w:pPr>
      <w:r w:rsidRPr="00EC0873">
        <w:rPr>
          <w:rFonts w:ascii="Times New Roman" w:eastAsia="Times New Roman" w:hAnsi="Times New Roman" w:cs="Times New Roman"/>
          <w:sz w:val="28"/>
          <w:szCs w:val="28"/>
          <w:lang w:eastAsia="ru-RU"/>
        </w:rPr>
        <w:t>Трав’янисті угруповання не потребують ідеально рівних поверхонь, навпаки, вони краще ростуть на поверхнях з нерівностями. Тераси та рівнинні плато ми вважаємо додатковими елементами, які можна використовувати, але їх розміри не повинні суттєво впливати на формування трав’яних угруповань. Куди важливішу роль відіграють наявність каменів та різноманітні форми мікрорельєфу</w:t>
      </w:r>
      <w:r w:rsidR="00A60D28">
        <w:rPr>
          <w:rFonts w:ascii="Times New Roman" w:eastAsia="Times New Roman" w:hAnsi="Times New Roman" w:cs="Times New Roman"/>
          <w:sz w:val="28"/>
          <w:szCs w:val="28"/>
          <w:lang w:eastAsia="ru-RU"/>
        </w:rPr>
        <w:t xml:space="preserve"> [11</w:t>
      </w:r>
      <w:r w:rsidR="00CF1D63">
        <w:rPr>
          <w:rFonts w:ascii="Times New Roman" w:eastAsia="Times New Roman" w:hAnsi="Times New Roman" w:cs="Times New Roman"/>
          <w:sz w:val="28"/>
          <w:szCs w:val="28"/>
          <w:lang w:eastAsia="ru-RU"/>
        </w:rPr>
        <w:t>, 14, 17</w:t>
      </w:r>
      <w:r w:rsidR="00A60D28">
        <w:rPr>
          <w:rFonts w:ascii="Times New Roman" w:eastAsia="Times New Roman" w:hAnsi="Times New Roman" w:cs="Times New Roman"/>
          <w:sz w:val="28"/>
          <w:szCs w:val="28"/>
          <w:lang w:eastAsia="ru-RU"/>
        </w:rPr>
        <w:t>, 19</w:t>
      </w:r>
      <w:r w:rsidR="002A2522" w:rsidRPr="002A2522">
        <w:rPr>
          <w:rFonts w:ascii="Times New Roman" w:eastAsia="Times New Roman" w:hAnsi="Times New Roman" w:cs="Times New Roman"/>
          <w:sz w:val="28"/>
          <w:szCs w:val="28"/>
          <w:lang w:eastAsia="ru-RU"/>
        </w:rPr>
        <w:t>]</w:t>
      </w:r>
      <w:r w:rsidRPr="00EC0873">
        <w:rPr>
          <w:rFonts w:ascii="Times New Roman" w:eastAsia="Times New Roman" w:hAnsi="Times New Roman" w:cs="Times New Roman"/>
          <w:sz w:val="28"/>
          <w:szCs w:val="28"/>
          <w:lang w:eastAsia="ru-RU"/>
        </w:rPr>
        <w:t>. Верхні частини відвалів найбільш ефективно формувати з великих пагорб</w:t>
      </w:r>
      <w:r>
        <w:rPr>
          <w:rFonts w:ascii="Times New Roman" w:eastAsia="Times New Roman" w:hAnsi="Times New Roman" w:cs="Times New Roman"/>
          <w:sz w:val="28"/>
          <w:szCs w:val="28"/>
          <w:lang w:eastAsia="ru-RU"/>
        </w:rPr>
        <w:t>ів, багатих на каміння (Табл. 2.3</w:t>
      </w:r>
      <w:r w:rsidRPr="00EC0873">
        <w:rPr>
          <w:rFonts w:ascii="Times New Roman" w:eastAsia="Times New Roman" w:hAnsi="Times New Roman" w:cs="Times New Roman"/>
          <w:sz w:val="28"/>
          <w:szCs w:val="28"/>
          <w:lang w:eastAsia="ru-RU"/>
        </w:rPr>
        <w:t xml:space="preserve">), що сприятиме формуванню трав’яного покриву. Дослідження, опубліковані в журналі </w:t>
      </w:r>
      <w:r w:rsidRPr="002A2522">
        <w:rPr>
          <w:rFonts w:ascii="Times New Roman" w:eastAsia="Times New Roman" w:hAnsi="Times New Roman" w:cs="Times New Roman"/>
          <w:iCs/>
          <w:sz w:val="28"/>
          <w:szCs w:val="28"/>
          <w:lang w:eastAsia="ru-RU"/>
        </w:rPr>
        <w:t>New Scientist</w:t>
      </w:r>
      <w:r w:rsidRPr="002A2522">
        <w:rPr>
          <w:rFonts w:ascii="Times New Roman" w:eastAsia="Times New Roman" w:hAnsi="Times New Roman" w:cs="Times New Roman"/>
          <w:sz w:val="28"/>
          <w:szCs w:val="28"/>
          <w:lang w:eastAsia="ru-RU"/>
        </w:rPr>
        <w:t xml:space="preserve"> у 2005 році</w:t>
      </w:r>
      <w:r w:rsidRPr="00EC0873">
        <w:rPr>
          <w:rFonts w:ascii="Times New Roman" w:eastAsia="Times New Roman" w:hAnsi="Times New Roman" w:cs="Times New Roman"/>
          <w:sz w:val="28"/>
          <w:szCs w:val="28"/>
          <w:lang w:eastAsia="ru-RU"/>
        </w:rPr>
        <w:t>, також вказують на те, що піраміди з каменів в Англії допомагали підтримува</w:t>
      </w:r>
      <w:r>
        <w:rPr>
          <w:rFonts w:ascii="Times New Roman" w:eastAsia="Times New Roman" w:hAnsi="Times New Roman" w:cs="Times New Roman"/>
          <w:sz w:val="28"/>
          <w:szCs w:val="28"/>
          <w:lang w:eastAsia="ru-RU"/>
        </w:rPr>
        <w:t>ти озера, зберігаючи вологу</w:t>
      </w:r>
      <w:r w:rsidRPr="00EC0873">
        <w:rPr>
          <w:rFonts w:ascii="Times New Roman" w:eastAsia="Times New Roman" w:hAnsi="Times New Roman" w:cs="Times New Roman"/>
          <w:sz w:val="28"/>
          <w:szCs w:val="28"/>
          <w:lang w:eastAsia="ru-RU"/>
        </w:rPr>
        <w:t>. З подібними ідеями виступав російський інженер Фрідріх Зіболд, який припускав, що кургани в районі Феодосії були зруйнованими кам’яними пірамідами для конденсації вологи, а н</w:t>
      </w:r>
      <w:r>
        <w:rPr>
          <w:rFonts w:ascii="Times New Roman" w:eastAsia="Times New Roman" w:hAnsi="Times New Roman" w:cs="Times New Roman"/>
          <w:sz w:val="28"/>
          <w:szCs w:val="28"/>
          <w:lang w:eastAsia="ru-RU"/>
        </w:rPr>
        <w:t>е археологічними пам'ятками</w:t>
      </w:r>
      <w:r w:rsidR="00A60D28">
        <w:rPr>
          <w:rFonts w:ascii="Times New Roman" w:eastAsia="Times New Roman" w:hAnsi="Times New Roman" w:cs="Times New Roman"/>
          <w:sz w:val="28"/>
          <w:szCs w:val="28"/>
          <w:lang w:eastAsia="ru-RU"/>
        </w:rPr>
        <w:t xml:space="preserve"> [13</w:t>
      </w:r>
      <w:r w:rsidR="002A2522">
        <w:rPr>
          <w:rFonts w:ascii="Times New Roman" w:eastAsia="Times New Roman" w:hAnsi="Times New Roman" w:cs="Times New Roman"/>
          <w:sz w:val="28"/>
          <w:szCs w:val="28"/>
          <w:lang w:eastAsia="ru-RU"/>
        </w:rPr>
        <w:t>].</w:t>
      </w:r>
    </w:p>
    <w:p w:rsidR="009F6359" w:rsidRPr="009F6359" w:rsidRDefault="009F6359" w:rsidP="009F6359">
      <w:pPr>
        <w:spacing w:after="0" w:line="360" w:lineRule="auto"/>
        <w:ind w:firstLine="851"/>
        <w:jc w:val="both"/>
        <w:rPr>
          <w:rFonts w:ascii="Times New Roman" w:eastAsia="Times New Roman" w:hAnsi="Times New Roman" w:cs="Times New Roman"/>
          <w:sz w:val="28"/>
          <w:szCs w:val="28"/>
          <w:lang w:eastAsia="ru-RU"/>
        </w:rPr>
      </w:pPr>
      <w:r w:rsidRPr="00C816AB">
        <w:rPr>
          <w:rFonts w:ascii="Times New Roman" w:eastAsia="Times New Roman" w:hAnsi="Times New Roman" w:cs="Times New Roman"/>
          <w:sz w:val="28"/>
          <w:szCs w:val="28"/>
          <w:lang w:eastAsia="ru-RU"/>
        </w:rPr>
        <w:lastRenderedPageBreak/>
        <w:t>У 1934 році К.Е. Ціолковський</w:t>
      </w:r>
      <w:r w:rsidRPr="009F6359">
        <w:rPr>
          <w:rFonts w:ascii="Times New Roman" w:eastAsia="Times New Roman" w:hAnsi="Times New Roman" w:cs="Times New Roman"/>
          <w:sz w:val="28"/>
          <w:szCs w:val="28"/>
          <w:lang w:eastAsia="ru-RU"/>
        </w:rPr>
        <w:t xml:space="preserve"> запропонував ефективний метод отримання вологи в пустельних умовах, що полягав у пропусканні теплого і вологого повітря через підземні галереї, заповнені великими та дрібними каменями. Цей метод дозволяє отримувати набагато більше вологи, ніж традиційні </w:t>
      </w:r>
      <w:r>
        <w:rPr>
          <w:rFonts w:ascii="Times New Roman" w:eastAsia="Times New Roman" w:hAnsi="Times New Roman" w:cs="Times New Roman"/>
          <w:sz w:val="28"/>
          <w:szCs w:val="28"/>
          <w:lang w:eastAsia="ru-RU"/>
        </w:rPr>
        <w:t>конденсаційні установки</w:t>
      </w:r>
      <w:r w:rsidR="00C816AB">
        <w:rPr>
          <w:rFonts w:ascii="Times New Roman" w:eastAsia="Times New Roman" w:hAnsi="Times New Roman" w:cs="Times New Roman"/>
          <w:sz w:val="28"/>
          <w:szCs w:val="28"/>
          <w:lang w:eastAsia="ru-RU"/>
        </w:rPr>
        <w:t xml:space="preserve"> [</w:t>
      </w:r>
      <w:r w:rsidR="00A60D28">
        <w:rPr>
          <w:rFonts w:ascii="Times New Roman" w:eastAsia="Times New Roman" w:hAnsi="Times New Roman" w:cs="Times New Roman"/>
          <w:sz w:val="28"/>
          <w:szCs w:val="28"/>
          <w:lang w:eastAsia="ru-RU"/>
        </w:rPr>
        <w:t>15, 17</w:t>
      </w:r>
      <w:r w:rsidR="00C816AB" w:rsidRPr="00C816AB">
        <w:rPr>
          <w:rFonts w:ascii="Times New Roman" w:eastAsia="Times New Roman" w:hAnsi="Times New Roman" w:cs="Times New Roman"/>
          <w:sz w:val="28"/>
          <w:szCs w:val="28"/>
          <w:lang w:eastAsia="ru-RU"/>
        </w:rPr>
        <w:t>]</w:t>
      </w:r>
      <w:r w:rsidRPr="009F6359">
        <w:rPr>
          <w:rFonts w:ascii="Times New Roman" w:eastAsia="Times New Roman" w:hAnsi="Times New Roman" w:cs="Times New Roman"/>
          <w:sz w:val="28"/>
          <w:szCs w:val="28"/>
          <w:lang w:eastAsia="ru-RU"/>
        </w:rPr>
        <w:t>.</w:t>
      </w:r>
    </w:p>
    <w:p w:rsidR="009F6359" w:rsidRPr="009F6359" w:rsidRDefault="009F6359" w:rsidP="009F6359">
      <w:pPr>
        <w:spacing w:after="0" w:line="360" w:lineRule="auto"/>
        <w:ind w:firstLine="851"/>
        <w:jc w:val="both"/>
        <w:rPr>
          <w:rFonts w:ascii="Times New Roman" w:eastAsia="Times New Roman" w:hAnsi="Times New Roman" w:cs="Times New Roman"/>
          <w:sz w:val="28"/>
          <w:szCs w:val="28"/>
          <w:lang w:eastAsia="ru-RU"/>
        </w:rPr>
      </w:pPr>
      <w:r w:rsidRPr="009F6359">
        <w:rPr>
          <w:rFonts w:ascii="Times New Roman" w:eastAsia="Times New Roman" w:hAnsi="Times New Roman" w:cs="Times New Roman"/>
          <w:sz w:val="28"/>
          <w:szCs w:val="28"/>
          <w:lang w:eastAsia="ru-RU"/>
        </w:rPr>
        <w:t>Теоретична основа для покращення використання атмосферної вологи в аридних і степових регіонах полягає в можливості накопичення частини тимчасового поверхневого стоку, що утворюється на водозборах, а також збереження вологи в породах і примітивних ґрунтах, достатньої для забезпечення потреб вегетації в сухий сезон. Атмосфера містить приблизно 13 000 кубічних кілометрів води в будь-який конкретний момент часу, що в шість разів більше, ніж загальний обс</w:t>
      </w:r>
      <w:r>
        <w:rPr>
          <w:rFonts w:ascii="Times New Roman" w:eastAsia="Times New Roman" w:hAnsi="Times New Roman" w:cs="Times New Roman"/>
          <w:sz w:val="28"/>
          <w:szCs w:val="28"/>
          <w:lang w:eastAsia="ru-RU"/>
        </w:rPr>
        <w:t>яг води у всіх річках світу</w:t>
      </w:r>
      <w:r w:rsidRPr="009F6359">
        <w:rPr>
          <w:rFonts w:ascii="Times New Roman" w:eastAsia="Times New Roman" w:hAnsi="Times New Roman" w:cs="Times New Roman"/>
          <w:sz w:val="28"/>
          <w:szCs w:val="28"/>
          <w:lang w:eastAsia="ru-RU"/>
        </w:rPr>
        <w:t>.</w:t>
      </w:r>
    </w:p>
    <w:p w:rsidR="009F6359" w:rsidRPr="009F6359" w:rsidRDefault="009F6359" w:rsidP="009F6359">
      <w:pPr>
        <w:spacing w:after="0" w:line="360" w:lineRule="auto"/>
        <w:ind w:firstLine="851"/>
        <w:jc w:val="both"/>
        <w:rPr>
          <w:rFonts w:ascii="Times New Roman" w:eastAsia="Times New Roman" w:hAnsi="Times New Roman" w:cs="Times New Roman"/>
          <w:sz w:val="28"/>
          <w:szCs w:val="28"/>
          <w:lang w:eastAsia="ru-RU"/>
        </w:rPr>
      </w:pPr>
      <w:r w:rsidRPr="009F6359">
        <w:rPr>
          <w:rFonts w:ascii="Times New Roman" w:eastAsia="Times New Roman" w:hAnsi="Times New Roman" w:cs="Times New Roman"/>
          <w:sz w:val="28"/>
          <w:szCs w:val="28"/>
          <w:lang w:eastAsia="ru-RU"/>
        </w:rPr>
        <w:t>У степових районах ґрунт і кам’яні породи вдень отримують велику кількість теплової енергії від сонця, сильно прогріваються, а вночі охолоджуються. Цей процес стимулює активне переміщення водяної пари вдень з ґрунту в атмосферу, а вночі – назад з атмосфери в ґрунт. Обмін вологою між ґрунтом і атмосферою протягом доби є надзвичайно активним. Наприклад, у липні зміни вологості в приземному шарі повітря можуть становити 70-80 мм водного шару, а зміни вологи в активному шарі ґрунту — 40-50 мм водного шару. Співвідношення між втратою і накопиченням вологи залежить від тепла, яке поглинається вдень і втрачається вночі. Якщо день довший за ніч, ґрунт втрачає більше вологи вдень, ніж отримує вночі, і з часом висушується. Коли день коротший за ніч, ґрунт починає зволожуватися без опадів.</w:t>
      </w:r>
    </w:p>
    <w:p w:rsidR="009F6359" w:rsidRPr="00A60D28" w:rsidRDefault="009F6359" w:rsidP="009F6359">
      <w:pPr>
        <w:spacing w:after="0" w:line="360" w:lineRule="auto"/>
        <w:ind w:firstLine="851"/>
        <w:jc w:val="both"/>
        <w:rPr>
          <w:rFonts w:ascii="Times New Roman" w:eastAsia="Times New Roman" w:hAnsi="Times New Roman" w:cs="Times New Roman"/>
          <w:sz w:val="28"/>
          <w:szCs w:val="28"/>
          <w:lang w:eastAsia="ru-RU"/>
        </w:rPr>
      </w:pPr>
      <w:r w:rsidRPr="009F6359">
        <w:rPr>
          <w:rFonts w:ascii="Times New Roman" w:eastAsia="Times New Roman" w:hAnsi="Times New Roman" w:cs="Times New Roman"/>
          <w:sz w:val="28"/>
          <w:szCs w:val="28"/>
          <w:lang w:eastAsia="ru-RU"/>
        </w:rPr>
        <w:t>Для аграрного використання земель рекомендується роз</w:t>
      </w:r>
      <w:r>
        <w:rPr>
          <w:rFonts w:ascii="Times New Roman" w:eastAsia="Times New Roman" w:hAnsi="Times New Roman" w:cs="Times New Roman"/>
          <w:sz w:val="28"/>
          <w:szCs w:val="28"/>
          <w:lang w:eastAsia="ru-RU"/>
        </w:rPr>
        <w:t>пушувати верхні шари ґрунту</w:t>
      </w:r>
      <w:r w:rsidRPr="009F6359">
        <w:rPr>
          <w:rFonts w:ascii="Times New Roman" w:eastAsia="Times New Roman" w:hAnsi="Times New Roman" w:cs="Times New Roman"/>
          <w:sz w:val="28"/>
          <w:szCs w:val="28"/>
          <w:lang w:eastAsia="ru-RU"/>
        </w:rPr>
        <w:t xml:space="preserve">, але на техногенних площах це не має ні екологічного, ні економічного обґрунтування. Перспективною альтернативою є використання кам’янистих покриттів, які наносяться на родючі поверхні. Така конструкція дозволяє утворювати поверхні, що нагріваються, та акумулювати вологу в нижньому шарі. Кам’яний покрив на поверхні конденсатора вловлює </w:t>
      </w:r>
      <w:r w:rsidRPr="009F6359">
        <w:rPr>
          <w:rFonts w:ascii="Times New Roman" w:eastAsia="Times New Roman" w:hAnsi="Times New Roman" w:cs="Times New Roman"/>
          <w:sz w:val="28"/>
          <w:szCs w:val="28"/>
          <w:lang w:eastAsia="ru-RU"/>
        </w:rPr>
        <w:lastRenderedPageBreak/>
        <w:t>атмосферні опади, які потім накопичуються в робочому тілі конденсатора, де конденсуються і поглинаються корінням рослин. Наприклад, у Китаї для збору атмосферних опадів споруджують водозбірні канави, а зібрану воду використовують для зрошування. Терасовані землі схилів з родючими ґрунтами зволожують зібраними атмосферними опадами і використовують для вирощування сільськогоспода</w:t>
      </w:r>
      <w:r>
        <w:rPr>
          <w:rFonts w:ascii="Times New Roman" w:eastAsia="Times New Roman" w:hAnsi="Times New Roman" w:cs="Times New Roman"/>
          <w:sz w:val="28"/>
          <w:szCs w:val="28"/>
          <w:lang w:eastAsia="ru-RU"/>
        </w:rPr>
        <w:t>рських культур</w:t>
      </w:r>
      <w:r w:rsidR="00A60D28">
        <w:rPr>
          <w:rFonts w:ascii="Times New Roman" w:eastAsia="Times New Roman" w:hAnsi="Times New Roman" w:cs="Times New Roman"/>
          <w:sz w:val="28"/>
          <w:szCs w:val="28"/>
          <w:lang w:eastAsia="ru-RU"/>
        </w:rPr>
        <w:t xml:space="preserve"> </w:t>
      </w:r>
      <w:r w:rsidR="00E15DBB">
        <w:rPr>
          <w:rFonts w:ascii="Times New Roman" w:eastAsia="Times New Roman" w:hAnsi="Times New Roman" w:cs="Times New Roman"/>
          <w:sz w:val="28"/>
          <w:szCs w:val="28"/>
          <w:lang w:eastAsia="ru-RU"/>
        </w:rPr>
        <w:t>[20-24</w:t>
      </w:r>
      <w:r w:rsidR="00A60D28">
        <w:rPr>
          <w:rFonts w:ascii="Times New Roman" w:eastAsia="Times New Roman" w:hAnsi="Times New Roman" w:cs="Times New Roman"/>
          <w:sz w:val="28"/>
          <w:szCs w:val="28"/>
          <w:lang w:eastAsia="ru-RU"/>
        </w:rPr>
        <w:t>].</w:t>
      </w:r>
    </w:p>
    <w:p w:rsidR="009F6359" w:rsidRPr="009F6359" w:rsidRDefault="009F6359" w:rsidP="009F6359">
      <w:pPr>
        <w:spacing w:after="0" w:line="360" w:lineRule="auto"/>
        <w:ind w:firstLine="851"/>
        <w:jc w:val="both"/>
        <w:rPr>
          <w:rFonts w:ascii="Times New Roman" w:eastAsia="Times New Roman" w:hAnsi="Times New Roman" w:cs="Times New Roman"/>
          <w:sz w:val="28"/>
          <w:szCs w:val="28"/>
          <w:lang w:eastAsia="ru-RU"/>
        </w:rPr>
      </w:pPr>
      <w:r w:rsidRPr="009F6359">
        <w:rPr>
          <w:rFonts w:ascii="Times New Roman" w:hAnsi="Times New Roman" w:cs="Times New Roman"/>
          <w:sz w:val="28"/>
          <w:szCs w:val="28"/>
        </w:rPr>
        <w:t>В Узбекистані розроблений метод для накопичення вологи в ґрунті в гірсько-передгірній зоні, відомий як "Улхам" (патент Руз № 4267). Цей спосіб передбачає будівництво малих гребель уздовж горизонталей на поверхні землі. Перед греблями створюються смуги-накопичувачі, що являють собою лінійно-протяжні траншеї, заповнені родючим ґрунтом, при цьому їхні дно та стінки покриваються антифільтраційним екраном. Ці смуги накопичують тимчасовий поверхневий стік до повного насичення ґрунту вологою. Надлишок води відводиться через водоспуски в тілі гребель до нижчележ</w:t>
      </w:r>
      <w:r>
        <w:rPr>
          <w:rFonts w:ascii="Times New Roman" w:hAnsi="Times New Roman" w:cs="Times New Roman"/>
          <w:sz w:val="28"/>
          <w:szCs w:val="28"/>
        </w:rPr>
        <w:t>ачих зрошуваних ділянок (Рис.2.4.)</w:t>
      </w:r>
      <w:r w:rsidRPr="009F6359">
        <w:rPr>
          <w:rFonts w:ascii="Times New Roman" w:hAnsi="Times New Roman" w:cs="Times New Roman"/>
          <w:sz w:val="28"/>
          <w:szCs w:val="28"/>
        </w:rPr>
        <w:t>. Така конструкція ще раз підтверджує доцільність використання схеми формування кам’янистих поясів на схилах кар’єрно-відвальних утворень.</w:t>
      </w:r>
    </w:p>
    <w:p w:rsidR="00EC0873" w:rsidRDefault="00020A66" w:rsidP="00063094">
      <w:pPr>
        <w:spacing w:after="0" w:line="360" w:lineRule="auto"/>
        <w:jc w:val="center"/>
      </w:pPr>
      <w:r w:rsidRPr="00DB081B">
        <w:fldChar w:fldCharType="begin"/>
      </w:r>
      <w:r w:rsidRPr="00DB081B">
        <w:instrText xml:space="preserve"> INCLUDEPICTURE "http://www.planet.elcat.kg/store/articles/article8_pics/image001.gif" \* MERGEFORMATINET </w:instrText>
      </w:r>
      <w:r w:rsidRPr="00DB081B">
        <w:fldChar w:fldCharType="separate"/>
      </w:r>
      <w:r w:rsidR="008C7E4D">
        <w:fldChar w:fldCharType="begin"/>
      </w:r>
      <w:r w:rsidR="008C7E4D">
        <w:instrText xml:space="preserve"> INCLUDEPICTURE  "http://www.planet.elcat.kg/store/articles/article8_pics/image001.gif" \* MERGEFORMATINET </w:instrText>
      </w:r>
      <w:r w:rsidR="008C7E4D">
        <w:fldChar w:fldCharType="separate"/>
      </w:r>
      <w:r w:rsidR="002D7EEF">
        <w:fldChar w:fldCharType="begin"/>
      </w:r>
      <w:r w:rsidR="002D7EEF">
        <w:instrText xml:space="preserve"> INCLUDEPICTURE  "http://www.planet.elcat.kg/store/articles/article8_pics/image001.gif" \* MERGEFORMATINET </w:instrText>
      </w:r>
      <w:r w:rsidR="002D7EEF">
        <w:fldChar w:fldCharType="separate"/>
      </w:r>
      <w:r w:rsidR="005F10E6">
        <w:fldChar w:fldCharType="begin"/>
      </w:r>
      <w:r w:rsidR="005F10E6">
        <w:instrText xml:space="preserve"> INCLUDEPICTURE  "http://www.planet.elcat.kg/store/articles/article8_pics/image001.gif" \* MERGEFORMATINET </w:instrText>
      </w:r>
      <w:r w:rsidR="005F10E6">
        <w:fldChar w:fldCharType="separate"/>
      </w:r>
      <w:r w:rsidR="00D106CC">
        <w:fldChar w:fldCharType="begin"/>
      </w:r>
      <w:r w:rsidR="00D106CC">
        <w:instrText xml:space="preserve"> INCLUDEPICTURE  "http://www.planet.elcat.kg/store/articles/article8_pics/image001.gif" \* MERGEFORMATINET </w:instrText>
      </w:r>
      <w:r w:rsidR="00D106CC">
        <w:fldChar w:fldCharType="separate"/>
      </w:r>
      <w:r w:rsidR="00A46AB5">
        <w:fldChar w:fldCharType="begin"/>
      </w:r>
      <w:r w:rsidR="00A46AB5">
        <w:instrText xml:space="preserve"> INCLUDEPICTURE  "http://www.planet.elcat.kg/store/articles/article8_pics/image001.gif" \* MERGEFORMATINET </w:instrText>
      </w:r>
      <w:r w:rsidR="00A46AB5">
        <w:fldChar w:fldCharType="separate"/>
      </w:r>
      <w:r w:rsidR="00374529">
        <w:fldChar w:fldCharType="begin"/>
      </w:r>
      <w:r w:rsidR="00374529">
        <w:instrText xml:space="preserve"> INCLUDEPICTURE  "http://www.planet.elcat.kg/store/articles/article8_pics/image001.gif" \* MERGEFORMATINET </w:instrText>
      </w:r>
      <w:r w:rsidR="00374529">
        <w:fldChar w:fldCharType="separate"/>
      </w:r>
      <w:r w:rsidR="00824215">
        <w:fldChar w:fldCharType="begin"/>
      </w:r>
      <w:r w:rsidR="00824215">
        <w:instrText xml:space="preserve"> INCLUDEPICTURE  "http://www.planet.elcat.kg/store/articles/article8_pics/image001.gif" \* MERGEFORMATINET </w:instrText>
      </w:r>
      <w:r w:rsidR="00824215">
        <w:fldChar w:fldCharType="separate"/>
      </w:r>
      <w:r w:rsidR="0073131F">
        <w:fldChar w:fldCharType="begin"/>
      </w:r>
      <w:r w:rsidR="0073131F">
        <w:instrText xml:space="preserve"> INCLUDEPICTURE  "http://www.planet.elcat.kg/store/articles/article8_pics/image001.gif" \* MERGEFORMATINET </w:instrText>
      </w:r>
      <w:r w:rsidR="0073131F">
        <w:fldChar w:fldCharType="separate"/>
      </w:r>
      <w:r w:rsidR="00270F75">
        <w:fldChar w:fldCharType="begin"/>
      </w:r>
      <w:r w:rsidR="00270F75">
        <w:instrText xml:space="preserve"> INCLUDEPICTURE  "http://www.planet.elcat.kg/store/articles/article8_pics/image001.gif" \* MERGEFORMATINET </w:instrText>
      </w:r>
      <w:r w:rsidR="00270F75">
        <w:fldChar w:fldCharType="separate"/>
      </w:r>
      <w:r w:rsidR="00813352">
        <w:fldChar w:fldCharType="begin"/>
      </w:r>
      <w:r w:rsidR="00813352">
        <w:instrText xml:space="preserve"> INCLUDEPICTURE  "http://www.planet.elcat.kg/store/articles/article8_pics/image001.gif" \* MERGEFORMATINET </w:instrText>
      </w:r>
      <w:r w:rsidR="00813352">
        <w:fldChar w:fldCharType="separate"/>
      </w:r>
      <w:r w:rsidR="00EA51EF">
        <w:fldChar w:fldCharType="begin"/>
      </w:r>
      <w:r w:rsidR="00EA51EF">
        <w:instrText xml:space="preserve"> INCLUDEPICTURE  "http://www.planet.elcat.kg/store/articles/article8_pics/image001.gif" \* MERGEFORMATINET </w:instrText>
      </w:r>
      <w:r w:rsidR="00EA51EF">
        <w:fldChar w:fldCharType="separate"/>
      </w:r>
      <w:r w:rsidR="00C8678F">
        <w:fldChar w:fldCharType="begin"/>
      </w:r>
      <w:r w:rsidR="00C8678F">
        <w:instrText xml:space="preserve"> INCLUDEPICTURE  "http://www.planet.elcat.kg/store/articles/article8_pics/image001.gif" \* MERGEFORMATINET </w:instrText>
      </w:r>
      <w:r w:rsidR="00C8678F">
        <w:fldChar w:fldCharType="separate"/>
      </w:r>
      <w:r w:rsidR="002377B5">
        <w:fldChar w:fldCharType="begin"/>
      </w:r>
      <w:r w:rsidR="002377B5">
        <w:instrText xml:space="preserve"> INCLUDEPICTURE  "http://www.planet.elcat.kg/store/articles/article8_pics/image001.gif" \* MERGEFORMATINET </w:instrText>
      </w:r>
      <w:r w:rsidR="002377B5">
        <w:fldChar w:fldCharType="separate"/>
      </w:r>
      <w:r w:rsidR="007C2B9D">
        <w:fldChar w:fldCharType="begin"/>
      </w:r>
      <w:r w:rsidR="007C2B9D">
        <w:instrText xml:space="preserve"> INCLUDEPICTURE  "http://www.planet.elcat.kg/store/articles/article8_pics/image001.gif" \* MERGEFORMATINET </w:instrText>
      </w:r>
      <w:r w:rsidR="007C2B9D">
        <w:fldChar w:fldCharType="separate"/>
      </w:r>
      <w:r w:rsidR="00F51E18">
        <w:fldChar w:fldCharType="begin"/>
      </w:r>
      <w:r w:rsidR="00F51E18">
        <w:instrText xml:space="preserve"> </w:instrText>
      </w:r>
      <w:r w:rsidR="00F51E18">
        <w:instrText>INCLUDEPICTURE  "http://www.planet.elcat.kg/store/articles/article8_pics/image001.gif" \* MERGEFORMATI</w:instrText>
      </w:r>
      <w:r w:rsidR="00F51E18">
        <w:instrText>NET</w:instrText>
      </w:r>
      <w:r w:rsidR="00F51E18">
        <w:instrText xml:space="preserve"> </w:instrText>
      </w:r>
      <w:r w:rsidR="00F51E18">
        <w:fldChar w:fldCharType="separate"/>
      </w:r>
      <w:r w:rsidR="00C1131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75pt;height:138.75pt" o:bordertopcolor="this" o:borderleftcolor="this" o:borderbottomcolor="this" o:borderrightcolor="this">
            <v:imagedata r:id="rId17" r:href="rId18"/>
            <w10:bordertop type="single" width="4"/>
            <w10:borderleft type="single" width="4"/>
            <w10:borderbottom type="single" width="4"/>
            <w10:borderright type="single" width="4"/>
          </v:shape>
        </w:pict>
      </w:r>
      <w:r w:rsidR="00F51E18">
        <w:fldChar w:fldCharType="end"/>
      </w:r>
      <w:r w:rsidR="007C2B9D">
        <w:fldChar w:fldCharType="end"/>
      </w:r>
      <w:r w:rsidR="002377B5">
        <w:fldChar w:fldCharType="end"/>
      </w:r>
      <w:r w:rsidR="00C8678F">
        <w:fldChar w:fldCharType="end"/>
      </w:r>
      <w:r w:rsidR="00EA51EF">
        <w:fldChar w:fldCharType="end"/>
      </w:r>
      <w:r w:rsidR="00813352">
        <w:fldChar w:fldCharType="end"/>
      </w:r>
      <w:r w:rsidR="00270F75">
        <w:fldChar w:fldCharType="end"/>
      </w:r>
      <w:r w:rsidR="0073131F">
        <w:fldChar w:fldCharType="end"/>
      </w:r>
      <w:r w:rsidR="00824215">
        <w:fldChar w:fldCharType="end"/>
      </w:r>
      <w:r w:rsidR="00374529">
        <w:fldChar w:fldCharType="end"/>
      </w:r>
      <w:r w:rsidR="00A46AB5">
        <w:fldChar w:fldCharType="end"/>
      </w:r>
      <w:r w:rsidR="00D106CC">
        <w:fldChar w:fldCharType="end"/>
      </w:r>
      <w:r w:rsidR="005F10E6">
        <w:fldChar w:fldCharType="end"/>
      </w:r>
      <w:r w:rsidR="002D7EEF">
        <w:fldChar w:fldCharType="end"/>
      </w:r>
      <w:r w:rsidR="008C7E4D">
        <w:fldChar w:fldCharType="end"/>
      </w:r>
      <w:r w:rsidRPr="00DB081B">
        <w:fldChar w:fldCharType="end"/>
      </w:r>
    </w:p>
    <w:p w:rsidR="00020A66" w:rsidRPr="00063094" w:rsidRDefault="00020A66" w:rsidP="00063094">
      <w:pPr>
        <w:spacing w:after="0" w:line="360" w:lineRule="auto"/>
        <w:jc w:val="center"/>
        <w:rPr>
          <w:rFonts w:ascii="Times New Roman" w:hAnsi="Times New Roman" w:cs="Times New Roman"/>
          <w:b/>
          <w:sz w:val="28"/>
          <w:szCs w:val="28"/>
        </w:rPr>
      </w:pPr>
      <w:r w:rsidRPr="00063094">
        <w:rPr>
          <w:rFonts w:ascii="Times New Roman" w:hAnsi="Times New Roman" w:cs="Times New Roman"/>
          <w:b/>
          <w:sz w:val="28"/>
          <w:szCs w:val="28"/>
          <w:lang w:val="uk-UA"/>
        </w:rPr>
        <w:t xml:space="preserve">Рис 2.4 </w:t>
      </w:r>
      <w:r w:rsidRPr="00063094">
        <w:rPr>
          <w:rFonts w:ascii="Times New Roman" w:hAnsi="Times New Roman" w:cs="Times New Roman"/>
          <w:b/>
          <w:sz w:val="28"/>
          <w:szCs w:val="28"/>
        </w:rPr>
        <w:t>Удосконалена методика збирання вологи в гірських районах</w:t>
      </w:r>
      <w:r w:rsidR="00A60D28">
        <w:rPr>
          <w:rFonts w:ascii="Times New Roman" w:hAnsi="Times New Roman" w:cs="Times New Roman"/>
          <w:b/>
          <w:sz w:val="28"/>
          <w:szCs w:val="28"/>
        </w:rPr>
        <w:t xml:space="preserve"> [20</w:t>
      </w:r>
      <w:r w:rsidR="00C816AB">
        <w:rPr>
          <w:rFonts w:ascii="Times New Roman" w:hAnsi="Times New Roman" w:cs="Times New Roman"/>
          <w:b/>
          <w:sz w:val="28"/>
          <w:szCs w:val="28"/>
        </w:rPr>
        <w:t>,</w:t>
      </w:r>
      <w:r w:rsidR="00A60D28">
        <w:rPr>
          <w:rFonts w:ascii="Times New Roman" w:hAnsi="Times New Roman" w:cs="Times New Roman"/>
          <w:b/>
          <w:sz w:val="28"/>
          <w:szCs w:val="28"/>
        </w:rPr>
        <w:t>21</w:t>
      </w:r>
      <w:r w:rsidR="00C816AB" w:rsidRPr="00C816AB">
        <w:rPr>
          <w:rFonts w:ascii="Times New Roman" w:hAnsi="Times New Roman" w:cs="Times New Roman"/>
          <w:b/>
          <w:sz w:val="28"/>
          <w:szCs w:val="28"/>
        </w:rPr>
        <w:t>]</w:t>
      </w:r>
      <w:r w:rsidRPr="00063094">
        <w:rPr>
          <w:rFonts w:ascii="Times New Roman" w:hAnsi="Times New Roman" w:cs="Times New Roman"/>
          <w:b/>
          <w:sz w:val="28"/>
          <w:szCs w:val="28"/>
        </w:rPr>
        <w:t>.</w:t>
      </w:r>
    </w:p>
    <w:p w:rsidR="008C457A" w:rsidRPr="005F0650" w:rsidRDefault="008C457A" w:rsidP="008C457A">
      <w:pPr>
        <w:spacing w:after="0" w:line="360" w:lineRule="auto"/>
        <w:ind w:firstLine="794"/>
        <w:jc w:val="both"/>
        <w:rPr>
          <w:rFonts w:ascii="Times New Roman" w:eastAsia="Times New Roman" w:hAnsi="Times New Roman" w:cs="Times New Roman"/>
          <w:sz w:val="28"/>
          <w:szCs w:val="28"/>
          <w:lang w:eastAsia="ru-RU"/>
        </w:rPr>
      </w:pPr>
      <w:r w:rsidRPr="005F0650">
        <w:rPr>
          <w:rFonts w:ascii="Times New Roman" w:eastAsia="Times New Roman" w:hAnsi="Times New Roman" w:cs="Times New Roman"/>
          <w:sz w:val="28"/>
          <w:szCs w:val="28"/>
          <w:lang w:val="uk-UA" w:eastAsia="ru-RU"/>
        </w:rPr>
        <w:t xml:space="preserve">При використанні карбонатних порід для формування трав’янистих рослинних угруповань важливо створювати численні мікрорельєфні елементи, такі як мікрозападини та мікропагорби, з великою кількістю крупного каміння, що сприятиме конденсації вологи. Розміри каміння мають бути такими, щоб, навіть при поступовому згладжуванні поверхні внаслідок </w:t>
      </w:r>
      <w:r w:rsidRPr="005F0650">
        <w:rPr>
          <w:rFonts w:ascii="Times New Roman" w:eastAsia="Times New Roman" w:hAnsi="Times New Roman" w:cs="Times New Roman"/>
          <w:sz w:val="28"/>
          <w:szCs w:val="28"/>
          <w:lang w:val="uk-UA" w:eastAsia="ru-RU"/>
        </w:rPr>
        <w:lastRenderedPageBreak/>
        <w:t xml:space="preserve">ерозії, верхні частини каменів залишались відкритими. </w:t>
      </w:r>
      <w:r w:rsidRPr="005F0650">
        <w:rPr>
          <w:rFonts w:ascii="Times New Roman" w:eastAsia="Times New Roman" w:hAnsi="Times New Roman" w:cs="Times New Roman"/>
          <w:sz w:val="28"/>
          <w:szCs w:val="28"/>
          <w:lang w:eastAsia="ru-RU"/>
        </w:rPr>
        <w:t>Наприклад, для перепаду висот 0,5 м розміри каміння повинні бути не меншими за 0,5 м x 0,5 м.</w:t>
      </w:r>
    </w:p>
    <w:p w:rsidR="00020A66" w:rsidRPr="00063094" w:rsidRDefault="00020A66" w:rsidP="00020A66">
      <w:pPr>
        <w:spacing w:after="0" w:line="360" w:lineRule="auto"/>
        <w:ind w:firstLine="851"/>
        <w:jc w:val="right"/>
        <w:rPr>
          <w:rFonts w:ascii="Times New Roman" w:hAnsi="Times New Roman" w:cs="Times New Roman"/>
          <w:b/>
          <w:sz w:val="28"/>
          <w:szCs w:val="28"/>
        </w:rPr>
      </w:pPr>
      <w:r w:rsidRPr="00063094">
        <w:rPr>
          <w:rFonts w:ascii="Times New Roman" w:hAnsi="Times New Roman" w:cs="Times New Roman"/>
          <w:b/>
          <w:sz w:val="28"/>
          <w:szCs w:val="28"/>
          <w:lang w:val="uk-UA"/>
        </w:rPr>
        <w:t>Таблиця 2.3</w:t>
      </w:r>
      <w:r w:rsidR="00063094">
        <w:rPr>
          <w:rFonts w:ascii="Times New Roman" w:hAnsi="Times New Roman" w:cs="Times New Roman"/>
          <w:b/>
          <w:sz w:val="28"/>
          <w:szCs w:val="28"/>
          <w:lang w:val="uk-UA"/>
        </w:rPr>
        <w:t xml:space="preserve">. </w:t>
      </w:r>
      <w:r w:rsidRPr="00063094">
        <w:rPr>
          <w:rFonts w:ascii="Times New Roman" w:hAnsi="Times New Roman" w:cs="Times New Roman"/>
          <w:b/>
          <w:sz w:val="28"/>
          <w:szCs w:val="28"/>
        </w:rPr>
        <w:t>Ландшафти кар’єрів та відвалів для створення трав’яних рослинних угруповань.</w:t>
      </w:r>
    </w:p>
    <w:tbl>
      <w:tblPr>
        <w:tblStyle w:val="aa"/>
        <w:tblW w:w="0" w:type="auto"/>
        <w:tblInd w:w="250" w:type="dxa"/>
        <w:tblLook w:val="01E0" w:firstRow="1" w:lastRow="1" w:firstColumn="1" w:lastColumn="1" w:noHBand="0" w:noVBand="0"/>
      </w:tblPr>
      <w:tblGrid>
        <w:gridCol w:w="3686"/>
        <w:gridCol w:w="5103"/>
      </w:tblGrid>
      <w:tr w:rsidR="00020A66" w:rsidRPr="00E45EE5" w:rsidTr="00020A66">
        <w:tc>
          <w:tcPr>
            <w:tcW w:w="3686" w:type="dxa"/>
          </w:tcPr>
          <w:p w:rsidR="00020A66" w:rsidRPr="00E45EE5" w:rsidRDefault="00020A66" w:rsidP="008C7E4D">
            <w:pPr>
              <w:jc w:val="center"/>
              <w:rPr>
                <w:rFonts w:ascii="Times New Roman" w:hAnsi="Times New Roman" w:cs="Times New Roman"/>
                <w:lang w:val="uk-UA"/>
              </w:rPr>
            </w:pPr>
            <w:r w:rsidRPr="00E45EE5">
              <w:rPr>
                <w:rFonts w:ascii="Times New Roman" w:hAnsi="Times New Roman" w:cs="Times New Roman"/>
                <w:lang w:val="uk-UA"/>
              </w:rPr>
              <w:t xml:space="preserve">Елемент </w:t>
            </w:r>
          </w:p>
          <w:p w:rsidR="00020A66" w:rsidRPr="00E45EE5" w:rsidRDefault="00020A66" w:rsidP="008C7E4D">
            <w:pPr>
              <w:jc w:val="center"/>
              <w:rPr>
                <w:rFonts w:ascii="Times New Roman" w:hAnsi="Times New Roman" w:cs="Times New Roman"/>
                <w:lang w:val="uk-UA"/>
              </w:rPr>
            </w:pPr>
            <w:r w:rsidRPr="00E45EE5">
              <w:rPr>
                <w:rFonts w:ascii="Times New Roman" w:hAnsi="Times New Roman" w:cs="Times New Roman"/>
                <w:lang w:val="uk-UA"/>
              </w:rPr>
              <w:t>рельєфу</w:t>
            </w:r>
          </w:p>
        </w:tc>
        <w:tc>
          <w:tcPr>
            <w:tcW w:w="5103" w:type="dxa"/>
          </w:tcPr>
          <w:p w:rsidR="00020A66" w:rsidRPr="00E45EE5" w:rsidRDefault="00020A66" w:rsidP="008C7E4D">
            <w:pPr>
              <w:jc w:val="center"/>
              <w:rPr>
                <w:rFonts w:ascii="Times New Roman" w:hAnsi="Times New Roman" w:cs="Times New Roman"/>
                <w:lang w:val="uk-UA"/>
              </w:rPr>
            </w:pPr>
            <w:r w:rsidRPr="00E45EE5">
              <w:rPr>
                <w:rFonts w:ascii="Times New Roman" w:hAnsi="Times New Roman" w:cs="Times New Roman"/>
                <w:lang w:val="uk-UA"/>
              </w:rPr>
              <w:t>Морфологічні параметри</w:t>
            </w:r>
          </w:p>
        </w:tc>
      </w:tr>
      <w:tr w:rsidR="00020A66" w:rsidRPr="00E45EE5" w:rsidTr="00020A66">
        <w:tc>
          <w:tcPr>
            <w:tcW w:w="3686" w:type="dxa"/>
          </w:tcPr>
          <w:p w:rsidR="00020A66" w:rsidRPr="00E45EE5" w:rsidRDefault="00020A66" w:rsidP="008C7E4D">
            <w:pPr>
              <w:jc w:val="center"/>
              <w:rPr>
                <w:rFonts w:ascii="Times New Roman" w:hAnsi="Times New Roman" w:cs="Times New Roman"/>
                <w:lang w:val="uk-UA"/>
              </w:rPr>
            </w:pPr>
            <w:r w:rsidRPr="00E45EE5">
              <w:rPr>
                <w:rFonts w:ascii="Times New Roman" w:hAnsi="Times New Roman" w:cs="Times New Roman"/>
                <w:lang w:val="uk-UA"/>
              </w:rPr>
              <w:t>1</w:t>
            </w:r>
          </w:p>
        </w:tc>
        <w:tc>
          <w:tcPr>
            <w:tcW w:w="5103" w:type="dxa"/>
          </w:tcPr>
          <w:p w:rsidR="00020A66" w:rsidRPr="00E45EE5" w:rsidRDefault="00020A66" w:rsidP="008C7E4D">
            <w:pPr>
              <w:jc w:val="center"/>
              <w:rPr>
                <w:rFonts w:ascii="Times New Roman" w:hAnsi="Times New Roman" w:cs="Times New Roman"/>
                <w:lang w:val="uk-UA"/>
              </w:rPr>
            </w:pPr>
            <w:r w:rsidRPr="00E45EE5">
              <w:rPr>
                <w:rFonts w:ascii="Times New Roman" w:hAnsi="Times New Roman" w:cs="Times New Roman"/>
                <w:lang w:val="uk-UA"/>
              </w:rPr>
              <w:t>2</w:t>
            </w:r>
          </w:p>
        </w:tc>
      </w:tr>
      <w:tr w:rsidR="00020A66" w:rsidRPr="00E45EE5" w:rsidTr="00020A66">
        <w:tc>
          <w:tcPr>
            <w:tcW w:w="8789" w:type="dxa"/>
            <w:gridSpan w:val="2"/>
          </w:tcPr>
          <w:p w:rsidR="00020A66" w:rsidRPr="00E45EE5" w:rsidRDefault="00020A66" w:rsidP="008C7E4D">
            <w:pPr>
              <w:jc w:val="center"/>
              <w:rPr>
                <w:rFonts w:ascii="Times New Roman" w:hAnsi="Times New Roman" w:cs="Times New Roman"/>
                <w:b/>
                <w:lang w:val="uk-UA"/>
              </w:rPr>
            </w:pPr>
            <w:r w:rsidRPr="00E45EE5">
              <w:rPr>
                <w:rFonts w:ascii="Times New Roman" w:hAnsi="Times New Roman" w:cs="Times New Roman"/>
                <w:b/>
                <w:lang w:val="uk-UA"/>
              </w:rPr>
              <w:t>Нейтральні бідні породи</w:t>
            </w:r>
          </w:p>
        </w:tc>
      </w:tr>
      <w:tr w:rsidR="00020A66" w:rsidRPr="00E45EE5" w:rsidTr="00020A66">
        <w:tc>
          <w:tcPr>
            <w:tcW w:w="3686" w:type="dxa"/>
          </w:tcPr>
          <w:p w:rsidR="00020A66" w:rsidRPr="00E45EE5" w:rsidRDefault="00020A66" w:rsidP="008C7E4D">
            <w:pPr>
              <w:rPr>
                <w:rFonts w:ascii="Times New Roman" w:hAnsi="Times New Roman" w:cs="Times New Roman"/>
                <w:lang w:val="uk-UA"/>
              </w:rPr>
            </w:pPr>
            <w:r w:rsidRPr="00E45EE5">
              <w:rPr>
                <w:rFonts w:ascii="Times New Roman" w:hAnsi="Times New Roman" w:cs="Times New Roman"/>
                <w:lang w:val="uk-UA"/>
              </w:rPr>
              <w:t>Схили</w:t>
            </w:r>
          </w:p>
        </w:tc>
        <w:tc>
          <w:tcPr>
            <w:tcW w:w="5103" w:type="dxa"/>
          </w:tcPr>
          <w:p w:rsidR="00020A66" w:rsidRPr="00E45EE5" w:rsidRDefault="00020A66" w:rsidP="00020A66">
            <w:pPr>
              <w:rPr>
                <w:rFonts w:ascii="Times New Roman" w:hAnsi="Times New Roman" w:cs="Times New Roman"/>
                <w:lang w:val="uk-UA"/>
              </w:rPr>
            </w:pPr>
            <w:r w:rsidRPr="00E45EE5">
              <w:rPr>
                <w:rFonts w:ascii="Times New Roman" w:hAnsi="Times New Roman" w:cs="Times New Roman"/>
                <w:lang w:val="uk-UA"/>
              </w:rPr>
              <w:t xml:space="preserve">Висота 15-20 м, процент каміння 40-50 %, кут нахилу 33-36º </w:t>
            </w:r>
          </w:p>
        </w:tc>
      </w:tr>
      <w:tr w:rsidR="00020A66" w:rsidRPr="00E45EE5" w:rsidTr="00020A66">
        <w:tc>
          <w:tcPr>
            <w:tcW w:w="3686" w:type="dxa"/>
          </w:tcPr>
          <w:p w:rsidR="00020A66" w:rsidRPr="00E45EE5" w:rsidRDefault="00020A66" w:rsidP="008C7E4D">
            <w:pPr>
              <w:rPr>
                <w:rFonts w:ascii="Times New Roman" w:hAnsi="Times New Roman" w:cs="Times New Roman"/>
                <w:lang w:val="uk-UA"/>
              </w:rPr>
            </w:pPr>
            <w:r w:rsidRPr="00E45EE5">
              <w:rPr>
                <w:rFonts w:ascii="Times New Roman" w:hAnsi="Times New Roman" w:cs="Times New Roman"/>
                <w:lang w:val="uk-UA"/>
              </w:rPr>
              <w:t>Тераси – факультативний елемент</w:t>
            </w:r>
          </w:p>
        </w:tc>
        <w:tc>
          <w:tcPr>
            <w:tcW w:w="5103" w:type="dxa"/>
          </w:tcPr>
          <w:p w:rsidR="00020A66" w:rsidRPr="00E45EE5" w:rsidRDefault="00020A66" w:rsidP="00020A66">
            <w:pPr>
              <w:rPr>
                <w:rFonts w:ascii="Times New Roman" w:hAnsi="Times New Roman" w:cs="Times New Roman"/>
                <w:lang w:val="uk-UA"/>
              </w:rPr>
            </w:pPr>
            <w:r w:rsidRPr="00E45EE5">
              <w:rPr>
                <w:rFonts w:ascii="Times New Roman" w:hAnsi="Times New Roman" w:cs="Times New Roman"/>
                <w:lang w:val="uk-UA"/>
              </w:rPr>
              <w:t>Ширина 2-10 м, процент каміння – 40-50 %, або поверхня розрита, хвиляста.</w:t>
            </w:r>
          </w:p>
        </w:tc>
      </w:tr>
      <w:tr w:rsidR="00020A66" w:rsidRPr="00E45EE5" w:rsidTr="00020A66">
        <w:tc>
          <w:tcPr>
            <w:tcW w:w="3686" w:type="dxa"/>
          </w:tcPr>
          <w:p w:rsidR="00020A66" w:rsidRPr="00E45EE5" w:rsidRDefault="00020A66" w:rsidP="008C7E4D">
            <w:pPr>
              <w:rPr>
                <w:rFonts w:ascii="Times New Roman" w:hAnsi="Times New Roman" w:cs="Times New Roman"/>
                <w:lang w:val="uk-UA"/>
              </w:rPr>
            </w:pPr>
            <w:r w:rsidRPr="00E45EE5">
              <w:rPr>
                <w:rFonts w:ascii="Times New Roman" w:hAnsi="Times New Roman" w:cs="Times New Roman"/>
                <w:lang w:val="uk-UA"/>
              </w:rPr>
              <w:t>Плато</w:t>
            </w:r>
          </w:p>
        </w:tc>
        <w:tc>
          <w:tcPr>
            <w:tcW w:w="5103" w:type="dxa"/>
          </w:tcPr>
          <w:p w:rsidR="00020A66" w:rsidRPr="00E45EE5" w:rsidRDefault="00020A66" w:rsidP="008C7E4D">
            <w:pPr>
              <w:rPr>
                <w:rFonts w:ascii="Times New Roman" w:hAnsi="Times New Roman" w:cs="Times New Roman"/>
                <w:lang w:val="uk-UA"/>
              </w:rPr>
            </w:pPr>
            <w:r w:rsidRPr="00E45EE5">
              <w:rPr>
                <w:rFonts w:ascii="Times New Roman" w:hAnsi="Times New Roman" w:cs="Times New Roman"/>
                <w:lang w:val="uk-UA"/>
              </w:rPr>
              <w:t xml:space="preserve">Сформоване з пагорбів висотою 10-15 м, діаметром 15-20 м. рис. </w:t>
            </w:r>
            <w:r w:rsidRPr="00E45EE5">
              <w:rPr>
                <w:rFonts w:ascii="Times New Roman" w:hAnsi="Times New Roman" w:cs="Times New Roman"/>
                <w:lang w:val="en-US"/>
              </w:rPr>
              <w:t>M</w:t>
            </w:r>
            <w:r w:rsidRPr="00E45EE5">
              <w:rPr>
                <w:rFonts w:ascii="Times New Roman" w:hAnsi="Times New Roman" w:cs="Times New Roman"/>
                <w:lang w:val="uk-UA"/>
              </w:rPr>
              <w:t>. або сформоване з гряд висотою до 15 м , наявність каміння – 50-60 %.</w:t>
            </w:r>
          </w:p>
        </w:tc>
      </w:tr>
      <w:tr w:rsidR="00020A66" w:rsidRPr="00E45EE5" w:rsidTr="00020A66">
        <w:tc>
          <w:tcPr>
            <w:tcW w:w="8789" w:type="dxa"/>
            <w:gridSpan w:val="2"/>
          </w:tcPr>
          <w:p w:rsidR="00020A66" w:rsidRPr="00E45EE5" w:rsidRDefault="00020A66" w:rsidP="008C7E4D">
            <w:pPr>
              <w:jc w:val="center"/>
              <w:rPr>
                <w:rFonts w:ascii="Times New Roman" w:hAnsi="Times New Roman" w:cs="Times New Roman"/>
                <w:b/>
                <w:lang w:val="uk-UA"/>
              </w:rPr>
            </w:pPr>
            <w:r w:rsidRPr="00E45EE5">
              <w:rPr>
                <w:rFonts w:ascii="Times New Roman" w:hAnsi="Times New Roman" w:cs="Times New Roman"/>
                <w:b/>
                <w:lang w:val="uk-UA"/>
              </w:rPr>
              <w:t>Карбонатні та глинисті породи</w:t>
            </w:r>
          </w:p>
        </w:tc>
      </w:tr>
      <w:tr w:rsidR="00020A66" w:rsidRPr="00E45EE5" w:rsidTr="00020A66">
        <w:tc>
          <w:tcPr>
            <w:tcW w:w="3686" w:type="dxa"/>
          </w:tcPr>
          <w:p w:rsidR="00020A66" w:rsidRPr="00E45EE5" w:rsidRDefault="00020A66" w:rsidP="008C7E4D">
            <w:pPr>
              <w:rPr>
                <w:rFonts w:ascii="Times New Roman" w:hAnsi="Times New Roman" w:cs="Times New Roman"/>
                <w:lang w:val="uk-UA"/>
              </w:rPr>
            </w:pPr>
            <w:r w:rsidRPr="00E45EE5">
              <w:rPr>
                <w:rFonts w:ascii="Times New Roman" w:hAnsi="Times New Roman" w:cs="Times New Roman"/>
                <w:lang w:val="uk-UA"/>
              </w:rPr>
              <w:t>Схили</w:t>
            </w:r>
          </w:p>
        </w:tc>
        <w:tc>
          <w:tcPr>
            <w:tcW w:w="5103" w:type="dxa"/>
          </w:tcPr>
          <w:p w:rsidR="00020A66" w:rsidRPr="00E45EE5" w:rsidRDefault="00020A66" w:rsidP="00020A66">
            <w:pPr>
              <w:rPr>
                <w:rFonts w:ascii="Times New Roman" w:hAnsi="Times New Roman" w:cs="Times New Roman"/>
                <w:lang w:val="uk-UA"/>
              </w:rPr>
            </w:pPr>
            <w:r w:rsidRPr="00E45EE5">
              <w:rPr>
                <w:rFonts w:ascii="Times New Roman" w:hAnsi="Times New Roman" w:cs="Times New Roman"/>
                <w:lang w:val="uk-UA"/>
              </w:rPr>
              <w:t xml:space="preserve">Висота 5-40 м, з хвилястим рельєфом, </w:t>
            </w:r>
          </w:p>
        </w:tc>
      </w:tr>
      <w:tr w:rsidR="00020A66" w:rsidRPr="00E45EE5" w:rsidTr="00020A66">
        <w:tc>
          <w:tcPr>
            <w:tcW w:w="3686" w:type="dxa"/>
          </w:tcPr>
          <w:p w:rsidR="00020A66" w:rsidRPr="00E45EE5" w:rsidRDefault="00020A66" w:rsidP="008C7E4D">
            <w:pPr>
              <w:rPr>
                <w:rFonts w:ascii="Times New Roman" w:hAnsi="Times New Roman" w:cs="Times New Roman"/>
                <w:lang w:val="uk-UA"/>
              </w:rPr>
            </w:pPr>
            <w:r w:rsidRPr="00E45EE5">
              <w:rPr>
                <w:rFonts w:ascii="Times New Roman" w:hAnsi="Times New Roman" w:cs="Times New Roman"/>
                <w:lang w:val="uk-UA"/>
              </w:rPr>
              <w:t>Тераси</w:t>
            </w:r>
          </w:p>
        </w:tc>
        <w:tc>
          <w:tcPr>
            <w:tcW w:w="5103" w:type="dxa"/>
          </w:tcPr>
          <w:p w:rsidR="00020A66" w:rsidRPr="00E45EE5" w:rsidRDefault="00020A66" w:rsidP="00020A66">
            <w:pPr>
              <w:rPr>
                <w:rFonts w:ascii="Times New Roman" w:hAnsi="Times New Roman" w:cs="Times New Roman"/>
                <w:lang w:val="uk-UA"/>
              </w:rPr>
            </w:pPr>
            <w:r w:rsidRPr="00E45EE5">
              <w:rPr>
                <w:rFonts w:ascii="Times New Roman" w:hAnsi="Times New Roman" w:cs="Times New Roman"/>
                <w:lang w:val="uk-UA"/>
              </w:rPr>
              <w:t>Ширина 5-10 м, з невеликими пагорбами (висота до висота пагорбів 0,3 – 1 м)</w:t>
            </w:r>
          </w:p>
        </w:tc>
      </w:tr>
      <w:tr w:rsidR="00020A66" w:rsidRPr="00E45EE5" w:rsidTr="00020A66">
        <w:tc>
          <w:tcPr>
            <w:tcW w:w="3686" w:type="dxa"/>
          </w:tcPr>
          <w:p w:rsidR="00020A66" w:rsidRPr="00E45EE5" w:rsidRDefault="00020A66" w:rsidP="008C7E4D">
            <w:pPr>
              <w:rPr>
                <w:rFonts w:ascii="Times New Roman" w:hAnsi="Times New Roman" w:cs="Times New Roman"/>
                <w:lang w:val="uk-UA"/>
              </w:rPr>
            </w:pPr>
            <w:r w:rsidRPr="00E45EE5">
              <w:rPr>
                <w:rFonts w:ascii="Times New Roman" w:hAnsi="Times New Roman" w:cs="Times New Roman"/>
                <w:lang w:val="uk-UA"/>
              </w:rPr>
              <w:t>Плато</w:t>
            </w:r>
          </w:p>
        </w:tc>
        <w:tc>
          <w:tcPr>
            <w:tcW w:w="5103" w:type="dxa"/>
          </w:tcPr>
          <w:p w:rsidR="00020A66" w:rsidRPr="00E45EE5" w:rsidRDefault="00020A66" w:rsidP="00020A66">
            <w:pPr>
              <w:rPr>
                <w:rFonts w:ascii="Times New Roman" w:hAnsi="Times New Roman" w:cs="Times New Roman"/>
                <w:lang w:val="uk-UA"/>
              </w:rPr>
            </w:pPr>
            <w:r w:rsidRPr="00E45EE5">
              <w:rPr>
                <w:rFonts w:ascii="Times New Roman" w:hAnsi="Times New Roman" w:cs="Times New Roman"/>
                <w:lang w:val="uk-UA"/>
              </w:rPr>
              <w:t>Пагорби та западини висота та глибина від 0,3 до 1 м</w:t>
            </w:r>
          </w:p>
        </w:tc>
      </w:tr>
      <w:tr w:rsidR="00020A66" w:rsidRPr="00E45EE5" w:rsidTr="00054D82">
        <w:tc>
          <w:tcPr>
            <w:tcW w:w="8789" w:type="dxa"/>
            <w:gridSpan w:val="2"/>
          </w:tcPr>
          <w:p w:rsidR="00020A66" w:rsidRPr="00E45EE5" w:rsidRDefault="00020A66" w:rsidP="008C7E4D">
            <w:pPr>
              <w:jc w:val="center"/>
              <w:rPr>
                <w:rFonts w:ascii="Times New Roman" w:hAnsi="Times New Roman" w:cs="Times New Roman"/>
                <w:b/>
                <w:lang w:val="uk-UA"/>
              </w:rPr>
            </w:pPr>
            <w:r w:rsidRPr="00E45EE5">
              <w:rPr>
                <w:rFonts w:ascii="Times New Roman" w:hAnsi="Times New Roman" w:cs="Times New Roman"/>
                <w:b/>
                <w:lang w:val="uk-UA"/>
              </w:rPr>
              <w:t>Кислі та основні породи</w:t>
            </w:r>
          </w:p>
        </w:tc>
      </w:tr>
      <w:tr w:rsidR="00020A66" w:rsidRPr="00E45EE5" w:rsidTr="00054D82">
        <w:tc>
          <w:tcPr>
            <w:tcW w:w="3686" w:type="dxa"/>
          </w:tcPr>
          <w:p w:rsidR="00020A66" w:rsidRPr="00E45EE5" w:rsidRDefault="00020A66" w:rsidP="008C7E4D">
            <w:pPr>
              <w:rPr>
                <w:rFonts w:ascii="Times New Roman" w:hAnsi="Times New Roman" w:cs="Times New Roman"/>
                <w:lang w:val="uk-UA"/>
              </w:rPr>
            </w:pPr>
            <w:r w:rsidRPr="00E45EE5">
              <w:rPr>
                <w:rFonts w:ascii="Times New Roman" w:hAnsi="Times New Roman" w:cs="Times New Roman"/>
                <w:lang w:val="uk-UA"/>
              </w:rPr>
              <w:t>Схили</w:t>
            </w:r>
          </w:p>
        </w:tc>
        <w:tc>
          <w:tcPr>
            <w:tcW w:w="5103" w:type="dxa"/>
          </w:tcPr>
          <w:p w:rsidR="00020A66" w:rsidRPr="00E45EE5" w:rsidRDefault="00020A66" w:rsidP="00020A66">
            <w:pPr>
              <w:rPr>
                <w:rFonts w:ascii="Times New Roman" w:hAnsi="Times New Roman" w:cs="Times New Roman"/>
                <w:lang w:val="uk-UA"/>
              </w:rPr>
            </w:pPr>
            <w:r w:rsidRPr="00E45EE5">
              <w:rPr>
                <w:rFonts w:ascii="Times New Roman" w:hAnsi="Times New Roman" w:cs="Times New Roman"/>
                <w:lang w:val="uk-UA"/>
              </w:rPr>
              <w:t>Висота 3-5 м, хвилеподібна поверхня, висота хвиль – до 0,3 м, кут нахилу 30-35º</w:t>
            </w:r>
          </w:p>
        </w:tc>
      </w:tr>
      <w:tr w:rsidR="00020A66" w:rsidRPr="00E45EE5" w:rsidTr="00054D82">
        <w:tc>
          <w:tcPr>
            <w:tcW w:w="3686" w:type="dxa"/>
          </w:tcPr>
          <w:p w:rsidR="00020A66" w:rsidRPr="00E45EE5" w:rsidRDefault="00020A66" w:rsidP="008C7E4D">
            <w:pPr>
              <w:rPr>
                <w:rFonts w:ascii="Times New Roman" w:hAnsi="Times New Roman" w:cs="Times New Roman"/>
                <w:lang w:val="uk-UA"/>
              </w:rPr>
            </w:pPr>
            <w:r w:rsidRPr="00E45EE5">
              <w:rPr>
                <w:rFonts w:ascii="Times New Roman" w:hAnsi="Times New Roman" w:cs="Times New Roman"/>
                <w:lang w:val="uk-UA"/>
              </w:rPr>
              <w:t>Тераси</w:t>
            </w:r>
          </w:p>
        </w:tc>
        <w:tc>
          <w:tcPr>
            <w:tcW w:w="5103" w:type="dxa"/>
          </w:tcPr>
          <w:p w:rsidR="00020A66" w:rsidRPr="00E45EE5" w:rsidRDefault="00020A66" w:rsidP="00020A66">
            <w:pPr>
              <w:rPr>
                <w:rFonts w:ascii="Times New Roman" w:hAnsi="Times New Roman" w:cs="Times New Roman"/>
                <w:lang w:val="uk-UA"/>
              </w:rPr>
            </w:pPr>
            <w:r w:rsidRPr="00E45EE5">
              <w:rPr>
                <w:rFonts w:ascii="Times New Roman" w:hAnsi="Times New Roman" w:cs="Times New Roman"/>
                <w:lang w:val="uk-UA"/>
              </w:rPr>
              <w:t>Ширина 1-2 м</w:t>
            </w:r>
          </w:p>
        </w:tc>
      </w:tr>
      <w:tr w:rsidR="00020A66" w:rsidRPr="00E45EE5" w:rsidTr="00054D82">
        <w:tc>
          <w:tcPr>
            <w:tcW w:w="3686" w:type="dxa"/>
          </w:tcPr>
          <w:p w:rsidR="00020A66" w:rsidRPr="00E45EE5" w:rsidRDefault="00020A66" w:rsidP="008C7E4D">
            <w:pPr>
              <w:rPr>
                <w:rFonts w:ascii="Times New Roman" w:hAnsi="Times New Roman" w:cs="Times New Roman"/>
                <w:lang w:val="uk-UA"/>
              </w:rPr>
            </w:pPr>
            <w:r w:rsidRPr="00E45EE5">
              <w:rPr>
                <w:rFonts w:ascii="Times New Roman" w:hAnsi="Times New Roman" w:cs="Times New Roman"/>
                <w:lang w:val="uk-UA"/>
              </w:rPr>
              <w:t>Плато</w:t>
            </w:r>
          </w:p>
        </w:tc>
        <w:tc>
          <w:tcPr>
            <w:tcW w:w="5103" w:type="dxa"/>
          </w:tcPr>
          <w:p w:rsidR="00020A66" w:rsidRPr="00E45EE5" w:rsidRDefault="00020A66" w:rsidP="00020A66">
            <w:pPr>
              <w:rPr>
                <w:rFonts w:ascii="Times New Roman" w:hAnsi="Times New Roman" w:cs="Times New Roman"/>
                <w:lang w:val="uk-UA"/>
              </w:rPr>
            </w:pPr>
            <w:r w:rsidRPr="00E45EE5">
              <w:rPr>
                <w:rFonts w:ascii="Times New Roman" w:hAnsi="Times New Roman" w:cs="Times New Roman"/>
                <w:lang w:val="uk-UA"/>
              </w:rPr>
              <w:t xml:space="preserve">Хвиляста поверхня (висота хвиль – до 0,3 м) </w:t>
            </w:r>
          </w:p>
        </w:tc>
      </w:tr>
      <w:tr w:rsidR="00020A66" w:rsidRPr="00E45EE5" w:rsidTr="00054D82">
        <w:tc>
          <w:tcPr>
            <w:tcW w:w="8789" w:type="dxa"/>
            <w:gridSpan w:val="2"/>
          </w:tcPr>
          <w:p w:rsidR="00020A66" w:rsidRPr="00E45EE5" w:rsidRDefault="00020A66" w:rsidP="008C7E4D">
            <w:pPr>
              <w:jc w:val="center"/>
              <w:rPr>
                <w:rFonts w:ascii="Times New Roman" w:hAnsi="Times New Roman" w:cs="Times New Roman"/>
                <w:b/>
                <w:lang w:val="uk-UA"/>
              </w:rPr>
            </w:pPr>
            <w:r w:rsidRPr="00E45EE5">
              <w:rPr>
                <w:rFonts w:ascii="Times New Roman" w:hAnsi="Times New Roman" w:cs="Times New Roman"/>
                <w:b/>
                <w:lang w:val="uk-UA"/>
              </w:rPr>
              <w:t xml:space="preserve">Засолені породи </w:t>
            </w:r>
          </w:p>
        </w:tc>
      </w:tr>
      <w:tr w:rsidR="00020A66" w:rsidRPr="00E45EE5" w:rsidTr="00054D82">
        <w:tc>
          <w:tcPr>
            <w:tcW w:w="3686" w:type="dxa"/>
          </w:tcPr>
          <w:p w:rsidR="00020A66" w:rsidRPr="00E45EE5" w:rsidRDefault="00020A66" w:rsidP="008C7E4D">
            <w:pPr>
              <w:rPr>
                <w:rFonts w:ascii="Times New Roman" w:hAnsi="Times New Roman" w:cs="Times New Roman"/>
                <w:lang w:val="uk-UA"/>
              </w:rPr>
            </w:pPr>
            <w:r w:rsidRPr="00E45EE5">
              <w:rPr>
                <w:rFonts w:ascii="Times New Roman" w:hAnsi="Times New Roman" w:cs="Times New Roman"/>
                <w:lang w:val="uk-UA"/>
              </w:rPr>
              <w:t>Схили</w:t>
            </w:r>
          </w:p>
        </w:tc>
        <w:tc>
          <w:tcPr>
            <w:tcW w:w="5103" w:type="dxa"/>
          </w:tcPr>
          <w:p w:rsidR="00020A66" w:rsidRPr="00E45EE5" w:rsidRDefault="00020A66" w:rsidP="00020A66">
            <w:pPr>
              <w:rPr>
                <w:rFonts w:ascii="Times New Roman" w:hAnsi="Times New Roman" w:cs="Times New Roman"/>
                <w:lang w:val="uk-UA"/>
              </w:rPr>
            </w:pPr>
            <w:r w:rsidRPr="00E45EE5">
              <w:rPr>
                <w:rFonts w:ascii="Times New Roman" w:hAnsi="Times New Roman" w:cs="Times New Roman"/>
                <w:lang w:val="uk-UA"/>
              </w:rPr>
              <w:t>Висота 4-10 м, кут нахилу 33-36º</w:t>
            </w:r>
          </w:p>
        </w:tc>
      </w:tr>
      <w:tr w:rsidR="00020A66" w:rsidRPr="00E45EE5" w:rsidTr="00054D82">
        <w:tc>
          <w:tcPr>
            <w:tcW w:w="3686" w:type="dxa"/>
          </w:tcPr>
          <w:p w:rsidR="00020A66" w:rsidRPr="00E45EE5" w:rsidRDefault="00020A66" w:rsidP="008C7E4D">
            <w:pPr>
              <w:rPr>
                <w:rFonts w:ascii="Times New Roman" w:hAnsi="Times New Roman" w:cs="Times New Roman"/>
                <w:lang w:val="uk-UA"/>
              </w:rPr>
            </w:pPr>
            <w:r w:rsidRPr="00E45EE5">
              <w:rPr>
                <w:rFonts w:ascii="Times New Roman" w:hAnsi="Times New Roman" w:cs="Times New Roman"/>
                <w:lang w:val="uk-UA"/>
              </w:rPr>
              <w:t>Тераси</w:t>
            </w:r>
          </w:p>
        </w:tc>
        <w:tc>
          <w:tcPr>
            <w:tcW w:w="5103" w:type="dxa"/>
          </w:tcPr>
          <w:p w:rsidR="00020A66" w:rsidRPr="00E45EE5" w:rsidRDefault="00020A66" w:rsidP="00020A66">
            <w:pPr>
              <w:rPr>
                <w:rFonts w:ascii="Times New Roman" w:hAnsi="Times New Roman" w:cs="Times New Roman"/>
                <w:lang w:val="uk-UA"/>
              </w:rPr>
            </w:pPr>
            <w:r w:rsidRPr="00E45EE5">
              <w:rPr>
                <w:rFonts w:ascii="Times New Roman" w:hAnsi="Times New Roman" w:cs="Times New Roman"/>
                <w:lang w:val="uk-UA"/>
              </w:rPr>
              <w:t>Ширина 2-4 м</w:t>
            </w:r>
          </w:p>
        </w:tc>
      </w:tr>
      <w:tr w:rsidR="00020A66" w:rsidRPr="00E45EE5" w:rsidTr="00054D82">
        <w:tc>
          <w:tcPr>
            <w:tcW w:w="3686" w:type="dxa"/>
          </w:tcPr>
          <w:p w:rsidR="00020A66" w:rsidRPr="00E45EE5" w:rsidRDefault="00020A66" w:rsidP="008C7E4D">
            <w:pPr>
              <w:rPr>
                <w:rFonts w:ascii="Times New Roman" w:hAnsi="Times New Roman" w:cs="Times New Roman"/>
                <w:lang w:val="uk-UA"/>
              </w:rPr>
            </w:pPr>
            <w:r w:rsidRPr="00E45EE5">
              <w:rPr>
                <w:rFonts w:ascii="Times New Roman" w:hAnsi="Times New Roman" w:cs="Times New Roman"/>
                <w:lang w:val="uk-UA"/>
              </w:rPr>
              <w:t>Плато</w:t>
            </w:r>
          </w:p>
        </w:tc>
        <w:tc>
          <w:tcPr>
            <w:tcW w:w="5103" w:type="dxa"/>
          </w:tcPr>
          <w:p w:rsidR="00020A66" w:rsidRPr="00E45EE5" w:rsidRDefault="00020A66" w:rsidP="00020A66">
            <w:pPr>
              <w:rPr>
                <w:rFonts w:ascii="Times New Roman" w:hAnsi="Times New Roman" w:cs="Times New Roman"/>
                <w:lang w:val="uk-UA"/>
              </w:rPr>
            </w:pPr>
            <w:r w:rsidRPr="00E45EE5">
              <w:rPr>
                <w:rFonts w:ascii="Times New Roman" w:hAnsi="Times New Roman" w:cs="Times New Roman"/>
                <w:lang w:val="uk-UA"/>
              </w:rPr>
              <w:t>Сформоване з пагорбів висотою 0,2-0,5 м, з природнім кутом нахилу</w:t>
            </w:r>
          </w:p>
        </w:tc>
      </w:tr>
    </w:tbl>
    <w:p w:rsidR="00020A66" w:rsidRDefault="00020A66" w:rsidP="00020A66">
      <w:pPr>
        <w:spacing w:after="0" w:line="360" w:lineRule="auto"/>
        <w:ind w:firstLine="851"/>
        <w:jc w:val="center"/>
        <w:rPr>
          <w:rFonts w:ascii="Times New Roman" w:hAnsi="Times New Roman" w:cs="Times New Roman"/>
          <w:sz w:val="28"/>
          <w:szCs w:val="28"/>
          <w:lang w:val="uk-UA"/>
        </w:rPr>
      </w:pPr>
    </w:p>
    <w:p w:rsidR="005F0650" w:rsidRPr="008C457A" w:rsidRDefault="005F0650" w:rsidP="005F0650">
      <w:pPr>
        <w:spacing w:after="0" w:line="360" w:lineRule="auto"/>
        <w:ind w:firstLine="794"/>
        <w:jc w:val="both"/>
        <w:rPr>
          <w:rFonts w:ascii="Times New Roman" w:eastAsia="Times New Roman" w:hAnsi="Times New Roman" w:cs="Times New Roman"/>
          <w:sz w:val="28"/>
          <w:szCs w:val="28"/>
          <w:lang w:val="uk-UA" w:eastAsia="ru-RU"/>
        </w:rPr>
      </w:pPr>
      <w:r w:rsidRPr="008C457A">
        <w:rPr>
          <w:rFonts w:ascii="Times New Roman" w:eastAsia="Times New Roman" w:hAnsi="Times New Roman" w:cs="Times New Roman"/>
          <w:sz w:val="28"/>
          <w:szCs w:val="28"/>
          <w:lang w:val="uk-UA" w:eastAsia="ru-RU"/>
        </w:rPr>
        <w:t>Враховуючи ерозійний вплив на рихлі породи, такі як карбонатні та глинисті, необхідно зауважити, що мікрорельєф в таких породах може згладжуватись через вітрову та водну ерозію протягом 1-2 років, що є достатнім для заселення піонерних трав’яних видів.</w:t>
      </w:r>
    </w:p>
    <w:p w:rsidR="005F0650" w:rsidRPr="005F0650" w:rsidRDefault="005F0650" w:rsidP="005F0650">
      <w:pPr>
        <w:spacing w:after="0" w:line="360" w:lineRule="auto"/>
        <w:ind w:firstLine="794"/>
        <w:jc w:val="both"/>
        <w:rPr>
          <w:rFonts w:ascii="Times New Roman" w:eastAsia="Times New Roman" w:hAnsi="Times New Roman" w:cs="Times New Roman"/>
          <w:sz w:val="28"/>
          <w:szCs w:val="28"/>
          <w:lang w:eastAsia="ru-RU"/>
        </w:rPr>
      </w:pPr>
      <w:r w:rsidRPr="005F0650">
        <w:rPr>
          <w:rFonts w:ascii="Times New Roman" w:eastAsia="Times New Roman" w:hAnsi="Times New Roman" w:cs="Times New Roman"/>
          <w:sz w:val="28"/>
          <w:szCs w:val="28"/>
          <w:lang w:eastAsia="ru-RU"/>
        </w:rPr>
        <w:t>Для створення трав’яного покриву на кислих та основних породах додаткові заходи не потрібні, за винятком вже згаданих – збільшення площ водозбору та створення мікрорельєфних форм для накопичення вологи. Найкращими для цього є хвилясті форми рельєфу, оскільки вони забезпечують значні площі для водозбору та акумуляції вологи.</w:t>
      </w:r>
    </w:p>
    <w:p w:rsidR="005F0650" w:rsidRPr="005F0650" w:rsidRDefault="005F0650" w:rsidP="005F0650">
      <w:pPr>
        <w:spacing w:after="0" w:line="360" w:lineRule="auto"/>
        <w:ind w:firstLine="794"/>
        <w:jc w:val="both"/>
        <w:rPr>
          <w:rFonts w:ascii="Times New Roman" w:eastAsia="Times New Roman" w:hAnsi="Times New Roman" w:cs="Times New Roman"/>
          <w:sz w:val="28"/>
          <w:szCs w:val="28"/>
          <w:lang w:eastAsia="ru-RU"/>
        </w:rPr>
      </w:pPr>
      <w:r w:rsidRPr="005F0650">
        <w:rPr>
          <w:rFonts w:ascii="Times New Roman" w:eastAsia="Times New Roman" w:hAnsi="Times New Roman" w:cs="Times New Roman"/>
          <w:sz w:val="28"/>
          <w:szCs w:val="28"/>
          <w:lang w:eastAsia="ru-RU"/>
        </w:rPr>
        <w:lastRenderedPageBreak/>
        <w:t>При використанні засолених порід їх слід змішувати або прикривати товстим шаром інших порід. На поверхні бажано ретельно підбирати види рослин, які здатні витримувати засоленість і водний дефіцит.</w:t>
      </w:r>
    </w:p>
    <w:p w:rsidR="005F0650" w:rsidRPr="00063094" w:rsidRDefault="005F0650" w:rsidP="005F0650">
      <w:pPr>
        <w:spacing w:after="0" w:line="360" w:lineRule="auto"/>
        <w:ind w:firstLine="851"/>
        <w:jc w:val="right"/>
        <w:rPr>
          <w:rFonts w:ascii="Times New Roman" w:hAnsi="Times New Roman" w:cs="Times New Roman"/>
          <w:b/>
          <w:sz w:val="28"/>
          <w:szCs w:val="28"/>
        </w:rPr>
      </w:pPr>
      <w:r w:rsidRPr="00063094">
        <w:rPr>
          <w:rFonts w:ascii="Times New Roman" w:hAnsi="Times New Roman" w:cs="Times New Roman"/>
          <w:b/>
          <w:sz w:val="28"/>
          <w:szCs w:val="28"/>
          <w:lang w:val="uk-UA"/>
        </w:rPr>
        <w:t>Таблиця 2.4</w:t>
      </w:r>
      <w:r w:rsidR="00063094">
        <w:rPr>
          <w:rFonts w:ascii="Times New Roman" w:hAnsi="Times New Roman" w:cs="Times New Roman"/>
          <w:b/>
          <w:sz w:val="28"/>
          <w:szCs w:val="28"/>
          <w:lang w:val="uk-UA"/>
        </w:rPr>
        <w:t xml:space="preserve">. </w:t>
      </w:r>
      <w:r w:rsidRPr="00063094">
        <w:rPr>
          <w:rFonts w:ascii="Times New Roman" w:hAnsi="Times New Roman" w:cs="Times New Roman"/>
          <w:b/>
          <w:sz w:val="28"/>
          <w:szCs w:val="28"/>
        </w:rPr>
        <w:t>Ландшафти кар’єрів та відвалів для створення гідрофільних рослинних угруповань</w:t>
      </w:r>
    </w:p>
    <w:tbl>
      <w:tblPr>
        <w:tblStyle w:val="aa"/>
        <w:tblW w:w="0" w:type="auto"/>
        <w:tblLook w:val="01E0" w:firstRow="1" w:lastRow="1" w:firstColumn="1" w:lastColumn="1" w:noHBand="0" w:noVBand="0"/>
      </w:tblPr>
      <w:tblGrid>
        <w:gridCol w:w="2235"/>
        <w:gridCol w:w="7336"/>
      </w:tblGrid>
      <w:tr w:rsidR="005F0650" w:rsidRPr="00DB081B" w:rsidTr="005F0650">
        <w:tc>
          <w:tcPr>
            <w:tcW w:w="2235" w:type="dxa"/>
          </w:tcPr>
          <w:p w:rsidR="005F0650" w:rsidRPr="0077037C" w:rsidRDefault="005F0650" w:rsidP="008C7E4D">
            <w:pPr>
              <w:jc w:val="center"/>
              <w:rPr>
                <w:rFonts w:ascii="Times New Roman" w:hAnsi="Times New Roman" w:cs="Times New Roman"/>
                <w:sz w:val="24"/>
                <w:szCs w:val="24"/>
                <w:lang w:val="uk-UA"/>
              </w:rPr>
            </w:pPr>
            <w:r w:rsidRPr="0077037C">
              <w:rPr>
                <w:rFonts w:ascii="Times New Roman" w:hAnsi="Times New Roman" w:cs="Times New Roman"/>
                <w:sz w:val="24"/>
                <w:szCs w:val="24"/>
                <w:lang w:val="uk-UA"/>
              </w:rPr>
              <w:t xml:space="preserve">Елемент </w:t>
            </w:r>
          </w:p>
          <w:p w:rsidR="005F0650" w:rsidRPr="0077037C" w:rsidRDefault="005F0650" w:rsidP="008C7E4D">
            <w:pPr>
              <w:jc w:val="center"/>
              <w:rPr>
                <w:rFonts w:ascii="Times New Roman" w:hAnsi="Times New Roman" w:cs="Times New Roman"/>
                <w:sz w:val="24"/>
                <w:szCs w:val="24"/>
                <w:lang w:val="uk-UA"/>
              </w:rPr>
            </w:pPr>
            <w:r w:rsidRPr="0077037C">
              <w:rPr>
                <w:rFonts w:ascii="Times New Roman" w:hAnsi="Times New Roman" w:cs="Times New Roman"/>
                <w:sz w:val="24"/>
                <w:szCs w:val="24"/>
                <w:lang w:val="uk-UA"/>
              </w:rPr>
              <w:t>рельєфу</w:t>
            </w:r>
          </w:p>
        </w:tc>
        <w:tc>
          <w:tcPr>
            <w:tcW w:w="7336" w:type="dxa"/>
          </w:tcPr>
          <w:p w:rsidR="005F0650" w:rsidRPr="0077037C" w:rsidRDefault="005F0650" w:rsidP="008C7E4D">
            <w:pPr>
              <w:jc w:val="center"/>
              <w:rPr>
                <w:rFonts w:ascii="Times New Roman" w:hAnsi="Times New Roman" w:cs="Times New Roman"/>
                <w:sz w:val="24"/>
                <w:szCs w:val="24"/>
                <w:lang w:val="uk-UA"/>
              </w:rPr>
            </w:pPr>
            <w:r w:rsidRPr="0077037C">
              <w:rPr>
                <w:rFonts w:ascii="Times New Roman" w:hAnsi="Times New Roman" w:cs="Times New Roman"/>
                <w:sz w:val="24"/>
                <w:szCs w:val="24"/>
                <w:lang w:val="uk-UA"/>
              </w:rPr>
              <w:t>Морфологічні параметри</w:t>
            </w:r>
          </w:p>
        </w:tc>
      </w:tr>
      <w:tr w:rsidR="005F0650" w:rsidRPr="00DB081B" w:rsidTr="008C7E4D">
        <w:tc>
          <w:tcPr>
            <w:tcW w:w="9571" w:type="dxa"/>
            <w:gridSpan w:val="2"/>
          </w:tcPr>
          <w:p w:rsidR="005F0650" w:rsidRPr="0077037C" w:rsidRDefault="005F0650" w:rsidP="008C7E4D">
            <w:pPr>
              <w:jc w:val="center"/>
              <w:rPr>
                <w:rFonts w:ascii="Times New Roman" w:hAnsi="Times New Roman" w:cs="Times New Roman"/>
                <w:b/>
                <w:sz w:val="24"/>
                <w:szCs w:val="24"/>
                <w:lang w:val="uk-UA"/>
              </w:rPr>
            </w:pPr>
            <w:r w:rsidRPr="0077037C">
              <w:rPr>
                <w:rFonts w:ascii="Times New Roman" w:hAnsi="Times New Roman" w:cs="Times New Roman"/>
                <w:b/>
                <w:sz w:val="24"/>
                <w:szCs w:val="24"/>
                <w:lang w:val="uk-UA"/>
              </w:rPr>
              <w:t>Нейтральні бідні породи</w:t>
            </w:r>
          </w:p>
        </w:tc>
      </w:tr>
      <w:tr w:rsidR="005F0650" w:rsidRPr="00DB081B" w:rsidTr="005F0650">
        <w:tc>
          <w:tcPr>
            <w:tcW w:w="2235" w:type="dxa"/>
          </w:tcPr>
          <w:p w:rsidR="005F0650" w:rsidRPr="0077037C" w:rsidRDefault="005F0650" w:rsidP="008C7E4D">
            <w:pPr>
              <w:rPr>
                <w:rFonts w:ascii="Times New Roman" w:hAnsi="Times New Roman" w:cs="Times New Roman"/>
                <w:sz w:val="24"/>
                <w:szCs w:val="24"/>
                <w:lang w:val="uk-UA"/>
              </w:rPr>
            </w:pPr>
            <w:r w:rsidRPr="0077037C">
              <w:rPr>
                <w:rFonts w:ascii="Times New Roman" w:hAnsi="Times New Roman" w:cs="Times New Roman"/>
                <w:sz w:val="24"/>
                <w:szCs w:val="24"/>
                <w:lang w:val="uk-UA"/>
              </w:rPr>
              <w:t>Схили</w:t>
            </w:r>
          </w:p>
        </w:tc>
        <w:tc>
          <w:tcPr>
            <w:tcW w:w="7336" w:type="dxa"/>
          </w:tcPr>
          <w:p w:rsidR="005F0650" w:rsidRPr="0077037C" w:rsidRDefault="005F0650" w:rsidP="005F0650">
            <w:pPr>
              <w:rPr>
                <w:rFonts w:ascii="Times New Roman" w:hAnsi="Times New Roman" w:cs="Times New Roman"/>
                <w:sz w:val="24"/>
                <w:szCs w:val="24"/>
                <w:lang w:val="uk-UA"/>
              </w:rPr>
            </w:pPr>
            <w:r w:rsidRPr="0077037C">
              <w:rPr>
                <w:rFonts w:ascii="Times New Roman" w:hAnsi="Times New Roman" w:cs="Times New Roman"/>
                <w:sz w:val="24"/>
                <w:szCs w:val="24"/>
                <w:lang w:val="uk-UA"/>
              </w:rPr>
              <w:t>Висота 30-40 м, з виїмкою кут нахилу 36-45º</w:t>
            </w:r>
          </w:p>
        </w:tc>
      </w:tr>
      <w:tr w:rsidR="005F0650" w:rsidRPr="00C11319" w:rsidTr="005F0650">
        <w:tc>
          <w:tcPr>
            <w:tcW w:w="2235" w:type="dxa"/>
          </w:tcPr>
          <w:p w:rsidR="005F0650" w:rsidRPr="0077037C" w:rsidRDefault="005F0650" w:rsidP="008C7E4D">
            <w:pPr>
              <w:rPr>
                <w:rFonts w:ascii="Times New Roman" w:hAnsi="Times New Roman" w:cs="Times New Roman"/>
                <w:sz w:val="24"/>
                <w:szCs w:val="24"/>
                <w:lang w:val="en-US"/>
              </w:rPr>
            </w:pPr>
            <w:r w:rsidRPr="0077037C">
              <w:rPr>
                <w:rFonts w:ascii="Times New Roman" w:hAnsi="Times New Roman" w:cs="Times New Roman"/>
                <w:sz w:val="24"/>
                <w:szCs w:val="24"/>
                <w:lang w:val="uk-UA"/>
              </w:rPr>
              <w:t xml:space="preserve">Тераси </w:t>
            </w:r>
          </w:p>
        </w:tc>
        <w:tc>
          <w:tcPr>
            <w:tcW w:w="7336" w:type="dxa"/>
          </w:tcPr>
          <w:p w:rsidR="005F0650" w:rsidRPr="0077037C" w:rsidRDefault="005F0650" w:rsidP="005F0650">
            <w:pPr>
              <w:rPr>
                <w:rFonts w:ascii="Times New Roman" w:hAnsi="Times New Roman" w:cs="Times New Roman"/>
                <w:sz w:val="24"/>
                <w:szCs w:val="24"/>
                <w:lang w:val="uk-UA"/>
              </w:rPr>
            </w:pPr>
            <w:r w:rsidRPr="0077037C">
              <w:rPr>
                <w:rFonts w:ascii="Times New Roman" w:hAnsi="Times New Roman" w:cs="Times New Roman"/>
                <w:sz w:val="24"/>
                <w:szCs w:val="24"/>
                <w:lang w:val="uk-UA"/>
              </w:rPr>
              <w:t>Внутрішні – ширина 4-6 м, кут нахилу 5-7º, зовнішні – такі які необхідні для формування деревної або трав’яної рослинності</w:t>
            </w:r>
          </w:p>
        </w:tc>
      </w:tr>
      <w:tr w:rsidR="005F0650" w:rsidRPr="00DB081B" w:rsidTr="005F0650">
        <w:tc>
          <w:tcPr>
            <w:tcW w:w="2235" w:type="dxa"/>
          </w:tcPr>
          <w:p w:rsidR="005F0650" w:rsidRPr="0077037C" w:rsidRDefault="005F0650" w:rsidP="008C7E4D">
            <w:pPr>
              <w:rPr>
                <w:rFonts w:ascii="Times New Roman" w:hAnsi="Times New Roman" w:cs="Times New Roman"/>
                <w:sz w:val="24"/>
                <w:szCs w:val="24"/>
                <w:lang w:val="uk-UA"/>
              </w:rPr>
            </w:pPr>
            <w:r w:rsidRPr="0077037C">
              <w:rPr>
                <w:rFonts w:ascii="Times New Roman" w:hAnsi="Times New Roman" w:cs="Times New Roman"/>
                <w:sz w:val="24"/>
                <w:szCs w:val="24"/>
                <w:lang w:val="uk-UA"/>
              </w:rPr>
              <w:t>Верхня частина</w:t>
            </w:r>
          </w:p>
        </w:tc>
        <w:tc>
          <w:tcPr>
            <w:tcW w:w="7336" w:type="dxa"/>
          </w:tcPr>
          <w:p w:rsidR="005F0650" w:rsidRPr="0077037C" w:rsidRDefault="005F0650" w:rsidP="005F0650">
            <w:pPr>
              <w:rPr>
                <w:rFonts w:ascii="Times New Roman" w:hAnsi="Times New Roman" w:cs="Times New Roman"/>
                <w:sz w:val="24"/>
                <w:szCs w:val="24"/>
                <w:lang w:val="uk-UA"/>
              </w:rPr>
            </w:pPr>
            <w:r w:rsidRPr="0077037C">
              <w:rPr>
                <w:rFonts w:ascii="Times New Roman" w:hAnsi="Times New Roman" w:cs="Times New Roman"/>
                <w:sz w:val="24"/>
                <w:szCs w:val="24"/>
                <w:lang w:val="uk-UA"/>
              </w:rPr>
              <w:t>Гребенеподібна</w:t>
            </w:r>
          </w:p>
        </w:tc>
      </w:tr>
      <w:tr w:rsidR="005F0650" w:rsidRPr="00DB081B" w:rsidTr="005F0650">
        <w:trPr>
          <w:trHeight w:val="120"/>
        </w:trPr>
        <w:tc>
          <w:tcPr>
            <w:tcW w:w="2235" w:type="dxa"/>
          </w:tcPr>
          <w:p w:rsidR="005F0650" w:rsidRPr="0077037C" w:rsidRDefault="005F0650" w:rsidP="008C7E4D">
            <w:pPr>
              <w:rPr>
                <w:rFonts w:ascii="Times New Roman" w:hAnsi="Times New Roman" w:cs="Times New Roman"/>
                <w:sz w:val="24"/>
                <w:szCs w:val="24"/>
                <w:lang w:val="uk-UA"/>
              </w:rPr>
            </w:pPr>
            <w:r w:rsidRPr="0077037C">
              <w:rPr>
                <w:rFonts w:ascii="Times New Roman" w:hAnsi="Times New Roman" w:cs="Times New Roman"/>
                <w:sz w:val="24"/>
                <w:szCs w:val="24"/>
                <w:lang w:val="uk-UA"/>
              </w:rPr>
              <w:t>Ложе</w:t>
            </w:r>
          </w:p>
        </w:tc>
        <w:tc>
          <w:tcPr>
            <w:tcW w:w="7336" w:type="dxa"/>
          </w:tcPr>
          <w:p w:rsidR="005F0650" w:rsidRPr="0077037C" w:rsidRDefault="005F0650" w:rsidP="005F0650">
            <w:pPr>
              <w:rPr>
                <w:rFonts w:ascii="Times New Roman" w:hAnsi="Times New Roman" w:cs="Times New Roman"/>
                <w:sz w:val="24"/>
                <w:szCs w:val="24"/>
                <w:lang w:val="uk-UA"/>
              </w:rPr>
            </w:pPr>
            <w:r w:rsidRPr="0077037C">
              <w:rPr>
                <w:rFonts w:ascii="Times New Roman" w:hAnsi="Times New Roman" w:cs="Times New Roman"/>
                <w:sz w:val="24"/>
                <w:szCs w:val="24"/>
                <w:lang w:val="uk-UA"/>
              </w:rPr>
              <w:t>Круглої або напівкруглої форми</w:t>
            </w:r>
          </w:p>
        </w:tc>
      </w:tr>
    </w:tbl>
    <w:p w:rsidR="005F0650" w:rsidRDefault="005F0650" w:rsidP="005F0650">
      <w:pPr>
        <w:spacing w:after="0" w:line="360" w:lineRule="auto"/>
        <w:ind w:firstLine="851"/>
        <w:jc w:val="both"/>
        <w:rPr>
          <w:rFonts w:ascii="Times New Roman" w:hAnsi="Times New Roman" w:cs="Times New Roman"/>
          <w:sz w:val="28"/>
          <w:szCs w:val="28"/>
        </w:rPr>
      </w:pPr>
    </w:p>
    <w:p w:rsidR="00054D82" w:rsidRPr="005F0650" w:rsidRDefault="00054D82" w:rsidP="00054D82">
      <w:pPr>
        <w:spacing w:after="0" w:line="360" w:lineRule="auto"/>
        <w:ind w:firstLine="794"/>
        <w:jc w:val="both"/>
        <w:rPr>
          <w:rFonts w:ascii="Times New Roman" w:eastAsia="Times New Roman" w:hAnsi="Times New Roman" w:cs="Times New Roman"/>
          <w:sz w:val="28"/>
          <w:szCs w:val="28"/>
          <w:lang w:eastAsia="ru-RU"/>
        </w:rPr>
      </w:pPr>
      <w:r w:rsidRPr="005F0650">
        <w:rPr>
          <w:rFonts w:ascii="Times New Roman" w:eastAsia="Times New Roman" w:hAnsi="Times New Roman" w:cs="Times New Roman"/>
          <w:sz w:val="28"/>
          <w:szCs w:val="28"/>
          <w:lang w:eastAsia="ru-RU"/>
        </w:rPr>
        <w:t>Для створення гідроекосистем на відвалах, таких як водойми, необхідно забезпечити значні площі для водозбору. Наприклад, водойма площею 1 м² і глибиною 0,5 м потребує водозбору площею 5-6 м² за умов відсутності фільтрації, і до 50-60 м² з урахуванням фільтрації та випаровування. Для цього потрібно створити водопідпір, покривши площу водоносної ложі шаром впресованої глини товщиною 0,5 м та шаром каміння.</w:t>
      </w:r>
    </w:p>
    <w:p w:rsidR="005F0650" w:rsidRDefault="005F0650" w:rsidP="005F0650">
      <w:pPr>
        <w:spacing w:after="0" w:line="360" w:lineRule="auto"/>
        <w:ind w:firstLine="851"/>
        <w:jc w:val="both"/>
        <w:rPr>
          <w:rFonts w:ascii="Times New Roman" w:hAnsi="Times New Roman" w:cs="Times New Roman"/>
          <w:sz w:val="28"/>
          <w:szCs w:val="28"/>
        </w:rPr>
      </w:pPr>
      <w:r w:rsidRPr="005F0650">
        <w:rPr>
          <w:rFonts w:ascii="Times New Roman" w:hAnsi="Times New Roman" w:cs="Times New Roman"/>
          <w:sz w:val="28"/>
          <w:szCs w:val="28"/>
        </w:rPr>
        <w:t>Основним завданням на етапі відновлення екосистем є розробка технологічних схем для створення оптимальних рельєфних форм. Саме на цьому етапі можна започаткувати розвиток нових типів екосистем. Прискорити цей процес можна шляхом формування рельєфу з урахуванням складових порід. Наступне пришвидшення розвитку забезпечується шляхом підбору відповідних видів рослин та тварин, а також методами їх інтродукції.</w:t>
      </w:r>
    </w:p>
    <w:p w:rsidR="00DE0CD2" w:rsidRDefault="00DE0CD2" w:rsidP="005F0650">
      <w:pPr>
        <w:spacing w:after="0" w:line="360" w:lineRule="auto"/>
        <w:ind w:firstLine="851"/>
        <w:jc w:val="both"/>
        <w:rPr>
          <w:rFonts w:ascii="Times New Roman" w:hAnsi="Times New Roman" w:cs="Times New Roman"/>
          <w:sz w:val="28"/>
          <w:szCs w:val="28"/>
        </w:rPr>
      </w:pPr>
    </w:p>
    <w:p w:rsidR="00DE0CD2" w:rsidRDefault="00DE0CD2" w:rsidP="005F0650">
      <w:pPr>
        <w:spacing w:after="0" w:line="360" w:lineRule="auto"/>
        <w:ind w:firstLine="851"/>
        <w:jc w:val="both"/>
        <w:rPr>
          <w:rFonts w:ascii="Times New Roman" w:hAnsi="Times New Roman" w:cs="Times New Roman"/>
          <w:sz w:val="28"/>
          <w:szCs w:val="28"/>
        </w:rPr>
      </w:pPr>
    </w:p>
    <w:p w:rsidR="00DE0CD2" w:rsidRDefault="00DE0CD2" w:rsidP="005F0650">
      <w:pPr>
        <w:spacing w:after="0" w:line="360" w:lineRule="auto"/>
        <w:ind w:firstLine="851"/>
        <w:jc w:val="both"/>
        <w:rPr>
          <w:rFonts w:ascii="Times New Roman" w:hAnsi="Times New Roman" w:cs="Times New Roman"/>
          <w:sz w:val="28"/>
          <w:szCs w:val="28"/>
        </w:rPr>
      </w:pPr>
    </w:p>
    <w:p w:rsidR="00DE0CD2" w:rsidRDefault="00DE0CD2" w:rsidP="005F0650">
      <w:pPr>
        <w:spacing w:after="0" w:line="360" w:lineRule="auto"/>
        <w:ind w:firstLine="851"/>
        <w:jc w:val="both"/>
        <w:rPr>
          <w:rFonts w:ascii="Times New Roman" w:hAnsi="Times New Roman" w:cs="Times New Roman"/>
          <w:sz w:val="28"/>
          <w:szCs w:val="28"/>
        </w:rPr>
      </w:pPr>
    </w:p>
    <w:p w:rsidR="00DE0CD2" w:rsidRDefault="00DE0CD2" w:rsidP="005F0650">
      <w:pPr>
        <w:spacing w:after="0" w:line="360" w:lineRule="auto"/>
        <w:ind w:firstLine="851"/>
        <w:jc w:val="both"/>
        <w:rPr>
          <w:rFonts w:ascii="Times New Roman" w:hAnsi="Times New Roman" w:cs="Times New Roman"/>
          <w:sz w:val="28"/>
          <w:szCs w:val="28"/>
        </w:rPr>
      </w:pPr>
    </w:p>
    <w:p w:rsidR="00054D82" w:rsidRDefault="00054D8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E0CD2" w:rsidRPr="00DE0CD2" w:rsidRDefault="00DE0CD2" w:rsidP="00DE0CD2">
      <w:pPr>
        <w:spacing w:after="0" w:line="360" w:lineRule="auto"/>
        <w:ind w:firstLine="851"/>
        <w:jc w:val="center"/>
        <w:rPr>
          <w:rFonts w:ascii="Times New Roman" w:hAnsi="Times New Roman" w:cs="Times New Roman"/>
          <w:b/>
          <w:sz w:val="28"/>
          <w:szCs w:val="28"/>
          <w:lang w:val="uk-UA"/>
        </w:rPr>
      </w:pPr>
      <w:r w:rsidRPr="00DE0CD2">
        <w:rPr>
          <w:rFonts w:ascii="Times New Roman" w:hAnsi="Times New Roman" w:cs="Times New Roman"/>
          <w:b/>
          <w:sz w:val="28"/>
          <w:szCs w:val="28"/>
          <w:lang w:val="uk-UA"/>
        </w:rPr>
        <w:lastRenderedPageBreak/>
        <w:t>РОЗДІЛ 3.</w:t>
      </w:r>
    </w:p>
    <w:p w:rsidR="00DE0CD2" w:rsidRDefault="00DE0CD2" w:rsidP="00DE0CD2">
      <w:pPr>
        <w:spacing w:after="0" w:line="360" w:lineRule="auto"/>
        <w:ind w:firstLine="851"/>
        <w:jc w:val="center"/>
        <w:rPr>
          <w:rFonts w:ascii="Times New Roman" w:hAnsi="Times New Roman" w:cs="Times New Roman"/>
          <w:sz w:val="28"/>
          <w:szCs w:val="28"/>
          <w:lang w:val="uk-UA"/>
        </w:rPr>
      </w:pPr>
      <w:r w:rsidRPr="00C747BD">
        <w:rPr>
          <w:rFonts w:ascii="Times New Roman" w:hAnsi="Times New Roman" w:cs="Times New Roman"/>
          <w:sz w:val="28"/>
          <w:szCs w:val="28"/>
          <w:lang w:val="uk-UA"/>
        </w:rPr>
        <w:t>КО</w:t>
      </w:r>
      <w:r>
        <w:rPr>
          <w:rFonts w:ascii="Times New Roman" w:hAnsi="Times New Roman" w:cs="Times New Roman"/>
          <w:sz w:val="28"/>
          <w:szCs w:val="28"/>
          <w:lang w:val="uk-UA"/>
        </w:rPr>
        <w:t>МПЛЕКСНИЙ АНАЛІЗ ЛАНДШАФТНОЇ СТРУКТУРИ ВІДВАЛУ ШАХТИ ТЕРНІВСЬКА</w:t>
      </w:r>
    </w:p>
    <w:p w:rsidR="002D7EEF" w:rsidRDefault="002D7EEF" w:rsidP="00DE0CD2">
      <w:pPr>
        <w:spacing w:after="0" w:line="360" w:lineRule="auto"/>
        <w:ind w:firstLine="851"/>
        <w:jc w:val="center"/>
        <w:rPr>
          <w:rFonts w:ascii="Times New Roman" w:hAnsi="Times New Roman" w:cs="Times New Roman"/>
          <w:sz w:val="28"/>
          <w:szCs w:val="28"/>
          <w:lang w:val="uk-UA"/>
        </w:rPr>
      </w:pPr>
    </w:p>
    <w:p w:rsidR="002D7EEF" w:rsidRPr="002D7EEF" w:rsidRDefault="002D7EEF" w:rsidP="002D7EEF">
      <w:pPr>
        <w:spacing w:after="0" w:line="360" w:lineRule="auto"/>
        <w:ind w:firstLine="851"/>
        <w:jc w:val="both"/>
        <w:rPr>
          <w:rFonts w:ascii="Times New Roman" w:hAnsi="Times New Roman" w:cs="Times New Roman"/>
          <w:b/>
          <w:sz w:val="28"/>
          <w:szCs w:val="28"/>
          <w:lang w:val="uk-UA"/>
        </w:rPr>
      </w:pPr>
      <w:r w:rsidRPr="002D7EEF">
        <w:rPr>
          <w:rFonts w:ascii="Times New Roman" w:hAnsi="Times New Roman" w:cs="Times New Roman"/>
          <w:b/>
          <w:sz w:val="28"/>
          <w:szCs w:val="28"/>
          <w:lang w:val="uk-UA"/>
        </w:rPr>
        <w:t>3.1. Моделювання</w:t>
      </w:r>
      <w:r>
        <w:rPr>
          <w:rFonts w:ascii="Times New Roman" w:hAnsi="Times New Roman" w:cs="Times New Roman"/>
          <w:b/>
          <w:sz w:val="28"/>
          <w:szCs w:val="28"/>
          <w:lang w:val="uk-UA"/>
        </w:rPr>
        <w:t xml:space="preserve"> компонентної</w:t>
      </w:r>
      <w:r w:rsidRPr="002D7EEF">
        <w:rPr>
          <w:rFonts w:ascii="Times New Roman" w:hAnsi="Times New Roman" w:cs="Times New Roman"/>
          <w:b/>
          <w:sz w:val="28"/>
          <w:szCs w:val="28"/>
          <w:lang w:val="uk-UA"/>
        </w:rPr>
        <w:t xml:space="preserve"> структури постмайнінгових ландшафт</w:t>
      </w:r>
      <w:r>
        <w:rPr>
          <w:rFonts w:ascii="Times New Roman" w:hAnsi="Times New Roman" w:cs="Times New Roman"/>
          <w:b/>
          <w:sz w:val="28"/>
          <w:szCs w:val="28"/>
          <w:lang w:val="uk-UA"/>
        </w:rPr>
        <w:t>ів</w:t>
      </w:r>
      <w:r w:rsidRPr="002D7EEF">
        <w:rPr>
          <w:rFonts w:ascii="Times New Roman" w:hAnsi="Times New Roman" w:cs="Times New Roman"/>
          <w:b/>
          <w:sz w:val="28"/>
          <w:szCs w:val="28"/>
          <w:lang w:val="uk-UA"/>
        </w:rPr>
        <w:t>.</w:t>
      </w:r>
    </w:p>
    <w:p w:rsidR="0002341E" w:rsidRPr="00114DA6" w:rsidRDefault="002D7EEF" w:rsidP="00114DA6">
      <w:pPr>
        <w:pStyle w:val="a3"/>
        <w:spacing w:before="0" w:beforeAutospacing="0" w:after="0" w:afterAutospacing="0" w:line="360" w:lineRule="auto"/>
        <w:ind w:firstLine="851"/>
        <w:jc w:val="both"/>
        <w:rPr>
          <w:sz w:val="28"/>
          <w:szCs w:val="28"/>
          <w:lang w:val="uk-UA"/>
        </w:rPr>
      </w:pPr>
      <w:r w:rsidRPr="00114DA6">
        <w:rPr>
          <w:sz w:val="28"/>
          <w:szCs w:val="28"/>
          <w:lang w:val="uk-UA"/>
        </w:rPr>
        <w:t xml:space="preserve">При розробці круто падаючих родовищ корисних копалин технологічні норми передбачають створення техногенних об’єктів, зокрема, відвалів. При цьому повністю знищується ландшафтний покрив території складування порід. Натомість за рахунок утворення техногенного рельєфу відбувається збільшення ролі висотного градієнту та площі, доступної для формування нового ґрунтового та рослинного покриву. При цьому значна роль у відтворенні належить примітивним ґрунтам та піонерним видам рослинності та їх угрупованням. На основі наведеної класифікації посттехногенних ландшафтних структур нами була розроблена тривимірна модель відвалу ш. Тернівська з </w:t>
      </w:r>
      <w:r w:rsidR="0002341E" w:rsidRPr="00114DA6">
        <w:rPr>
          <w:sz w:val="28"/>
          <w:szCs w:val="28"/>
          <w:lang w:val="uk-UA"/>
        </w:rPr>
        <w:t>деталізацією окремих компонентів ландшафтної будови</w:t>
      </w:r>
      <w:r w:rsidRPr="00114DA6">
        <w:rPr>
          <w:sz w:val="28"/>
          <w:szCs w:val="28"/>
          <w:lang w:val="uk-UA"/>
        </w:rPr>
        <w:t xml:space="preserve">. Вік даного відвалу близько </w:t>
      </w:r>
      <w:r w:rsidR="0002341E" w:rsidRPr="00114DA6">
        <w:rPr>
          <w:sz w:val="28"/>
          <w:szCs w:val="28"/>
          <w:lang w:val="uk-UA"/>
        </w:rPr>
        <w:t>50</w:t>
      </w:r>
      <w:r w:rsidRPr="00114DA6">
        <w:rPr>
          <w:sz w:val="28"/>
          <w:szCs w:val="28"/>
          <w:lang w:val="uk-UA"/>
        </w:rPr>
        <w:t xml:space="preserve"> років. </w:t>
      </w:r>
    </w:p>
    <w:p w:rsidR="00157B65" w:rsidRPr="00114DA6" w:rsidRDefault="00157B65" w:rsidP="00114DA6">
      <w:pPr>
        <w:pStyle w:val="a3"/>
        <w:spacing w:before="0" w:beforeAutospacing="0" w:after="0" w:afterAutospacing="0" w:line="360" w:lineRule="auto"/>
        <w:ind w:firstLine="851"/>
        <w:jc w:val="both"/>
        <w:rPr>
          <w:sz w:val="28"/>
          <w:szCs w:val="28"/>
          <w:lang w:val="uk-UA"/>
        </w:rPr>
      </w:pPr>
      <w:r w:rsidRPr="00114DA6">
        <w:rPr>
          <w:sz w:val="28"/>
          <w:szCs w:val="28"/>
          <w:lang w:val="uk-UA"/>
        </w:rPr>
        <w:t xml:space="preserve">В ґрунтовому покриві </w:t>
      </w:r>
      <w:r w:rsidR="00D607EF" w:rsidRPr="00114DA6">
        <w:rPr>
          <w:sz w:val="28"/>
          <w:szCs w:val="28"/>
          <w:lang w:val="uk-UA"/>
        </w:rPr>
        <w:t>спостерігається домінування</w:t>
      </w:r>
      <w:r w:rsidRPr="00114DA6">
        <w:rPr>
          <w:sz w:val="28"/>
          <w:szCs w:val="28"/>
          <w:lang w:val="uk-UA"/>
        </w:rPr>
        <w:t xml:space="preserve"> примітивн</w:t>
      </w:r>
      <w:r w:rsidR="00D607EF" w:rsidRPr="00114DA6">
        <w:rPr>
          <w:sz w:val="28"/>
          <w:szCs w:val="28"/>
          <w:lang w:val="uk-UA"/>
        </w:rPr>
        <w:t>их</w:t>
      </w:r>
      <w:r w:rsidRPr="00114DA6">
        <w:rPr>
          <w:sz w:val="28"/>
          <w:szCs w:val="28"/>
          <w:lang w:val="uk-UA"/>
        </w:rPr>
        <w:t xml:space="preserve"> ґрунт</w:t>
      </w:r>
      <w:r w:rsidR="00D607EF" w:rsidRPr="00114DA6">
        <w:rPr>
          <w:sz w:val="28"/>
          <w:szCs w:val="28"/>
          <w:lang w:val="uk-UA"/>
        </w:rPr>
        <w:t>ів</w:t>
      </w:r>
      <w:r w:rsidRPr="00114DA6">
        <w:rPr>
          <w:sz w:val="28"/>
          <w:szCs w:val="28"/>
          <w:lang w:val="uk-UA"/>
        </w:rPr>
        <w:t xml:space="preserve"> </w:t>
      </w:r>
      <w:r w:rsidR="00D607EF" w:rsidRPr="00114DA6">
        <w:rPr>
          <w:sz w:val="28"/>
          <w:szCs w:val="28"/>
          <w:lang w:val="uk-UA"/>
        </w:rPr>
        <w:t>варіативної</w:t>
      </w:r>
      <w:r w:rsidRPr="00114DA6">
        <w:rPr>
          <w:sz w:val="28"/>
          <w:szCs w:val="28"/>
          <w:lang w:val="uk-UA"/>
        </w:rPr>
        <w:t xml:space="preserve"> потужності, субстрат</w:t>
      </w:r>
      <w:r w:rsidR="00D607EF" w:rsidRPr="00114DA6">
        <w:rPr>
          <w:sz w:val="28"/>
          <w:szCs w:val="28"/>
          <w:lang w:val="uk-UA"/>
        </w:rPr>
        <w:t>ів</w:t>
      </w:r>
      <w:r w:rsidRPr="00114DA6">
        <w:rPr>
          <w:sz w:val="28"/>
          <w:szCs w:val="28"/>
          <w:lang w:val="uk-UA"/>
        </w:rPr>
        <w:t xml:space="preserve"> з </w:t>
      </w:r>
      <w:r w:rsidR="00D607EF" w:rsidRPr="00114DA6">
        <w:rPr>
          <w:sz w:val="28"/>
          <w:szCs w:val="28"/>
          <w:lang w:val="uk-UA"/>
        </w:rPr>
        <w:t>різним ступенем реалізації потенціалу</w:t>
      </w:r>
      <w:r w:rsidRPr="00114DA6">
        <w:rPr>
          <w:sz w:val="28"/>
          <w:szCs w:val="28"/>
          <w:lang w:val="uk-UA"/>
        </w:rPr>
        <w:t xml:space="preserve"> ґрунтоутворення. </w:t>
      </w:r>
      <w:r w:rsidR="00D607EF" w:rsidRPr="00114DA6">
        <w:rPr>
          <w:sz w:val="28"/>
          <w:szCs w:val="28"/>
          <w:lang w:val="uk-UA"/>
        </w:rPr>
        <w:t>Усереднене значення потужно</w:t>
      </w:r>
      <w:r w:rsidRPr="00114DA6">
        <w:rPr>
          <w:sz w:val="28"/>
          <w:szCs w:val="28"/>
          <w:lang w:val="uk-UA"/>
        </w:rPr>
        <w:t>ст</w:t>
      </w:r>
      <w:r w:rsidR="00D607EF" w:rsidRPr="00114DA6">
        <w:rPr>
          <w:sz w:val="28"/>
          <w:szCs w:val="28"/>
          <w:lang w:val="uk-UA"/>
        </w:rPr>
        <w:t>і</w:t>
      </w:r>
      <w:r w:rsidRPr="00114DA6">
        <w:rPr>
          <w:sz w:val="28"/>
          <w:szCs w:val="28"/>
          <w:lang w:val="uk-UA"/>
        </w:rPr>
        <w:t xml:space="preserve"> </w:t>
      </w:r>
      <w:r w:rsidR="00D607EF" w:rsidRPr="00114DA6">
        <w:rPr>
          <w:sz w:val="28"/>
          <w:szCs w:val="28"/>
          <w:lang w:val="uk-UA"/>
        </w:rPr>
        <w:t>едафотопів</w:t>
      </w:r>
      <w:r w:rsidRPr="00114DA6">
        <w:rPr>
          <w:sz w:val="28"/>
          <w:szCs w:val="28"/>
          <w:lang w:val="uk-UA"/>
        </w:rPr>
        <w:t xml:space="preserve"> відвалу – 10 см. </w:t>
      </w:r>
    </w:p>
    <w:p w:rsidR="00114DA6" w:rsidRPr="0023289B" w:rsidRDefault="00157B65" w:rsidP="00114DA6">
      <w:pPr>
        <w:pStyle w:val="a3"/>
        <w:spacing w:before="0" w:beforeAutospacing="0" w:after="0" w:afterAutospacing="0" w:line="360" w:lineRule="auto"/>
        <w:ind w:firstLine="851"/>
        <w:jc w:val="both"/>
        <w:rPr>
          <w:sz w:val="28"/>
          <w:szCs w:val="28"/>
          <w:lang w:val="uk-UA"/>
        </w:rPr>
      </w:pPr>
      <w:r w:rsidRPr="00114DA6">
        <w:rPr>
          <w:sz w:val="28"/>
          <w:szCs w:val="28"/>
          <w:lang w:val="uk-UA"/>
        </w:rPr>
        <w:t>Розроблен</w:t>
      </w:r>
      <w:r w:rsidR="00D607EF" w:rsidRPr="00114DA6">
        <w:rPr>
          <w:sz w:val="28"/>
          <w:szCs w:val="28"/>
          <w:lang w:val="uk-UA"/>
        </w:rPr>
        <w:t>а</w:t>
      </w:r>
      <w:r w:rsidRPr="00114DA6">
        <w:rPr>
          <w:sz w:val="28"/>
          <w:szCs w:val="28"/>
          <w:lang w:val="uk-UA"/>
        </w:rPr>
        <w:t xml:space="preserve"> тривимірн</w:t>
      </w:r>
      <w:r w:rsidR="00D607EF" w:rsidRPr="00114DA6">
        <w:rPr>
          <w:sz w:val="28"/>
          <w:szCs w:val="28"/>
          <w:lang w:val="uk-UA"/>
        </w:rPr>
        <w:t>а</w:t>
      </w:r>
      <w:r w:rsidRPr="00114DA6">
        <w:rPr>
          <w:sz w:val="28"/>
          <w:szCs w:val="28"/>
          <w:lang w:val="uk-UA"/>
        </w:rPr>
        <w:t xml:space="preserve"> модел</w:t>
      </w:r>
      <w:r w:rsidR="00D607EF" w:rsidRPr="00114DA6">
        <w:rPr>
          <w:sz w:val="28"/>
          <w:szCs w:val="28"/>
          <w:lang w:val="uk-UA"/>
        </w:rPr>
        <w:t>ь</w:t>
      </w:r>
      <w:r w:rsidRPr="00114DA6">
        <w:rPr>
          <w:sz w:val="28"/>
          <w:szCs w:val="28"/>
          <w:lang w:val="uk-UA"/>
        </w:rPr>
        <w:t xml:space="preserve"> </w:t>
      </w:r>
      <w:r w:rsidR="00D607EF" w:rsidRPr="00114DA6">
        <w:rPr>
          <w:sz w:val="28"/>
          <w:szCs w:val="28"/>
          <w:lang w:val="uk-UA"/>
        </w:rPr>
        <w:t xml:space="preserve">ландшафтної </w:t>
      </w:r>
      <w:r w:rsidRPr="00114DA6">
        <w:rPr>
          <w:sz w:val="28"/>
          <w:szCs w:val="28"/>
          <w:lang w:val="uk-UA"/>
        </w:rPr>
        <w:t>структур</w:t>
      </w:r>
      <w:r w:rsidR="00D607EF" w:rsidRPr="00114DA6">
        <w:rPr>
          <w:sz w:val="28"/>
          <w:szCs w:val="28"/>
          <w:lang w:val="uk-UA"/>
        </w:rPr>
        <w:t xml:space="preserve">и відвалу </w:t>
      </w:r>
      <w:r w:rsidR="002F3DCF" w:rsidRPr="00114DA6">
        <w:rPr>
          <w:sz w:val="28"/>
          <w:szCs w:val="28"/>
          <w:lang w:val="uk-UA"/>
        </w:rPr>
        <w:br/>
      </w:r>
      <w:r w:rsidR="00D607EF" w:rsidRPr="00114DA6">
        <w:rPr>
          <w:sz w:val="28"/>
          <w:szCs w:val="28"/>
          <w:lang w:val="uk-UA"/>
        </w:rPr>
        <w:t>ш. Тернівська</w:t>
      </w:r>
      <w:r w:rsidRPr="00114DA6">
        <w:rPr>
          <w:sz w:val="28"/>
          <w:szCs w:val="28"/>
          <w:lang w:val="uk-UA"/>
        </w:rPr>
        <w:t xml:space="preserve"> дозволя</w:t>
      </w:r>
      <w:r w:rsidR="00D607EF" w:rsidRPr="00114DA6">
        <w:rPr>
          <w:sz w:val="28"/>
          <w:szCs w:val="28"/>
          <w:lang w:val="uk-UA"/>
        </w:rPr>
        <w:t>є</w:t>
      </w:r>
      <w:r w:rsidRPr="00114DA6">
        <w:rPr>
          <w:sz w:val="28"/>
          <w:szCs w:val="28"/>
          <w:lang w:val="uk-UA"/>
        </w:rPr>
        <w:t xml:space="preserve"> </w:t>
      </w:r>
      <w:r w:rsidR="00D607EF" w:rsidRPr="00114DA6">
        <w:rPr>
          <w:sz w:val="28"/>
          <w:szCs w:val="28"/>
          <w:lang w:val="uk-UA"/>
        </w:rPr>
        <w:t>детально</w:t>
      </w:r>
      <w:r w:rsidRPr="00114DA6">
        <w:rPr>
          <w:sz w:val="28"/>
          <w:szCs w:val="28"/>
          <w:lang w:val="uk-UA"/>
        </w:rPr>
        <w:t xml:space="preserve"> оцінити </w:t>
      </w:r>
      <w:r w:rsidR="00D607EF" w:rsidRPr="00114DA6">
        <w:rPr>
          <w:sz w:val="28"/>
          <w:szCs w:val="28"/>
          <w:lang w:val="uk-UA"/>
        </w:rPr>
        <w:t>співвідношення основних морфологічних елементів ландшафтної будови постмайнінгової системи, а також ступінь реалізації потенціалу грунтоутворення та накопичення рослинної біомаси</w:t>
      </w:r>
      <w:r w:rsidRPr="00114DA6">
        <w:rPr>
          <w:sz w:val="28"/>
          <w:szCs w:val="28"/>
          <w:lang w:val="uk-UA"/>
        </w:rPr>
        <w:t xml:space="preserve">. </w:t>
      </w:r>
    </w:p>
    <w:p w:rsidR="00114DA6" w:rsidRPr="00114DA6" w:rsidRDefault="00114DA6" w:rsidP="00114DA6">
      <w:pPr>
        <w:pStyle w:val="a3"/>
        <w:spacing w:before="0" w:beforeAutospacing="0" w:after="0" w:afterAutospacing="0" w:line="360" w:lineRule="auto"/>
        <w:ind w:firstLine="851"/>
        <w:jc w:val="both"/>
        <w:rPr>
          <w:sz w:val="28"/>
          <w:szCs w:val="28"/>
          <w:lang w:val="uk-UA"/>
        </w:rPr>
      </w:pPr>
      <w:r w:rsidRPr="00114DA6">
        <w:rPr>
          <w:sz w:val="28"/>
          <w:szCs w:val="28"/>
          <w:lang w:val="uk-UA"/>
        </w:rPr>
        <w:t xml:space="preserve">Побудову тривімірної моделі та розрахунки площ виконано програмно за допомогою геоінформаційної системи K-MINE, розробленого та наданого науково-промисловим підприємством «КРИВБАСАСАКАДЕМІНВЕСТ».   </w:t>
      </w:r>
    </w:p>
    <w:p w:rsidR="00114DA6" w:rsidRPr="00114DA6" w:rsidRDefault="00114DA6" w:rsidP="00114DA6">
      <w:pPr>
        <w:pStyle w:val="a3"/>
        <w:spacing w:before="0" w:beforeAutospacing="0" w:after="0" w:afterAutospacing="0" w:line="360" w:lineRule="auto"/>
        <w:ind w:firstLine="851"/>
        <w:jc w:val="both"/>
        <w:rPr>
          <w:sz w:val="28"/>
          <w:szCs w:val="28"/>
          <w:lang w:val="uk-UA"/>
        </w:rPr>
      </w:pPr>
      <w:r w:rsidRPr="00114DA6">
        <w:rPr>
          <w:sz w:val="28"/>
          <w:szCs w:val="28"/>
          <w:lang w:val="uk-UA"/>
        </w:rPr>
        <w:lastRenderedPageBreak/>
        <w:t>Розроблена тривимірна модель структури ґрунтового покриву дає змогу більш повно оцінити вміст і запаси органічної речовини в ґрунтах, а також визначити прогнозні запаси гумусу в ґрунтах.</w:t>
      </w:r>
    </w:p>
    <w:p w:rsidR="00157B65" w:rsidRDefault="00157B65" w:rsidP="002D7EEF">
      <w:pPr>
        <w:pStyle w:val="a3"/>
        <w:spacing w:before="0" w:beforeAutospacing="0" w:after="0" w:afterAutospacing="0" w:line="360" w:lineRule="auto"/>
        <w:ind w:firstLine="709"/>
        <w:jc w:val="both"/>
        <w:rPr>
          <w:b/>
          <w:color w:val="000000"/>
          <w:sz w:val="28"/>
          <w:szCs w:val="28"/>
          <w:lang w:val="uk-UA"/>
        </w:rPr>
      </w:pPr>
    </w:p>
    <w:p w:rsidR="00157B65" w:rsidRDefault="00157B65" w:rsidP="00157B65">
      <w:pPr>
        <w:pStyle w:val="a3"/>
        <w:spacing w:before="0" w:beforeAutospacing="0" w:after="0" w:afterAutospacing="0" w:line="360" w:lineRule="auto"/>
        <w:jc w:val="center"/>
        <w:rPr>
          <w:b/>
          <w:color w:val="000000"/>
          <w:sz w:val="28"/>
          <w:szCs w:val="28"/>
          <w:lang w:val="uk-UA"/>
        </w:rPr>
      </w:pPr>
      <w:r>
        <w:rPr>
          <w:noProof/>
        </w:rPr>
        <w:drawing>
          <wp:inline distT="0" distB="0" distL="0" distR="0">
            <wp:extent cx="4597117" cy="6181725"/>
            <wp:effectExtent l="0" t="0" r="0" b="0"/>
            <wp:docPr id="2" name="Рисунок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3690" cy="6257799"/>
                    </a:xfrm>
                    <a:prstGeom prst="rect">
                      <a:avLst/>
                    </a:prstGeom>
                    <a:noFill/>
                    <a:ln>
                      <a:noFill/>
                    </a:ln>
                  </pic:spPr>
                </pic:pic>
              </a:graphicData>
            </a:graphic>
          </wp:inline>
        </w:drawing>
      </w:r>
    </w:p>
    <w:p w:rsidR="00157B65" w:rsidRDefault="00157B65" w:rsidP="00157B65">
      <w:pPr>
        <w:pStyle w:val="a3"/>
        <w:spacing w:before="0" w:beforeAutospacing="0" w:after="0" w:afterAutospacing="0" w:line="360" w:lineRule="auto"/>
        <w:jc w:val="both"/>
        <w:rPr>
          <w:b/>
          <w:color w:val="000000"/>
          <w:sz w:val="28"/>
          <w:szCs w:val="28"/>
          <w:lang w:val="uk-UA"/>
        </w:rPr>
      </w:pPr>
    </w:p>
    <w:p w:rsidR="0002341E" w:rsidRDefault="0002341E" w:rsidP="00157B65">
      <w:pPr>
        <w:pStyle w:val="a3"/>
        <w:spacing w:before="0" w:beforeAutospacing="0" w:after="0" w:afterAutospacing="0" w:line="360" w:lineRule="auto"/>
        <w:jc w:val="center"/>
        <w:rPr>
          <w:b/>
          <w:sz w:val="28"/>
          <w:szCs w:val="28"/>
          <w:lang w:val="uk-UA"/>
        </w:rPr>
      </w:pPr>
      <w:r w:rsidRPr="00157B65">
        <w:rPr>
          <w:b/>
          <w:color w:val="000000"/>
          <w:sz w:val="28"/>
          <w:szCs w:val="28"/>
          <w:lang w:val="uk-UA"/>
        </w:rPr>
        <w:t>Рисунок</w:t>
      </w:r>
      <w:r w:rsidR="00157B65" w:rsidRPr="00157B65">
        <w:rPr>
          <w:b/>
          <w:color w:val="000000"/>
          <w:sz w:val="28"/>
          <w:szCs w:val="28"/>
          <w:lang w:val="uk-UA"/>
        </w:rPr>
        <w:t xml:space="preserve"> 3.1</w:t>
      </w:r>
      <w:r w:rsidRPr="00157B65">
        <w:rPr>
          <w:b/>
          <w:color w:val="000000"/>
          <w:sz w:val="28"/>
          <w:szCs w:val="28"/>
          <w:lang w:val="uk-UA"/>
        </w:rPr>
        <w:t xml:space="preserve"> – </w:t>
      </w:r>
      <w:r w:rsidR="00157B65" w:rsidRPr="00157B65">
        <w:rPr>
          <w:b/>
          <w:sz w:val="28"/>
          <w:szCs w:val="28"/>
          <w:lang w:val="uk-UA"/>
        </w:rPr>
        <w:t>Каркас відвалу вид зверху</w:t>
      </w:r>
    </w:p>
    <w:p w:rsidR="00157B65" w:rsidRDefault="00157B65" w:rsidP="002D7EEF">
      <w:pPr>
        <w:pStyle w:val="a3"/>
        <w:spacing w:before="0" w:beforeAutospacing="0" w:after="0" w:afterAutospacing="0" w:line="360" w:lineRule="auto"/>
        <w:ind w:firstLine="709"/>
        <w:jc w:val="both"/>
        <w:rPr>
          <w:b/>
          <w:sz w:val="28"/>
          <w:szCs w:val="28"/>
          <w:lang w:val="uk-UA"/>
        </w:rPr>
      </w:pPr>
    </w:p>
    <w:p w:rsidR="00157B65" w:rsidRDefault="00157B65" w:rsidP="00157B65">
      <w:pPr>
        <w:pStyle w:val="a3"/>
        <w:spacing w:before="0" w:beforeAutospacing="0" w:after="0" w:afterAutospacing="0" w:line="360" w:lineRule="auto"/>
        <w:ind w:firstLine="709"/>
        <w:jc w:val="center"/>
        <w:rPr>
          <w:b/>
          <w:sz w:val="28"/>
          <w:szCs w:val="28"/>
          <w:lang w:val="uk-UA"/>
        </w:rPr>
      </w:pPr>
      <w:r>
        <w:rPr>
          <w:noProof/>
        </w:rPr>
        <w:lastRenderedPageBreak/>
        <w:drawing>
          <wp:inline distT="0" distB="0" distL="0" distR="0">
            <wp:extent cx="5532120" cy="3714599"/>
            <wp:effectExtent l="0" t="0" r="0" b="635"/>
            <wp:docPr id="3" name="Рисунок 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1023" cy="3734007"/>
                    </a:xfrm>
                    <a:prstGeom prst="rect">
                      <a:avLst/>
                    </a:prstGeom>
                    <a:noFill/>
                    <a:ln>
                      <a:noFill/>
                    </a:ln>
                  </pic:spPr>
                </pic:pic>
              </a:graphicData>
            </a:graphic>
          </wp:inline>
        </w:drawing>
      </w:r>
    </w:p>
    <w:p w:rsidR="00157B65" w:rsidRDefault="00157B65" w:rsidP="00157B65">
      <w:pPr>
        <w:pStyle w:val="a3"/>
        <w:spacing w:before="0" w:beforeAutospacing="0" w:after="0" w:afterAutospacing="0" w:line="360" w:lineRule="auto"/>
        <w:jc w:val="center"/>
        <w:rPr>
          <w:b/>
          <w:sz w:val="28"/>
          <w:szCs w:val="28"/>
          <w:lang w:val="uk-UA"/>
        </w:rPr>
      </w:pPr>
      <w:r w:rsidRPr="00157B65">
        <w:rPr>
          <w:b/>
          <w:color w:val="000000"/>
          <w:sz w:val="28"/>
          <w:szCs w:val="28"/>
          <w:lang w:val="uk-UA"/>
        </w:rPr>
        <w:t xml:space="preserve">Рисунок 3.2 – </w:t>
      </w:r>
      <w:r w:rsidRPr="00157B65">
        <w:rPr>
          <w:b/>
          <w:sz w:val="28"/>
          <w:szCs w:val="28"/>
          <w:lang w:val="uk-UA"/>
        </w:rPr>
        <w:t>Каркас відвалу вид збоку</w:t>
      </w:r>
    </w:p>
    <w:p w:rsidR="006E45E4" w:rsidRDefault="006E45E4" w:rsidP="00374529">
      <w:pPr>
        <w:pStyle w:val="a3"/>
        <w:spacing w:before="0" w:beforeAutospacing="0" w:after="0" w:afterAutospacing="0" w:line="360" w:lineRule="auto"/>
        <w:jc w:val="both"/>
        <w:rPr>
          <w:b/>
          <w:sz w:val="28"/>
          <w:szCs w:val="28"/>
          <w:lang w:val="uk-UA"/>
        </w:rPr>
      </w:pPr>
    </w:p>
    <w:p w:rsidR="00374529" w:rsidRDefault="00374529" w:rsidP="00452A3B">
      <w:pPr>
        <w:pStyle w:val="a3"/>
        <w:spacing w:before="0" w:beforeAutospacing="0" w:after="0" w:afterAutospacing="0" w:line="360" w:lineRule="auto"/>
        <w:ind w:firstLine="851"/>
        <w:jc w:val="both"/>
        <w:rPr>
          <w:sz w:val="28"/>
          <w:szCs w:val="28"/>
          <w:lang w:val="uk-UA"/>
        </w:rPr>
      </w:pPr>
      <w:r w:rsidRPr="00374529">
        <w:rPr>
          <w:sz w:val="28"/>
          <w:szCs w:val="28"/>
          <w:lang w:val="uk-UA"/>
        </w:rPr>
        <w:t xml:space="preserve">На </w:t>
      </w:r>
      <w:r>
        <w:rPr>
          <w:sz w:val="28"/>
          <w:szCs w:val="28"/>
          <w:lang w:val="uk-UA"/>
        </w:rPr>
        <w:t>рисунку 3.1 та 3.2 зображено каркасну структуру дослідженого відвалу, малюнок ілюструє морфологічні відмінності постмайнінгового ландшафт</w:t>
      </w:r>
      <w:r w:rsidR="00452A3B">
        <w:rPr>
          <w:sz w:val="28"/>
          <w:szCs w:val="28"/>
          <w:lang w:val="uk-UA"/>
        </w:rPr>
        <w:t>у та його структурні особливості, а також забезпечує найкращу візуалізацію об’ємної фігури.</w:t>
      </w:r>
    </w:p>
    <w:p w:rsidR="00452A3B" w:rsidRDefault="00452A3B" w:rsidP="00452A3B">
      <w:pPr>
        <w:pStyle w:val="a3"/>
        <w:spacing w:before="0" w:beforeAutospacing="0" w:after="0" w:afterAutospacing="0" w:line="360" w:lineRule="auto"/>
        <w:ind w:firstLine="851"/>
        <w:jc w:val="both"/>
        <w:rPr>
          <w:sz w:val="28"/>
          <w:szCs w:val="28"/>
          <w:lang w:val="uk-UA"/>
        </w:rPr>
      </w:pPr>
      <w:r>
        <w:rPr>
          <w:sz w:val="28"/>
          <w:szCs w:val="28"/>
          <w:lang w:val="uk-UA"/>
        </w:rPr>
        <w:t>Рисунок 3.3 демонструє розмежування плоских(жовтий колір) та нахилених поверхонь (зелений колір) відвалу. На основі тривімірної моделі та досліджених рельєфних особливостей відвалу, а також  на базі досліджень рослинного покриву нами створено модель структури рослинності відвалу шахти Тернівська (рисунок 3.4).</w:t>
      </w:r>
    </w:p>
    <w:p w:rsidR="00452A3B" w:rsidRDefault="00452A3B" w:rsidP="00452A3B">
      <w:pPr>
        <w:pStyle w:val="a3"/>
        <w:spacing w:before="0" w:beforeAutospacing="0" w:after="0" w:afterAutospacing="0" w:line="360" w:lineRule="auto"/>
        <w:ind w:firstLine="851"/>
        <w:jc w:val="both"/>
        <w:rPr>
          <w:sz w:val="28"/>
          <w:szCs w:val="28"/>
          <w:lang w:val="uk-UA"/>
        </w:rPr>
      </w:pPr>
      <w:r>
        <w:rPr>
          <w:sz w:val="28"/>
          <w:szCs w:val="28"/>
          <w:lang w:val="uk-UA"/>
        </w:rPr>
        <w:t>Рослинний покрив відвалу розділений за критеріями</w:t>
      </w:r>
      <w:r w:rsidR="009E6336">
        <w:rPr>
          <w:sz w:val="28"/>
          <w:szCs w:val="28"/>
          <w:lang w:val="uk-UA"/>
        </w:rPr>
        <w:t>, які були виділені відповідно на плоских та нахилених елементах рельєфу відвалу</w:t>
      </w:r>
      <w:r>
        <w:rPr>
          <w:sz w:val="28"/>
          <w:szCs w:val="28"/>
          <w:lang w:val="uk-UA"/>
        </w:rPr>
        <w:t>:</w:t>
      </w:r>
    </w:p>
    <w:p w:rsidR="00452A3B" w:rsidRDefault="00452A3B" w:rsidP="00452A3B">
      <w:pPr>
        <w:pStyle w:val="a3"/>
        <w:numPr>
          <w:ilvl w:val="0"/>
          <w:numId w:val="27"/>
        </w:numPr>
        <w:spacing w:before="0" w:beforeAutospacing="0" w:after="0" w:afterAutospacing="0" w:line="360" w:lineRule="auto"/>
        <w:jc w:val="both"/>
        <w:rPr>
          <w:sz w:val="28"/>
          <w:szCs w:val="28"/>
          <w:lang w:val="uk-UA"/>
        </w:rPr>
      </w:pPr>
      <w:r>
        <w:rPr>
          <w:sz w:val="28"/>
          <w:szCs w:val="28"/>
          <w:lang w:val="uk-UA"/>
        </w:rPr>
        <w:t xml:space="preserve">Густі деревні </w:t>
      </w:r>
    </w:p>
    <w:p w:rsidR="00452A3B" w:rsidRDefault="00452A3B" w:rsidP="00452A3B">
      <w:pPr>
        <w:pStyle w:val="a3"/>
        <w:numPr>
          <w:ilvl w:val="0"/>
          <w:numId w:val="27"/>
        </w:numPr>
        <w:spacing w:before="0" w:beforeAutospacing="0" w:after="0" w:afterAutospacing="0" w:line="360" w:lineRule="auto"/>
        <w:jc w:val="both"/>
        <w:rPr>
          <w:sz w:val="28"/>
          <w:szCs w:val="28"/>
          <w:lang w:val="uk-UA"/>
        </w:rPr>
      </w:pPr>
      <w:r>
        <w:rPr>
          <w:sz w:val="28"/>
          <w:szCs w:val="28"/>
          <w:lang w:val="uk-UA"/>
        </w:rPr>
        <w:t xml:space="preserve">Розріджені </w:t>
      </w:r>
    </w:p>
    <w:p w:rsidR="00452A3B" w:rsidRDefault="00452A3B" w:rsidP="00452A3B">
      <w:pPr>
        <w:pStyle w:val="a3"/>
        <w:numPr>
          <w:ilvl w:val="0"/>
          <w:numId w:val="27"/>
        </w:numPr>
        <w:spacing w:before="0" w:beforeAutospacing="0" w:after="0" w:afterAutospacing="0" w:line="360" w:lineRule="auto"/>
        <w:jc w:val="both"/>
        <w:rPr>
          <w:sz w:val="28"/>
          <w:szCs w:val="28"/>
          <w:lang w:val="uk-UA"/>
        </w:rPr>
      </w:pPr>
      <w:r>
        <w:rPr>
          <w:sz w:val="28"/>
          <w:szCs w:val="28"/>
          <w:lang w:val="uk-UA"/>
        </w:rPr>
        <w:t>Трав’янисті</w:t>
      </w:r>
    </w:p>
    <w:p w:rsidR="009E6336" w:rsidRDefault="009E6336" w:rsidP="009E6336">
      <w:pPr>
        <w:pStyle w:val="a3"/>
        <w:spacing w:before="0" w:beforeAutospacing="0" w:after="0" w:afterAutospacing="0" w:line="360" w:lineRule="auto"/>
        <w:ind w:left="720"/>
        <w:jc w:val="both"/>
        <w:rPr>
          <w:sz w:val="28"/>
          <w:szCs w:val="28"/>
          <w:lang w:val="uk-UA"/>
        </w:rPr>
      </w:pPr>
      <w:r>
        <w:rPr>
          <w:sz w:val="28"/>
          <w:szCs w:val="28"/>
          <w:lang w:val="uk-UA"/>
        </w:rPr>
        <w:lastRenderedPageBreak/>
        <w:t>На базі побудованої тривімірної моделі визначено співвідношення площ рослинних контурів (таблиця 3.1 та 3.2)</w:t>
      </w:r>
    </w:p>
    <w:p w:rsidR="00452A3B" w:rsidRPr="00374529" w:rsidRDefault="00452A3B" w:rsidP="00452A3B">
      <w:pPr>
        <w:pStyle w:val="a3"/>
        <w:spacing w:before="0" w:beforeAutospacing="0" w:after="0" w:afterAutospacing="0" w:line="360" w:lineRule="auto"/>
        <w:ind w:left="360"/>
        <w:jc w:val="both"/>
        <w:rPr>
          <w:sz w:val="28"/>
          <w:szCs w:val="28"/>
          <w:lang w:val="uk-UA"/>
        </w:rPr>
      </w:pPr>
    </w:p>
    <w:p w:rsidR="006E45E4" w:rsidRDefault="006E45E4" w:rsidP="00466FC9">
      <w:pPr>
        <w:pStyle w:val="a3"/>
        <w:spacing w:before="0" w:beforeAutospacing="0" w:after="0" w:afterAutospacing="0" w:line="360" w:lineRule="auto"/>
        <w:jc w:val="center"/>
        <w:rPr>
          <w:b/>
          <w:sz w:val="28"/>
          <w:szCs w:val="28"/>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919"/>
      </w:tblGrid>
      <w:tr w:rsidR="00824215" w:rsidRPr="00452A3B" w:rsidTr="006E45E4">
        <w:tc>
          <w:tcPr>
            <w:tcW w:w="4785" w:type="dxa"/>
          </w:tcPr>
          <w:p w:rsidR="006E45E4" w:rsidRDefault="006E45E4" w:rsidP="00466FC9">
            <w:pPr>
              <w:pStyle w:val="a3"/>
              <w:spacing w:before="0" w:beforeAutospacing="0" w:after="0" w:afterAutospacing="0" w:line="360" w:lineRule="auto"/>
              <w:jc w:val="center"/>
              <w:rPr>
                <w:noProof/>
                <w:lang w:val="uk-UA"/>
              </w:rPr>
            </w:pPr>
          </w:p>
          <w:p w:rsidR="006E45E4" w:rsidRDefault="006E45E4" w:rsidP="00466FC9">
            <w:pPr>
              <w:pStyle w:val="a3"/>
              <w:spacing w:before="0" w:beforeAutospacing="0" w:after="0" w:afterAutospacing="0" w:line="360" w:lineRule="auto"/>
              <w:jc w:val="center"/>
              <w:rPr>
                <w:b/>
                <w:sz w:val="28"/>
                <w:szCs w:val="28"/>
                <w:lang w:val="uk-UA"/>
              </w:rPr>
            </w:pPr>
            <w:r>
              <w:rPr>
                <w:noProof/>
              </w:rPr>
              <w:drawing>
                <wp:inline distT="0" distB="0" distL="0" distR="0" wp14:anchorId="683894A5" wp14:editId="5DAB6471">
                  <wp:extent cx="3018155" cy="367801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589"/>
                          <a:stretch/>
                        </pic:blipFill>
                        <pic:spPr bwMode="auto">
                          <a:xfrm>
                            <a:off x="0" y="0"/>
                            <a:ext cx="3063072" cy="3732747"/>
                          </a:xfrm>
                          <a:prstGeom prst="rect">
                            <a:avLst/>
                          </a:prstGeom>
                          <a:ln>
                            <a:noFill/>
                          </a:ln>
                          <a:extLst>
                            <a:ext uri="{53640926-AAD7-44D8-BBD7-CCE9431645EC}">
                              <a14:shadowObscured xmlns:a14="http://schemas.microsoft.com/office/drawing/2010/main"/>
                            </a:ext>
                          </a:extLst>
                        </pic:spPr>
                      </pic:pic>
                    </a:graphicData>
                  </a:graphic>
                </wp:inline>
              </w:drawing>
            </w:r>
          </w:p>
        </w:tc>
        <w:tc>
          <w:tcPr>
            <w:tcW w:w="4786" w:type="dxa"/>
          </w:tcPr>
          <w:p w:rsidR="006E45E4" w:rsidRDefault="006E45E4" w:rsidP="00466FC9">
            <w:pPr>
              <w:pStyle w:val="a3"/>
              <w:spacing w:before="0" w:beforeAutospacing="0" w:after="0" w:afterAutospacing="0" w:line="360" w:lineRule="auto"/>
              <w:jc w:val="center"/>
              <w:rPr>
                <w:b/>
                <w:sz w:val="28"/>
                <w:szCs w:val="28"/>
                <w:lang w:val="uk-UA"/>
              </w:rPr>
            </w:pPr>
            <w:r>
              <w:rPr>
                <w:noProof/>
              </w:rPr>
              <w:drawing>
                <wp:inline distT="0" distB="0" distL="0" distR="0" wp14:anchorId="13392F7A" wp14:editId="13DF086E">
                  <wp:extent cx="3200228" cy="394335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53713" cy="4009254"/>
                          </a:xfrm>
                          <a:prstGeom prst="rect">
                            <a:avLst/>
                          </a:prstGeom>
                        </pic:spPr>
                      </pic:pic>
                    </a:graphicData>
                  </a:graphic>
                </wp:inline>
              </w:drawing>
            </w:r>
          </w:p>
        </w:tc>
      </w:tr>
      <w:tr w:rsidR="00824215" w:rsidRPr="00452A3B" w:rsidTr="006E45E4">
        <w:tc>
          <w:tcPr>
            <w:tcW w:w="4785" w:type="dxa"/>
          </w:tcPr>
          <w:p w:rsidR="006E45E4" w:rsidRDefault="006E45E4" w:rsidP="00466FC9">
            <w:pPr>
              <w:pStyle w:val="a3"/>
              <w:spacing w:before="0" w:beforeAutospacing="0" w:after="0" w:afterAutospacing="0" w:line="360" w:lineRule="auto"/>
              <w:jc w:val="center"/>
              <w:rPr>
                <w:noProof/>
                <w:lang w:val="uk-UA"/>
              </w:rPr>
            </w:pPr>
            <w:r>
              <w:rPr>
                <w:noProof/>
                <w:lang w:val="uk-UA"/>
              </w:rPr>
              <w:t>А</w:t>
            </w:r>
          </w:p>
        </w:tc>
        <w:tc>
          <w:tcPr>
            <w:tcW w:w="4786" w:type="dxa"/>
          </w:tcPr>
          <w:p w:rsidR="006E45E4" w:rsidRPr="006E45E4" w:rsidRDefault="006E45E4" w:rsidP="00466FC9">
            <w:pPr>
              <w:pStyle w:val="a3"/>
              <w:spacing w:before="0" w:beforeAutospacing="0" w:after="0" w:afterAutospacing="0" w:line="360" w:lineRule="auto"/>
              <w:jc w:val="center"/>
              <w:rPr>
                <w:noProof/>
                <w:lang w:val="uk-UA"/>
              </w:rPr>
            </w:pPr>
            <w:r>
              <w:rPr>
                <w:noProof/>
                <w:lang w:val="uk-UA"/>
              </w:rPr>
              <w:t>Б</w:t>
            </w:r>
          </w:p>
        </w:tc>
      </w:tr>
    </w:tbl>
    <w:p w:rsidR="00886B19" w:rsidRDefault="00466FC9" w:rsidP="006E45E4">
      <w:pPr>
        <w:spacing w:after="0" w:line="360" w:lineRule="auto"/>
        <w:ind w:firstLine="851"/>
        <w:jc w:val="center"/>
        <w:rPr>
          <w:rFonts w:ascii="Times New Roman" w:hAnsi="Times New Roman" w:cs="Times New Roman"/>
          <w:b/>
          <w:sz w:val="28"/>
          <w:szCs w:val="28"/>
          <w:lang w:val="uk-UA"/>
        </w:rPr>
      </w:pPr>
      <w:r w:rsidRPr="00466FC9">
        <w:rPr>
          <w:rFonts w:ascii="Times New Roman" w:hAnsi="Times New Roman" w:cs="Times New Roman"/>
          <w:b/>
          <w:sz w:val="28"/>
          <w:szCs w:val="28"/>
          <w:lang w:val="uk-UA"/>
        </w:rPr>
        <w:t xml:space="preserve">Рисунок 3.3 - Рельєф </w:t>
      </w:r>
      <w:r w:rsidR="009E6336">
        <w:rPr>
          <w:rFonts w:ascii="Times New Roman" w:hAnsi="Times New Roman" w:cs="Times New Roman"/>
          <w:b/>
          <w:sz w:val="28"/>
          <w:szCs w:val="28"/>
          <w:lang w:val="uk-UA"/>
        </w:rPr>
        <w:t>т</w:t>
      </w:r>
      <w:r w:rsidR="006E45E4">
        <w:rPr>
          <w:rFonts w:ascii="Times New Roman" w:hAnsi="Times New Roman" w:cs="Times New Roman"/>
          <w:b/>
          <w:sz w:val="28"/>
          <w:szCs w:val="28"/>
          <w:lang w:val="uk-UA"/>
        </w:rPr>
        <w:t xml:space="preserve">а </w:t>
      </w:r>
      <w:r w:rsidR="009E6336">
        <w:rPr>
          <w:rFonts w:ascii="Times New Roman" w:hAnsi="Times New Roman" w:cs="Times New Roman"/>
          <w:b/>
          <w:sz w:val="28"/>
          <w:szCs w:val="28"/>
          <w:lang w:val="uk-UA"/>
        </w:rPr>
        <w:t>р</w:t>
      </w:r>
      <w:r>
        <w:rPr>
          <w:rFonts w:ascii="Times New Roman" w:hAnsi="Times New Roman" w:cs="Times New Roman"/>
          <w:b/>
          <w:sz w:val="28"/>
          <w:szCs w:val="28"/>
          <w:lang w:val="uk-UA"/>
        </w:rPr>
        <w:t>ослинність</w:t>
      </w:r>
      <w:r w:rsidRPr="00466FC9">
        <w:rPr>
          <w:rFonts w:ascii="Times New Roman" w:hAnsi="Times New Roman" w:cs="Times New Roman"/>
          <w:b/>
          <w:sz w:val="28"/>
          <w:szCs w:val="28"/>
          <w:lang w:val="uk-UA"/>
        </w:rPr>
        <w:t xml:space="preserve"> відвалу </w:t>
      </w:r>
    </w:p>
    <w:tbl>
      <w:tblPr>
        <w:tblStyle w:val="aa"/>
        <w:tblW w:w="0" w:type="auto"/>
        <w:tblLook w:val="04A0" w:firstRow="1" w:lastRow="0" w:firstColumn="1" w:lastColumn="0" w:noHBand="0" w:noVBand="1"/>
      </w:tblPr>
      <w:tblGrid>
        <w:gridCol w:w="4785"/>
        <w:gridCol w:w="4786"/>
      </w:tblGrid>
      <w:tr w:rsidR="006E45E4" w:rsidTr="006E45E4">
        <w:tc>
          <w:tcPr>
            <w:tcW w:w="4785" w:type="dxa"/>
          </w:tcPr>
          <w:p w:rsidR="006E45E4" w:rsidRPr="006E45E4" w:rsidRDefault="006E45E4" w:rsidP="006E45E4">
            <w:pPr>
              <w:jc w:val="both"/>
              <w:rPr>
                <w:rFonts w:ascii="Times New Roman" w:hAnsi="Times New Roman" w:cs="Times New Roman"/>
                <w:sz w:val="28"/>
                <w:szCs w:val="28"/>
                <w:lang w:val="uk-UA"/>
              </w:rPr>
            </w:pPr>
            <w:r w:rsidRPr="006E45E4">
              <w:rPr>
                <w:rFonts w:ascii="Times New Roman" w:hAnsi="Times New Roman" w:cs="Times New Roman"/>
                <w:sz w:val="28"/>
                <w:szCs w:val="28"/>
                <w:lang w:val="uk-UA"/>
              </w:rPr>
              <w:t>Примітка до рис 3.3Б:</w:t>
            </w:r>
          </w:p>
          <w:p w:rsidR="006E45E4" w:rsidRDefault="006E45E4" w:rsidP="006E45E4">
            <w:pPr>
              <w:jc w:val="both"/>
              <w:rPr>
                <w:rFonts w:ascii="Times New Roman" w:eastAsia="Times New Roman" w:hAnsi="Times New Roman" w:cs="Times New Roman"/>
                <w:color w:val="000000"/>
                <w:sz w:val="28"/>
                <w:szCs w:val="28"/>
                <w:lang w:val="uk-UA"/>
              </w:rPr>
            </w:pPr>
            <w:r>
              <w:rPr>
                <w:rFonts w:ascii="Times New Roman" w:hAnsi="Times New Roman" w:cs="Times New Roman"/>
                <w:sz w:val="28"/>
                <w:szCs w:val="28"/>
                <w:lang w:val="uk-UA"/>
              </w:rPr>
              <w:t>Автошляхи:</w:t>
            </w:r>
            <w:r>
              <w:rPr>
                <w:rFonts w:ascii="Times New Roman" w:eastAsia="Times New Roman" w:hAnsi="Times New Roman" w:cs="Times New Roman"/>
                <w:noProof/>
                <w:color w:val="000000"/>
                <w:sz w:val="28"/>
                <w:szCs w:val="28"/>
              </w:rPr>
              <w:drawing>
                <wp:inline distT="0" distB="0" distL="0" distR="0" wp14:anchorId="6440DFE2" wp14:editId="27D9C043">
                  <wp:extent cx="285750" cy="142875"/>
                  <wp:effectExtent l="0" t="0" r="0" b="9525"/>
                  <wp:docPr id="17" name="Рисунок 17"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142875"/>
                          </a:xfrm>
                          <a:prstGeom prst="rect">
                            <a:avLst/>
                          </a:prstGeom>
                          <a:noFill/>
                          <a:ln>
                            <a:noFill/>
                          </a:ln>
                        </pic:spPr>
                      </pic:pic>
                    </a:graphicData>
                  </a:graphic>
                </wp:inline>
              </w:drawing>
            </w:r>
          </w:p>
          <w:p w:rsidR="006E45E4" w:rsidRDefault="006E45E4" w:rsidP="006E45E4">
            <w:pPr>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Плоскі ділянки</w:t>
            </w:r>
          </w:p>
          <w:p w:rsidR="006E45E4" w:rsidRPr="00886B19" w:rsidRDefault="006E45E4" w:rsidP="006E45E4">
            <w:pPr>
              <w:pStyle w:val="a4"/>
              <w:numPr>
                <w:ilvl w:val="0"/>
                <w:numId w:val="27"/>
              </w:numPr>
              <w:jc w:val="both"/>
              <w:rPr>
                <w:rFonts w:ascii="Times New Roman" w:eastAsia="Times New Roman" w:hAnsi="Times New Roman" w:cs="Times New Roman"/>
                <w:color w:val="000000"/>
                <w:sz w:val="28"/>
                <w:szCs w:val="28"/>
                <w:lang w:val="uk-UA"/>
              </w:rPr>
            </w:pPr>
            <w:r w:rsidRPr="00886B19">
              <w:rPr>
                <w:rFonts w:ascii="Times New Roman" w:eastAsia="Times New Roman" w:hAnsi="Times New Roman" w:cs="Times New Roman"/>
                <w:color w:val="000000"/>
                <w:sz w:val="28"/>
                <w:szCs w:val="28"/>
                <w:lang w:val="uk-UA"/>
              </w:rPr>
              <w:t>Густі деревні:</w:t>
            </w:r>
            <w:r>
              <w:rPr>
                <w:b/>
                <w:noProof/>
              </w:rPr>
              <w:drawing>
                <wp:inline distT="0" distB="0" distL="0" distR="0" wp14:anchorId="67B1980A" wp14:editId="23229F56">
                  <wp:extent cx="333375" cy="142875"/>
                  <wp:effectExtent l="0" t="0" r="9525" b="9525"/>
                  <wp:docPr id="10" name="Рисунок 10" descr="C:\Users\User\AppData\Local\Microsoft\Windows\INetCache\Content.Word\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Screenshot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p>
          <w:p w:rsidR="006E45E4" w:rsidRPr="00886B19" w:rsidRDefault="006E45E4" w:rsidP="006E45E4">
            <w:pPr>
              <w:pStyle w:val="a4"/>
              <w:numPr>
                <w:ilvl w:val="0"/>
                <w:numId w:val="27"/>
              </w:numPr>
              <w:jc w:val="both"/>
              <w:rPr>
                <w:rFonts w:ascii="Times New Roman" w:eastAsia="Times New Roman" w:hAnsi="Times New Roman" w:cs="Times New Roman"/>
                <w:color w:val="000000"/>
                <w:sz w:val="28"/>
                <w:szCs w:val="28"/>
                <w:lang w:val="uk-UA"/>
              </w:rPr>
            </w:pPr>
            <w:r w:rsidRPr="00886B19">
              <w:rPr>
                <w:rFonts w:ascii="Times New Roman" w:eastAsia="Times New Roman" w:hAnsi="Times New Roman" w:cs="Times New Roman"/>
                <w:color w:val="000000"/>
                <w:sz w:val="28"/>
                <w:szCs w:val="28"/>
                <w:lang w:val="uk-UA"/>
              </w:rPr>
              <w:t>Розріджені:</w:t>
            </w:r>
            <w:r>
              <w:rPr>
                <w:noProof/>
              </w:rPr>
              <w:drawing>
                <wp:inline distT="0" distB="0" distL="0" distR="0" wp14:anchorId="024768B5" wp14:editId="08889FA7">
                  <wp:extent cx="333375" cy="152400"/>
                  <wp:effectExtent l="0" t="0" r="9525" b="0"/>
                  <wp:docPr id="16" name="Рисунок 16"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a:ln>
                            <a:noFill/>
                          </a:ln>
                        </pic:spPr>
                      </pic:pic>
                    </a:graphicData>
                  </a:graphic>
                </wp:inline>
              </w:drawing>
            </w:r>
          </w:p>
          <w:p w:rsidR="006E45E4" w:rsidRPr="006E45E4" w:rsidRDefault="006E45E4" w:rsidP="00D106CC">
            <w:pPr>
              <w:pStyle w:val="a4"/>
              <w:numPr>
                <w:ilvl w:val="0"/>
                <w:numId w:val="27"/>
              </w:numPr>
              <w:jc w:val="both"/>
              <w:rPr>
                <w:rFonts w:ascii="Times New Roman" w:eastAsia="Times New Roman" w:hAnsi="Times New Roman" w:cs="Times New Roman"/>
                <w:color w:val="000000"/>
                <w:sz w:val="28"/>
                <w:szCs w:val="28"/>
                <w:lang w:val="uk-UA"/>
              </w:rPr>
            </w:pPr>
            <w:r w:rsidRPr="00886B19">
              <w:rPr>
                <w:rFonts w:ascii="Times New Roman" w:eastAsia="Times New Roman" w:hAnsi="Times New Roman" w:cs="Times New Roman"/>
                <w:color w:val="000000"/>
                <w:sz w:val="28"/>
                <w:szCs w:val="28"/>
                <w:lang w:val="uk-UA"/>
              </w:rPr>
              <w:t>Трав’янисті:</w:t>
            </w:r>
            <w:r>
              <w:rPr>
                <w:noProof/>
              </w:rPr>
              <w:drawing>
                <wp:inline distT="0" distB="0" distL="0" distR="0" wp14:anchorId="7C619079" wp14:editId="45F07BBE">
                  <wp:extent cx="333375" cy="142875"/>
                  <wp:effectExtent l="0" t="0" r="9525" b="9525"/>
                  <wp:docPr id="15" name="Рисунок 15"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p>
        </w:tc>
        <w:tc>
          <w:tcPr>
            <w:tcW w:w="4786" w:type="dxa"/>
          </w:tcPr>
          <w:p w:rsidR="006E45E4" w:rsidRDefault="006E45E4" w:rsidP="006E45E4">
            <w:pPr>
              <w:jc w:val="both"/>
              <w:rPr>
                <w:rFonts w:ascii="Times New Roman" w:eastAsia="Times New Roman" w:hAnsi="Times New Roman" w:cs="Times New Roman"/>
                <w:color w:val="000000"/>
                <w:sz w:val="28"/>
                <w:szCs w:val="28"/>
                <w:lang w:val="uk-UA"/>
              </w:rPr>
            </w:pPr>
          </w:p>
          <w:p w:rsidR="006E45E4" w:rsidRDefault="006E45E4" w:rsidP="006E45E4">
            <w:pPr>
              <w:jc w:val="both"/>
              <w:rPr>
                <w:rFonts w:ascii="Times New Roman" w:eastAsia="Times New Roman" w:hAnsi="Times New Roman" w:cs="Times New Roman"/>
                <w:color w:val="000000"/>
                <w:sz w:val="28"/>
                <w:szCs w:val="28"/>
                <w:lang w:val="uk-UA"/>
              </w:rPr>
            </w:pPr>
          </w:p>
          <w:p w:rsidR="006E45E4" w:rsidRDefault="006E45E4" w:rsidP="006E45E4">
            <w:pPr>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Схили</w:t>
            </w:r>
          </w:p>
          <w:p w:rsidR="006E45E4" w:rsidRPr="00886B19" w:rsidRDefault="006E45E4" w:rsidP="006E45E4">
            <w:pPr>
              <w:pStyle w:val="a4"/>
              <w:numPr>
                <w:ilvl w:val="0"/>
                <w:numId w:val="28"/>
              </w:numPr>
              <w:jc w:val="both"/>
              <w:rPr>
                <w:rFonts w:ascii="Times New Roman" w:eastAsia="Times New Roman" w:hAnsi="Times New Roman" w:cs="Times New Roman"/>
                <w:color w:val="000000"/>
                <w:sz w:val="28"/>
                <w:szCs w:val="28"/>
                <w:lang w:val="uk-UA"/>
              </w:rPr>
            </w:pPr>
            <w:r w:rsidRPr="00886B19">
              <w:rPr>
                <w:rFonts w:ascii="Times New Roman" w:eastAsia="Times New Roman" w:hAnsi="Times New Roman" w:cs="Times New Roman"/>
                <w:color w:val="000000"/>
                <w:sz w:val="28"/>
                <w:szCs w:val="28"/>
                <w:lang w:val="uk-UA"/>
              </w:rPr>
              <w:t>Густі деревні:</w:t>
            </w:r>
            <w:r>
              <w:rPr>
                <w:noProof/>
              </w:rPr>
              <w:drawing>
                <wp:inline distT="0" distB="0" distL="0" distR="0" wp14:anchorId="25F9F8C1" wp14:editId="01C8D963">
                  <wp:extent cx="314325" cy="152400"/>
                  <wp:effectExtent l="0" t="0" r="9525" b="0"/>
                  <wp:docPr id="14" name="Рисунок 14" descr="Screen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p>
          <w:p w:rsidR="006E45E4" w:rsidRPr="00886B19" w:rsidRDefault="006E45E4" w:rsidP="006E45E4">
            <w:pPr>
              <w:pStyle w:val="a4"/>
              <w:numPr>
                <w:ilvl w:val="0"/>
                <w:numId w:val="28"/>
              </w:numPr>
              <w:jc w:val="both"/>
              <w:rPr>
                <w:rFonts w:ascii="Times New Roman" w:eastAsia="Times New Roman" w:hAnsi="Times New Roman" w:cs="Times New Roman"/>
                <w:color w:val="000000"/>
                <w:sz w:val="28"/>
                <w:szCs w:val="28"/>
                <w:lang w:val="uk-UA"/>
              </w:rPr>
            </w:pPr>
            <w:r w:rsidRPr="00886B19">
              <w:rPr>
                <w:rFonts w:ascii="Times New Roman" w:eastAsia="Times New Roman" w:hAnsi="Times New Roman" w:cs="Times New Roman"/>
                <w:color w:val="000000"/>
                <w:sz w:val="28"/>
                <w:szCs w:val="28"/>
                <w:lang w:val="uk-UA"/>
              </w:rPr>
              <w:t>Розріджені:</w:t>
            </w:r>
            <w:r>
              <w:rPr>
                <w:noProof/>
              </w:rPr>
              <w:drawing>
                <wp:inline distT="0" distB="0" distL="0" distR="0" wp14:anchorId="11485334" wp14:editId="1EACBA20">
                  <wp:extent cx="314325" cy="142875"/>
                  <wp:effectExtent l="0" t="0" r="9525" b="9525"/>
                  <wp:docPr id="13" name="Рисунок 13"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p>
          <w:p w:rsidR="006E45E4" w:rsidRPr="006E45E4" w:rsidRDefault="006E45E4" w:rsidP="00D106CC">
            <w:pPr>
              <w:pStyle w:val="a4"/>
              <w:numPr>
                <w:ilvl w:val="0"/>
                <w:numId w:val="28"/>
              </w:numPr>
              <w:jc w:val="both"/>
              <w:rPr>
                <w:rFonts w:ascii="Times New Roman" w:eastAsia="Times New Roman" w:hAnsi="Times New Roman" w:cs="Times New Roman"/>
                <w:color w:val="000000"/>
                <w:sz w:val="28"/>
                <w:szCs w:val="28"/>
                <w:lang w:val="uk-UA"/>
              </w:rPr>
            </w:pPr>
            <w:r w:rsidRPr="00886B19">
              <w:rPr>
                <w:rFonts w:ascii="Times New Roman" w:eastAsia="Times New Roman" w:hAnsi="Times New Roman" w:cs="Times New Roman"/>
                <w:color w:val="000000"/>
                <w:sz w:val="28"/>
                <w:szCs w:val="28"/>
                <w:lang w:val="uk-UA"/>
              </w:rPr>
              <w:t>Трав’янисті:</w:t>
            </w:r>
            <w:r w:rsidRPr="00886B19">
              <w:rPr>
                <w:rFonts w:ascii="Times New Roman" w:eastAsia="Times New Roman" w:hAnsi="Times New Roman" w:cs="Times New Roman"/>
                <w:noProof/>
                <w:color w:val="000000"/>
                <w:sz w:val="28"/>
                <w:szCs w:val="28"/>
              </w:rPr>
              <w:t xml:space="preserve"> </w:t>
            </w:r>
            <w:r>
              <w:rPr>
                <w:noProof/>
              </w:rPr>
              <w:drawing>
                <wp:inline distT="0" distB="0" distL="0" distR="0" wp14:anchorId="636D2C00" wp14:editId="6E3DD5B0">
                  <wp:extent cx="314325" cy="142875"/>
                  <wp:effectExtent l="0" t="0" r="9525" b="9525"/>
                  <wp:docPr id="8" name="Рисунок 8"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p>
        </w:tc>
      </w:tr>
    </w:tbl>
    <w:p w:rsidR="00D8538F" w:rsidRDefault="00D8538F" w:rsidP="00D106CC">
      <w:pPr>
        <w:jc w:val="both"/>
        <w:rPr>
          <w:rFonts w:ascii="Times New Roman" w:hAnsi="Times New Roman" w:cs="Times New Roman"/>
          <w:b/>
          <w:sz w:val="28"/>
          <w:szCs w:val="28"/>
          <w:lang w:val="uk-UA"/>
        </w:rPr>
      </w:pPr>
    </w:p>
    <w:p w:rsidR="00A46AB5" w:rsidRPr="00A46AB5" w:rsidRDefault="00A46AB5" w:rsidP="00A46AB5">
      <w:pPr>
        <w:ind w:left="360"/>
        <w:jc w:val="right"/>
        <w:rPr>
          <w:rFonts w:ascii="Times New Roman" w:eastAsia="Times New Roman" w:hAnsi="Times New Roman" w:cs="Times New Roman"/>
          <w:b/>
          <w:color w:val="000000"/>
          <w:sz w:val="28"/>
          <w:szCs w:val="28"/>
          <w:lang w:val="uk-UA" w:eastAsia="ru-RU"/>
        </w:rPr>
      </w:pPr>
      <w:r w:rsidRPr="00A46AB5">
        <w:rPr>
          <w:rFonts w:ascii="Times New Roman" w:hAnsi="Times New Roman" w:cs="Times New Roman"/>
          <w:b/>
          <w:sz w:val="28"/>
          <w:szCs w:val="28"/>
          <w:lang w:val="uk-UA"/>
        </w:rPr>
        <w:t xml:space="preserve">Таблиця 3. 1 Площа </w:t>
      </w:r>
      <w:r>
        <w:rPr>
          <w:rFonts w:ascii="Times New Roman" w:hAnsi="Times New Roman" w:cs="Times New Roman"/>
          <w:b/>
          <w:sz w:val="28"/>
          <w:szCs w:val="28"/>
          <w:lang w:val="uk-UA"/>
        </w:rPr>
        <w:t>досліджених ділянок</w:t>
      </w:r>
      <w:r w:rsidRPr="00A46AB5">
        <w:rPr>
          <w:rFonts w:ascii="Times New Roman" w:hAnsi="Times New Roman" w:cs="Times New Roman"/>
          <w:b/>
          <w:sz w:val="28"/>
          <w:szCs w:val="28"/>
          <w:lang w:val="uk-UA"/>
        </w:rPr>
        <w:t xml:space="preserve"> відвалу шахти Тернівська</w:t>
      </w:r>
    </w:p>
    <w:tbl>
      <w:tblPr>
        <w:tblStyle w:val="aa"/>
        <w:tblW w:w="0" w:type="auto"/>
        <w:tblLook w:val="04A0" w:firstRow="1" w:lastRow="0" w:firstColumn="1" w:lastColumn="0" w:noHBand="0" w:noVBand="1"/>
      </w:tblPr>
      <w:tblGrid>
        <w:gridCol w:w="1097"/>
        <w:gridCol w:w="1294"/>
        <w:gridCol w:w="1049"/>
        <w:gridCol w:w="1247"/>
        <w:gridCol w:w="1294"/>
        <w:gridCol w:w="1049"/>
        <w:gridCol w:w="1247"/>
        <w:gridCol w:w="1294"/>
      </w:tblGrid>
      <w:tr w:rsidR="00A46AB5" w:rsidRPr="00A46AB5" w:rsidTr="00A46AB5">
        <w:tc>
          <w:tcPr>
            <w:tcW w:w="1097" w:type="dxa"/>
          </w:tcPr>
          <w:p w:rsidR="00A46AB5" w:rsidRPr="00A46AB5" w:rsidRDefault="00A46AB5" w:rsidP="00DC1487">
            <w:pPr>
              <w:jc w:val="both"/>
              <w:rPr>
                <w:rFonts w:ascii="Times New Roman" w:eastAsia="Times New Roman" w:hAnsi="Times New Roman" w:cs="Times New Roman"/>
                <w:color w:val="000000"/>
                <w:lang w:val="uk-UA"/>
              </w:rPr>
            </w:pPr>
          </w:p>
        </w:tc>
        <w:tc>
          <w:tcPr>
            <w:tcW w:w="1294" w:type="dxa"/>
            <w:vMerge w:val="restart"/>
          </w:tcPr>
          <w:p w:rsidR="00A46AB5" w:rsidRPr="00A46AB5" w:rsidRDefault="00A46AB5" w:rsidP="00A46AB5">
            <w:pPr>
              <w:jc w:val="center"/>
              <w:rPr>
                <w:rFonts w:ascii="Times New Roman" w:eastAsia="Times New Roman" w:hAnsi="Times New Roman" w:cs="Times New Roman"/>
                <w:color w:val="000000"/>
                <w:lang w:val="uk-UA"/>
              </w:rPr>
            </w:pPr>
            <w:r w:rsidRPr="00A46AB5">
              <w:rPr>
                <w:rFonts w:ascii="Times New Roman" w:eastAsia="Times New Roman" w:hAnsi="Times New Roman" w:cs="Times New Roman"/>
                <w:color w:val="000000"/>
              </w:rPr>
              <w:t>Автошляхи м</w:t>
            </w:r>
            <w:r w:rsidRPr="00A46AB5">
              <w:rPr>
                <w:rFonts w:ascii="Times New Roman" w:eastAsia="Times New Roman" w:hAnsi="Times New Roman" w:cs="Times New Roman"/>
                <w:color w:val="000000"/>
                <w:vertAlign w:val="superscript"/>
              </w:rPr>
              <w:t>2</w:t>
            </w:r>
          </w:p>
        </w:tc>
        <w:tc>
          <w:tcPr>
            <w:tcW w:w="3590" w:type="dxa"/>
            <w:gridSpan w:val="3"/>
          </w:tcPr>
          <w:p w:rsidR="00A46AB5" w:rsidRPr="00A46AB5" w:rsidRDefault="00A46AB5" w:rsidP="00A46AB5">
            <w:pPr>
              <w:jc w:val="center"/>
              <w:rPr>
                <w:rFonts w:ascii="Times New Roman" w:eastAsia="Times New Roman" w:hAnsi="Times New Roman" w:cs="Times New Roman"/>
                <w:color w:val="000000"/>
                <w:lang w:val="uk-UA"/>
              </w:rPr>
            </w:pPr>
            <w:r w:rsidRPr="00A46AB5">
              <w:rPr>
                <w:rFonts w:ascii="Times New Roman" w:eastAsia="Times New Roman" w:hAnsi="Times New Roman" w:cs="Times New Roman"/>
                <w:color w:val="000000"/>
                <w:lang w:val="uk-UA"/>
              </w:rPr>
              <w:t>Пласкі ділянки</w:t>
            </w:r>
          </w:p>
        </w:tc>
        <w:tc>
          <w:tcPr>
            <w:tcW w:w="3590" w:type="dxa"/>
            <w:gridSpan w:val="3"/>
          </w:tcPr>
          <w:p w:rsidR="00A46AB5" w:rsidRPr="00A46AB5" w:rsidRDefault="00A46AB5" w:rsidP="00A46AB5">
            <w:pPr>
              <w:jc w:val="center"/>
              <w:rPr>
                <w:rFonts w:ascii="Times New Roman" w:eastAsia="Times New Roman" w:hAnsi="Times New Roman" w:cs="Times New Roman"/>
                <w:color w:val="000000"/>
                <w:lang w:val="uk-UA"/>
              </w:rPr>
            </w:pPr>
            <w:r w:rsidRPr="00A46AB5">
              <w:rPr>
                <w:rFonts w:ascii="Times New Roman" w:eastAsia="Times New Roman" w:hAnsi="Times New Roman" w:cs="Times New Roman"/>
                <w:color w:val="000000"/>
                <w:lang w:val="uk-UA"/>
              </w:rPr>
              <w:t>Схили</w:t>
            </w:r>
          </w:p>
        </w:tc>
      </w:tr>
      <w:tr w:rsidR="00A46AB5" w:rsidRPr="00A46AB5" w:rsidTr="00A46AB5">
        <w:tc>
          <w:tcPr>
            <w:tcW w:w="1097" w:type="dxa"/>
          </w:tcPr>
          <w:p w:rsidR="00A46AB5" w:rsidRPr="00A46AB5" w:rsidRDefault="00A46AB5" w:rsidP="00DC1487">
            <w:pPr>
              <w:jc w:val="both"/>
              <w:rPr>
                <w:rFonts w:ascii="Times New Roman" w:eastAsia="Times New Roman" w:hAnsi="Times New Roman" w:cs="Times New Roman"/>
                <w:color w:val="000000"/>
                <w:lang w:val="uk-UA"/>
              </w:rPr>
            </w:pPr>
          </w:p>
        </w:tc>
        <w:tc>
          <w:tcPr>
            <w:tcW w:w="1294" w:type="dxa"/>
            <w:vMerge/>
          </w:tcPr>
          <w:p w:rsidR="00A46AB5" w:rsidRPr="00A46AB5" w:rsidRDefault="00A46AB5" w:rsidP="00A46AB5">
            <w:pPr>
              <w:jc w:val="center"/>
              <w:rPr>
                <w:rFonts w:ascii="Times New Roman" w:eastAsia="Times New Roman" w:hAnsi="Times New Roman" w:cs="Times New Roman"/>
                <w:color w:val="000000"/>
              </w:rPr>
            </w:pPr>
          </w:p>
        </w:tc>
        <w:tc>
          <w:tcPr>
            <w:tcW w:w="1049" w:type="dxa"/>
          </w:tcPr>
          <w:p w:rsidR="00A46AB5" w:rsidRPr="00A46AB5" w:rsidRDefault="00A46AB5" w:rsidP="00A46AB5">
            <w:pPr>
              <w:jc w:val="center"/>
              <w:rPr>
                <w:rFonts w:ascii="Times New Roman" w:eastAsia="Times New Roman" w:hAnsi="Times New Roman" w:cs="Times New Roman"/>
                <w:color w:val="000000"/>
              </w:rPr>
            </w:pPr>
            <w:r w:rsidRPr="00A46AB5">
              <w:rPr>
                <w:rFonts w:ascii="Times New Roman" w:eastAsia="Times New Roman" w:hAnsi="Times New Roman" w:cs="Times New Roman"/>
                <w:color w:val="000000"/>
              </w:rPr>
              <w:t>Густі деревні</w:t>
            </w:r>
          </w:p>
        </w:tc>
        <w:tc>
          <w:tcPr>
            <w:tcW w:w="1247" w:type="dxa"/>
          </w:tcPr>
          <w:p w:rsidR="00A46AB5" w:rsidRPr="00A46AB5" w:rsidRDefault="00A46AB5" w:rsidP="00A46AB5">
            <w:pPr>
              <w:jc w:val="center"/>
              <w:rPr>
                <w:rFonts w:ascii="Times New Roman" w:eastAsia="Times New Roman" w:hAnsi="Times New Roman" w:cs="Times New Roman"/>
                <w:color w:val="000000"/>
              </w:rPr>
            </w:pPr>
            <w:r w:rsidRPr="00A46AB5">
              <w:rPr>
                <w:rFonts w:ascii="Times New Roman" w:eastAsia="Times New Roman" w:hAnsi="Times New Roman" w:cs="Times New Roman"/>
                <w:color w:val="000000"/>
              </w:rPr>
              <w:t>Розріджені</w:t>
            </w:r>
          </w:p>
        </w:tc>
        <w:tc>
          <w:tcPr>
            <w:tcW w:w="1294" w:type="dxa"/>
          </w:tcPr>
          <w:p w:rsidR="00A46AB5" w:rsidRPr="00A46AB5" w:rsidRDefault="00A46AB5" w:rsidP="00A46AB5">
            <w:pPr>
              <w:jc w:val="center"/>
              <w:rPr>
                <w:rFonts w:ascii="Times New Roman" w:eastAsia="Times New Roman" w:hAnsi="Times New Roman" w:cs="Times New Roman"/>
                <w:color w:val="000000"/>
              </w:rPr>
            </w:pPr>
            <w:r w:rsidRPr="00A46AB5">
              <w:rPr>
                <w:rFonts w:ascii="Times New Roman" w:eastAsia="Times New Roman" w:hAnsi="Times New Roman" w:cs="Times New Roman"/>
                <w:color w:val="000000"/>
              </w:rPr>
              <w:t>Трав'янисті</w:t>
            </w:r>
          </w:p>
        </w:tc>
        <w:tc>
          <w:tcPr>
            <w:tcW w:w="1049" w:type="dxa"/>
          </w:tcPr>
          <w:p w:rsidR="00A46AB5" w:rsidRPr="00A46AB5" w:rsidRDefault="00A46AB5" w:rsidP="00A46AB5">
            <w:pPr>
              <w:jc w:val="center"/>
              <w:rPr>
                <w:rFonts w:ascii="Times New Roman" w:eastAsia="Times New Roman" w:hAnsi="Times New Roman" w:cs="Times New Roman"/>
                <w:color w:val="000000"/>
              </w:rPr>
            </w:pPr>
            <w:r w:rsidRPr="00A46AB5">
              <w:rPr>
                <w:rFonts w:ascii="Times New Roman" w:eastAsia="Times New Roman" w:hAnsi="Times New Roman" w:cs="Times New Roman"/>
                <w:color w:val="000000"/>
              </w:rPr>
              <w:t>Густі деревні</w:t>
            </w:r>
          </w:p>
        </w:tc>
        <w:tc>
          <w:tcPr>
            <w:tcW w:w="1247" w:type="dxa"/>
          </w:tcPr>
          <w:p w:rsidR="00A46AB5" w:rsidRPr="00A46AB5" w:rsidRDefault="00A46AB5" w:rsidP="00A46AB5">
            <w:pPr>
              <w:jc w:val="center"/>
              <w:rPr>
                <w:rFonts w:ascii="Times New Roman" w:eastAsia="Times New Roman" w:hAnsi="Times New Roman" w:cs="Times New Roman"/>
                <w:color w:val="000000"/>
              </w:rPr>
            </w:pPr>
            <w:r w:rsidRPr="00A46AB5">
              <w:rPr>
                <w:rFonts w:ascii="Times New Roman" w:eastAsia="Times New Roman" w:hAnsi="Times New Roman" w:cs="Times New Roman"/>
                <w:color w:val="000000"/>
              </w:rPr>
              <w:t>Розріджені</w:t>
            </w:r>
          </w:p>
        </w:tc>
        <w:tc>
          <w:tcPr>
            <w:tcW w:w="1294" w:type="dxa"/>
          </w:tcPr>
          <w:p w:rsidR="00A46AB5" w:rsidRPr="00A46AB5" w:rsidRDefault="00A46AB5" w:rsidP="00A46AB5">
            <w:pPr>
              <w:jc w:val="center"/>
              <w:rPr>
                <w:rFonts w:ascii="Times New Roman" w:eastAsia="Times New Roman" w:hAnsi="Times New Roman" w:cs="Times New Roman"/>
                <w:color w:val="000000"/>
              </w:rPr>
            </w:pPr>
            <w:r w:rsidRPr="00A46AB5">
              <w:rPr>
                <w:rFonts w:ascii="Times New Roman" w:eastAsia="Times New Roman" w:hAnsi="Times New Roman" w:cs="Times New Roman"/>
                <w:color w:val="000000"/>
              </w:rPr>
              <w:t>Трав'янисті</w:t>
            </w:r>
          </w:p>
        </w:tc>
      </w:tr>
      <w:tr w:rsidR="00A46AB5" w:rsidRPr="00A46AB5" w:rsidTr="00A46AB5">
        <w:tc>
          <w:tcPr>
            <w:tcW w:w="1097" w:type="dxa"/>
          </w:tcPr>
          <w:p w:rsidR="00A46AB5" w:rsidRPr="00A46AB5" w:rsidRDefault="00A46AB5" w:rsidP="00DC1487">
            <w:pPr>
              <w:jc w:val="both"/>
              <w:rPr>
                <w:rFonts w:ascii="Times New Roman" w:eastAsia="Times New Roman" w:hAnsi="Times New Roman" w:cs="Times New Roman"/>
                <w:color w:val="000000"/>
                <w:lang w:val="uk-UA"/>
              </w:rPr>
            </w:pPr>
            <w:r w:rsidRPr="00A46AB5">
              <w:rPr>
                <w:rFonts w:ascii="Times New Roman" w:eastAsia="Times New Roman" w:hAnsi="Times New Roman" w:cs="Times New Roman"/>
                <w:color w:val="000000"/>
                <w:lang w:val="uk-UA"/>
              </w:rPr>
              <w:t>Кількість контурів</w:t>
            </w:r>
          </w:p>
        </w:tc>
        <w:tc>
          <w:tcPr>
            <w:tcW w:w="1294" w:type="dxa"/>
            <w:vAlign w:val="center"/>
          </w:tcPr>
          <w:p w:rsidR="00A46AB5" w:rsidRPr="00A46AB5" w:rsidRDefault="00A46AB5" w:rsidP="00A46AB5">
            <w:pPr>
              <w:jc w:val="center"/>
              <w:rPr>
                <w:rFonts w:ascii="Times New Roman" w:eastAsia="Times New Roman" w:hAnsi="Times New Roman" w:cs="Times New Roman"/>
                <w:color w:val="000000"/>
                <w:lang w:val="uk-UA"/>
              </w:rPr>
            </w:pPr>
            <w:r w:rsidRPr="00A46AB5">
              <w:rPr>
                <w:rFonts w:ascii="Times New Roman" w:eastAsia="Times New Roman" w:hAnsi="Times New Roman" w:cs="Times New Roman"/>
                <w:color w:val="000000"/>
                <w:lang w:val="uk-UA"/>
              </w:rPr>
              <w:t>5</w:t>
            </w:r>
          </w:p>
        </w:tc>
        <w:tc>
          <w:tcPr>
            <w:tcW w:w="1049" w:type="dxa"/>
            <w:vAlign w:val="center"/>
          </w:tcPr>
          <w:p w:rsidR="00A46AB5" w:rsidRPr="00A46AB5" w:rsidRDefault="00A46AB5" w:rsidP="00A46AB5">
            <w:pPr>
              <w:jc w:val="center"/>
              <w:rPr>
                <w:rFonts w:ascii="Times New Roman" w:eastAsia="Times New Roman" w:hAnsi="Times New Roman" w:cs="Times New Roman"/>
                <w:color w:val="000000"/>
                <w:lang w:val="uk-UA"/>
              </w:rPr>
            </w:pPr>
            <w:r w:rsidRPr="00A46AB5">
              <w:rPr>
                <w:rFonts w:ascii="Times New Roman" w:eastAsia="Times New Roman" w:hAnsi="Times New Roman" w:cs="Times New Roman"/>
                <w:color w:val="000000"/>
                <w:lang w:val="uk-UA"/>
              </w:rPr>
              <w:t>4</w:t>
            </w:r>
          </w:p>
        </w:tc>
        <w:tc>
          <w:tcPr>
            <w:tcW w:w="1247" w:type="dxa"/>
            <w:vAlign w:val="center"/>
          </w:tcPr>
          <w:p w:rsidR="00A46AB5" w:rsidRPr="00A46AB5" w:rsidRDefault="00A46AB5" w:rsidP="00A46AB5">
            <w:pPr>
              <w:jc w:val="center"/>
              <w:rPr>
                <w:rFonts w:ascii="Times New Roman" w:eastAsia="Times New Roman" w:hAnsi="Times New Roman" w:cs="Times New Roman"/>
                <w:color w:val="000000"/>
                <w:lang w:val="uk-UA"/>
              </w:rPr>
            </w:pPr>
            <w:r w:rsidRPr="00A46AB5">
              <w:rPr>
                <w:rFonts w:ascii="Times New Roman" w:eastAsia="Times New Roman" w:hAnsi="Times New Roman" w:cs="Times New Roman"/>
                <w:color w:val="000000"/>
                <w:lang w:val="uk-UA"/>
              </w:rPr>
              <w:t>6</w:t>
            </w:r>
          </w:p>
        </w:tc>
        <w:tc>
          <w:tcPr>
            <w:tcW w:w="1294" w:type="dxa"/>
            <w:vAlign w:val="center"/>
          </w:tcPr>
          <w:p w:rsidR="00A46AB5" w:rsidRPr="00A46AB5" w:rsidRDefault="00A46AB5" w:rsidP="00A46AB5">
            <w:pPr>
              <w:jc w:val="center"/>
              <w:rPr>
                <w:rFonts w:ascii="Times New Roman" w:eastAsia="Times New Roman" w:hAnsi="Times New Roman" w:cs="Times New Roman"/>
                <w:color w:val="000000"/>
                <w:lang w:val="uk-UA"/>
              </w:rPr>
            </w:pPr>
            <w:r w:rsidRPr="00A46AB5">
              <w:rPr>
                <w:rFonts w:ascii="Times New Roman" w:eastAsia="Times New Roman" w:hAnsi="Times New Roman" w:cs="Times New Roman"/>
                <w:color w:val="000000"/>
                <w:lang w:val="uk-UA"/>
              </w:rPr>
              <w:t>6</w:t>
            </w:r>
          </w:p>
        </w:tc>
        <w:tc>
          <w:tcPr>
            <w:tcW w:w="1049" w:type="dxa"/>
            <w:vAlign w:val="center"/>
          </w:tcPr>
          <w:p w:rsidR="00A46AB5" w:rsidRPr="00A46AB5" w:rsidRDefault="00A46AB5" w:rsidP="00A46AB5">
            <w:pPr>
              <w:jc w:val="center"/>
              <w:rPr>
                <w:rFonts w:ascii="Times New Roman" w:eastAsia="Times New Roman" w:hAnsi="Times New Roman" w:cs="Times New Roman"/>
                <w:color w:val="000000"/>
                <w:lang w:val="uk-UA"/>
              </w:rPr>
            </w:pPr>
            <w:r w:rsidRPr="00A46AB5">
              <w:rPr>
                <w:rFonts w:ascii="Times New Roman" w:eastAsia="Times New Roman" w:hAnsi="Times New Roman" w:cs="Times New Roman"/>
                <w:color w:val="000000"/>
                <w:lang w:val="uk-UA"/>
              </w:rPr>
              <w:t>6</w:t>
            </w:r>
          </w:p>
        </w:tc>
        <w:tc>
          <w:tcPr>
            <w:tcW w:w="1247" w:type="dxa"/>
            <w:vAlign w:val="center"/>
          </w:tcPr>
          <w:p w:rsidR="00A46AB5" w:rsidRPr="00A46AB5" w:rsidRDefault="00A46AB5" w:rsidP="00A46AB5">
            <w:pPr>
              <w:jc w:val="center"/>
              <w:rPr>
                <w:rFonts w:ascii="Times New Roman" w:eastAsia="Times New Roman" w:hAnsi="Times New Roman" w:cs="Times New Roman"/>
                <w:color w:val="000000"/>
                <w:lang w:val="uk-UA"/>
              </w:rPr>
            </w:pPr>
            <w:r w:rsidRPr="00A46AB5">
              <w:rPr>
                <w:rFonts w:ascii="Times New Roman" w:eastAsia="Times New Roman" w:hAnsi="Times New Roman" w:cs="Times New Roman"/>
                <w:color w:val="000000"/>
                <w:lang w:val="uk-UA"/>
              </w:rPr>
              <w:t>3</w:t>
            </w:r>
          </w:p>
        </w:tc>
        <w:tc>
          <w:tcPr>
            <w:tcW w:w="1294" w:type="dxa"/>
            <w:vAlign w:val="center"/>
          </w:tcPr>
          <w:p w:rsidR="00A46AB5" w:rsidRPr="00A46AB5" w:rsidRDefault="00A46AB5" w:rsidP="00A46AB5">
            <w:pPr>
              <w:jc w:val="center"/>
              <w:rPr>
                <w:rFonts w:ascii="Times New Roman" w:eastAsia="Times New Roman" w:hAnsi="Times New Roman" w:cs="Times New Roman"/>
                <w:color w:val="000000"/>
                <w:lang w:val="uk-UA"/>
              </w:rPr>
            </w:pPr>
            <w:r w:rsidRPr="00A46AB5">
              <w:rPr>
                <w:rFonts w:ascii="Times New Roman" w:eastAsia="Times New Roman" w:hAnsi="Times New Roman" w:cs="Times New Roman"/>
                <w:color w:val="000000"/>
                <w:lang w:val="uk-UA"/>
              </w:rPr>
              <w:t>5</w:t>
            </w:r>
          </w:p>
        </w:tc>
      </w:tr>
      <w:tr w:rsidR="00A46AB5" w:rsidRPr="00A46AB5" w:rsidTr="00A46AB5">
        <w:tc>
          <w:tcPr>
            <w:tcW w:w="1097" w:type="dxa"/>
          </w:tcPr>
          <w:p w:rsidR="00A46AB5" w:rsidRPr="00A46AB5" w:rsidRDefault="00A46AB5" w:rsidP="00DC1487">
            <w:pPr>
              <w:jc w:val="both"/>
              <w:rPr>
                <w:rFonts w:ascii="Times New Roman" w:eastAsia="Times New Roman" w:hAnsi="Times New Roman" w:cs="Times New Roman"/>
                <w:color w:val="000000"/>
                <w:lang w:val="uk-UA"/>
              </w:rPr>
            </w:pPr>
            <w:r w:rsidRPr="00A46AB5">
              <w:rPr>
                <w:rFonts w:ascii="Times New Roman" w:eastAsia="Times New Roman" w:hAnsi="Times New Roman" w:cs="Times New Roman"/>
                <w:color w:val="000000"/>
                <w:lang w:val="uk-UA"/>
              </w:rPr>
              <w:t>Загальна площа</w:t>
            </w:r>
          </w:p>
        </w:tc>
        <w:tc>
          <w:tcPr>
            <w:tcW w:w="1294" w:type="dxa"/>
            <w:vAlign w:val="center"/>
          </w:tcPr>
          <w:p w:rsidR="00A46AB5" w:rsidRPr="00A46AB5" w:rsidRDefault="00A46AB5" w:rsidP="00A46AB5">
            <w:pPr>
              <w:jc w:val="center"/>
              <w:rPr>
                <w:rFonts w:ascii="Times New Roman" w:eastAsia="Times New Roman" w:hAnsi="Times New Roman" w:cs="Times New Roman"/>
                <w:color w:val="000000"/>
                <w:lang w:val="uk-UA"/>
              </w:rPr>
            </w:pPr>
            <w:r w:rsidRPr="00A46AB5">
              <w:rPr>
                <w:rFonts w:ascii="Times New Roman" w:eastAsia="Times New Roman" w:hAnsi="Times New Roman" w:cs="Times New Roman"/>
                <w:color w:val="000000"/>
              </w:rPr>
              <w:t>7262,04</w:t>
            </w:r>
          </w:p>
        </w:tc>
        <w:tc>
          <w:tcPr>
            <w:tcW w:w="1049" w:type="dxa"/>
            <w:vAlign w:val="center"/>
          </w:tcPr>
          <w:p w:rsidR="00A46AB5" w:rsidRPr="00A46AB5" w:rsidRDefault="00A46AB5" w:rsidP="00A46AB5">
            <w:pPr>
              <w:jc w:val="center"/>
              <w:rPr>
                <w:rFonts w:ascii="Times New Roman" w:eastAsia="Times New Roman" w:hAnsi="Times New Roman" w:cs="Times New Roman"/>
                <w:color w:val="000000"/>
                <w:lang w:val="uk-UA"/>
              </w:rPr>
            </w:pPr>
            <w:r w:rsidRPr="00A46AB5">
              <w:rPr>
                <w:rFonts w:ascii="Times New Roman" w:eastAsia="Times New Roman" w:hAnsi="Times New Roman" w:cs="Times New Roman"/>
                <w:color w:val="000000"/>
              </w:rPr>
              <w:t>20713,73</w:t>
            </w:r>
          </w:p>
        </w:tc>
        <w:tc>
          <w:tcPr>
            <w:tcW w:w="1247" w:type="dxa"/>
            <w:vAlign w:val="center"/>
          </w:tcPr>
          <w:p w:rsidR="00A46AB5" w:rsidRPr="00A46AB5" w:rsidRDefault="00A46AB5" w:rsidP="00A46AB5">
            <w:pPr>
              <w:jc w:val="center"/>
              <w:rPr>
                <w:rFonts w:ascii="Times New Roman" w:eastAsia="Times New Roman" w:hAnsi="Times New Roman" w:cs="Times New Roman"/>
                <w:color w:val="000000"/>
                <w:lang w:val="uk-UA"/>
              </w:rPr>
            </w:pPr>
            <w:r w:rsidRPr="00A46AB5">
              <w:rPr>
                <w:rFonts w:ascii="Times New Roman" w:eastAsia="Times New Roman" w:hAnsi="Times New Roman" w:cs="Times New Roman"/>
                <w:color w:val="000000"/>
              </w:rPr>
              <w:t>42653,46</w:t>
            </w:r>
          </w:p>
        </w:tc>
        <w:tc>
          <w:tcPr>
            <w:tcW w:w="1294" w:type="dxa"/>
            <w:vAlign w:val="center"/>
          </w:tcPr>
          <w:p w:rsidR="00A46AB5" w:rsidRPr="00A46AB5" w:rsidRDefault="00A46AB5" w:rsidP="00A46AB5">
            <w:pPr>
              <w:jc w:val="center"/>
              <w:rPr>
                <w:rFonts w:ascii="Times New Roman" w:eastAsia="Times New Roman" w:hAnsi="Times New Roman" w:cs="Times New Roman"/>
                <w:color w:val="000000"/>
                <w:lang w:val="uk-UA"/>
              </w:rPr>
            </w:pPr>
            <w:r w:rsidRPr="00A46AB5">
              <w:rPr>
                <w:rFonts w:ascii="Times New Roman" w:eastAsia="Times New Roman" w:hAnsi="Times New Roman" w:cs="Times New Roman"/>
                <w:color w:val="000000"/>
              </w:rPr>
              <w:t>47958,01</w:t>
            </w:r>
          </w:p>
        </w:tc>
        <w:tc>
          <w:tcPr>
            <w:tcW w:w="1049" w:type="dxa"/>
            <w:vAlign w:val="center"/>
          </w:tcPr>
          <w:p w:rsidR="00A46AB5" w:rsidRPr="00A46AB5" w:rsidRDefault="00A46AB5" w:rsidP="00A46AB5">
            <w:pPr>
              <w:jc w:val="center"/>
              <w:rPr>
                <w:rFonts w:ascii="Times New Roman" w:eastAsia="Times New Roman" w:hAnsi="Times New Roman" w:cs="Times New Roman"/>
                <w:color w:val="000000"/>
                <w:lang w:val="uk-UA"/>
              </w:rPr>
            </w:pPr>
            <w:r w:rsidRPr="00A46AB5">
              <w:rPr>
                <w:rFonts w:ascii="Times New Roman" w:eastAsia="Times New Roman" w:hAnsi="Times New Roman" w:cs="Times New Roman"/>
                <w:color w:val="000000"/>
              </w:rPr>
              <w:t>33946,78</w:t>
            </w:r>
          </w:p>
        </w:tc>
        <w:tc>
          <w:tcPr>
            <w:tcW w:w="1247" w:type="dxa"/>
            <w:vAlign w:val="center"/>
          </w:tcPr>
          <w:p w:rsidR="00A46AB5" w:rsidRPr="00A46AB5" w:rsidRDefault="00A46AB5" w:rsidP="00A46AB5">
            <w:pPr>
              <w:jc w:val="center"/>
              <w:rPr>
                <w:rFonts w:ascii="Times New Roman" w:eastAsia="Times New Roman" w:hAnsi="Times New Roman" w:cs="Times New Roman"/>
                <w:color w:val="000000"/>
              </w:rPr>
            </w:pPr>
            <w:r w:rsidRPr="00A46AB5">
              <w:rPr>
                <w:rFonts w:ascii="Times New Roman" w:eastAsia="Times New Roman" w:hAnsi="Times New Roman" w:cs="Times New Roman"/>
                <w:color w:val="000000"/>
              </w:rPr>
              <w:t>17664,98</w:t>
            </w:r>
          </w:p>
        </w:tc>
        <w:tc>
          <w:tcPr>
            <w:tcW w:w="1294" w:type="dxa"/>
            <w:vAlign w:val="center"/>
          </w:tcPr>
          <w:p w:rsidR="00A46AB5" w:rsidRPr="00A46AB5" w:rsidRDefault="00A46AB5" w:rsidP="00A46AB5">
            <w:pPr>
              <w:jc w:val="center"/>
              <w:rPr>
                <w:rFonts w:ascii="Times New Roman" w:eastAsia="Times New Roman" w:hAnsi="Times New Roman" w:cs="Times New Roman"/>
                <w:color w:val="000000"/>
              </w:rPr>
            </w:pPr>
            <w:r w:rsidRPr="00A46AB5">
              <w:rPr>
                <w:rFonts w:ascii="Times New Roman" w:eastAsia="Times New Roman" w:hAnsi="Times New Roman" w:cs="Times New Roman"/>
                <w:color w:val="000000"/>
              </w:rPr>
              <w:t>32928,64</w:t>
            </w:r>
          </w:p>
        </w:tc>
      </w:tr>
    </w:tbl>
    <w:p w:rsidR="00DC1487" w:rsidRPr="00DC1487" w:rsidRDefault="00DC1487" w:rsidP="00DC1487">
      <w:pPr>
        <w:jc w:val="right"/>
        <w:rPr>
          <w:rFonts w:ascii="Times New Roman" w:eastAsia="Times New Roman" w:hAnsi="Times New Roman" w:cs="Times New Roman"/>
          <w:b/>
          <w:color w:val="000000"/>
          <w:sz w:val="28"/>
          <w:szCs w:val="28"/>
          <w:lang w:val="uk-UA" w:eastAsia="ru-RU"/>
        </w:rPr>
      </w:pPr>
      <w:r w:rsidRPr="00DC1487">
        <w:rPr>
          <w:rFonts w:ascii="Times New Roman" w:hAnsi="Times New Roman" w:cs="Times New Roman"/>
          <w:b/>
          <w:sz w:val="28"/>
          <w:szCs w:val="28"/>
          <w:lang w:val="uk-UA"/>
        </w:rPr>
        <w:lastRenderedPageBreak/>
        <w:t xml:space="preserve">Таблиця 3. </w:t>
      </w:r>
      <w:r>
        <w:rPr>
          <w:rFonts w:ascii="Times New Roman" w:hAnsi="Times New Roman" w:cs="Times New Roman"/>
          <w:b/>
          <w:sz w:val="28"/>
          <w:szCs w:val="28"/>
          <w:lang w:val="uk-UA"/>
        </w:rPr>
        <w:t xml:space="preserve">2 </w:t>
      </w:r>
      <w:r w:rsidR="003E113B">
        <w:rPr>
          <w:rFonts w:ascii="Times New Roman" w:hAnsi="Times New Roman" w:cs="Times New Roman"/>
          <w:b/>
          <w:sz w:val="28"/>
          <w:szCs w:val="28"/>
          <w:lang w:val="uk-UA"/>
        </w:rPr>
        <w:t xml:space="preserve">Сумарна </w:t>
      </w:r>
      <w:r w:rsidR="003E113B" w:rsidRPr="00DC1487">
        <w:rPr>
          <w:rFonts w:ascii="Times New Roman" w:hAnsi="Times New Roman" w:cs="Times New Roman"/>
          <w:b/>
          <w:sz w:val="28"/>
          <w:szCs w:val="28"/>
          <w:lang w:val="uk-UA"/>
        </w:rPr>
        <w:t xml:space="preserve">площа </w:t>
      </w:r>
      <w:r w:rsidR="003E113B">
        <w:rPr>
          <w:rFonts w:ascii="Times New Roman" w:hAnsi="Times New Roman" w:cs="Times New Roman"/>
          <w:b/>
          <w:sz w:val="28"/>
          <w:szCs w:val="28"/>
          <w:lang w:val="uk-UA"/>
        </w:rPr>
        <w:t>досліджених ділянок</w:t>
      </w:r>
      <w:r w:rsidR="003E113B" w:rsidRPr="00A46AB5">
        <w:rPr>
          <w:rFonts w:ascii="Times New Roman" w:hAnsi="Times New Roman" w:cs="Times New Roman"/>
          <w:b/>
          <w:sz w:val="28"/>
          <w:szCs w:val="28"/>
          <w:lang w:val="uk-UA"/>
        </w:rPr>
        <w:t xml:space="preserve"> відвалу шахти Тернівська</w:t>
      </w:r>
    </w:p>
    <w:tbl>
      <w:tblPr>
        <w:tblW w:w="9640" w:type="dxa"/>
        <w:tblInd w:w="-34" w:type="dxa"/>
        <w:tblLook w:val="04A0" w:firstRow="1" w:lastRow="0" w:firstColumn="1" w:lastColumn="0" w:noHBand="0" w:noVBand="1"/>
      </w:tblPr>
      <w:tblGrid>
        <w:gridCol w:w="3544"/>
        <w:gridCol w:w="3402"/>
        <w:gridCol w:w="2694"/>
      </w:tblGrid>
      <w:tr w:rsidR="003E113B" w:rsidRPr="003E113B" w:rsidTr="003E113B">
        <w:trPr>
          <w:trHeight w:val="34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13B" w:rsidRPr="003E113B" w:rsidRDefault="003E113B" w:rsidP="003E113B">
            <w:pPr>
              <w:spacing w:after="0" w:line="240" w:lineRule="auto"/>
              <w:jc w:val="center"/>
              <w:rPr>
                <w:rFonts w:ascii="Times New Roman" w:eastAsia="Times New Roman" w:hAnsi="Times New Roman" w:cs="Times New Roman"/>
                <w:color w:val="000000"/>
                <w:sz w:val="24"/>
                <w:szCs w:val="24"/>
                <w:lang w:val="uk-UA"/>
              </w:rPr>
            </w:pPr>
            <w:r w:rsidRPr="003E113B">
              <w:rPr>
                <w:rFonts w:ascii="Times New Roman" w:eastAsia="Times New Roman" w:hAnsi="Times New Roman" w:cs="Times New Roman"/>
                <w:color w:val="000000"/>
                <w:sz w:val="24"/>
                <w:szCs w:val="24"/>
              </w:rPr>
              <w:t>Автошляхи м</w:t>
            </w:r>
            <w:r w:rsidRPr="003E113B">
              <w:rPr>
                <w:rFonts w:ascii="Times New Roman" w:eastAsia="Times New Roman" w:hAnsi="Times New Roman" w:cs="Times New Roman"/>
                <w:color w:val="000000"/>
                <w:sz w:val="24"/>
                <w:szCs w:val="24"/>
                <w:vertAlign w:val="superscript"/>
              </w:rPr>
              <w:t>2</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3E113B" w:rsidRPr="003E113B" w:rsidRDefault="003E113B" w:rsidP="003E113B">
            <w:pPr>
              <w:spacing w:after="0" w:line="240" w:lineRule="auto"/>
              <w:jc w:val="center"/>
              <w:rPr>
                <w:rFonts w:ascii="Times New Roman" w:eastAsia="Times New Roman" w:hAnsi="Times New Roman" w:cs="Times New Roman"/>
                <w:color w:val="000000"/>
                <w:sz w:val="24"/>
                <w:szCs w:val="24"/>
                <w:lang w:val="uk-UA"/>
              </w:rPr>
            </w:pPr>
            <w:r w:rsidRPr="003E113B">
              <w:rPr>
                <w:rFonts w:ascii="Times New Roman" w:eastAsia="Times New Roman" w:hAnsi="Times New Roman" w:cs="Times New Roman"/>
                <w:color w:val="000000"/>
                <w:sz w:val="24"/>
                <w:szCs w:val="24"/>
                <w:lang w:val="uk-UA"/>
              </w:rPr>
              <w:t>Пласкі ділянки</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3E113B" w:rsidRPr="003E113B" w:rsidRDefault="003E113B" w:rsidP="003E113B">
            <w:pPr>
              <w:spacing w:after="0" w:line="240" w:lineRule="auto"/>
              <w:jc w:val="center"/>
              <w:rPr>
                <w:rFonts w:ascii="Times New Roman" w:eastAsia="Times New Roman" w:hAnsi="Times New Roman" w:cs="Times New Roman"/>
                <w:color w:val="000000"/>
                <w:sz w:val="24"/>
                <w:szCs w:val="24"/>
                <w:lang w:val="uk-UA"/>
              </w:rPr>
            </w:pPr>
            <w:r w:rsidRPr="003E113B">
              <w:rPr>
                <w:rFonts w:ascii="Times New Roman" w:eastAsia="Times New Roman" w:hAnsi="Times New Roman" w:cs="Times New Roman"/>
                <w:color w:val="000000"/>
                <w:sz w:val="24"/>
                <w:szCs w:val="24"/>
                <w:lang w:val="uk-UA"/>
              </w:rPr>
              <w:t>Схили</w:t>
            </w:r>
          </w:p>
        </w:tc>
      </w:tr>
      <w:tr w:rsidR="003E113B" w:rsidRPr="003E113B" w:rsidTr="003E113B">
        <w:trPr>
          <w:trHeight w:val="34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E113B" w:rsidRPr="003E113B" w:rsidRDefault="003E113B" w:rsidP="003E113B">
            <w:pPr>
              <w:spacing w:after="0" w:line="240" w:lineRule="auto"/>
              <w:jc w:val="center"/>
              <w:rPr>
                <w:rFonts w:ascii="Times New Roman" w:eastAsia="Times New Roman" w:hAnsi="Times New Roman" w:cs="Times New Roman"/>
                <w:color w:val="000000"/>
                <w:sz w:val="24"/>
                <w:szCs w:val="24"/>
                <w:lang w:eastAsia="ru-RU"/>
              </w:rPr>
            </w:pPr>
            <w:r w:rsidRPr="003E113B">
              <w:rPr>
                <w:rFonts w:ascii="Times New Roman" w:eastAsia="Times New Roman" w:hAnsi="Times New Roman" w:cs="Times New Roman"/>
                <w:color w:val="000000"/>
                <w:sz w:val="24"/>
                <w:szCs w:val="24"/>
              </w:rPr>
              <w:t>7262,04</w:t>
            </w:r>
          </w:p>
        </w:tc>
        <w:tc>
          <w:tcPr>
            <w:tcW w:w="3402" w:type="dxa"/>
            <w:tcBorders>
              <w:top w:val="nil"/>
              <w:left w:val="nil"/>
              <w:bottom w:val="single" w:sz="4" w:space="0" w:color="auto"/>
              <w:right w:val="single" w:sz="4" w:space="0" w:color="auto"/>
            </w:tcBorders>
            <w:shd w:val="clear" w:color="auto" w:fill="auto"/>
            <w:noWrap/>
            <w:vAlign w:val="center"/>
            <w:hideMark/>
          </w:tcPr>
          <w:p w:rsidR="003E113B" w:rsidRPr="003E113B" w:rsidRDefault="003E113B" w:rsidP="003E113B">
            <w:pPr>
              <w:spacing w:after="0" w:line="240" w:lineRule="auto"/>
              <w:jc w:val="center"/>
              <w:rPr>
                <w:rFonts w:ascii="Times New Roman" w:eastAsia="Times New Roman" w:hAnsi="Times New Roman" w:cs="Times New Roman"/>
                <w:color w:val="000000"/>
                <w:sz w:val="24"/>
                <w:szCs w:val="24"/>
                <w:lang w:eastAsia="ru-RU"/>
              </w:rPr>
            </w:pPr>
            <w:r w:rsidRPr="003E113B">
              <w:rPr>
                <w:rFonts w:ascii="Times New Roman" w:eastAsia="Times New Roman" w:hAnsi="Times New Roman" w:cs="Times New Roman"/>
                <w:color w:val="000000"/>
                <w:sz w:val="24"/>
                <w:szCs w:val="24"/>
                <w:lang w:eastAsia="ru-RU"/>
              </w:rPr>
              <w:t>111325,2</w:t>
            </w:r>
          </w:p>
        </w:tc>
        <w:tc>
          <w:tcPr>
            <w:tcW w:w="2694" w:type="dxa"/>
            <w:tcBorders>
              <w:top w:val="nil"/>
              <w:left w:val="nil"/>
              <w:bottom w:val="single" w:sz="4" w:space="0" w:color="auto"/>
              <w:right w:val="single" w:sz="4" w:space="0" w:color="auto"/>
            </w:tcBorders>
            <w:shd w:val="clear" w:color="auto" w:fill="auto"/>
            <w:noWrap/>
            <w:vAlign w:val="center"/>
            <w:hideMark/>
          </w:tcPr>
          <w:p w:rsidR="003E113B" w:rsidRPr="003E113B" w:rsidRDefault="003E113B" w:rsidP="003E113B">
            <w:pPr>
              <w:spacing w:after="0" w:line="240" w:lineRule="auto"/>
              <w:jc w:val="center"/>
              <w:rPr>
                <w:rFonts w:ascii="Times New Roman" w:eastAsia="Times New Roman" w:hAnsi="Times New Roman" w:cs="Times New Roman"/>
                <w:color w:val="000000"/>
                <w:sz w:val="24"/>
                <w:szCs w:val="24"/>
                <w:lang w:eastAsia="ru-RU"/>
              </w:rPr>
            </w:pPr>
            <w:r w:rsidRPr="003E113B">
              <w:rPr>
                <w:rFonts w:ascii="Times New Roman" w:eastAsia="Times New Roman" w:hAnsi="Times New Roman" w:cs="Times New Roman"/>
                <w:color w:val="000000"/>
                <w:sz w:val="24"/>
                <w:szCs w:val="24"/>
                <w:lang w:eastAsia="ru-RU"/>
              </w:rPr>
              <w:t>84540,4</w:t>
            </w:r>
          </w:p>
        </w:tc>
      </w:tr>
      <w:tr w:rsidR="003E113B" w:rsidRPr="003E113B" w:rsidTr="003E113B">
        <w:trPr>
          <w:trHeight w:val="463"/>
        </w:trPr>
        <w:tc>
          <w:tcPr>
            <w:tcW w:w="3544" w:type="dxa"/>
            <w:tcBorders>
              <w:top w:val="nil"/>
              <w:left w:val="single" w:sz="4" w:space="0" w:color="auto"/>
              <w:bottom w:val="single" w:sz="4" w:space="0" w:color="auto"/>
              <w:right w:val="single" w:sz="4" w:space="0" w:color="auto"/>
            </w:tcBorders>
            <w:shd w:val="clear" w:color="auto" w:fill="auto"/>
            <w:noWrap/>
            <w:vAlign w:val="center"/>
          </w:tcPr>
          <w:p w:rsidR="003E113B" w:rsidRPr="003E113B" w:rsidRDefault="003E113B" w:rsidP="003E113B">
            <w:pPr>
              <w:spacing w:after="0" w:line="240" w:lineRule="auto"/>
              <w:jc w:val="center"/>
              <w:rPr>
                <w:rFonts w:ascii="Times New Roman" w:eastAsia="Times New Roman" w:hAnsi="Times New Roman" w:cs="Times New Roman"/>
                <w:color w:val="000000"/>
                <w:sz w:val="24"/>
                <w:szCs w:val="24"/>
                <w:lang w:val="uk-UA" w:eastAsia="ru-RU"/>
              </w:rPr>
            </w:pPr>
            <w:r w:rsidRPr="003E113B">
              <w:rPr>
                <w:rFonts w:ascii="Times New Roman" w:eastAsia="Times New Roman" w:hAnsi="Times New Roman" w:cs="Times New Roman"/>
                <w:color w:val="000000"/>
                <w:sz w:val="24"/>
                <w:szCs w:val="24"/>
                <w:lang w:val="uk-UA" w:eastAsia="ru-RU"/>
              </w:rPr>
              <w:t>Загальна площа відвалу:</w:t>
            </w:r>
          </w:p>
        </w:tc>
        <w:tc>
          <w:tcPr>
            <w:tcW w:w="6096" w:type="dxa"/>
            <w:gridSpan w:val="2"/>
            <w:tcBorders>
              <w:top w:val="nil"/>
              <w:left w:val="nil"/>
              <w:bottom w:val="single" w:sz="4" w:space="0" w:color="auto"/>
              <w:right w:val="single" w:sz="4" w:space="0" w:color="auto"/>
            </w:tcBorders>
            <w:shd w:val="clear" w:color="auto" w:fill="auto"/>
            <w:noWrap/>
            <w:vAlign w:val="center"/>
          </w:tcPr>
          <w:p w:rsidR="003E113B" w:rsidRPr="003E113B" w:rsidRDefault="003E113B" w:rsidP="003E113B">
            <w:pPr>
              <w:spacing w:after="0" w:line="240" w:lineRule="auto"/>
              <w:jc w:val="center"/>
              <w:rPr>
                <w:rFonts w:ascii="Times New Roman" w:eastAsia="Times New Roman" w:hAnsi="Times New Roman" w:cs="Times New Roman"/>
                <w:color w:val="000000"/>
                <w:sz w:val="24"/>
                <w:szCs w:val="24"/>
                <w:lang w:eastAsia="ru-RU"/>
              </w:rPr>
            </w:pPr>
            <w:r w:rsidRPr="003E113B">
              <w:rPr>
                <w:rFonts w:ascii="Times New Roman" w:eastAsia="Times New Roman" w:hAnsi="Times New Roman" w:cs="Times New Roman"/>
                <w:color w:val="000000"/>
                <w:sz w:val="24"/>
                <w:szCs w:val="24"/>
                <w:lang w:eastAsia="ru-RU"/>
              </w:rPr>
              <w:t>203127,6</w:t>
            </w:r>
            <w:r w:rsidRPr="003E113B">
              <w:rPr>
                <w:rFonts w:ascii="Times New Roman" w:eastAsia="Times New Roman" w:hAnsi="Times New Roman" w:cs="Times New Roman"/>
                <w:color w:val="000000"/>
                <w:sz w:val="24"/>
                <w:szCs w:val="24"/>
                <w:lang w:val="uk-UA" w:eastAsia="ru-RU"/>
              </w:rPr>
              <w:t xml:space="preserve"> </w:t>
            </w:r>
            <w:r w:rsidRPr="003E113B">
              <w:rPr>
                <w:rFonts w:ascii="Times New Roman" w:eastAsia="Times New Roman" w:hAnsi="Times New Roman" w:cs="Times New Roman"/>
                <w:color w:val="000000"/>
                <w:sz w:val="24"/>
                <w:szCs w:val="24"/>
                <w:lang w:eastAsia="ru-RU"/>
              </w:rPr>
              <w:t>м</w:t>
            </w:r>
            <w:r w:rsidRPr="003E113B">
              <w:rPr>
                <w:rFonts w:ascii="Times New Roman" w:eastAsia="Times New Roman" w:hAnsi="Times New Roman" w:cs="Times New Roman"/>
                <w:color w:val="000000"/>
                <w:sz w:val="24"/>
                <w:szCs w:val="24"/>
                <w:vertAlign w:val="superscript"/>
                <w:lang w:eastAsia="ru-RU"/>
              </w:rPr>
              <w:t>2</w:t>
            </w:r>
          </w:p>
        </w:tc>
      </w:tr>
    </w:tbl>
    <w:p w:rsidR="00DC1487" w:rsidRDefault="00DC1487" w:rsidP="00DC1487">
      <w:pPr>
        <w:jc w:val="both"/>
        <w:rPr>
          <w:rFonts w:ascii="Times New Roman" w:eastAsia="Times New Roman" w:hAnsi="Times New Roman" w:cs="Times New Roman"/>
          <w:color w:val="000000"/>
          <w:sz w:val="28"/>
          <w:szCs w:val="28"/>
          <w:lang w:val="uk-UA" w:eastAsia="ru-RU"/>
        </w:rPr>
      </w:pPr>
    </w:p>
    <w:p w:rsidR="00824215" w:rsidRDefault="00824215" w:rsidP="00824215">
      <w:pPr>
        <w:spacing w:after="0" w:line="360" w:lineRule="auto"/>
        <w:ind w:firstLine="851"/>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 рослинному покриві відвалу виявлені наступні</w:t>
      </w:r>
      <w:r w:rsidR="00270F75">
        <w:rPr>
          <w:rFonts w:ascii="Times New Roman" w:eastAsia="Times New Roman" w:hAnsi="Times New Roman" w:cs="Times New Roman"/>
          <w:color w:val="000000"/>
          <w:sz w:val="28"/>
          <w:szCs w:val="28"/>
          <w:lang w:val="uk-UA" w:eastAsia="ru-RU"/>
        </w:rPr>
        <w:t xml:space="preserve"> види рослин, зокрема</w:t>
      </w:r>
      <w:r>
        <w:rPr>
          <w:rFonts w:ascii="Times New Roman" w:eastAsia="Times New Roman" w:hAnsi="Times New Roman" w:cs="Times New Roman"/>
          <w:color w:val="000000"/>
          <w:sz w:val="28"/>
          <w:szCs w:val="28"/>
          <w:lang w:val="uk-UA" w:eastAsia="ru-RU"/>
        </w:rPr>
        <w:t xml:space="preserve"> рідкісні та зникаючі види: </w:t>
      </w:r>
    </w:p>
    <w:p w:rsidR="0082333A" w:rsidRPr="0082333A" w:rsidRDefault="0082333A" w:rsidP="0082333A">
      <w:pPr>
        <w:pStyle w:val="a4"/>
        <w:numPr>
          <w:ilvl w:val="0"/>
          <w:numId w:val="39"/>
        </w:numPr>
        <w:spacing w:after="0" w:line="360" w:lineRule="auto"/>
        <w:ind w:left="0" w:firstLine="851"/>
        <w:jc w:val="both"/>
        <w:rPr>
          <w:rFonts w:ascii="Times New Roman" w:hAnsi="Times New Roman" w:cs="Times New Roman"/>
          <w:sz w:val="28"/>
          <w:szCs w:val="28"/>
          <w:lang w:val="uk-UA"/>
        </w:rPr>
      </w:pPr>
      <w:r w:rsidRPr="0082333A">
        <w:rPr>
          <w:rFonts w:ascii="Times New Roman" w:hAnsi="Times New Roman" w:cs="Times New Roman"/>
          <w:sz w:val="28"/>
          <w:szCs w:val="28"/>
          <w:lang w:val="uk-UA"/>
        </w:rPr>
        <w:t>Чебрець повзучий,</w:t>
      </w:r>
      <w:r w:rsidRPr="0082333A">
        <w:rPr>
          <w:rFonts w:ascii="Times New Roman" w:hAnsi="Times New Roman" w:cs="Times New Roman"/>
          <w:sz w:val="28"/>
          <w:szCs w:val="28"/>
        </w:rPr>
        <w:t> </w:t>
      </w:r>
      <w:r w:rsidRPr="0082333A">
        <w:rPr>
          <w:rFonts w:ascii="Times New Roman" w:hAnsi="Times New Roman" w:cs="Times New Roman"/>
          <w:sz w:val="28"/>
          <w:szCs w:val="28"/>
          <w:lang w:val="uk-UA"/>
        </w:rPr>
        <w:t>чебрець плазкий, або</w:t>
      </w:r>
      <w:r w:rsidRPr="0082333A">
        <w:rPr>
          <w:rFonts w:ascii="Times New Roman" w:hAnsi="Times New Roman" w:cs="Times New Roman"/>
          <w:sz w:val="28"/>
          <w:szCs w:val="28"/>
        </w:rPr>
        <w:t> </w:t>
      </w:r>
      <w:r w:rsidRPr="0082333A">
        <w:rPr>
          <w:rFonts w:ascii="Times New Roman" w:hAnsi="Times New Roman" w:cs="Times New Roman"/>
          <w:sz w:val="28"/>
          <w:szCs w:val="28"/>
          <w:lang w:val="uk-UA"/>
        </w:rPr>
        <w:t>чебрець звичайний</w:t>
      </w:r>
      <w:r w:rsidRPr="0082333A">
        <w:rPr>
          <w:rFonts w:ascii="Times New Roman" w:hAnsi="Times New Roman" w:cs="Times New Roman"/>
          <w:sz w:val="28"/>
          <w:szCs w:val="28"/>
        </w:rPr>
        <w:t> </w:t>
      </w:r>
      <w:r w:rsidRPr="0082333A">
        <w:rPr>
          <w:rFonts w:ascii="Times New Roman" w:hAnsi="Times New Roman" w:cs="Times New Roman"/>
          <w:sz w:val="28"/>
          <w:szCs w:val="28"/>
          <w:lang w:val="uk-UA"/>
        </w:rPr>
        <w:t>(</w:t>
      </w:r>
      <w:r w:rsidRPr="0082333A">
        <w:rPr>
          <w:rFonts w:ascii="Times New Roman" w:hAnsi="Times New Roman" w:cs="Times New Roman"/>
          <w:i/>
          <w:sz w:val="28"/>
          <w:szCs w:val="28"/>
        </w:rPr>
        <w:t>Thymus</w:t>
      </w:r>
      <w:r w:rsidRPr="0082333A">
        <w:rPr>
          <w:rFonts w:ascii="Times New Roman" w:hAnsi="Times New Roman" w:cs="Times New Roman"/>
          <w:i/>
          <w:sz w:val="28"/>
          <w:szCs w:val="28"/>
          <w:lang w:val="uk-UA"/>
        </w:rPr>
        <w:t xml:space="preserve"> </w:t>
      </w:r>
      <w:r w:rsidRPr="0082333A">
        <w:rPr>
          <w:rFonts w:ascii="Times New Roman" w:hAnsi="Times New Roman" w:cs="Times New Roman"/>
          <w:i/>
          <w:sz w:val="28"/>
          <w:szCs w:val="28"/>
        </w:rPr>
        <w:t>serpyllum L</w:t>
      </w:r>
      <w:r w:rsidRPr="0082333A">
        <w:rPr>
          <w:rFonts w:ascii="Times New Roman" w:hAnsi="Times New Roman" w:cs="Times New Roman"/>
          <w:i/>
          <w:sz w:val="28"/>
          <w:szCs w:val="28"/>
          <w:lang w:val="uk-UA"/>
        </w:rPr>
        <w:t>.</w:t>
      </w:r>
      <w:r w:rsidRPr="0082333A">
        <w:rPr>
          <w:rFonts w:ascii="Times New Roman" w:hAnsi="Times New Roman" w:cs="Times New Roman"/>
          <w:sz w:val="28"/>
          <w:szCs w:val="28"/>
          <w:lang w:val="uk-UA"/>
        </w:rPr>
        <w:t>)</w:t>
      </w:r>
    </w:p>
    <w:p w:rsidR="00824215" w:rsidRPr="0082333A" w:rsidRDefault="00824215" w:rsidP="009677F6">
      <w:pPr>
        <w:pStyle w:val="a4"/>
        <w:numPr>
          <w:ilvl w:val="0"/>
          <w:numId w:val="36"/>
        </w:numPr>
        <w:spacing w:after="0" w:line="360" w:lineRule="auto"/>
        <w:ind w:left="0" w:firstLine="851"/>
        <w:jc w:val="both"/>
        <w:rPr>
          <w:rFonts w:ascii="Times New Roman" w:hAnsi="Times New Roman" w:cs="Times New Roman"/>
          <w:sz w:val="28"/>
          <w:szCs w:val="28"/>
          <w:lang w:val="uk-UA"/>
        </w:rPr>
      </w:pPr>
      <w:r w:rsidRPr="0082333A">
        <w:rPr>
          <w:rFonts w:ascii="Times New Roman" w:hAnsi="Times New Roman" w:cs="Times New Roman"/>
          <w:sz w:val="28"/>
          <w:szCs w:val="28"/>
          <w:lang w:val="uk-UA"/>
        </w:rPr>
        <w:t>Стоколос неплідний, стоколоса пустарка, анізанта неплідна як</w:t>
      </w:r>
      <w:r w:rsidRPr="00270F75">
        <w:rPr>
          <w:rFonts w:ascii="Times New Roman" w:hAnsi="Times New Roman" w:cs="Times New Roman"/>
          <w:sz w:val="28"/>
          <w:szCs w:val="28"/>
        </w:rPr>
        <w:t> </w:t>
      </w:r>
      <w:r w:rsidRPr="00270F75">
        <w:rPr>
          <w:rFonts w:ascii="Times New Roman" w:hAnsi="Times New Roman" w:cs="Times New Roman"/>
          <w:i/>
          <w:sz w:val="28"/>
          <w:szCs w:val="28"/>
        </w:rPr>
        <w:t>Anisantha</w:t>
      </w:r>
      <w:r w:rsidRPr="0082333A">
        <w:rPr>
          <w:rFonts w:ascii="Times New Roman" w:hAnsi="Times New Roman" w:cs="Times New Roman"/>
          <w:i/>
          <w:sz w:val="28"/>
          <w:szCs w:val="28"/>
          <w:lang w:val="uk-UA"/>
        </w:rPr>
        <w:t xml:space="preserve"> </w:t>
      </w:r>
      <w:r w:rsidRPr="00270F75">
        <w:rPr>
          <w:rFonts w:ascii="Times New Roman" w:hAnsi="Times New Roman" w:cs="Times New Roman"/>
          <w:i/>
          <w:sz w:val="28"/>
          <w:szCs w:val="28"/>
        </w:rPr>
        <w:t>sterilis</w:t>
      </w:r>
      <w:r w:rsidRPr="00270F75">
        <w:rPr>
          <w:rFonts w:ascii="Times New Roman" w:hAnsi="Times New Roman" w:cs="Times New Roman"/>
          <w:sz w:val="28"/>
          <w:szCs w:val="28"/>
        </w:rPr>
        <w:t> </w:t>
      </w:r>
      <w:r w:rsidRPr="0082333A">
        <w:rPr>
          <w:rFonts w:ascii="Times New Roman" w:hAnsi="Times New Roman" w:cs="Times New Roman"/>
          <w:sz w:val="28"/>
          <w:szCs w:val="28"/>
          <w:lang w:val="uk-UA"/>
        </w:rPr>
        <w:t>(</w:t>
      </w:r>
      <w:r w:rsidRPr="00270F75">
        <w:rPr>
          <w:rFonts w:ascii="Times New Roman" w:hAnsi="Times New Roman" w:cs="Times New Roman"/>
          <w:i/>
          <w:sz w:val="28"/>
          <w:szCs w:val="28"/>
        </w:rPr>
        <w:t>Bromus</w:t>
      </w:r>
      <w:r w:rsidRPr="0082333A">
        <w:rPr>
          <w:rFonts w:ascii="Times New Roman" w:hAnsi="Times New Roman" w:cs="Times New Roman"/>
          <w:i/>
          <w:sz w:val="28"/>
          <w:szCs w:val="28"/>
          <w:lang w:val="uk-UA"/>
        </w:rPr>
        <w:t xml:space="preserve"> </w:t>
      </w:r>
      <w:r w:rsidRPr="00270F75">
        <w:rPr>
          <w:rFonts w:ascii="Times New Roman" w:hAnsi="Times New Roman" w:cs="Times New Roman"/>
          <w:i/>
          <w:sz w:val="28"/>
          <w:szCs w:val="28"/>
        </w:rPr>
        <w:t>sterilis</w:t>
      </w:r>
      <w:r w:rsidRPr="0082333A">
        <w:rPr>
          <w:rFonts w:ascii="Times New Roman" w:hAnsi="Times New Roman" w:cs="Times New Roman"/>
          <w:sz w:val="28"/>
          <w:szCs w:val="28"/>
          <w:lang w:val="uk-UA"/>
        </w:rPr>
        <w:t>)</w:t>
      </w:r>
    </w:p>
    <w:p w:rsidR="001A02E1" w:rsidRPr="00EA51EF" w:rsidRDefault="001A02E1" w:rsidP="009677F6">
      <w:pPr>
        <w:pStyle w:val="a4"/>
        <w:numPr>
          <w:ilvl w:val="0"/>
          <w:numId w:val="36"/>
        </w:numPr>
        <w:spacing w:after="0" w:line="360" w:lineRule="auto"/>
        <w:ind w:left="0" w:firstLine="851"/>
        <w:jc w:val="both"/>
        <w:rPr>
          <w:rFonts w:ascii="Times New Roman" w:hAnsi="Times New Roman" w:cs="Times New Roman"/>
          <w:sz w:val="28"/>
          <w:szCs w:val="28"/>
          <w:lang w:val="uk-UA"/>
        </w:rPr>
      </w:pPr>
      <w:r w:rsidRPr="00EA51EF">
        <w:rPr>
          <w:rFonts w:ascii="Times New Roman" w:hAnsi="Times New Roman" w:cs="Times New Roman"/>
          <w:sz w:val="28"/>
          <w:szCs w:val="28"/>
          <w:lang w:val="uk-UA"/>
        </w:rPr>
        <w:t>Ви́шня-анти́пка,</w:t>
      </w:r>
      <w:r w:rsidRPr="00270F75">
        <w:rPr>
          <w:rFonts w:ascii="Times New Roman" w:hAnsi="Times New Roman" w:cs="Times New Roman"/>
          <w:sz w:val="28"/>
          <w:szCs w:val="28"/>
        </w:rPr>
        <w:t> </w:t>
      </w:r>
      <w:r w:rsidRPr="00EA51EF">
        <w:rPr>
          <w:rFonts w:ascii="Times New Roman" w:hAnsi="Times New Roman" w:cs="Times New Roman"/>
          <w:sz w:val="28"/>
          <w:szCs w:val="28"/>
          <w:lang w:val="uk-UA"/>
        </w:rPr>
        <w:t>кучина,</w:t>
      </w:r>
      <w:r w:rsidRPr="00270F75">
        <w:rPr>
          <w:rFonts w:ascii="Times New Roman" w:hAnsi="Times New Roman" w:cs="Times New Roman"/>
          <w:sz w:val="28"/>
          <w:szCs w:val="28"/>
        </w:rPr>
        <w:t> </w:t>
      </w:r>
      <w:r w:rsidRPr="00EA51EF">
        <w:rPr>
          <w:rFonts w:ascii="Times New Roman" w:hAnsi="Times New Roman" w:cs="Times New Roman"/>
          <w:sz w:val="28"/>
          <w:szCs w:val="28"/>
          <w:lang w:val="uk-UA"/>
        </w:rPr>
        <w:t>кугина,</w:t>
      </w:r>
      <w:r w:rsidRPr="00270F75">
        <w:rPr>
          <w:rFonts w:ascii="Times New Roman" w:hAnsi="Times New Roman" w:cs="Times New Roman"/>
          <w:sz w:val="28"/>
          <w:szCs w:val="28"/>
        </w:rPr>
        <w:t> </w:t>
      </w:r>
      <w:r w:rsidRPr="00EA51EF">
        <w:rPr>
          <w:rFonts w:ascii="Times New Roman" w:hAnsi="Times New Roman" w:cs="Times New Roman"/>
          <w:sz w:val="28"/>
          <w:szCs w:val="28"/>
          <w:lang w:val="uk-UA"/>
        </w:rPr>
        <w:t>вишня</w:t>
      </w:r>
      <w:r w:rsidR="00270F75" w:rsidRPr="00270F75">
        <w:rPr>
          <w:rFonts w:ascii="Times New Roman" w:hAnsi="Times New Roman" w:cs="Times New Roman"/>
          <w:sz w:val="28"/>
          <w:szCs w:val="28"/>
          <w:lang w:val="uk-UA"/>
        </w:rPr>
        <w:t xml:space="preserve"> </w:t>
      </w:r>
      <w:r w:rsidRPr="00EA51EF">
        <w:rPr>
          <w:rFonts w:ascii="Times New Roman" w:hAnsi="Times New Roman" w:cs="Times New Roman"/>
          <w:sz w:val="28"/>
          <w:szCs w:val="28"/>
          <w:lang w:val="uk-UA"/>
        </w:rPr>
        <w:t>магалебська</w:t>
      </w:r>
      <w:r w:rsidRPr="00270F75">
        <w:rPr>
          <w:rFonts w:ascii="Times New Roman" w:hAnsi="Times New Roman" w:cs="Times New Roman"/>
          <w:sz w:val="28"/>
          <w:szCs w:val="28"/>
        </w:rPr>
        <w:t> </w:t>
      </w:r>
      <w:r w:rsidRPr="00EA51EF">
        <w:rPr>
          <w:rFonts w:ascii="Times New Roman" w:hAnsi="Times New Roman" w:cs="Times New Roman"/>
          <w:sz w:val="28"/>
          <w:szCs w:val="28"/>
          <w:lang w:val="uk-UA"/>
        </w:rPr>
        <w:t>(</w:t>
      </w:r>
      <w:r w:rsidRPr="00270F75">
        <w:rPr>
          <w:rFonts w:ascii="Times New Roman" w:hAnsi="Times New Roman" w:cs="Times New Roman"/>
          <w:i/>
          <w:sz w:val="28"/>
          <w:szCs w:val="28"/>
        </w:rPr>
        <w:t>Prunus</w:t>
      </w:r>
      <w:r w:rsidRPr="00EA51EF">
        <w:rPr>
          <w:rFonts w:ascii="Times New Roman" w:hAnsi="Times New Roman" w:cs="Times New Roman"/>
          <w:i/>
          <w:sz w:val="28"/>
          <w:szCs w:val="28"/>
          <w:lang w:val="uk-UA"/>
        </w:rPr>
        <w:t xml:space="preserve"> </w:t>
      </w:r>
      <w:r w:rsidRPr="00270F75">
        <w:rPr>
          <w:rFonts w:ascii="Times New Roman" w:hAnsi="Times New Roman" w:cs="Times New Roman"/>
          <w:i/>
          <w:sz w:val="28"/>
          <w:szCs w:val="28"/>
        </w:rPr>
        <w:t>mahaleb</w:t>
      </w:r>
      <w:r w:rsidRPr="00EA51EF">
        <w:rPr>
          <w:rFonts w:ascii="Times New Roman" w:hAnsi="Times New Roman" w:cs="Times New Roman"/>
          <w:sz w:val="28"/>
          <w:szCs w:val="28"/>
          <w:lang w:val="uk-UA"/>
        </w:rPr>
        <w:t>)</w:t>
      </w:r>
    </w:p>
    <w:p w:rsidR="001A02E1" w:rsidRPr="00270F75" w:rsidRDefault="001A02E1" w:rsidP="009677F6">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rPr>
        <w:t>Скумпія, рай-дерево (</w:t>
      </w:r>
      <w:r w:rsidRPr="00270F75">
        <w:rPr>
          <w:rFonts w:ascii="Times New Roman" w:hAnsi="Times New Roman" w:cs="Times New Roman"/>
          <w:i/>
          <w:sz w:val="28"/>
          <w:szCs w:val="28"/>
        </w:rPr>
        <w:t>Cotinus</w:t>
      </w:r>
      <w:r w:rsidRPr="00270F75">
        <w:rPr>
          <w:rFonts w:ascii="Times New Roman" w:hAnsi="Times New Roman" w:cs="Times New Roman"/>
          <w:sz w:val="28"/>
          <w:szCs w:val="28"/>
        </w:rPr>
        <w:t>)</w:t>
      </w:r>
    </w:p>
    <w:p w:rsidR="001A02E1" w:rsidRPr="00270F75" w:rsidRDefault="001A02E1" w:rsidP="009677F6">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rPr>
        <w:t>Гороби́на звича́йна (</w:t>
      </w:r>
      <w:r w:rsidRPr="00270F75">
        <w:rPr>
          <w:rFonts w:ascii="Times New Roman" w:hAnsi="Times New Roman" w:cs="Times New Roman"/>
          <w:i/>
          <w:sz w:val="28"/>
          <w:szCs w:val="28"/>
        </w:rPr>
        <w:t>Sorbus aucuparia</w:t>
      </w:r>
      <w:r w:rsidRPr="00270F75">
        <w:rPr>
          <w:rFonts w:ascii="Times New Roman" w:hAnsi="Times New Roman" w:cs="Times New Roman"/>
          <w:sz w:val="28"/>
          <w:szCs w:val="28"/>
        </w:rPr>
        <w:t>)</w:t>
      </w:r>
    </w:p>
    <w:p w:rsidR="001A02E1" w:rsidRPr="00270F75" w:rsidRDefault="001A02E1" w:rsidP="009677F6">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rPr>
        <w:t>Тополя біла (</w:t>
      </w:r>
      <w:r w:rsidRPr="00270F75">
        <w:rPr>
          <w:rFonts w:ascii="Times New Roman" w:hAnsi="Times New Roman" w:cs="Times New Roman"/>
          <w:i/>
          <w:sz w:val="28"/>
          <w:szCs w:val="28"/>
        </w:rPr>
        <w:t>Populus alba</w:t>
      </w:r>
      <w:r w:rsidRPr="00270F75">
        <w:rPr>
          <w:rFonts w:ascii="Times New Roman" w:hAnsi="Times New Roman" w:cs="Times New Roman"/>
          <w:sz w:val="28"/>
          <w:szCs w:val="28"/>
        </w:rPr>
        <w:t>)</w:t>
      </w:r>
    </w:p>
    <w:p w:rsidR="0033139F" w:rsidRPr="0033139F" w:rsidRDefault="0033139F" w:rsidP="009677F6">
      <w:pPr>
        <w:pStyle w:val="a4"/>
        <w:numPr>
          <w:ilvl w:val="0"/>
          <w:numId w:val="36"/>
        </w:numPr>
        <w:spacing w:after="0" w:line="360" w:lineRule="auto"/>
        <w:ind w:left="0" w:firstLine="851"/>
        <w:jc w:val="both"/>
        <w:rPr>
          <w:rFonts w:ascii="Times New Roman" w:hAnsi="Times New Roman" w:cs="Times New Roman"/>
          <w:sz w:val="28"/>
          <w:szCs w:val="28"/>
          <w:lang w:val="en-US"/>
        </w:rPr>
      </w:pPr>
      <w:r w:rsidRPr="0033139F">
        <w:rPr>
          <w:rFonts w:ascii="Times New Roman" w:hAnsi="Times New Roman" w:cs="Times New Roman"/>
          <w:bCs/>
          <w:color w:val="101418"/>
          <w:sz w:val="28"/>
          <w:szCs w:val="28"/>
          <w:shd w:val="clear" w:color="auto" w:fill="F8F9FA"/>
        </w:rPr>
        <w:t>Глід</w:t>
      </w:r>
      <w:r w:rsidRPr="0033139F">
        <w:rPr>
          <w:rFonts w:ascii="Times New Roman" w:hAnsi="Times New Roman" w:cs="Times New Roman"/>
          <w:bCs/>
          <w:color w:val="101418"/>
          <w:sz w:val="28"/>
          <w:szCs w:val="28"/>
          <w:shd w:val="clear" w:color="auto" w:fill="F8F9FA"/>
          <w:lang w:val="en-US"/>
        </w:rPr>
        <w:t xml:space="preserve"> </w:t>
      </w:r>
      <w:r w:rsidRPr="0033139F">
        <w:rPr>
          <w:rFonts w:ascii="Times New Roman" w:hAnsi="Times New Roman" w:cs="Times New Roman"/>
          <w:bCs/>
          <w:color w:val="101418"/>
          <w:sz w:val="28"/>
          <w:szCs w:val="28"/>
          <w:shd w:val="clear" w:color="auto" w:fill="F8F9FA"/>
        </w:rPr>
        <w:t>український</w:t>
      </w:r>
      <w:r w:rsidRPr="0033139F">
        <w:rPr>
          <w:rFonts w:ascii="Times New Roman" w:hAnsi="Times New Roman" w:cs="Times New Roman"/>
          <w:bCs/>
          <w:color w:val="101418"/>
          <w:sz w:val="28"/>
          <w:szCs w:val="28"/>
          <w:shd w:val="clear" w:color="auto" w:fill="F8F9FA"/>
          <w:lang w:val="en-US"/>
        </w:rPr>
        <w:t xml:space="preserve"> (</w:t>
      </w:r>
      <w:r w:rsidRPr="0033139F">
        <w:rPr>
          <w:rFonts w:ascii="Times New Roman" w:hAnsi="Times New Roman" w:cs="Times New Roman"/>
          <w:bCs/>
          <w:i/>
          <w:iCs/>
          <w:color w:val="101418"/>
          <w:sz w:val="28"/>
          <w:szCs w:val="28"/>
          <w:shd w:val="clear" w:color="auto" w:fill="F8F9FA"/>
          <w:lang w:val="en-US"/>
        </w:rPr>
        <w:t>C. Ucrainica</w:t>
      </w:r>
      <w:r>
        <w:rPr>
          <w:rFonts w:ascii="Times New Roman" w:hAnsi="Times New Roman" w:cs="Times New Roman"/>
          <w:bCs/>
          <w:i/>
          <w:iCs/>
          <w:color w:val="101418"/>
          <w:sz w:val="28"/>
          <w:szCs w:val="28"/>
          <w:shd w:val="clear" w:color="auto" w:fill="F8F9FA"/>
          <w:lang w:val="uk-UA"/>
        </w:rPr>
        <w:t xml:space="preserve">, </w:t>
      </w:r>
      <w:r w:rsidRPr="0033139F">
        <w:rPr>
          <w:rStyle w:val="binomial"/>
          <w:rFonts w:ascii="Times New Roman" w:hAnsi="Times New Roman" w:cs="Times New Roman"/>
          <w:bCs/>
          <w:i/>
          <w:iCs/>
          <w:color w:val="101418"/>
          <w:sz w:val="28"/>
          <w:szCs w:val="28"/>
          <w:shd w:val="clear" w:color="auto" w:fill="F8F9FA"/>
          <w:lang w:val="en-US"/>
        </w:rPr>
        <w:t>Crataegus ucrainica</w:t>
      </w:r>
      <w:r w:rsidRPr="0033139F">
        <w:rPr>
          <w:rFonts w:ascii="Times New Roman" w:hAnsi="Times New Roman" w:cs="Times New Roman"/>
          <w:bCs/>
          <w:color w:val="101418"/>
          <w:sz w:val="28"/>
          <w:szCs w:val="28"/>
          <w:shd w:val="clear" w:color="auto" w:fill="F8F9FA"/>
          <w:lang w:val="en-US"/>
        </w:rPr>
        <w:t>)</w:t>
      </w:r>
    </w:p>
    <w:p w:rsidR="001A02E1" w:rsidRPr="00EA51EF" w:rsidRDefault="001A02E1" w:rsidP="009677F6">
      <w:pPr>
        <w:pStyle w:val="a4"/>
        <w:numPr>
          <w:ilvl w:val="0"/>
          <w:numId w:val="36"/>
        </w:numPr>
        <w:spacing w:after="0" w:line="360" w:lineRule="auto"/>
        <w:ind w:left="0" w:firstLine="851"/>
        <w:jc w:val="both"/>
        <w:rPr>
          <w:rFonts w:ascii="Times New Roman" w:hAnsi="Times New Roman" w:cs="Times New Roman"/>
          <w:sz w:val="28"/>
          <w:szCs w:val="28"/>
          <w:lang w:val="en-US"/>
        </w:rPr>
      </w:pPr>
      <w:r w:rsidRPr="00270F75">
        <w:rPr>
          <w:rFonts w:ascii="Times New Roman" w:hAnsi="Times New Roman" w:cs="Times New Roman"/>
          <w:sz w:val="28"/>
          <w:szCs w:val="28"/>
        </w:rPr>
        <w:t>Ковила</w:t>
      </w:r>
      <w:r w:rsidRPr="00EA51EF">
        <w:rPr>
          <w:rFonts w:ascii="Times New Roman" w:hAnsi="Times New Roman" w:cs="Times New Roman"/>
          <w:sz w:val="28"/>
          <w:szCs w:val="28"/>
          <w:lang w:val="en-US"/>
        </w:rPr>
        <w:t xml:space="preserve">́ </w:t>
      </w:r>
      <w:r w:rsidRPr="00270F75">
        <w:rPr>
          <w:rFonts w:ascii="Times New Roman" w:hAnsi="Times New Roman" w:cs="Times New Roman"/>
          <w:sz w:val="28"/>
          <w:szCs w:val="28"/>
        </w:rPr>
        <w:t>Л</w:t>
      </w:r>
      <w:r w:rsidRPr="00EA51EF">
        <w:rPr>
          <w:rFonts w:ascii="Times New Roman" w:hAnsi="Times New Roman" w:cs="Times New Roman"/>
          <w:sz w:val="28"/>
          <w:szCs w:val="28"/>
          <w:lang w:val="en-US"/>
        </w:rPr>
        <w:t>́</w:t>
      </w:r>
      <w:r w:rsidRPr="00270F75">
        <w:rPr>
          <w:rFonts w:ascii="Times New Roman" w:hAnsi="Times New Roman" w:cs="Times New Roman"/>
          <w:sz w:val="28"/>
          <w:szCs w:val="28"/>
        </w:rPr>
        <w:t>ессинґа</w:t>
      </w:r>
      <w:r w:rsidRPr="00EA51EF">
        <w:rPr>
          <w:rFonts w:ascii="Times New Roman" w:hAnsi="Times New Roman" w:cs="Times New Roman"/>
          <w:sz w:val="28"/>
          <w:szCs w:val="28"/>
          <w:lang w:val="en-US"/>
        </w:rPr>
        <w:t> (</w:t>
      </w:r>
      <w:r w:rsidRPr="00EA51EF">
        <w:rPr>
          <w:rFonts w:ascii="Times New Roman" w:hAnsi="Times New Roman" w:cs="Times New Roman"/>
          <w:i/>
          <w:sz w:val="28"/>
          <w:szCs w:val="28"/>
          <w:lang w:val="en-US"/>
        </w:rPr>
        <w:t>Stipa lessingiana</w:t>
      </w:r>
      <w:r w:rsidRPr="00EA51EF">
        <w:rPr>
          <w:rFonts w:ascii="Times New Roman" w:hAnsi="Times New Roman" w:cs="Times New Roman"/>
          <w:sz w:val="28"/>
          <w:szCs w:val="28"/>
          <w:lang w:val="en-US"/>
        </w:rPr>
        <w:t>)</w:t>
      </w:r>
      <w:r w:rsidR="00270F75" w:rsidRPr="00270F75">
        <w:rPr>
          <w:rFonts w:ascii="Times New Roman" w:hAnsi="Times New Roman" w:cs="Times New Roman"/>
          <w:sz w:val="28"/>
          <w:szCs w:val="28"/>
          <w:lang w:val="uk-UA"/>
        </w:rPr>
        <w:t xml:space="preserve"> </w:t>
      </w:r>
      <w:r w:rsidR="00270F75" w:rsidRPr="00270F75">
        <w:rPr>
          <w:rFonts w:ascii="Times New Roman" w:hAnsi="Times New Roman" w:cs="Times New Roman"/>
          <w:b/>
          <w:sz w:val="28"/>
          <w:szCs w:val="28"/>
          <w:lang w:val="uk-UA"/>
        </w:rPr>
        <w:t>(ЧКУ)</w:t>
      </w:r>
    </w:p>
    <w:p w:rsidR="001A02E1" w:rsidRPr="00EA51EF" w:rsidRDefault="001A02E1" w:rsidP="009677F6">
      <w:pPr>
        <w:pStyle w:val="a4"/>
        <w:numPr>
          <w:ilvl w:val="0"/>
          <w:numId w:val="36"/>
        </w:numPr>
        <w:spacing w:after="0" w:line="360" w:lineRule="auto"/>
        <w:ind w:left="0" w:firstLine="851"/>
        <w:jc w:val="both"/>
        <w:rPr>
          <w:rFonts w:ascii="Times New Roman" w:hAnsi="Times New Roman" w:cs="Times New Roman"/>
          <w:sz w:val="28"/>
          <w:szCs w:val="28"/>
          <w:lang w:val="en-US"/>
        </w:rPr>
      </w:pPr>
      <w:r w:rsidRPr="00270F75">
        <w:rPr>
          <w:rFonts w:ascii="Times New Roman" w:hAnsi="Times New Roman" w:cs="Times New Roman"/>
          <w:sz w:val="28"/>
          <w:szCs w:val="28"/>
        </w:rPr>
        <w:t>Дуб</w:t>
      </w:r>
      <w:r w:rsidRPr="00EA51EF">
        <w:rPr>
          <w:rFonts w:ascii="Times New Roman" w:hAnsi="Times New Roman" w:cs="Times New Roman"/>
          <w:sz w:val="28"/>
          <w:szCs w:val="28"/>
          <w:lang w:val="en-US"/>
        </w:rPr>
        <w:t xml:space="preserve"> </w:t>
      </w:r>
      <w:r w:rsidRPr="00270F75">
        <w:rPr>
          <w:rFonts w:ascii="Times New Roman" w:hAnsi="Times New Roman" w:cs="Times New Roman"/>
          <w:sz w:val="28"/>
          <w:szCs w:val="28"/>
        </w:rPr>
        <w:t>звича</w:t>
      </w:r>
      <w:r w:rsidRPr="00EA51EF">
        <w:rPr>
          <w:rFonts w:ascii="Times New Roman" w:hAnsi="Times New Roman" w:cs="Times New Roman"/>
          <w:sz w:val="28"/>
          <w:szCs w:val="28"/>
          <w:lang w:val="en-US"/>
        </w:rPr>
        <w:t>́</w:t>
      </w:r>
      <w:r w:rsidRPr="00270F75">
        <w:rPr>
          <w:rFonts w:ascii="Times New Roman" w:hAnsi="Times New Roman" w:cs="Times New Roman"/>
          <w:sz w:val="28"/>
          <w:szCs w:val="28"/>
        </w:rPr>
        <w:t>йний</w:t>
      </w:r>
      <w:r w:rsidRPr="00EA51EF">
        <w:rPr>
          <w:rFonts w:ascii="Times New Roman" w:hAnsi="Times New Roman" w:cs="Times New Roman"/>
          <w:sz w:val="28"/>
          <w:szCs w:val="28"/>
          <w:lang w:val="en-US"/>
        </w:rPr>
        <w:t xml:space="preserve">, </w:t>
      </w:r>
      <w:r w:rsidRPr="00270F75">
        <w:rPr>
          <w:rFonts w:ascii="Times New Roman" w:hAnsi="Times New Roman" w:cs="Times New Roman"/>
          <w:sz w:val="28"/>
          <w:szCs w:val="28"/>
        </w:rPr>
        <w:t>або</w:t>
      </w:r>
      <w:r w:rsidRPr="00EA51EF">
        <w:rPr>
          <w:rFonts w:ascii="Times New Roman" w:hAnsi="Times New Roman" w:cs="Times New Roman"/>
          <w:sz w:val="28"/>
          <w:szCs w:val="28"/>
          <w:lang w:val="en-US"/>
        </w:rPr>
        <w:t> </w:t>
      </w:r>
      <w:r w:rsidRPr="00270F75">
        <w:rPr>
          <w:rFonts w:ascii="Times New Roman" w:hAnsi="Times New Roman" w:cs="Times New Roman"/>
          <w:sz w:val="28"/>
          <w:szCs w:val="28"/>
        </w:rPr>
        <w:t>чере</w:t>
      </w:r>
      <w:r w:rsidRPr="00EA51EF">
        <w:rPr>
          <w:rFonts w:ascii="Times New Roman" w:hAnsi="Times New Roman" w:cs="Times New Roman"/>
          <w:sz w:val="28"/>
          <w:szCs w:val="28"/>
          <w:lang w:val="en-US"/>
        </w:rPr>
        <w:t>́</w:t>
      </w:r>
      <w:r w:rsidRPr="00270F75">
        <w:rPr>
          <w:rFonts w:ascii="Times New Roman" w:hAnsi="Times New Roman" w:cs="Times New Roman"/>
          <w:sz w:val="28"/>
          <w:szCs w:val="28"/>
        </w:rPr>
        <w:t>шчатий</w:t>
      </w:r>
      <w:r w:rsidRPr="00EA51EF">
        <w:rPr>
          <w:rFonts w:ascii="Times New Roman" w:hAnsi="Times New Roman" w:cs="Times New Roman"/>
          <w:sz w:val="28"/>
          <w:szCs w:val="28"/>
          <w:lang w:val="en-US"/>
        </w:rPr>
        <w:t> (</w:t>
      </w:r>
      <w:r w:rsidRPr="00EA51EF">
        <w:rPr>
          <w:rFonts w:ascii="Times New Roman" w:hAnsi="Times New Roman" w:cs="Times New Roman"/>
          <w:i/>
          <w:sz w:val="28"/>
          <w:szCs w:val="28"/>
          <w:lang w:val="en-US"/>
        </w:rPr>
        <w:t>Quercus robur</w:t>
      </w:r>
      <w:r w:rsidRPr="00EA51EF">
        <w:rPr>
          <w:rFonts w:ascii="Times New Roman" w:hAnsi="Times New Roman" w:cs="Times New Roman"/>
          <w:sz w:val="28"/>
          <w:szCs w:val="28"/>
          <w:lang w:val="en-US"/>
        </w:rPr>
        <w:t xml:space="preserve"> L., </w:t>
      </w:r>
      <w:r w:rsidRPr="00270F75">
        <w:rPr>
          <w:rFonts w:ascii="Times New Roman" w:hAnsi="Times New Roman" w:cs="Times New Roman"/>
          <w:sz w:val="28"/>
          <w:szCs w:val="28"/>
        </w:rPr>
        <w:t>синонім</w:t>
      </w:r>
      <w:r w:rsidRPr="00EA51EF">
        <w:rPr>
          <w:rFonts w:ascii="Times New Roman" w:hAnsi="Times New Roman" w:cs="Times New Roman"/>
          <w:sz w:val="28"/>
          <w:szCs w:val="28"/>
          <w:lang w:val="en-US"/>
        </w:rPr>
        <w:t> </w:t>
      </w:r>
      <w:r w:rsidRPr="00EA51EF">
        <w:rPr>
          <w:rFonts w:ascii="Times New Roman" w:hAnsi="Times New Roman" w:cs="Times New Roman"/>
          <w:i/>
          <w:sz w:val="28"/>
          <w:szCs w:val="28"/>
          <w:lang w:val="en-US"/>
        </w:rPr>
        <w:t>Quercus pedunculata</w:t>
      </w:r>
      <w:r w:rsidRPr="00EA51EF">
        <w:rPr>
          <w:rFonts w:ascii="Times New Roman" w:hAnsi="Times New Roman" w:cs="Times New Roman"/>
          <w:sz w:val="28"/>
          <w:szCs w:val="28"/>
          <w:lang w:val="en-US"/>
        </w:rPr>
        <w:t>)</w:t>
      </w:r>
    </w:p>
    <w:p w:rsidR="001A02E1" w:rsidRPr="00270F75" w:rsidRDefault="001A02E1" w:rsidP="009677F6">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rPr>
        <w:t>Полин Маршалла (</w:t>
      </w:r>
      <w:r w:rsidRPr="0027455F">
        <w:rPr>
          <w:rFonts w:ascii="Times New Roman" w:hAnsi="Times New Roman" w:cs="Times New Roman"/>
          <w:i/>
          <w:sz w:val="28"/>
          <w:szCs w:val="28"/>
        </w:rPr>
        <w:t>Artemisia marschalliana</w:t>
      </w:r>
      <w:r w:rsidRPr="00270F75">
        <w:rPr>
          <w:rFonts w:ascii="Times New Roman" w:hAnsi="Times New Roman" w:cs="Times New Roman"/>
          <w:sz w:val="28"/>
          <w:szCs w:val="28"/>
        </w:rPr>
        <w:t>)</w:t>
      </w:r>
    </w:p>
    <w:p w:rsidR="001A02E1" w:rsidRPr="00270F75" w:rsidRDefault="001A02E1" w:rsidP="009677F6">
      <w:pPr>
        <w:pStyle w:val="a4"/>
        <w:numPr>
          <w:ilvl w:val="0"/>
          <w:numId w:val="36"/>
        </w:numPr>
        <w:spacing w:after="0" w:line="360" w:lineRule="auto"/>
        <w:ind w:left="0" w:firstLine="851"/>
        <w:jc w:val="both"/>
        <w:rPr>
          <w:rFonts w:ascii="Times New Roman" w:hAnsi="Times New Roman" w:cs="Times New Roman"/>
          <w:sz w:val="28"/>
          <w:szCs w:val="28"/>
          <w:lang w:val="en-US"/>
        </w:rPr>
      </w:pPr>
      <w:r w:rsidRPr="00270F75">
        <w:rPr>
          <w:rFonts w:ascii="Times New Roman" w:hAnsi="Times New Roman" w:cs="Times New Roman"/>
          <w:sz w:val="28"/>
          <w:szCs w:val="28"/>
        </w:rPr>
        <w:t>Садова</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ірга</w:t>
      </w:r>
      <w:r w:rsidRPr="00270F75">
        <w:rPr>
          <w:rFonts w:ascii="Times New Roman" w:hAnsi="Times New Roman" w:cs="Times New Roman"/>
          <w:sz w:val="28"/>
          <w:szCs w:val="28"/>
          <w:lang w:val="en-US"/>
        </w:rPr>
        <w:t>, </w:t>
      </w:r>
      <w:r w:rsidRPr="00270F75">
        <w:rPr>
          <w:rFonts w:ascii="Times New Roman" w:hAnsi="Times New Roman" w:cs="Times New Roman"/>
          <w:sz w:val="28"/>
          <w:szCs w:val="28"/>
        </w:rPr>
        <w:t>ірга</w:t>
      </w:r>
      <w:r w:rsidRPr="00270F75">
        <w:rPr>
          <w:rFonts w:ascii="Times New Roman" w:hAnsi="Times New Roman" w:cs="Times New Roman"/>
          <w:sz w:val="28"/>
          <w:szCs w:val="28"/>
          <w:lang w:val="en-US"/>
        </w:rPr>
        <w:t> (</w:t>
      </w:r>
      <w:r w:rsidRPr="0027455F">
        <w:rPr>
          <w:rFonts w:ascii="Times New Roman" w:hAnsi="Times New Roman" w:cs="Times New Roman"/>
          <w:i/>
          <w:sz w:val="28"/>
          <w:szCs w:val="28"/>
          <w:lang w:val="en-US"/>
        </w:rPr>
        <w:t>Amelanchier, Serviceberry, Amelancus C.S.Rafinesque</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або</w:t>
      </w:r>
      <w:r w:rsidRPr="00270F75">
        <w:rPr>
          <w:rFonts w:ascii="Times New Roman" w:hAnsi="Times New Roman" w:cs="Times New Roman"/>
          <w:sz w:val="28"/>
          <w:szCs w:val="28"/>
          <w:lang w:val="en-US"/>
        </w:rPr>
        <w:t xml:space="preserve"> </w:t>
      </w:r>
      <w:r w:rsidRPr="0027455F">
        <w:rPr>
          <w:rFonts w:ascii="Times New Roman" w:hAnsi="Times New Roman" w:cs="Times New Roman"/>
          <w:i/>
          <w:sz w:val="28"/>
          <w:szCs w:val="28"/>
          <w:lang w:val="en-US"/>
        </w:rPr>
        <w:t>Nagelia Lindl</w:t>
      </w:r>
      <w:r w:rsidRPr="00270F75">
        <w:rPr>
          <w:rFonts w:ascii="Times New Roman" w:hAnsi="Times New Roman" w:cs="Times New Roman"/>
          <w:sz w:val="28"/>
          <w:szCs w:val="28"/>
          <w:lang w:val="en-US"/>
        </w:rPr>
        <w:t>)</w:t>
      </w:r>
    </w:p>
    <w:p w:rsidR="001A02E1" w:rsidRPr="00270F75" w:rsidRDefault="001A02E1" w:rsidP="009677F6">
      <w:pPr>
        <w:pStyle w:val="a4"/>
        <w:numPr>
          <w:ilvl w:val="0"/>
          <w:numId w:val="36"/>
        </w:numPr>
        <w:spacing w:after="0" w:line="360" w:lineRule="auto"/>
        <w:ind w:left="0" w:firstLine="851"/>
        <w:jc w:val="both"/>
        <w:rPr>
          <w:rFonts w:ascii="Times New Roman" w:hAnsi="Times New Roman" w:cs="Times New Roman"/>
          <w:sz w:val="28"/>
          <w:szCs w:val="28"/>
          <w:lang w:val="en-US"/>
        </w:rPr>
      </w:pPr>
      <w:r w:rsidRPr="00270F75">
        <w:rPr>
          <w:rFonts w:ascii="Times New Roman" w:hAnsi="Times New Roman" w:cs="Times New Roman"/>
          <w:sz w:val="28"/>
          <w:szCs w:val="28"/>
        </w:rPr>
        <w:t>Ковила</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волоси</w:t>
      </w:r>
      <w:r w:rsidRPr="00270F75">
        <w:rPr>
          <w:rFonts w:ascii="Times New Roman" w:hAnsi="Times New Roman" w:cs="Times New Roman"/>
          <w:sz w:val="28"/>
          <w:szCs w:val="28"/>
          <w:lang w:val="en-US"/>
        </w:rPr>
        <w:t>́</w:t>
      </w:r>
      <w:r w:rsidRPr="00270F75">
        <w:rPr>
          <w:rFonts w:ascii="Times New Roman" w:hAnsi="Times New Roman" w:cs="Times New Roman"/>
          <w:sz w:val="28"/>
          <w:szCs w:val="28"/>
        </w:rPr>
        <w:t>ста</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або</w:t>
      </w:r>
      <w:r w:rsidRPr="00270F75">
        <w:rPr>
          <w:rFonts w:ascii="Times New Roman" w:hAnsi="Times New Roman" w:cs="Times New Roman"/>
          <w:sz w:val="28"/>
          <w:szCs w:val="28"/>
          <w:lang w:val="en-US"/>
        </w:rPr>
        <w:t> </w:t>
      </w:r>
      <w:r w:rsidRPr="00270F75">
        <w:rPr>
          <w:rFonts w:ascii="Times New Roman" w:hAnsi="Times New Roman" w:cs="Times New Roman"/>
          <w:sz w:val="28"/>
          <w:szCs w:val="28"/>
        </w:rPr>
        <w:t>ти</w:t>
      </w:r>
      <w:r w:rsidRPr="00270F75">
        <w:rPr>
          <w:rFonts w:ascii="Times New Roman" w:hAnsi="Times New Roman" w:cs="Times New Roman"/>
          <w:sz w:val="28"/>
          <w:szCs w:val="28"/>
          <w:lang w:val="en-US"/>
        </w:rPr>
        <w:t>́</w:t>
      </w:r>
      <w:r w:rsidRPr="00270F75">
        <w:rPr>
          <w:rFonts w:ascii="Times New Roman" w:hAnsi="Times New Roman" w:cs="Times New Roman"/>
          <w:sz w:val="28"/>
          <w:szCs w:val="28"/>
        </w:rPr>
        <w:t>рса</w:t>
      </w:r>
      <w:r w:rsidRPr="00270F75">
        <w:rPr>
          <w:rFonts w:ascii="Times New Roman" w:hAnsi="Times New Roman" w:cs="Times New Roman"/>
          <w:sz w:val="28"/>
          <w:szCs w:val="28"/>
          <w:lang w:val="en-US"/>
        </w:rPr>
        <w:t> (</w:t>
      </w:r>
      <w:r w:rsidRPr="0027455F">
        <w:rPr>
          <w:rFonts w:ascii="Times New Roman" w:hAnsi="Times New Roman" w:cs="Times New Roman"/>
          <w:i/>
          <w:sz w:val="28"/>
          <w:szCs w:val="28"/>
          <w:lang w:val="en-US"/>
        </w:rPr>
        <w:t>Stipa capillata</w:t>
      </w:r>
      <w:r w:rsidRPr="00270F75">
        <w:rPr>
          <w:rFonts w:ascii="Times New Roman" w:hAnsi="Times New Roman" w:cs="Times New Roman"/>
          <w:sz w:val="28"/>
          <w:szCs w:val="28"/>
          <w:lang w:val="en-US"/>
        </w:rPr>
        <w:t>)</w:t>
      </w:r>
      <w:r w:rsidR="0027455F">
        <w:rPr>
          <w:rFonts w:ascii="Times New Roman" w:hAnsi="Times New Roman" w:cs="Times New Roman"/>
          <w:sz w:val="28"/>
          <w:szCs w:val="28"/>
          <w:lang w:val="uk-UA"/>
        </w:rPr>
        <w:t xml:space="preserve"> </w:t>
      </w:r>
      <w:r w:rsidR="0027455F" w:rsidRPr="0027455F">
        <w:rPr>
          <w:rFonts w:ascii="Times New Roman" w:hAnsi="Times New Roman" w:cs="Times New Roman"/>
          <w:b/>
          <w:sz w:val="28"/>
          <w:szCs w:val="28"/>
          <w:lang w:val="uk-UA"/>
        </w:rPr>
        <w:t>(</w:t>
      </w:r>
      <w:r w:rsidR="004B5341">
        <w:rPr>
          <w:rFonts w:ascii="Times New Roman" w:hAnsi="Times New Roman" w:cs="Times New Roman"/>
          <w:b/>
          <w:sz w:val="28"/>
          <w:szCs w:val="28"/>
          <w:lang w:val="uk-UA"/>
        </w:rPr>
        <w:t>ЧКУ</w:t>
      </w:r>
      <w:r w:rsidR="0027455F" w:rsidRPr="0027455F">
        <w:rPr>
          <w:rFonts w:ascii="Times New Roman" w:hAnsi="Times New Roman" w:cs="Times New Roman"/>
          <w:b/>
          <w:sz w:val="28"/>
          <w:szCs w:val="28"/>
          <w:lang w:val="uk-UA"/>
        </w:rPr>
        <w:t>)</w:t>
      </w:r>
    </w:p>
    <w:p w:rsidR="001A02E1" w:rsidRPr="00270F75" w:rsidRDefault="001A02E1" w:rsidP="009677F6">
      <w:pPr>
        <w:pStyle w:val="a4"/>
        <w:numPr>
          <w:ilvl w:val="0"/>
          <w:numId w:val="36"/>
        </w:numPr>
        <w:spacing w:after="0" w:line="360" w:lineRule="auto"/>
        <w:ind w:left="0" w:firstLine="851"/>
        <w:jc w:val="both"/>
        <w:rPr>
          <w:rFonts w:ascii="Times New Roman" w:hAnsi="Times New Roman" w:cs="Times New Roman"/>
          <w:sz w:val="28"/>
          <w:szCs w:val="28"/>
          <w:lang w:val="en-US"/>
        </w:rPr>
      </w:pPr>
      <w:r w:rsidRPr="00270F75">
        <w:rPr>
          <w:rFonts w:ascii="Times New Roman" w:hAnsi="Times New Roman" w:cs="Times New Roman"/>
          <w:sz w:val="28"/>
          <w:szCs w:val="28"/>
        </w:rPr>
        <w:t>Нечуйвітер</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волохатенький</w:t>
      </w:r>
      <w:r w:rsidRPr="00270F75">
        <w:rPr>
          <w:rFonts w:ascii="Times New Roman" w:hAnsi="Times New Roman" w:cs="Times New Roman"/>
          <w:sz w:val="28"/>
          <w:szCs w:val="28"/>
          <w:lang w:val="en-US"/>
        </w:rPr>
        <w:t>, </w:t>
      </w:r>
      <w:r w:rsidRPr="00270F75">
        <w:rPr>
          <w:rFonts w:ascii="Times New Roman" w:hAnsi="Times New Roman" w:cs="Times New Roman"/>
          <w:sz w:val="28"/>
          <w:szCs w:val="28"/>
        </w:rPr>
        <w:t>нечуйвітер</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звичайний</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нечуйвітер</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волосистий</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корсатка</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волосиста</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корсатка</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космата</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нечуйвітер</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волохатий</w:t>
      </w:r>
      <w:r w:rsidRPr="00270F75">
        <w:rPr>
          <w:rFonts w:ascii="Times New Roman" w:hAnsi="Times New Roman" w:cs="Times New Roman"/>
          <w:sz w:val="28"/>
          <w:szCs w:val="28"/>
          <w:lang w:val="en-US"/>
        </w:rPr>
        <w:t xml:space="preserve"> (</w:t>
      </w:r>
      <w:r w:rsidRPr="0027455F">
        <w:rPr>
          <w:rFonts w:ascii="Times New Roman" w:hAnsi="Times New Roman" w:cs="Times New Roman"/>
          <w:i/>
          <w:sz w:val="28"/>
          <w:szCs w:val="28"/>
          <w:lang w:val="en-US"/>
        </w:rPr>
        <w:t>Hieracium pilosella</w:t>
      </w:r>
      <w:r w:rsidRPr="00270F75">
        <w:rPr>
          <w:rFonts w:ascii="Times New Roman" w:hAnsi="Times New Roman" w:cs="Times New Roman"/>
          <w:sz w:val="28"/>
          <w:szCs w:val="28"/>
          <w:lang w:val="en-US"/>
        </w:rPr>
        <w:t> L., </w:t>
      </w:r>
      <w:r w:rsidRPr="0027455F">
        <w:rPr>
          <w:rFonts w:ascii="Times New Roman" w:hAnsi="Times New Roman" w:cs="Times New Roman"/>
          <w:i/>
          <w:sz w:val="28"/>
          <w:szCs w:val="28"/>
          <w:lang w:val="en-US"/>
        </w:rPr>
        <w:t>Pilosella officinarium</w:t>
      </w:r>
      <w:r w:rsidRPr="00270F75">
        <w:rPr>
          <w:rFonts w:ascii="Times New Roman" w:hAnsi="Times New Roman" w:cs="Times New Roman"/>
          <w:sz w:val="28"/>
          <w:szCs w:val="28"/>
          <w:lang w:val="en-US"/>
        </w:rPr>
        <w:t> F. Schultz et Sch. Bip.)</w:t>
      </w:r>
    </w:p>
    <w:p w:rsidR="001A02E1" w:rsidRPr="00270F75" w:rsidRDefault="001A02E1" w:rsidP="009677F6">
      <w:pPr>
        <w:pStyle w:val="a4"/>
        <w:numPr>
          <w:ilvl w:val="0"/>
          <w:numId w:val="36"/>
        </w:numPr>
        <w:spacing w:after="0" w:line="360" w:lineRule="auto"/>
        <w:ind w:left="0" w:firstLine="851"/>
        <w:jc w:val="both"/>
        <w:rPr>
          <w:rFonts w:ascii="Times New Roman" w:hAnsi="Times New Roman" w:cs="Times New Roman"/>
          <w:sz w:val="28"/>
          <w:szCs w:val="28"/>
          <w:lang w:val="uk-UA"/>
        </w:rPr>
      </w:pPr>
      <w:r w:rsidRPr="00270F75">
        <w:rPr>
          <w:rFonts w:ascii="Times New Roman" w:hAnsi="Times New Roman" w:cs="Times New Roman"/>
          <w:sz w:val="28"/>
          <w:szCs w:val="28"/>
        </w:rPr>
        <w:t>Голокупник</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дубовий</w:t>
      </w:r>
      <w:r w:rsidRPr="00270F75">
        <w:rPr>
          <w:rFonts w:ascii="Times New Roman" w:hAnsi="Times New Roman" w:cs="Times New Roman"/>
          <w:sz w:val="28"/>
          <w:szCs w:val="28"/>
          <w:lang w:val="en-US"/>
        </w:rPr>
        <w:t xml:space="preserve"> (</w:t>
      </w:r>
      <w:r w:rsidRPr="0027455F">
        <w:rPr>
          <w:rFonts w:ascii="Times New Roman" w:hAnsi="Times New Roman" w:cs="Times New Roman"/>
          <w:i/>
          <w:sz w:val="28"/>
          <w:szCs w:val="28"/>
          <w:lang w:val="en-US"/>
        </w:rPr>
        <w:t>Gymnocarpium dryopteris</w:t>
      </w:r>
      <w:r w:rsidR="009677F6" w:rsidRPr="00270F75">
        <w:rPr>
          <w:rFonts w:ascii="Times New Roman" w:hAnsi="Times New Roman" w:cs="Times New Roman"/>
          <w:sz w:val="28"/>
          <w:szCs w:val="28"/>
          <w:lang w:val="uk-UA"/>
        </w:rPr>
        <w:t>)</w:t>
      </w:r>
    </w:p>
    <w:p w:rsidR="009677F6" w:rsidRPr="004B5341" w:rsidRDefault="009677F6" w:rsidP="009677F6">
      <w:pPr>
        <w:pStyle w:val="a4"/>
        <w:numPr>
          <w:ilvl w:val="0"/>
          <w:numId w:val="36"/>
        </w:numPr>
        <w:spacing w:after="0" w:line="360" w:lineRule="auto"/>
        <w:ind w:left="0" w:firstLine="851"/>
        <w:jc w:val="both"/>
        <w:rPr>
          <w:rFonts w:ascii="Times New Roman" w:hAnsi="Times New Roman" w:cs="Times New Roman"/>
          <w:sz w:val="28"/>
          <w:szCs w:val="28"/>
          <w:lang w:val="uk-UA"/>
        </w:rPr>
      </w:pPr>
      <w:r w:rsidRPr="004B5341">
        <w:rPr>
          <w:rFonts w:ascii="Times New Roman" w:hAnsi="Times New Roman" w:cs="Times New Roman"/>
          <w:sz w:val="28"/>
          <w:szCs w:val="28"/>
          <w:lang w:val="uk-UA"/>
        </w:rPr>
        <w:t>Ковила́ украї́нська</w:t>
      </w:r>
      <w:r w:rsidRPr="00270F75">
        <w:rPr>
          <w:rFonts w:ascii="Times New Roman" w:hAnsi="Times New Roman" w:cs="Times New Roman"/>
          <w:sz w:val="28"/>
          <w:szCs w:val="28"/>
        </w:rPr>
        <w:t> </w:t>
      </w:r>
      <w:r w:rsidRPr="004B5341">
        <w:rPr>
          <w:rFonts w:ascii="Times New Roman" w:hAnsi="Times New Roman" w:cs="Times New Roman"/>
          <w:sz w:val="28"/>
          <w:szCs w:val="28"/>
          <w:lang w:val="uk-UA"/>
        </w:rPr>
        <w:t>(</w:t>
      </w:r>
      <w:r w:rsidRPr="0027455F">
        <w:rPr>
          <w:rFonts w:ascii="Times New Roman" w:hAnsi="Times New Roman" w:cs="Times New Roman"/>
          <w:i/>
          <w:sz w:val="28"/>
          <w:szCs w:val="28"/>
        </w:rPr>
        <w:t>Stipa</w:t>
      </w:r>
      <w:r w:rsidRPr="004B5341">
        <w:rPr>
          <w:rFonts w:ascii="Times New Roman" w:hAnsi="Times New Roman" w:cs="Times New Roman"/>
          <w:i/>
          <w:sz w:val="28"/>
          <w:szCs w:val="28"/>
          <w:lang w:val="uk-UA"/>
        </w:rPr>
        <w:t xml:space="preserve"> </w:t>
      </w:r>
      <w:r w:rsidRPr="0027455F">
        <w:rPr>
          <w:rFonts w:ascii="Times New Roman" w:hAnsi="Times New Roman" w:cs="Times New Roman"/>
          <w:i/>
          <w:sz w:val="28"/>
          <w:szCs w:val="28"/>
        </w:rPr>
        <w:t>ucrainica</w:t>
      </w:r>
      <w:r w:rsidRPr="004B5341">
        <w:rPr>
          <w:rFonts w:ascii="Times New Roman" w:hAnsi="Times New Roman" w:cs="Times New Roman"/>
          <w:sz w:val="28"/>
          <w:szCs w:val="28"/>
          <w:lang w:val="uk-UA"/>
        </w:rPr>
        <w:t>)</w:t>
      </w:r>
      <w:r w:rsidR="0027455F">
        <w:rPr>
          <w:rFonts w:ascii="Times New Roman" w:hAnsi="Times New Roman" w:cs="Times New Roman"/>
          <w:sz w:val="28"/>
          <w:szCs w:val="28"/>
          <w:lang w:val="uk-UA"/>
        </w:rPr>
        <w:t xml:space="preserve"> </w:t>
      </w:r>
      <w:r w:rsidR="0027455F" w:rsidRPr="0027455F">
        <w:rPr>
          <w:rFonts w:ascii="Times New Roman" w:hAnsi="Times New Roman" w:cs="Times New Roman"/>
          <w:b/>
          <w:sz w:val="28"/>
          <w:szCs w:val="28"/>
          <w:lang w:val="uk-UA"/>
        </w:rPr>
        <w:t>(</w:t>
      </w:r>
      <w:r w:rsidR="004B5341">
        <w:rPr>
          <w:rFonts w:ascii="Times New Roman" w:hAnsi="Times New Roman" w:cs="Times New Roman"/>
          <w:b/>
          <w:sz w:val="28"/>
          <w:szCs w:val="28"/>
          <w:lang w:val="uk-UA"/>
        </w:rPr>
        <w:t>ЧКУ</w:t>
      </w:r>
      <w:r w:rsidR="0027455F" w:rsidRPr="0027455F">
        <w:rPr>
          <w:rFonts w:ascii="Times New Roman" w:hAnsi="Times New Roman" w:cs="Times New Roman"/>
          <w:b/>
          <w:sz w:val="28"/>
          <w:szCs w:val="28"/>
          <w:lang w:val="uk-UA"/>
        </w:rPr>
        <w:t>)</w:t>
      </w:r>
    </w:p>
    <w:p w:rsidR="009677F6" w:rsidRPr="00270F75" w:rsidRDefault="009677F6" w:rsidP="009677F6">
      <w:pPr>
        <w:pStyle w:val="a4"/>
        <w:numPr>
          <w:ilvl w:val="0"/>
          <w:numId w:val="36"/>
        </w:numPr>
        <w:spacing w:after="0" w:line="360" w:lineRule="auto"/>
        <w:ind w:left="0" w:firstLine="851"/>
        <w:jc w:val="both"/>
        <w:rPr>
          <w:rFonts w:ascii="Times New Roman" w:hAnsi="Times New Roman" w:cs="Times New Roman"/>
          <w:sz w:val="28"/>
          <w:szCs w:val="28"/>
          <w:lang w:val="en-US"/>
        </w:rPr>
      </w:pPr>
      <w:r w:rsidRPr="00270F75">
        <w:rPr>
          <w:rFonts w:ascii="Times New Roman" w:hAnsi="Times New Roman" w:cs="Times New Roman"/>
          <w:sz w:val="28"/>
          <w:szCs w:val="28"/>
        </w:rPr>
        <w:lastRenderedPageBreak/>
        <w:t>Гісоп</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лікарський</w:t>
      </w:r>
      <w:r w:rsidRPr="00270F75">
        <w:rPr>
          <w:rFonts w:ascii="Times New Roman" w:hAnsi="Times New Roman" w:cs="Times New Roman"/>
          <w:sz w:val="28"/>
          <w:szCs w:val="28"/>
          <w:lang w:val="en-US"/>
        </w:rPr>
        <w:t> (</w:t>
      </w:r>
      <w:r w:rsidRPr="0027455F">
        <w:rPr>
          <w:rFonts w:ascii="Times New Roman" w:hAnsi="Times New Roman" w:cs="Times New Roman"/>
          <w:i/>
          <w:sz w:val="28"/>
          <w:szCs w:val="28"/>
          <w:lang w:val="en-US"/>
        </w:rPr>
        <w:t>Hyssopus officinalis</w:t>
      </w:r>
      <w:r w:rsidRPr="00270F75">
        <w:rPr>
          <w:rFonts w:ascii="Times New Roman" w:hAnsi="Times New Roman" w:cs="Times New Roman"/>
          <w:sz w:val="28"/>
          <w:szCs w:val="28"/>
          <w:lang w:val="en-US"/>
        </w:rPr>
        <w:t> L.)</w:t>
      </w:r>
    </w:p>
    <w:p w:rsidR="009677F6" w:rsidRPr="00270F75" w:rsidRDefault="009677F6" w:rsidP="009677F6">
      <w:pPr>
        <w:pStyle w:val="a4"/>
        <w:numPr>
          <w:ilvl w:val="0"/>
          <w:numId w:val="36"/>
        </w:numPr>
        <w:spacing w:after="0" w:line="360" w:lineRule="auto"/>
        <w:ind w:left="0" w:firstLine="851"/>
        <w:jc w:val="both"/>
        <w:rPr>
          <w:rFonts w:ascii="Times New Roman" w:hAnsi="Times New Roman" w:cs="Times New Roman"/>
          <w:sz w:val="28"/>
          <w:szCs w:val="28"/>
          <w:lang w:val="en-US"/>
        </w:rPr>
      </w:pPr>
      <w:r w:rsidRPr="00270F75">
        <w:rPr>
          <w:rFonts w:ascii="Times New Roman" w:hAnsi="Times New Roman" w:cs="Times New Roman"/>
          <w:sz w:val="28"/>
          <w:szCs w:val="28"/>
        </w:rPr>
        <w:t>Аморфа</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кущова</w:t>
      </w:r>
      <w:r w:rsidRPr="00270F75">
        <w:rPr>
          <w:rFonts w:ascii="Times New Roman" w:hAnsi="Times New Roman" w:cs="Times New Roman"/>
          <w:sz w:val="28"/>
          <w:szCs w:val="28"/>
          <w:lang w:val="en-US"/>
        </w:rPr>
        <w:t>, </w:t>
      </w:r>
      <w:r w:rsidRPr="00270F75">
        <w:rPr>
          <w:rFonts w:ascii="Times New Roman" w:hAnsi="Times New Roman" w:cs="Times New Roman"/>
          <w:sz w:val="28"/>
          <w:szCs w:val="28"/>
        </w:rPr>
        <w:t>крутик</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кущовий</w:t>
      </w:r>
      <w:r w:rsidRPr="00270F75">
        <w:rPr>
          <w:rFonts w:ascii="Times New Roman" w:hAnsi="Times New Roman" w:cs="Times New Roman"/>
          <w:sz w:val="28"/>
          <w:szCs w:val="28"/>
          <w:lang w:val="uk-UA"/>
        </w:rPr>
        <w:t xml:space="preserve"> </w:t>
      </w:r>
      <w:r w:rsidRPr="00270F75">
        <w:rPr>
          <w:rFonts w:ascii="Times New Roman" w:hAnsi="Times New Roman" w:cs="Times New Roman"/>
          <w:sz w:val="28"/>
          <w:szCs w:val="28"/>
          <w:lang w:val="en-US"/>
        </w:rPr>
        <w:t>(</w:t>
      </w:r>
      <w:r w:rsidRPr="0027455F">
        <w:rPr>
          <w:rFonts w:ascii="Times New Roman" w:hAnsi="Times New Roman" w:cs="Times New Roman"/>
          <w:i/>
          <w:sz w:val="28"/>
          <w:szCs w:val="28"/>
          <w:lang w:val="en-US"/>
        </w:rPr>
        <w:t>Amorpha fruticosa</w:t>
      </w:r>
      <w:r w:rsidRPr="00270F75">
        <w:rPr>
          <w:rFonts w:ascii="Times New Roman" w:hAnsi="Times New Roman" w:cs="Times New Roman"/>
          <w:sz w:val="28"/>
          <w:szCs w:val="28"/>
          <w:lang w:val="en-US"/>
        </w:rPr>
        <w:t> L.)</w:t>
      </w:r>
    </w:p>
    <w:p w:rsidR="009677F6" w:rsidRPr="00270F75" w:rsidRDefault="009677F6" w:rsidP="009677F6">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rPr>
        <w:t>Воло́шка східна (</w:t>
      </w:r>
      <w:r w:rsidRPr="0027455F">
        <w:rPr>
          <w:rFonts w:ascii="Times New Roman" w:hAnsi="Times New Roman" w:cs="Times New Roman"/>
          <w:i/>
          <w:sz w:val="28"/>
          <w:szCs w:val="28"/>
        </w:rPr>
        <w:t>Centaurea orientalis</w:t>
      </w:r>
      <w:r w:rsidRPr="00270F75">
        <w:rPr>
          <w:rFonts w:ascii="Times New Roman" w:hAnsi="Times New Roman" w:cs="Times New Roman"/>
          <w:sz w:val="28"/>
          <w:szCs w:val="28"/>
        </w:rPr>
        <w:t>)</w:t>
      </w:r>
    </w:p>
    <w:p w:rsidR="009677F6" w:rsidRPr="00270F75" w:rsidRDefault="009677F6" w:rsidP="009677F6">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rPr>
        <w:t>Чи́на бульби́ста або горо́шок бульби́стий (</w:t>
      </w:r>
      <w:r w:rsidRPr="0027455F">
        <w:rPr>
          <w:rFonts w:ascii="Times New Roman" w:hAnsi="Times New Roman" w:cs="Times New Roman"/>
          <w:i/>
          <w:sz w:val="28"/>
          <w:szCs w:val="28"/>
        </w:rPr>
        <w:t>Lathyrus tuberosus</w:t>
      </w:r>
      <w:r w:rsidRPr="00270F75">
        <w:rPr>
          <w:rFonts w:ascii="Times New Roman" w:hAnsi="Times New Roman" w:cs="Times New Roman"/>
          <w:sz w:val="28"/>
          <w:szCs w:val="28"/>
        </w:rPr>
        <w:t> L.)</w:t>
      </w:r>
    </w:p>
    <w:p w:rsidR="009677F6" w:rsidRPr="00270F75" w:rsidRDefault="009677F6" w:rsidP="009677F6">
      <w:pPr>
        <w:pStyle w:val="a4"/>
        <w:numPr>
          <w:ilvl w:val="0"/>
          <w:numId w:val="36"/>
        </w:numPr>
        <w:spacing w:after="0" w:line="360" w:lineRule="auto"/>
        <w:ind w:left="0" w:firstLine="851"/>
        <w:jc w:val="both"/>
        <w:rPr>
          <w:rFonts w:ascii="Times New Roman" w:hAnsi="Times New Roman" w:cs="Times New Roman"/>
          <w:sz w:val="28"/>
          <w:szCs w:val="28"/>
          <w:lang w:val="uk-UA"/>
        </w:rPr>
      </w:pPr>
      <w:r w:rsidRPr="00270F75">
        <w:rPr>
          <w:rFonts w:ascii="Times New Roman" w:hAnsi="Times New Roman" w:cs="Times New Roman"/>
          <w:sz w:val="28"/>
          <w:szCs w:val="28"/>
        </w:rPr>
        <w:t>Шипшина волинська</w:t>
      </w:r>
      <w:r w:rsidRPr="00270F75">
        <w:rPr>
          <w:rFonts w:ascii="Times New Roman" w:hAnsi="Times New Roman" w:cs="Times New Roman"/>
          <w:sz w:val="28"/>
          <w:szCs w:val="28"/>
          <w:lang w:val="uk-UA"/>
        </w:rPr>
        <w:t xml:space="preserve"> (</w:t>
      </w:r>
      <w:r w:rsidRPr="0027455F">
        <w:rPr>
          <w:rFonts w:ascii="Times New Roman" w:hAnsi="Times New Roman" w:cs="Times New Roman"/>
          <w:i/>
          <w:sz w:val="28"/>
          <w:szCs w:val="28"/>
        </w:rPr>
        <w:t>Rosa rubiginosa</w:t>
      </w:r>
      <w:r w:rsidRPr="00270F75">
        <w:rPr>
          <w:rFonts w:ascii="Times New Roman" w:hAnsi="Times New Roman" w:cs="Times New Roman"/>
          <w:sz w:val="28"/>
          <w:szCs w:val="28"/>
        </w:rPr>
        <w:t> L.)</w:t>
      </w:r>
    </w:p>
    <w:p w:rsidR="009677F6" w:rsidRPr="00270F75" w:rsidRDefault="009677F6" w:rsidP="009677F6">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rPr>
        <w:t>Ломикамінь трипальчастий (</w:t>
      </w:r>
      <w:r w:rsidRPr="0027455F">
        <w:rPr>
          <w:rFonts w:ascii="Times New Roman" w:hAnsi="Times New Roman" w:cs="Times New Roman"/>
          <w:i/>
          <w:sz w:val="28"/>
          <w:szCs w:val="28"/>
        </w:rPr>
        <w:t>Saxifraga tridactylites</w:t>
      </w:r>
      <w:r w:rsidRPr="00270F75">
        <w:rPr>
          <w:rFonts w:ascii="Times New Roman" w:hAnsi="Times New Roman" w:cs="Times New Roman"/>
          <w:sz w:val="28"/>
          <w:szCs w:val="28"/>
        </w:rPr>
        <w:t>)</w:t>
      </w:r>
    </w:p>
    <w:p w:rsidR="009677F6" w:rsidRPr="00270F75" w:rsidRDefault="009677F6" w:rsidP="009677F6">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rPr>
        <w:t>Очиток скальний, або Седум скальний (</w:t>
      </w:r>
      <w:r w:rsidRPr="0027455F">
        <w:rPr>
          <w:rFonts w:ascii="Times New Roman" w:hAnsi="Times New Roman" w:cs="Times New Roman"/>
          <w:i/>
          <w:sz w:val="28"/>
          <w:szCs w:val="28"/>
        </w:rPr>
        <w:t>Sedum rupestre</w:t>
      </w:r>
      <w:r w:rsidRPr="00270F75">
        <w:rPr>
          <w:rFonts w:ascii="Times New Roman" w:hAnsi="Times New Roman" w:cs="Times New Roman"/>
          <w:sz w:val="28"/>
          <w:szCs w:val="28"/>
        </w:rPr>
        <w:t>)</w:t>
      </w:r>
    </w:p>
    <w:p w:rsidR="009677F6" w:rsidRPr="00270F75" w:rsidRDefault="009677F6" w:rsidP="00233860">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rPr>
        <w:t>Молочай Сеґ'є, молочай Сегієрів (</w:t>
      </w:r>
      <w:r w:rsidRPr="0027455F">
        <w:rPr>
          <w:rFonts w:ascii="Times New Roman" w:hAnsi="Times New Roman" w:cs="Times New Roman"/>
          <w:i/>
          <w:sz w:val="28"/>
          <w:szCs w:val="28"/>
        </w:rPr>
        <w:t>Euphorbia seguieriana</w:t>
      </w:r>
      <w:r w:rsidRPr="00270F75">
        <w:rPr>
          <w:rFonts w:ascii="Times New Roman" w:hAnsi="Times New Roman" w:cs="Times New Roman"/>
          <w:sz w:val="28"/>
          <w:szCs w:val="28"/>
        </w:rPr>
        <w:t>)</w:t>
      </w:r>
    </w:p>
    <w:p w:rsidR="009677F6" w:rsidRPr="00270F75" w:rsidRDefault="009677F6" w:rsidP="00233860">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rPr>
        <w:t>Молочай прутяний, молочай прутовидний (</w:t>
      </w:r>
      <w:r w:rsidRPr="0027455F">
        <w:rPr>
          <w:rFonts w:ascii="Times New Roman" w:hAnsi="Times New Roman" w:cs="Times New Roman"/>
          <w:i/>
          <w:sz w:val="28"/>
          <w:szCs w:val="28"/>
        </w:rPr>
        <w:t>Euphorbia virgata</w:t>
      </w:r>
      <w:r w:rsidRPr="00270F75">
        <w:rPr>
          <w:rFonts w:ascii="Times New Roman" w:hAnsi="Times New Roman" w:cs="Times New Roman"/>
          <w:sz w:val="28"/>
          <w:szCs w:val="28"/>
        </w:rPr>
        <w:t>) </w:t>
      </w:r>
    </w:p>
    <w:p w:rsidR="009677F6" w:rsidRPr="00270F75" w:rsidRDefault="009677F6" w:rsidP="00233860">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rPr>
        <w:t>Молоча́й польови́й (</w:t>
      </w:r>
      <w:r w:rsidRPr="0027455F">
        <w:rPr>
          <w:rFonts w:ascii="Times New Roman" w:hAnsi="Times New Roman" w:cs="Times New Roman"/>
          <w:i/>
          <w:sz w:val="28"/>
          <w:szCs w:val="28"/>
        </w:rPr>
        <w:t>Euphorbia agraria</w:t>
      </w:r>
      <w:r w:rsidRPr="00270F75">
        <w:rPr>
          <w:rFonts w:ascii="Times New Roman" w:hAnsi="Times New Roman" w:cs="Times New Roman"/>
          <w:sz w:val="28"/>
          <w:szCs w:val="28"/>
        </w:rPr>
        <w:t>)</w:t>
      </w:r>
    </w:p>
    <w:p w:rsidR="009677F6" w:rsidRPr="00270F75" w:rsidRDefault="009677F6" w:rsidP="00233860">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rPr>
        <w:t>Жабриця звивиста (</w:t>
      </w:r>
      <w:r w:rsidRPr="0027455F">
        <w:rPr>
          <w:rFonts w:ascii="Times New Roman" w:hAnsi="Times New Roman" w:cs="Times New Roman"/>
          <w:i/>
          <w:sz w:val="28"/>
          <w:szCs w:val="28"/>
        </w:rPr>
        <w:t>Seseli tortuosum</w:t>
      </w:r>
      <w:r w:rsidRPr="00270F75">
        <w:rPr>
          <w:rFonts w:ascii="Times New Roman" w:hAnsi="Times New Roman" w:cs="Times New Roman"/>
          <w:sz w:val="28"/>
          <w:szCs w:val="28"/>
        </w:rPr>
        <w:t>)</w:t>
      </w:r>
    </w:p>
    <w:p w:rsidR="009677F6" w:rsidRPr="00270F75" w:rsidRDefault="00233860" w:rsidP="00233860">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rPr>
        <w:t>Хондрилла ситникова</w:t>
      </w:r>
      <w:r w:rsidR="009677F6" w:rsidRPr="00270F75">
        <w:rPr>
          <w:rFonts w:ascii="Times New Roman" w:hAnsi="Times New Roman" w:cs="Times New Roman"/>
          <w:sz w:val="28"/>
          <w:szCs w:val="28"/>
        </w:rPr>
        <w:t xml:space="preserve"> (</w:t>
      </w:r>
      <w:r w:rsidR="009677F6" w:rsidRPr="0027455F">
        <w:rPr>
          <w:rFonts w:ascii="Times New Roman" w:hAnsi="Times New Roman" w:cs="Times New Roman"/>
          <w:i/>
          <w:sz w:val="28"/>
          <w:szCs w:val="28"/>
        </w:rPr>
        <w:t>Chondrilla juncea</w:t>
      </w:r>
      <w:r w:rsidR="009677F6" w:rsidRPr="00270F75">
        <w:rPr>
          <w:rFonts w:ascii="Times New Roman" w:hAnsi="Times New Roman" w:cs="Times New Roman"/>
          <w:sz w:val="28"/>
          <w:szCs w:val="28"/>
        </w:rPr>
        <w:t xml:space="preserve"> L.)</w:t>
      </w:r>
    </w:p>
    <w:p w:rsidR="00233860" w:rsidRPr="00270F75" w:rsidRDefault="00233860" w:rsidP="00233860">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lang w:val="uk-UA"/>
        </w:rPr>
        <w:t>Т</w:t>
      </w:r>
      <w:r w:rsidRPr="00270F75">
        <w:rPr>
          <w:rFonts w:ascii="Times New Roman" w:hAnsi="Times New Roman" w:cs="Times New Roman"/>
          <w:sz w:val="28"/>
          <w:szCs w:val="28"/>
        </w:rPr>
        <w:t>алабан пронизанолистий </w:t>
      </w:r>
      <w:r w:rsidRPr="00270F75">
        <w:rPr>
          <w:rFonts w:ascii="Times New Roman" w:hAnsi="Times New Roman" w:cs="Times New Roman"/>
          <w:sz w:val="28"/>
          <w:szCs w:val="28"/>
          <w:lang w:val="uk-UA"/>
        </w:rPr>
        <w:t xml:space="preserve"> </w:t>
      </w:r>
      <w:r w:rsidRPr="00270F75">
        <w:rPr>
          <w:rFonts w:ascii="Times New Roman" w:hAnsi="Times New Roman" w:cs="Times New Roman"/>
          <w:sz w:val="28"/>
          <w:szCs w:val="28"/>
        </w:rPr>
        <w:t>(</w:t>
      </w:r>
      <w:r w:rsidRPr="0027455F">
        <w:rPr>
          <w:rFonts w:ascii="Times New Roman" w:hAnsi="Times New Roman" w:cs="Times New Roman"/>
          <w:i/>
          <w:sz w:val="28"/>
          <w:szCs w:val="28"/>
        </w:rPr>
        <w:t>Microthlaspi perfoliatum</w:t>
      </w:r>
      <w:r w:rsidRPr="00270F75">
        <w:rPr>
          <w:rFonts w:ascii="Times New Roman" w:hAnsi="Times New Roman" w:cs="Times New Roman"/>
          <w:sz w:val="28"/>
          <w:szCs w:val="28"/>
        </w:rPr>
        <w:t>)</w:t>
      </w:r>
    </w:p>
    <w:p w:rsidR="00287B12" w:rsidRPr="00287B12" w:rsidRDefault="00287B12" w:rsidP="00233860">
      <w:pPr>
        <w:pStyle w:val="a4"/>
        <w:numPr>
          <w:ilvl w:val="0"/>
          <w:numId w:val="36"/>
        </w:numPr>
        <w:spacing w:after="0" w:line="360" w:lineRule="auto"/>
        <w:ind w:left="0" w:firstLine="851"/>
        <w:jc w:val="both"/>
        <w:rPr>
          <w:rFonts w:ascii="Times New Roman" w:hAnsi="Times New Roman" w:cs="Times New Roman"/>
          <w:sz w:val="28"/>
          <w:szCs w:val="28"/>
          <w:lang w:val="en-US"/>
        </w:rPr>
      </w:pPr>
      <w:r w:rsidRPr="00287B12">
        <w:rPr>
          <w:rFonts w:ascii="Times New Roman" w:hAnsi="Times New Roman" w:cs="Times New Roman"/>
          <w:bCs/>
          <w:color w:val="202122"/>
          <w:sz w:val="28"/>
          <w:szCs w:val="28"/>
          <w:shd w:val="clear" w:color="auto" w:fill="FFFFFF"/>
        </w:rPr>
        <w:t>Перста</w:t>
      </w:r>
      <w:r w:rsidRPr="00287B12">
        <w:rPr>
          <w:rFonts w:ascii="Times New Roman" w:hAnsi="Times New Roman" w:cs="Times New Roman"/>
          <w:bCs/>
          <w:color w:val="202122"/>
          <w:sz w:val="28"/>
          <w:szCs w:val="28"/>
          <w:shd w:val="clear" w:color="auto" w:fill="FFFFFF"/>
          <w:lang w:val="en-US"/>
        </w:rPr>
        <w:t>́</w:t>
      </w:r>
      <w:r w:rsidRPr="00287B12">
        <w:rPr>
          <w:rFonts w:ascii="Times New Roman" w:hAnsi="Times New Roman" w:cs="Times New Roman"/>
          <w:bCs/>
          <w:color w:val="202122"/>
          <w:sz w:val="28"/>
          <w:szCs w:val="28"/>
          <w:shd w:val="clear" w:color="auto" w:fill="FFFFFF"/>
        </w:rPr>
        <w:t>ч</w:t>
      </w:r>
      <w:r w:rsidRPr="00287B12">
        <w:rPr>
          <w:rFonts w:ascii="Times New Roman" w:hAnsi="Times New Roman" w:cs="Times New Roman"/>
          <w:bCs/>
          <w:color w:val="202122"/>
          <w:sz w:val="28"/>
          <w:szCs w:val="28"/>
          <w:shd w:val="clear" w:color="auto" w:fill="FFFFFF"/>
          <w:lang w:val="en-US"/>
        </w:rPr>
        <w:t xml:space="preserve"> </w:t>
      </w:r>
      <w:r w:rsidRPr="00287B12">
        <w:rPr>
          <w:rFonts w:ascii="Times New Roman" w:hAnsi="Times New Roman" w:cs="Times New Roman"/>
          <w:bCs/>
          <w:color w:val="202122"/>
          <w:sz w:val="28"/>
          <w:szCs w:val="28"/>
          <w:shd w:val="clear" w:color="auto" w:fill="FFFFFF"/>
        </w:rPr>
        <w:t>бі</w:t>
      </w:r>
      <w:r w:rsidRPr="00287B12">
        <w:rPr>
          <w:rFonts w:ascii="Times New Roman" w:hAnsi="Times New Roman" w:cs="Times New Roman"/>
          <w:bCs/>
          <w:color w:val="202122"/>
          <w:sz w:val="28"/>
          <w:szCs w:val="28"/>
          <w:shd w:val="clear" w:color="auto" w:fill="FFFFFF"/>
          <w:lang w:val="en-US"/>
        </w:rPr>
        <w:t>́</w:t>
      </w:r>
      <w:r w:rsidRPr="00287B12">
        <w:rPr>
          <w:rFonts w:ascii="Times New Roman" w:hAnsi="Times New Roman" w:cs="Times New Roman"/>
          <w:bCs/>
          <w:color w:val="202122"/>
          <w:sz w:val="28"/>
          <w:szCs w:val="28"/>
          <w:shd w:val="clear" w:color="auto" w:fill="FFFFFF"/>
        </w:rPr>
        <w:t>лий</w:t>
      </w:r>
      <w:r w:rsidRPr="00287B12">
        <w:rPr>
          <w:rFonts w:ascii="Times New Roman" w:hAnsi="Times New Roman" w:cs="Times New Roman"/>
          <w:color w:val="202122"/>
          <w:sz w:val="28"/>
          <w:szCs w:val="28"/>
          <w:shd w:val="clear" w:color="auto" w:fill="FFFFFF"/>
          <w:lang w:val="en-US"/>
        </w:rPr>
        <w:t> (</w:t>
      </w:r>
      <w:r w:rsidRPr="00287B12">
        <w:rPr>
          <w:rFonts w:ascii="Times New Roman" w:hAnsi="Times New Roman" w:cs="Times New Roman"/>
          <w:i/>
          <w:iCs/>
          <w:color w:val="202122"/>
          <w:sz w:val="28"/>
          <w:szCs w:val="28"/>
          <w:shd w:val="clear" w:color="auto" w:fill="FFFFFF"/>
          <w:lang w:val="en-US"/>
        </w:rPr>
        <w:t>Potentilla alba</w:t>
      </w:r>
      <w:r w:rsidRPr="00287B12">
        <w:rPr>
          <w:rFonts w:ascii="Times New Roman" w:hAnsi="Times New Roman" w:cs="Times New Roman"/>
          <w:color w:val="202122"/>
          <w:sz w:val="28"/>
          <w:szCs w:val="28"/>
          <w:shd w:val="clear" w:color="auto" w:fill="FFFFFF"/>
          <w:lang w:val="en-US"/>
        </w:rPr>
        <w:t> L.)</w:t>
      </w:r>
    </w:p>
    <w:p w:rsidR="00233860" w:rsidRPr="00270F75" w:rsidRDefault="00233860" w:rsidP="00233860">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rPr>
        <w:t>Деревій благородний (</w:t>
      </w:r>
      <w:r w:rsidRPr="0027455F">
        <w:rPr>
          <w:rFonts w:ascii="Times New Roman" w:hAnsi="Times New Roman" w:cs="Times New Roman"/>
          <w:i/>
          <w:sz w:val="28"/>
          <w:szCs w:val="28"/>
        </w:rPr>
        <w:t>Achillea nobilis</w:t>
      </w:r>
      <w:r w:rsidRPr="00270F75">
        <w:rPr>
          <w:rFonts w:ascii="Times New Roman" w:hAnsi="Times New Roman" w:cs="Times New Roman"/>
          <w:sz w:val="28"/>
          <w:szCs w:val="28"/>
        </w:rPr>
        <w:t>)</w:t>
      </w:r>
    </w:p>
    <w:p w:rsidR="00233860" w:rsidRPr="00270F75" w:rsidRDefault="00233860" w:rsidP="00233860">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rPr>
        <w:t>Нечуйвітер зонтичний (</w:t>
      </w:r>
      <w:r w:rsidRPr="0027455F">
        <w:rPr>
          <w:rFonts w:ascii="Times New Roman" w:hAnsi="Times New Roman" w:cs="Times New Roman"/>
          <w:i/>
          <w:sz w:val="28"/>
          <w:szCs w:val="28"/>
        </w:rPr>
        <w:t>Hieracium canadense</w:t>
      </w:r>
      <w:r w:rsidRPr="00270F75">
        <w:rPr>
          <w:rFonts w:ascii="Times New Roman" w:hAnsi="Times New Roman" w:cs="Times New Roman"/>
          <w:sz w:val="28"/>
          <w:szCs w:val="28"/>
        </w:rPr>
        <w:t>)</w:t>
      </w:r>
    </w:p>
    <w:p w:rsidR="00287B12" w:rsidRPr="00287B12" w:rsidRDefault="00287B12" w:rsidP="00233860">
      <w:pPr>
        <w:pStyle w:val="a4"/>
        <w:numPr>
          <w:ilvl w:val="0"/>
          <w:numId w:val="36"/>
        </w:numPr>
        <w:spacing w:after="0" w:line="360" w:lineRule="auto"/>
        <w:ind w:left="0" w:firstLine="851"/>
        <w:jc w:val="both"/>
        <w:rPr>
          <w:rFonts w:ascii="Times New Roman" w:hAnsi="Times New Roman" w:cs="Times New Roman"/>
          <w:sz w:val="28"/>
          <w:szCs w:val="28"/>
        </w:rPr>
      </w:pPr>
      <w:r w:rsidRPr="00287B12">
        <w:rPr>
          <w:rFonts w:ascii="Times New Roman" w:hAnsi="Times New Roman" w:cs="Times New Roman"/>
          <w:bCs/>
          <w:color w:val="202122"/>
          <w:sz w:val="28"/>
          <w:szCs w:val="28"/>
          <w:shd w:val="clear" w:color="auto" w:fill="FFFFFF"/>
        </w:rPr>
        <w:t>Цмин піскови́й</w:t>
      </w:r>
      <w:r w:rsidRPr="00287B12">
        <w:rPr>
          <w:rFonts w:ascii="Times New Roman" w:hAnsi="Times New Roman" w:cs="Times New Roman"/>
          <w:color w:val="202122"/>
          <w:sz w:val="28"/>
          <w:szCs w:val="28"/>
          <w:shd w:val="clear" w:color="auto" w:fill="FFFFFF"/>
        </w:rPr>
        <w:t>, </w:t>
      </w:r>
      <w:r w:rsidRPr="00287B12">
        <w:rPr>
          <w:rFonts w:ascii="Times New Roman" w:hAnsi="Times New Roman" w:cs="Times New Roman"/>
          <w:bCs/>
          <w:color w:val="202122"/>
          <w:sz w:val="28"/>
          <w:szCs w:val="28"/>
          <w:shd w:val="clear" w:color="auto" w:fill="FFFFFF"/>
        </w:rPr>
        <w:t>соло́м'янка піскова́</w:t>
      </w:r>
      <w:r w:rsidRPr="00287B12">
        <w:rPr>
          <w:rFonts w:ascii="Times New Roman" w:hAnsi="Times New Roman" w:cs="Times New Roman"/>
          <w:color w:val="202122"/>
          <w:sz w:val="28"/>
          <w:szCs w:val="28"/>
          <w:shd w:val="clear" w:color="auto" w:fill="FFFFFF"/>
        </w:rPr>
        <w:t>, </w:t>
      </w:r>
      <w:r w:rsidRPr="00287B12">
        <w:rPr>
          <w:rFonts w:ascii="Times New Roman" w:hAnsi="Times New Roman" w:cs="Times New Roman"/>
          <w:bCs/>
          <w:color w:val="202122"/>
          <w:sz w:val="28"/>
          <w:szCs w:val="28"/>
          <w:shd w:val="clear" w:color="auto" w:fill="FFFFFF"/>
        </w:rPr>
        <w:t>цмин піща́ний</w:t>
      </w:r>
      <w:r w:rsidRPr="00287B12">
        <w:rPr>
          <w:rFonts w:ascii="Times New Roman" w:hAnsi="Times New Roman" w:cs="Times New Roman"/>
          <w:color w:val="202122"/>
          <w:sz w:val="28"/>
          <w:szCs w:val="28"/>
          <w:shd w:val="clear" w:color="auto" w:fill="FFFFFF"/>
        </w:rPr>
        <w:t> (</w:t>
      </w:r>
      <w:r w:rsidRPr="00287B12">
        <w:rPr>
          <w:rFonts w:ascii="Times New Roman" w:hAnsi="Times New Roman" w:cs="Times New Roman"/>
          <w:i/>
          <w:iCs/>
          <w:color w:val="202122"/>
          <w:sz w:val="28"/>
          <w:szCs w:val="28"/>
          <w:shd w:val="clear" w:color="auto" w:fill="FFFFFF"/>
        </w:rPr>
        <w:t>Helichrysum arenarium</w:t>
      </w:r>
      <w:r w:rsidRPr="00287B12">
        <w:rPr>
          <w:rFonts w:ascii="Times New Roman" w:hAnsi="Times New Roman" w:cs="Times New Roman"/>
          <w:color w:val="202122"/>
          <w:sz w:val="28"/>
          <w:szCs w:val="28"/>
          <w:shd w:val="clear" w:color="auto" w:fill="FFFFFF"/>
        </w:rPr>
        <w:t> (L.) DG).</w:t>
      </w:r>
    </w:p>
    <w:p w:rsidR="00233860" w:rsidRPr="00270F75" w:rsidRDefault="00233860" w:rsidP="00233860">
      <w:pPr>
        <w:pStyle w:val="a4"/>
        <w:numPr>
          <w:ilvl w:val="0"/>
          <w:numId w:val="36"/>
        </w:numPr>
        <w:spacing w:after="0" w:line="360" w:lineRule="auto"/>
        <w:ind w:left="0" w:firstLine="851"/>
        <w:jc w:val="both"/>
        <w:rPr>
          <w:rFonts w:ascii="Times New Roman" w:hAnsi="Times New Roman" w:cs="Times New Roman"/>
          <w:sz w:val="28"/>
          <w:szCs w:val="28"/>
          <w:lang w:val="en-US"/>
        </w:rPr>
      </w:pPr>
      <w:r w:rsidRPr="00270F75">
        <w:rPr>
          <w:rFonts w:ascii="Times New Roman" w:hAnsi="Times New Roman" w:cs="Times New Roman"/>
          <w:sz w:val="28"/>
          <w:szCs w:val="28"/>
        </w:rPr>
        <w:t>Воло</w:t>
      </w:r>
      <w:r w:rsidRPr="00270F75">
        <w:rPr>
          <w:rFonts w:ascii="Times New Roman" w:hAnsi="Times New Roman" w:cs="Times New Roman"/>
          <w:sz w:val="28"/>
          <w:szCs w:val="28"/>
          <w:lang w:val="en-US"/>
        </w:rPr>
        <w:t>́</w:t>
      </w:r>
      <w:r w:rsidRPr="00270F75">
        <w:rPr>
          <w:rFonts w:ascii="Times New Roman" w:hAnsi="Times New Roman" w:cs="Times New Roman"/>
          <w:sz w:val="28"/>
          <w:szCs w:val="28"/>
        </w:rPr>
        <w:t>шка</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розло</w:t>
      </w:r>
      <w:r w:rsidRPr="00270F75">
        <w:rPr>
          <w:rFonts w:ascii="Times New Roman" w:hAnsi="Times New Roman" w:cs="Times New Roman"/>
          <w:sz w:val="28"/>
          <w:szCs w:val="28"/>
          <w:lang w:val="en-US"/>
        </w:rPr>
        <w:t>́</w:t>
      </w:r>
      <w:r w:rsidRPr="00270F75">
        <w:rPr>
          <w:rFonts w:ascii="Times New Roman" w:hAnsi="Times New Roman" w:cs="Times New Roman"/>
          <w:sz w:val="28"/>
          <w:szCs w:val="28"/>
        </w:rPr>
        <w:t>га</w:t>
      </w:r>
      <w:r w:rsidRPr="00270F75">
        <w:rPr>
          <w:rFonts w:ascii="Times New Roman" w:hAnsi="Times New Roman" w:cs="Times New Roman"/>
          <w:sz w:val="28"/>
          <w:szCs w:val="28"/>
          <w:lang w:val="en-US"/>
        </w:rPr>
        <w:t> (</w:t>
      </w:r>
      <w:r w:rsidRPr="0027455F">
        <w:rPr>
          <w:rFonts w:ascii="Times New Roman" w:hAnsi="Times New Roman" w:cs="Times New Roman"/>
          <w:i/>
          <w:sz w:val="28"/>
          <w:szCs w:val="28"/>
          <w:lang w:val="en-US"/>
        </w:rPr>
        <w:t>Centaurea diffusa</w:t>
      </w:r>
      <w:r w:rsidRPr="00270F75">
        <w:rPr>
          <w:rFonts w:ascii="Times New Roman" w:hAnsi="Times New Roman" w:cs="Times New Roman"/>
          <w:sz w:val="28"/>
          <w:szCs w:val="28"/>
          <w:lang w:val="en-US"/>
        </w:rPr>
        <w:t> Lam.)</w:t>
      </w:r>
    </w:p>
    <w:p w:rsidR="00233860" w:rsidRPr="00270F75" w:rsidRDefault="00233860" w:rsidP="00233860">
      <w:pPr>
        <w:pStyle w:val="a4"/>
        <w:numPr>
          <w:ilvl w:val="0"/>
          <w:numId w:val="36"/>
        </w:numPr>
        <w:spacing w:after="0" w:line="360" w:lineRule="auto"/>
        <w:ind w:left="0" w:firstLine="851"/>
        <w:jc w:val="both"/>
        <w:rPr>
          <w:rFonts w:ascii="Times New Roman" w:hAnsi="Times New Roman" w:cs="Times New Roman"/>
          <w:sz w:val="28"/>
          <w:szCs w:val="28"/>
          <w:lang w:val="en-US"/>
        </w:rPr>
      </w:pPr>
      <w:r w:rsidRPr="00270F75">
        <w:rPr>
          <w:rFonts w:ascii="Times New Roman" w:hAnsi="Times New Roman" w:cs="Times New Roman"/>
          <w:sz w:val="28"/>
          <w:szCs w:val="28"/>
        </w:rPr>
        <w:t>Чорноголовник</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родовиковий</w:t>
      </w:r>
      <w:r w:rsidRPr="00270F75">
        <w:rPr>
          <w:rFonts w:ascii="Times New Roman" w:hAnsi="Times New Roman" w:cs="Times New Roman"/>
          <w:sz w:val="28"/>
          <w:szCs w:val="28"/>
          <w:lang w:val="en-US"/>
        </w:rPr>
        <w:t xml:space="preserve">, </w:t>
      </w:r>
      <w:r w:rsidRPr="00270F75">
        <w:rPr>
          <w:rFonts w:ascii="Times New Roman" w:hAnsi="Times New Roman" w:cs="Times New Roman"/>
          <w:sz w:val="28"/>
          <w:szCs w:val="28"/>
        </w:rPr>
        <w:t>багатошлюбний</w:t>
      </w:r>
      <w:r w:rsidRPr="00270F75">
        <w:rPr>
          <w:rFonts w:ascii="Times New Roman" w:hAnsi="Times New Roman" w:cs="Times New Roman"/>
          <w:sz w:val="28"/>
          <w:szCs w:val="28"/>
          <w:lang w:val="en-US"/>
        </w:rPr>
        <w:t> (</w:t>
      </w:r>
      <w:r w:rsidRPr="0027455F">
        <w:rPr>
          <w:rFonts w:ascii="Times New Roman" w:hAnsi="Times New Roman" w:cs="Times New Roman"/>
          <w:i/>
          <w:sz w:val="28"/>
          <w:szCs w:val="28"/>
          <w:lang w:val="en-US"/>
        </w:rPr>
        <w:t>Poterium sanguisorba, polygamum</w:t>
      </w:r>
      <w:r w:rsidRPr="00270F75">
        <w:rPr>
          <w:rFonts w:ascii="Times New Roman" w:hAnsi="Times New Roman" w:cs="Times New Roman"/>
          <w:sz w:val="28"/>
          <w:szCs w:val="28"/>
          <w:lang w:val="en-US"/>
        </w:rPr>
        <w:t>)</w:t>
      </w:r>
    </w:p>
    <w:p w:rsidR="00233860" w:rsidRPr="00270F75" w:rsidRDefault="00233860" w:rsidP="00A456B7">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rPr>
        <w:t>Костриця валіська (</w:t>
      </w:r>
      <w:r w:rsidRPr="0027455F">
        <w:rPr>
          <w:rFonts w:ascii="Times New Roman" w:hAnsi="Times New Roman" w:cs="Times New Roman"/>
          <w:i/>
          <w:sz w:val="28"/>
          <w:szCs w:val="28"/>
        </w:rPr>
        <w:t>Festuca valesiaca</w:t>
      </w:r>
      <w:r w:rsidRPr="00270F75">
        <w:rPr>
          <w:rFonts w:ascii="Times New Roman" w:hAnsi="Times New Roman" w:cs="Times New Roman"/>
          <w:sz w:val="28"/>
          <w:szCs w:val="28"/>
        </w:rPr>
        <w:t>)</w:t>
      </w:r>
    </w:p>
    <w:p w:rsidR="00233860" w:rsidRPr="00270F75" w:rsidRDefault="00233860" w:rsidP="00A456B7">
      <w:pPr>
        <w:pStyle w:val="a4"/>
        <w:numPr>
          <w:ilvl w:val="0"/>
          <w:numId w:val="36"/>
        </w:numPr>
        <w:spacing w:after="0" w:line="360" w:lineRule="auto"/>
        <w:ind w:left="0" w:firstLine="851"/>
        <w:jc w:val="both"/>
        <w:rPr>
          <w:rFonts w:ascii="Times New Roman" w:hAnsi="Times New Roman" w:cs="Times New Roman"/>
          <w:sz w:val="28"/>
          <w:szCs w:val="28"/>
        </w:rPr>
      </w:pPr>
      <w:r w:rsidRPr="00270F75">
        <w:rPr>
          <w:rFonts w:ascii="Times New Roman" w:hAnsi="Times New Roman" w:cs="Times New Roman"/>
          <w:sz w:val="28"/>
          <w:szCs w:val="28"/>
        </w:rPr>
        <w:t>Келерія Талі́єва, або тонконі́г Талі́єва (</w:t>
      </w:r>
      <w:r w:rsidRPr="0027455F">
        <w:rPr>
          <w:rFonts w:ascii="Times New Roman" w:hAnsi="Times New Roman" w:cs="Times New Roman"/>
          <w:i/>
          <w:sz w:val="28"/>
          <w:szCs w:val="28"/>
        </w:rPr>
        <w:t>Koeleria talievii </w:t>
      </w:r>
      <w:r w:rsidRPr="00270F75">
        <w:rPr>
          <w:rFonts w:ascii="Times New Roman" w:hAnsi="Times New Roman" w:cs="Times New Roman"/>
          <w:sz w:val="28"/>
          <w:szCs w:val="28"/>
        </w:rPr>
        <w:t>Lavrenko)</w:t>
      </w:r>
    </w:p>
    <w:p w:rsidR="001A02E1" w:rsidRPr="009677F6" w:rsidRDefault="001A02E1" w:rsidP="001A02E1"/>
    <w:p w:rsidR="0056460A" w:rsidRPr="00270F75" w:rsidRDefault="00F643DD" w:rsidP="00F643DD">
      <w:pPr>
        <w:pStyle w:val="a3"/>
        <w:spacing w:before="0" w:beforeAutospacing="0" w:after="0" w:afterAutospacing="0" w:line="360" w:lineRule="auto"/>
        <w:ind w:firstLine="709"/>
        <w:jc w:val="both"/>
        <w:rPr>
          <w:b/>
          <w:color w:val="000000"/>
          <w:sz w:val="28"/>
          <w:szCs w:val="28"/>
          <w:lang w:val="uk-UA"/>
        </w:rPr>
      </w:pPr>
      <w:r w:rsidRPr="00F643DD">
        <w:rPr>
          <w:b/>
          <w:color w:val="000000"/>
          <w:sz w:val="28"/>
          <w:szCs w:val="28"/>
          <w:lang w:val="uk-UA"/>
        </w:rPr>
        <w:t xml:space="preserve">3.2 </w:t>
      </w:r>
      <w:r w:rsidRPr="00F643DD">
        <w:rPr>
          <w:b/>
          <w:sz w:val="28"/>
          <w:szCs w:val="28"/>
          <w:lang w:val="uk-UA"/>
        </w:rPr>
        <w:t>Управління техногенними ландшафтами</w:t>
      </w:r>
      <w:r w:rsidR="00270F75">
        <w:rPr>
          <w:b/>
          <w:sz w:val="28"/>
          <w:szCs w:val="28"/>
          <w:lang w:val="uk-UA"/>
        </w:rPr>
        <w:t>.</w:t>
      </w:r>
    </w:p>
    <w:p w:rsidR="00F643DD" w:rsidRPr="00F643DD" w:rsidRDefault="00F643DD" w:rsidP="00F643DD">
      <w:pPr>
        <w:spacing w:after="0" w:line="360" w:lineRule="auto"/>
        <w:ind w:firstLine="851"/>
        <w:jc w:val="both"/>
        <w:rPr>
          <w:rFonts w:ascii="Times New Roman" w:eastAsia="Times New Roman" w:hAnsi="Times New Roman" w:cs="Times New Roman"/>
          <w:sz w:val="28"/>
          <w:szCs w:val="28"/>
          <w:lang w:eastAsia="ru-RU"/>
        </w:rPr>
      </w:pPr>
      <w:r w:rsidRPr="00F643DD">
        <w:rPr>
          <w:rFonts w:ascii="Times New Roman" w:eastAsia="Times New Roman" w:hAnsi="Times New Roman" w:cs="Times New Roman"/>
          <w:sz w:val="28"/>
          <w:szCs w:val="28"/>
          <w:lang w:val="uk-UA" w:eastAsia="ru-RU"/>
        </w:rPr>
        <w:t xml:space="preserve">Питання рекультивації земель, які зазнали змін унаслідок гірничо-видобувної діяльності, привертало увагу багатьох науковців. </w:t>
      </w:r>
      <w:r w:rsidRPr="00F643DD">
        <w:rPr>
          <w:rFonts w:ascii="Times New Roman" w:eastAsia="Times New Roman" w:hAnsi="Times New Roman" w:cs="Times New Roman"/>
          <w:sz w:val="28"/>
          <w:szCs w:val="28"/>
          <w:lang w:eastAsia="ru-RU"/>
        </w:rPr>
        <w:t xml:space="preserve">Деякі з них наполягали на повному поверненні територій до первісного природного стану — цей підхід глибоко закріпився в уявленнях працівників гірничої </w:t>
      </w:r>
      <w:r w:rsidRPr="00F643DD">
        <w:rPr>
          <w:rFonts w:ascii="Times New Roman" w:eastAsia="Times New Roman" w:hAnsi="Times New Roman" w:cs="Times New Roman"/>
          <w:sz w:val="28"/>
          <w:szCs w:val="28"/>
          <w:lang w:eastAsia="ru-RU"/>
        </w:rPr>
        <w:lastRenderedPageBreak/>
        <w:t xml:space="preserve">галузі. Інші вчені висловлювали думку про доцільність переорієнтації використання таких земель — наприклад, під облаштування рекреаційних зон, парків, сільськогосподарських угідь, тобто адаптації територій для максимальної користі людям. Існує також третя позиція, згідно з якою процес відновлення недоцільний, адже з розвитком технологій з’явиться змога повторно використовувати навіть відходи видобутку. Водночас усі ці підходи мають свої слабкі сторони. Наприклад, реалізація повної рекультивації вимагає надзвичайно великих фінансових витрат, що значно здорожчує кінцеву продукцію. До того ж, деякі природні процеси мають необоротний характер. Щодо створення нових екосистем на порушених землях — це також потребує значних ресурсів і зусиль. Незважаючи на відмінності, кожна з концепцій має право на втілення. Натомість ми пропонуємо альтернативне рішення, яке враховує інтереси землевласників, громади, органів влади й користувачів земель, а також покращує екологічну ситуацію та сприяє збереженню біорізноманіття. Суть </w:t>
      </w:r>
      <w:r w:rsidR="003E58E2">
        <w:rPr>
          <w:rFonts w:ascii="Times New Roman" w:eastAsia="Times New Roman" w:hAnsi="Times New Roman" w:cs="Times New Roman"/>
          <w:sz w:val="28"/>
          <w:szCs w:val="28"/>
          <w:lang w:val="uk-UA" w:eastAsia="ru-RU"/>
        </w:rPr>
        <w:t>запропонованих нами</w:t>
      </w:r>
      <w:r w:rsidRPr="00F643DD">
        <w:rPr>
          <w:rFonts w:ascii="Times New Roman" w:eastAsia="Times New Roman" w:hAnsi="Times New Roman" w:cs="Times New Roman"/>
          <w:sz w:val="28"/>
          <w:szCs w:val="28"/>
          <w:lang w:eastAsia="ru-RU"/>
        </w:rPr>
        <w:t xml:space="preserve"> </w:t>
      </w:r>
      <w:r w:rsidR="003E58E2">
        <w:rPr>
          <w:rFonts w:ascii="Times New Roman" w:eastAsia="Times New Roman" w:hAnsi="Times New Roman" w:cs="Times New Roman"/>
          <w:sz w:val="28"/>
          <w:szCs w:val="28"/>
          <w:lang w:val="uk-UA" w:eastAsia="ru-RU"/>
        </w:rPr>
        <w:t>рекомендацій</w:t>
      </w:r>
      <w:r w:rsidRPr="00F643DD">
        <w:rPr>
          <w:rFonts w:ascii="Times New Roman" w:eastAsia="Times New Roman" w:hAnsi="Times New Roman" w:cs="Times New Roman"/>
          <w:sz w:val="28"/>
          <w:szCs w:val="28"/>
          <w:lang w:eastAsia="ru-RU"/>
        </w:rPr>
        <w:t xml:space="preserve"> полягає у формуванні ландшафтних заказників, що утворюють єдину взаємопов’язану мережу.</w:t>
      </w:r>
    </w:p>
    <w:p w:rsidR="002A430B" w:rsidRPr="002A430B" w:rsidRDefault="002A430B" w:rsidP="002A430B">
      <w:pPr>
        <w:spacing w:after="0" w:line="360" w:lineRule="auto"/>
        <w:ind w:firstLine="851"/>
        <w:jc w:val="both"/>
        <w:rPr>
          <w:rFonts w:ascii="Times New Roman" w:eastAsia="Times New Roman" w:hAnsi="Times New Roman" w:cs="Times New Roman"/>
          <w:sz w:val="28"/>
          <w:szCs w:val="28"/>
          <w:lang w:eastAsia="ru-RU"/>
        </w:rPr>
      </w:pPr>
      <w:r w:rsidRPr="002A430B">
        <w:rPr>
          <w:rFonts w:ascii="Times New Roman" w:eastAsia="Times New Roman" w:hAnsi="Times New Roman" w:cs="Times New Roman"/>
          <w:sz w:val="28"/>
          <w:szCs w:val="28"/>
          <w:lang w:eastAsia="ru-RU"/>
        </w:rPr>
        <w:t>Системний підхід до соціально-економічного розвитку держави, важливою складовою якого є організація мережі природоохоронних територій, передбачає можливість управління всіма її елементами. У цьому контексті розглядаються такі компоненти, як екологічна мережа загалом та її структурні частини — ключові зони, з'єднувальні ланки, буферні смуги та ділянки для відновлення.</w:t>
      </w:r>
    </w:p>
    <w:p w:rsidR="002A430B" w:rsidRPr="003E113B" w:rsidRDefault="002A430B" w:rsidP="002A430B">
      <w:pPr>
        <w:spacing w:after="0" w:line="360" w:lineRule="auto"/>
        <w:ind w:firstLine="851"/>
        <w:jc w:val="both"/>
        <w:rPr>
          <w:rFonts w:ascii="Times New Roman" w:eastAsia="Times New Roman" w:hAnsi="Times New Roman" w:cs="Times New Roman"/>
          <w:sz w:val="28"/>
          <w:szCs w:val="28"/>
          <w:lang w:val="uk-UA" w:eastAsia="ru-RU"/>
        </w:rPr>
      </w:pPr>
      <w:r w:rsidRPr="002A430B">
        <w:rPr>
          <w:rFonts w:ascii="Times New Roman" w:eastAsia="Times New Roman" w:hAnsi="Times New Roman" w:cs="Times New Roman"/>
          <w:sz w:val="28"/>
          <w:szCs w:val="28"/>
          <w:lang w:eastAsia="ru-RU"/>
        </w:rPr>
        <w:t>Створення заповідної системи й ефективне функціонування її елементів є необхідною умовою для збереження екологічного різноманіття та генетичного фонду живих організмів.</w:t>
      </w:r>
      <w:r w:rsidR="003E113B">
        <w:rPr>
          <w:rFonts w:ascii="Times New Roman" w:eastAsia="Times New Roman" w:hAnsi="Times New Roman" w:cs="Times New Roman"/>
          <w:sz w:val="28"/>
          <w:szCs w:val="28"/>
          <w:lang w:val="uk-UA" w:eastAsia="ru-RU"/>
        </w:rPr>
        <w:t xml:space="preserve"> </w:t>
      </w:r>
      <w:r w:rsidRPr="003E113B">
        <w:rPr>
          <w:rFonts w:ascii="Times New Roman" w:eastAsia="Times New Roman" w:hAnsi="Times New Roman" w:cs="Times New Roman"/>
          <w:sz w:val="28"/>
          <w:szCs w:val="28"/>
          <w:lang w:val="uk-UA" w:eastAsia="ru-RU"/>
        </w:rPr>
        <w:t>Побудова програми з управління має базуватися на аналізі двох основних факторів: з одного боку — природне різноманіття певної місцевості, з іншого — потенціал для його збереження, що обумовлюється соціально-економічною ситуацією навколишніх регіонів.</w:t>
      </w:r>
    </w:p>
    <w:p w:rsidR="002A430B" w:rsidRPr="002A430B" w:rsidRDefault="002A430B" w:rsidP="002A430B">
      <w:pPr>
        <w:spacing w:after="0" w:line="360" w:lineRule="auto"/>
        <w:ind w:firstLine="851"/>
        <w:jc w:val="both"/>
        <w:rPr>
          <w:rFonts w:ascii="Times New Roman" w:eastAsia="Times New Roman" w:hAnsi="Times New Roman" w:cs="Times New Roman"/>
          <w:sz w:val="28"/>
          <w:szCs w:val="28"/>
          <w:lang w:eastAsia="ru-RU"/>
        </w:rPr>
      </w:pPr>
      <w:r w:rsidRPr="002A430B">
        <w:rPr>
          <w:rFonts w:ascii="Times New Roman" w:eastAsia="Times New Roman" w:hAnsi="Times New Roman" w:cs="Times New Roman"/>
          <w:sz w:val="28"/>
          <w:szCs w:val="28"/>
          <w:lang w:eastAsia="ru-RU"/>
        </w:rPr>
        <w:lastRenderedPageBreak/>
        <w:t>Кожна фізико-геогр</w:t>
      </w:r>
      <w:r w:rsidR="003E113B">
        <w:rPr>
          <w:rFonts w:ascii="Times New Roman" w:eastAsia="Times New Roman" w:hAnsi="Times New Roman" w:cs="Times New Roman"/>
          <w:sz w:val="28"/>
          <w:szCs w:val="28"/>
          <w:lang w:eastAsia="ru-RU"/>
        </w:rPr>
        <w:t>афічна одиниця повинна включати</w:t>
      </w:r>
      <w:r w:rsidR="003E113B">
        <w:rPr>
          <w:rFonts w:ascii="Times New Roman" w:eastAsia="Times New Roman" w:hAnsi="Times New Roman" w:cs="Times New Roman"/>
          <w:sz w:val="28"/>
          <w:szCs w:val="28"/>
          <w:lang w:val="uk-UA" w:eastAsia="ru-RU"/>
        </w:rPr>
        <w:t xml:space="preserve"> </w:t>
      </w:r>
      <w:r w:rsidRPr="002A430B">
        <w:rPr>
          <w:rFonts w:ascii="Times New Roman" w:eastAsia="Times New Roman" w:hAnsi="Times New Roman" w:cs="Times New Roman"/>
          <w:sz w:val="28"/>
          <w:szCs w:val="28"/>
          <w:lang w:eastAsia="ru-RU"/>
        </w:rPr>
        <w:t>природоохоронні території, елементи яких гармонійно доповнюють одне одного. Проте, в умовах різного рівня соціально-економічного розвитку та неоднакового ступеня людського впливу на природу, охоронювані зони мають різні стартові можливості для збереження природного середовища. Отже, ключовим завданням при плануванні є своєчасне надання охоронного статусу цінним у природоохоронному сенсі територіям та оптимізація розподілу антропогенного тиску.</w:t>
      </w:r>
    </w:p>
    <w:p w:rsidR="002A430B" w:rsidRPr="002A430B" w:rsidRDefault="002A430B" w:rsidP="002A430B">
      <w:pPr>
        <w:spacing w:after="0" w:line="360" w:lineRule="auto"/>
        <w:ind w:firstLine="851"/>
        <w:jc w:val="both"/>
        <w:rPr>
          <w:rFonts w:ascii="Times New Roman" w:eastAsia="Times New Roman" w:hAnsi="Times New Roman" w:cs="Times New Roman"/>
          <w:sz w:val="28"/>
          <w:szCs w:val="28"/>
          <w:lang w:eastAsia="ru-RU"/>
        </w:rPr>
      </w:pPr>
      <w:r w:rsidRPr="002A430B">
        <w:rPr>
          <w:rFonts w:ascii="Times New Roman" w:eastAsia="Times New Roman" w:hAnsi="Times New Roman" w:cs="Times New Roman"/>
          <w:sz w:val="28"/>
          <w:szCs w:val="28"/>
          <w:lang w:eastAsia="ru-RU"/>
        </w:rPr>
        <w:t>Цього можна досягти шляхом грамотного визначення площі охоронюваних зон, їх просторового розташування щодо джерел впливу, створення буферних територій, реалізації спеціальних режимів охорони, вдосконалення організаційно-економічної структури природоохоронних об’єктів, а також забезпечення необхідних умов для рекреації, туризму, наукової діяльності та екологічної освіти.</w:t>
      </w:r>
    </w:p>
    <w:p w:rsidR="006E706A" w:rsidRPr="006E706A" w:rsidRDefault="006E706A" w:rsidP="00223501">
      <w:pPr>
        <w:spacing w:after="0" w:line="360" w:lineRule="auto"/>
        <w:ind w:firstLine="851"/>
        <w:jc w:val="both"/>
        <w:rPr>
          <w:rFonts w:ascii="Times New Roman" w:eastAsia="Times New Roman" w:hAnsi="Times New Roman" w:cs="Times New Roman"/>
          <w:sz w:val="28"/>
          <w:szCs w:val="28"/>
          <w:lang w:eastAsia="ru-RU"/>
        </w:rPr>
      </w:pPr>
      <w:r w:rsidRPr="006E706A">
        <w:rPr>
          <w:rFonts w:ascii="Times New Roman" w:eastAsia="Times New Roman" w:hAnsi="Times New Roman" w:cs="Times New Roman"/>
          <w:sz w:val="28"/>
          <w:szCs w:val="28"/>
          <w:lang w:eastAsia="ru-RU"/>
        </w:rPr>
        <w:t>Існує велика кількість підходів до визначення кількісних та якісних параметрів заповідних систем. Водночас жодна з таких моделей не може бути повноцінною без урахування реальних умов. Аналіз чинної мережі природоохоронних об’єктів в Україні показав, що її структура значною мірою відображає соціально-економічні можливості конкретних регіонів.</w:t>
      </w:r>
    </w:p>
    <w:p w:rsidR="006E706A" w:rsidRPr="006E706A" w:rsidRDefault="006E706A" w:rsidP="00223501">
      <w:pPr>
        <w:spacing w:after="0" w:line="360" w:lineRule="auto"/>
        <w:ind w:firstLine="851"/>
        <w:jc w:val="both"/>
        <w:rPr>
          <w:rFonts w:ascii="Times New Roman" w:eastAsia="Times New Roman" w:hAnsi="Times New Roman" w:cs="Times New Roman"/>
          <w:sz w:val="28"/>
          <w:szCs w:val="28"/>
          <w:lang w:eastAsia="ru-RU"/>
        </w:rPr>
      </w:pPr>
      <w:r w:rsidRPr="006E706A">
        <w:rPr>
          <w:rFonts w:ascii="Times New Roman" w:eastAsia="Times New Roman" w:hAnsi="Times New Roman" w:cs="Times New Roman"/>
          <w:sz w:val="28"/>
          <w:szCs w:val="28"/>
          <w:lang w:eastAsia="ru-RU"/>
        </w:rPr>
        <w:t xml:space="preserve">У межах дослідження </w:t>
      </w:r>
      <w:r w:rsidR="00E81A70">
        <w:rPr>
          <w:rFonts w:ascii="Times New Roman" w:eastAsia="Times New Roman" w:hAnsi="Times New Roman" w:cs="Times New Roman"/>
          <w:sz w:val="28"/>
          <w:szCs w:val="28"/>
          <w:lang w:val="uk-UA" w:eastAsia="ru-RU"/>
        </w:rPr>
        <w:t>встановлено</w:t>
      </w:r>
      <w:r w:rsidRPr="006E706A">
        <w:rPr>
          <w:rFonts w:ascii="Times New Roman" w:eastAsia="Times New Roman" w:hAnsi="Times New Roman" w:cs="Times New Roman"/>
          <w:sz w:val="28"/>
          <w:szCs w:val="28"/>
          <w:lang w:eastAsia="ru-RU"/>
        </w:rPr>
        <w:t xml:space="preserve"> </w:t>
      </w:r>
      <w:r w:rsidR="00E81A70" w:rsidRPr="006E706A">
        <w:rPr>
          <w:rFonts w:ascii="Times New Roman" w:eastAsia="Times New Roman" w:hAnsi="Times New Roman" w:cs="Times New Roman"/>
          <w:sz w:val="28"/>
          <w:szCs w:val="28"/>
          <w:lang w:eastAsia="ru-RU"/>
        </w:rPr>
        <w:t xml:space="preserve">що </w:t>
      </w:r>
      <w:r w:rsidRPr="006E706A">
        <w:rPr>
          <w:rFonts w:ascii="Times New Roman" w:eastAsia="Times New Roman" w:hAnsi="Times New Roman" w:cs="Times New Roman"/>
          <w:sz w:val="28"/>
          <w:szCs w:val="28"/>
          <w:lang w:eastAsia="ru-RU"/>
        </w:rPr>
        <w:t>рів</w:t>
      </w:r>
      <w:r w:rsidR="00D607EF">
        <w:rPr>
          <w:rFonts w:ascii="Times New Roman" w:eastAsia="Times New Roman" w:hAnsi="Times New Roman" w:cs="Times New Roman"/>
          <w:sz w:val="28"/>
          <w:szCs w:val="28"/>
          <w:lang w:val="uk-UA" w:eastAsia="ru-RU"/>
        </w:rPr>
        <w:t>е</w:t>
      </w:r>
      <w:r w:rsidRPr="006E706A">
        <w:rPr>
          <w:rFonts w:ascii="Times New Roman" w:eastAsia="Times New Roman" w:hAnsi="Times New Roman" w:cs="Times New Roman"/>
          <w:sz w:val="28"/>
          <w:szCs w:val="28"/>
          <w:lang w:eastAsia="ru-RU"/>
        </w:rPr>
        <w:t>н</w:t>
      </w:r>
      <w:r w:rsidR="00D607EF">
        <w:rPr>
          <w:rFonts w:ascii="Times New Roman" w:eastAsia="Times New Roman" w:hAnsi="Times New Roman" w:cs="Times New Roman"/>
          <w:sz w:val="28"/>
          <w:szCs w:val="28"/>
          <w:lang w:val="uk-UA" w:eastAsia="ru-RU"/>
        </w:rPr>
        <w:t>ь</w:t>
      </w:r>
      <w:r w:rsidR="00D607EF">
        <w:rPr>
          <w:rFonts w:ascii="Times New Roman" w:eastAsia="Times New Roman" w:hAnsi="Times New Roman" w:cs="Times New Roman"/>
          <w:sz w:val="28"/>
          <w:szCs w:val="28"/>
          <w:lang w:eastAsia="ru-RU"/>
        </w:rPr>
        <w:t xml:space="preserve"> господарської освоєності</w:t>
      </w:r>
      <w:r w:rsidRPr="006E706A">
        <w:rPr>
          <w:rFonts w:ascii="Times New Roman" w:eastAsia="Times New Roman" w:hAnsi="Times New Roman" w:cs="Times New Roman"/>
          <w:sz w:val="28"/>
          <w:szCs w:val="28"/>
          <w:lang w:eastAsia="ru-RU"/>
        </w:rPr>
        <w:t xml:space="preserve"> впливає на типи можливих охоронюваних об’єктів, їхню кількість, площу, строки створення, наукові напрямки досліджень та обсяги ресурсів, необхідних для забезпечення їх функціонування. Усі ці чинники слід враховувати при формуванні й організації заповідної мережі.</w:t>
      </w:r>
    </w:p>
    <w:p w:rsidR="006E706A" w:rsidRPr="006E706A" w:rsidRDefault="006E706A" w:rsidP="00223501">
      <w:pPr>
        <w:spacing w:after="0" w:line="360" w:lineRule="auto"/>
        <w:ind w:firstLine="851"/>
        <w:jc w:val="both"/>
        <w:rPr>
          <w:rFonts w:ascii="Times New Roman" w:eastAsia="Times New Roman" w:hAnsi="Times New Roman" w:cs="Times New Roman"/>
          <w:sz w:val="28"/>
          <w:szCs w:val="28"/>
          <w:lang w:eastAsia="ru-RU"/>
        </w:rPr>
      </w:pPr>
      <w:r w:rsidRPr="006E706A">
        <w:rPr>
          <w:rFonts w:ascii="Times New Roman" w:eastAsia="Times New Roman" w:hAnsi="Times New Roman" w:cs="Times New Roman"/>
          <w:sz w:val="28"/>
          <w:szCs w:val="28"/>
          <w:lang w:eastAsia="ru-RU"/>
        </w:rPr>
        <w:t>Головним напрямом наукових досліджень на територіях зі статусом особливої охорони є вивчення динаміки заповідних екосистем за різних умов захисту. До основних етапів екологічного аналізу належать:</w:t>
      </w:r>
    </w:p>
    <w:p w:rsidR="006E706A" w:rsidRPr="006E706A" w:rsidRDefault="006E706A" w:rsidP="00223501">
      <w:pPr>
        <w:numPr>
          <w:ilvl w:val="0"/>
          <w:numId w:val="29"/>
        </w:numPr>
        <w:spacing w:after="0" w:line="360" w:lineRule="auto"/>
        <w:ind w:left="0" w:firstLine="851"/>
        <w:jc w:val="both"/>
        <w:rPr>
          <w:rFonts w:ascii="Times New Roman" w:eastAsia="Times New Roman" w:hAnsi="Times New Roman" w:cs="Times New Roman"/>
          <w:sz w:val="28"/>
          <w:szCs w:val="28"/>
          <w:lang w:eastAsia="ru-RU"/>
        </w:rPr>
      </w:pPr>
      <w:r w:rsidRPr="006E706A">
        <w:rPr>
          <w:rFonts w:ascii="Times New Roman" w:eastAsia="Times New Roman" w:hAnsi="Times New Roman" w:cs="Times New Roman"/>
          <w:sz w:val="28"/>
          <w:szCs w:val="28"/>
          <w:lang w:eastAsia="ru-RU"/>
        </w:rPr>
        <w:t>Дослідження історичного розвитку геосистем:</w:t>
      </w:r>
    </w:p>
    <w:p w:rsidR="006E706A" w:rsidRPr="006E706A" w:rsidRDefault="006E706A" w:rsidP="00223501">
      <w:pPr>
        <w:pStyle w:val="a4"/>
        <w:numPr>
          <w:ilvl w:val="0"/>
          <w:numId w:val="31"/>
        </w:numPr>
        <w:spacing w:after="0" w:line="360" w:lineRule="auto"/>
        <w:ind w:left="0" w:firstLine="851"/>
        <w:jc w:val="both"/>
        <w:rPr>
          <w:rFonts w:ascii="Times New Roman" w:eastAsia="Times New Roman" w:hAnsi="Times New Roman" w:cs="Times New Roman"/>
          <w:sz w:val="28"/>
          <w:szCs w:val="28"/>
          <w:lang w:eastAsia="ru-RU"/>
        </w:rPr>
      </w:pPr>
      <w:r w:rsidRPr="006E706A">
        <w:rPr>
          <w:rFonts w:ascii="Times New Roman" w:eastAsia="Times New Roman" w:hAnsi="Times New Roman" w:cs="Times New Roman"/>
          <w:sz w:val="28"/>
          <w:szCs w:val="28"/>
          <w:lang w:eastAsia="ru-RU"/>
        </w:rPr>
        <w:t>аналіз змін окремих елементів природного середовища в часі;</w:t>
      </w:r>
    </w:p>
    <w:p w:rsidR="006E706A" w:rsidRPr="006E706A" w:rsidRDefault="006E706A" w:rsidP="00223501">
      <w:pPr>
        <w:pStyle w:val="a4"/>
        <w:numPr>
          <w:ilvl w:val="0"/>
          <w:numId w:val="31"/>
        </w:numPr>
        <w:spacing w:after="0" w:line="360" w:lineRule="auto"/>
        <w:ind w:left="0" w:firstLine="851"/>
        <w:jc w:val="both"/>
        <w:rPr>
          <w:rFonts w:ascii="Times New Roman" w:eastAsia="Times New Roman" w:hAnsi="Times New Roman" w:cs="Times New Roman"/>
          <w:sz w:val="28"/>
          <w:szCs w:val="28"/>
          <w:lang w:eastAsia="ru-RU"/>
        </w:rPr>
      </w:pPr>
      <w:r w:rsidRPr="006E706A">
        <w:rPr>
          <w:rFonts w:ascii="Times New Roman" w:eastAsia="Times New Roman" w:hAnsi="Times New Roman" w:cs="Times New Roman"/>
          <w:sz w:val="28"/>
          <w:szCs w:val="28"/>
          <w:lang w:eastAsia="ru-RU"/>
        </w:rPr>
        <w:lastRenderedPageBreak/>
        <w:t>вивчення еволюції структури екосистем і механізмів їх функціонування;</w:t>
      </w:r>
    </w:p>
    <w:p w:rsidR="006E706A" w:rsidRPr="006E706A" w:rsidRDefault="006E706A" w:rsidP="00223501">
      <w:pPr>
        <w:pStyle w:val="a4"/>
        <w:numPr>
          <w:ilvl w:val="0"/>
          <w:numId w:val="31"/>
        </w:numPr>
        <w:spacing w:after="0" w:line="360" w:lineRule="auto"/>
        <w:ind w:left="0" w:firstLine="851"/>
        <w:jc w:val="both"/>
        <w:rPr>
          <w:rFonts w:ascii="Times New Roman" w:eastAsia="Times New Roman" w:hAnsi="Times New Roman" w:cs="Times New Roman"/>
          <w:sz w:val="28"/>
          <w:szCs w:val="28"/>
          <w:lang w:eastAsia="ru-RU"/>
        </w:rPr>
      </w:pPr>
      <w:r w:rsidRPr="006E706A">
        <w:rPr>
          <w:rFonts w:ascii="Times New Roman" w:eastAsia="Times New Roman" w:hAnsi="Times New Roman" w:cs="Times New Roman"/>
          <w:sz w:val="28"/>
          <w:szCs w:val="28"/>
          <w:lang w:eastAsia="ru-RU"/>
        </w:rPr>
        <w:t>реконструкція взаємодії геосистем у різні історичні періоди.</w:t>
      </w:r>
    </w:p>
    <w:p w:rsidR="006E706A" w:rsidRPr="006E706A" w:rsidRDefault="006E706A" w:rsidP="00223501">
      <w:pPr>
        <w:numPr>
          <w:ilvl w:val="0"/>
          <w:numId w:val="29"/>
        </w:numPr>
        <w:spacing w:after="0" w:line="360" w:lineRule="auto"/>
        <w:ind w:left="0" w:firstLine="851"/>
        <w:jc w:val="both"/>
        <w:rPr>
          <w:rFonts w:ascii="Times New Roman" w:eastAsia="Times New Roman" w:hAnsi="Times New Roman" w:cs="Times New Roman"/>
          <w:sz w:val="28"/>
          <w:szCs w:val="28"/>
          <w:lang w:eastAsia="ru-RU"/>
        </w:rPr>
      </w:pPr>
      <w:r w:rsidRPr="006E706A">
        <w:rPr>
          <w:rFonts w:ascii="Times New Roman" w:eastAsia="Times New Roman" w:hAnsi="Times New Roman" w:cs="Times New Roman"/>
          <w:sz w:val="28"/>
          <w:szCs w:val="28"/>
          <w:lang w:eastAsia="ru-RU"/>
        </w:rPr>
        <w:t>Оцінка поточного стану екосистем, їх складових та структур:</w:t>
      </w:r>
    </w:p>
    <w:p w:rsidR="006E706A" w:rsidRPr="006E706A" w:rsidRDefault="006E706A" w:rsidP="00223501">
      <w:pPr>
        <w:pStyle w:val="a4"/>
        <w:numPr>
          <w:ilvl w:val="0"/>
          <w:numId w:val="32"/>
        </w:numPr>
        <w:spacing w:after="0" w:line="360" w:lineRule="auto"/>
        <w:ind w:left="0" w:firstLine="851"/>
        <w:jc w:val="both"/>
        <w:rPr>
          <w:rFonts w:ascii="Times New Roman" w:eastAsia="Times New Roman" w:hAnsi="Times New Roman" w:cs="Times New Roman"/>
          <w:sz w:val="28"/>
          <w:szCs w:val="28"/>
          <w:lang w:eastAsia="ru-RU"/>
        </w:rPr>
      </w:pPr>
      <w:r w:rsidRPr="006E706A">
        <w:rPr>
          <w:rFonts w:ascii="Times New Roman" w:eastAsia="Times New Roman" w:hAnsi="Times New Roman" w:cs="Times New Roman"/>
          <w:sz w:val="28"/>
          <w:szCs w:val="28"/>
          <w:lang w:eastAsia="ru-RU"/>
        </w:rPr>
        <w:t>проведення інвентаризації;</w:t>
      </w:r>
    </w:p>
    <w:p w:rsidR="006E706A" w:rsidRPr="006E706A" w:rsidRDefault="006E706A" w:rsidP="00223501">
      <w:pPr>
        <w:pStyle w:val="a4"/>
        <w:numPr>
          <w:ilvl w:val="0"/>
          <w:numId w:val="32"/>
        </w:numPr>
        <w:spacing w:after="0" w:line="360" w:lineRule="auto"/>
        <w:ind w:left="0" w:firstLine="851"/>
        <w:jc w:val="both"/>
        <w:rPr>
          <w:rFonts w:ascii="Times New Roman" w:eastAsia="Times New Roman" w:hAnsi="Times New Roman" w:cs="Times New Roman"/>
          <w:sz w:val="28"/>
          <w:szCs w:val="28"/>
          <w:lang w:eastAsia="ru-RU"/>
        </w:rPr>
      </w:pPr>
      <w:r w:rsidRPr="006E706A">
        <w:rPr>
          <w:rFonts w:ascii="Times New Roman" w:eastAsia="Times New Roman" w:hAnsi="Times New Roman" w:cs="Times New Roman"/>
          <w:sz w:val="28"/>
          <w:szCs w:val="28"/>
          <w:lang w:eastAsia="ru-RU"/>
        </w:rPr>
        <w:t>визначення ключових об’єктів для моніторингу, вибір територій та дослідних майданчиків;</w:t>
      </w:r>
    </w:p>
    <w:p w:rsidR="006E706A" w:rsidRPr="006E706A" w:rsidRDefault="006E706A" w:rsidP="00223501">
      <w:pPr>
        <w:pStyle w:val="a4"/>
        <w:numPr>
          <w:ilvl w:val="0"/>
          <w:numId w:val="32"/>
        </w:numPr>
        <w:spacing w:after="0" w:line="360" w:lineRule="auto"/>
        <w:ind w:left="0" w:firstLine="851"/>
        <w:jc w:val="both"/>
        <w:rPr>
          <w:rFonts w:ascii="Times New Roman" w:eastAsia="Times New Roman" w:hAnsi="Times New Roman" w:cs="Times New Roman"/>
          <w:sz w:val="28"/>
          <w:szCs w:val="28"/>
          <w:lang w:eastAsia="ru-RU"/>
        </w:rPr>
      </w:pPr>
      <w:r w:rsidRPr="006E706A">
        <w:rPr>
          <w:rFonts w:ascii="Times New Roman" w:eastAsia="Times New Roman" w:hAnsi="Times New Roman" w:cs="Times New Roman"/>
          <w:sz w:val="28"/>
          <w:szCs w:val="28"/>
          <w:lang w:eastAsia="ru-RU"/>
        </w:rPr>
        <w:t>налагодження системи спостережень.</w:t>
      </w:r>
    </w:p>
    <w:p w:rsidR="006E706A" w:rsidRPr="006E706A" w:rsidRDefault="006E706A" w:rsidP="00223501">
      <w:pPr>
        <w:numPr>
          <w:ilvl w:val="0"/>
          <w:numId w:val="29"/>
        </w:numPr>
        <w:spacing w:after="0" w:line="360" w:lineRule="auto"/>
        <w:ind w:left="0" w:firstLine="851"/>
        <w:jc w:val="both"/>
        <w:rPr>
          <w:rFonts w:ascii="Times New Roman" w:eastAsia="Times New Roman" w:hAnsi="Times New Roman" w:cs="Times New Roman"/>
          <w:sz w:val="28"/>
          <w:szCs w:val="28"/>
          <w:lang w:eastAsia="ru-RU"/>
        </w:rPr>
      </w:pPr>
      <w:r w:rsidRPr="006E706A">
        <w:rPr>
          <w:rFonts w:ascii="Times New Roman" w:eastAsia="Times New Roman" w:hAnsi="Times New Roman" w:cs="Times New Roman"/>
          <w:sz w:val="28"/>
          <w:szCs w:val="28"/>
          <w:lang w:eastAsia="ru-RU"/>
        </w:rPr>
        <w:t>Побудова моделей біологічного кругообігу речовин у межах заповідних екосистем.</w:t>
      </w:r>
    </w:p>
    <w:p w:rsidR="006E706A" w:rsidRDefault="006E706A" w:rsidP="00223501">
      <w:pPr>
        <w:numPr>
          <w:ilvl w:val="0"/>
          <w:numId w:val="29"/>
        </w:numPr>
        <w:spacing w:after="0" w:line="360" w:lineRule="auto"/>
        <w:ind w:left="0" w:firstLine="851"/>
        <w:jc w:val="both"/>
        <w:rPr>
          <w:rFonts w:ascii="Times New Roman" w:eastAsia="Times New Roman" w:hAnsi="Times New Roman" w:cs="Times New Roman"/>
          <w:sz w:val="28"/>
          <w:szCs w:val="28"/>
          <w:lang w:eastAsia="ru-RU"/>
        </w:rPr>
      </w:pPr>
      <w:r w:rsidRPr="006E706A">
        <w:rPr>
          <w:rFonts w:ascii="Times New Roman" w:eastAsia="Times New Roman" w:hAnsi="Times New Roman" w:cs="Times New Roman"/>
          <w:sz w:val="28"/>
          <w:szCs w:val="28"/>
          <w:lang w:eastAsia="ru-RU"/>
        </w:rPr>
        <w:t>Створення прогнозів щодо подальшої еволюції геосистем.</w:t>
      </w:r>
    </w:p>
    <w:p w:rsidR="00223501" w:rsidRPr="00223501" w:rsidRDefault="00223501" w:rsidP="00223501">
      <w:pPr>
        <w:spacing w:after="0" w:line="360" w:lineRule="auto"/>
        <w:ind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sz w:val="28"/>
          <w:szCs w:val="28"/>
          <w:lang w:eastAsia="ru-RU"/>
        </w:rPr>
        <w:t>Досягнення поставленої мети значною мірою залежить від стабільної підтримки з боку наукових установ, які на сьогодні мають у своєму розпорядженні сучасне точне обладнання та можуть частково виконувати функції екологічного моніторингу.</w:t>
      </w:r>
    </w:p>
    <w:p w:rsidR="00223501" w:rsidRPr="00223501" w:rsidRDefault="00223501" w:rsidP="00223501">
      <w:pPr>
        <w:spacing w:after="0" w:line="360" w:lineRule="auto"/>
        <w:ind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sz w:val="28"/>
          <w:szCs w:val="28"/>
          <w:lang w:eastAsia="ru-RU"/>
        </w:rPr>
        <w:t>Згідно з сучасними уявленнями в галузі заповідної справи, кожна ландшафтна зона має бути репрезентована в заповідному фонді через включення типових природних комплексів як еталонів. Втім, історичний розвиток заповідної діяльності демонструє зміну підходів до визначення функцій та режиму охорони таких територій. Зокрема, відбувалися трансформації у ставленні до використання заповідників із рекреаційною метою. Часто при їхньому проєктуванні перевага надавалась мальовничим, знаним і вже частково освоєним територіям.</w:t>
      </w:r>
    </w:p>
    <w:p w:rsidR="00223501" w:rsidRPr="00223501" w:rsidRDefault="00223501" w:rsidP="00223501">
      <w:pPr>
        <w:spacing w:after="0" w:line="360" w:lineRule="auto"/>
        <w:ind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sz w:val="28"/>
          <w:szCs w:val="28"/>
          <w:lang w:eastAsia="ru-RU"/>
        </w:rPr>
        <w:t>Очевидно, що рекреаційне використання суперечить основній меті заповідного статусу. При створенні нових заповідників потрібно враховувати як історично сформовані підходи до територіального планування, так і перспективи рекреаційного розвитку окремих регіонів. Більшість існуючих заповідників, на жаль, були створені без урахування цих аспектів.</w:t>
      </w:r>
    </w:p>
    <w:p w:rsidR="00223501" w:rsidRPr="00223501" w:rsidRDefault="00223501" w:rsidP="00223501">
      <w:pPr>
        <w:spacing w:after="0" w:line="360" w:lineRule="auto"/>
        <w:ind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sz w:val="28"/>
          <w:szCs w:val="28"/>
          <w:lang w:eastAsia="ru-RU"/>
        </w:rPr>
        <w:t xml:space="preserve">Переоформлення або перенесення таких територій зазвичай неможливе, оскільки вони межують із ділянками, що інтенсивно </w:t>
      </w:r>
      <w:r w:rsidRPr="00223501">
        <w:rPr>
          <w:rFonts w:ascii="Times New Roman" w:eastAsia="Times New Roman" w:hAnsi="Times New Roman" w:cs="Times New Roman"/>
          <w:sz w:val="28"/>
          <w:szCs w:val="28"/>
          <w:lang w:eastAsia="ru-RU"/>
        </w:rPr>
        <w:lastRenderedPageBreak/>
        <w:t>використовуються в господарстві, що, своєю чергою, нівелює їхню здатність виконувати роль природних еталонів.</w:t>
      </w:r>
    </w:p>
    <w:p w:rsidR="00223501" w:rsidRDefault="00223501" w:rsidP="00223501">
      <w:pPr>
        <w:spacing w:after="0" w:line="360" w:lineRule="auto"/>
        <w:ind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sz w:val="28"/>
          <w:szCs w:val="28"/>
          <w:lang w:eastAsia="ru-RU"/>
        </w:rPr>
        <w:t>Узагальнюючи наведене, варто підкреслити, що вибір територій для створення ландшафтних заказників на землях, які зазнали гірничих порушень, повинен базуватися на чітких критеріях. Це, зокрема, підпорядкованість ідеї формування цілісного екологічного ланцюга, принцип зонування нових заказників, ефективне використання природного потенціалу для екосистемної регенерації та забезпечення відсутності постійного антропогенного впливу в зонах, призначених для наукових досліджень.</w:t>
      </w:r>
    </w:p>
    <w:p w:rsidR="00223501" w:rsidRPr="00223501" w:rsidRDefault="00223501" w:rsidP="00223501">
      <w:pPr>
        <w:spacing w:after="0" w:line="360" w:lineRule="auto"/>
        <w:ind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sz w:val="28"/>
          <w:szCs w:val="28"/>
          <w:lang w:eastAsia="ru-RU"/>
        </w:rPr>
        <w:t>На етапі передпроєктного аналізу проводиться всебічне вивчення природного потенціалу досліджуваної території.</w:t>
      </w:r>
    </w:p>
    <w:p w:rsidR="00223501" w:rsidRPr="00223501" w:rsidRDefault="00223501" w:rsidP="00223501">
      <w:pPr>
        <w:numPr>
          <w:ilvl w:val="0"/>
          <w:numId w:val="33"/>
        </w:numPr>
        <w:spacing w:after="0" w:line="360" w:lineRule="auto"/>
        <w:ind w:left="0"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sz w:val="28"/>
          <w:szCs w:val="28"/>
          <w:lang w:eastAsia="ru-RU"/>
        </w:rPr>
        <w:t>Визначаються основні чинники, що впливають на доцільність використання окремих ділянок території з особливим природоохоронним статусом (ТОП) залежно від поставлених цілей. Для територій високого природоохоронного значення враховуються фактори, що тією чи іншою мірою можуть як позитивно, так і негативно позначатися на реалізації певних завдань:</w:t>
      </w:r>
    </w:p>
    <w:p w:rsidR="00223501" w:rsidRPr="00223501" w:rsidRDefault="00223501" w:rsidP="00223501">
      <w:pPr>
        <w:numPr>
          <w:ilvl w:val="0"/>
          <w:numId w:val="34"/>
        </w:numPr>
        <w:spacing w:after="0" w:line="360" w:lineRule="auto"/>
        <w:ind w:left="0"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bCs/>
          <w:sz w:val="28"/>
          <w:szCs w:val="28"/>
          <w:lang w:eastAsia="ru-RU"/>
        </w:rPr>
        <w:t>Історичне значення місцевості</w:t>
      </w:r>
      <w:r w:rsidRPr="00223501">
        <w:rPr>
          <w:rFonts w:ascii="Times New Roman" w:eastAsia="Times New Roman" w:hAnsi="Times New Roman" w:cs="Times New Roman"/>
          <w:sz w:val="28"/>
          <w:szCs w:val="28"/>
          <w:lang w:eastAsia="ru-RU"/>
        </w:rPr>
        <w:t xml:space="preserve"> — враховується кількість та важливість об'єктів культурної спадщини, які пов’язані з ключовими історичними подіями регіону або країни;</w:t>
      </w:r>
    </w:p>
    <w:p w:rsidR="00223501" w:rsidRPr="00223501" w:rsidRDefault="00223501" w:rsidP="00223501">
      <w:pPr>
        <w:numPr>
          <w:ilvl w:val="0"/>
          <w:numId w:val="34"/>
        </w:numPr>
        <w:spacing w:after="0" w:line="360" w:lineRule="auto"/>
        <w:ind w:left="0"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bCs/>
          <w:sz w:val="28"/>
          <w:szCs w:val="28"/>
          <w:lang w:eastAsia="ru-RU"/>
        </w:rPr>
        <w:t>Археологічна цінність</w:t>
      </w:r>
      <w:r w:rsidRPr="00223501">
        <w:rPr>
          <w:rFonts w:ascii="Times New Roman" w:eastAsia="Times New Roman" w:hAnsi="Times New Roman" w:cs="Times New Roman"/>
          <w:sz w:val="28"/>
          <w:szCs w:val="28"/>
          <w:lang w:eastAsia="ru-RU"/>
        </w:rPr>
        <w:t xml:space="preserve"> — наявність і значимість археологічних об'єктів, що свідчать про культурні традиції минулих цивілізацій;</w:t>
      </w:r>
    </w:p>
    <w:p w:rsidR="00223501" w:rsidRPr="00223501" w:rsidRDefault="00223501" w:rsidP="00223501">
      <w:pPr>
        <w:numPr>
          <w:ilvl w:val="0"/>
          <w:numId w:val="34"/>
        </w:numPr>
        <w:spacing w:after="0" w:line="360" w:lineRule="auto"/>
        <w:ind w:left="0"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bCs/>
          <w:sz w:val="28"/>
          <w:szCs w:val="28"/>
          <w:lang w:eastAsia="ru-RU"/>
        </w:rPr>
        <w:t>Природна унікальність</w:t>
      </w:r>
      <w:r w:rsidRPr="00223501">
        <w:rPr>
          <w:rFonts w:ascii="Times New Roman" w:eastAsia="Times New Roman" w:hAnsi="Times New Roman" w:cs="Times New Roman"/>
          <w:sz w:val="28"/>
          <w:szCs w:val="28"/>
          <w:lang w:eastAsia="ru-RU"/>
        </w:rPr>
        <w:t xml:space="preserve"> — оцінюється збереженість видового та генетичного різноманіття, кількість видів, занесених до Червоної книги, а також різноманітність ландшафтів;</w:t>
      </w:r>
    </w:p>
    <w:p w:rsidR="00223501" w:rsidRPr="00223501" w:rsidRDefault="00223501" w:rsidP="00223501">
      <w:pPr>
        <w:numPr>
          <w:ilvl w:val="0"/>
          <w:numId w:val="34"/>
        </w:numPr>
        <w:spacing w:after="0" w:line="360" w:lineRule="auto"/>
        <w:ind w:left="0"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bCs/>
          <w:sz w:val="28"/>
          <w:szCs w:val="28"/>
          <w:lang w:eastAsia="ru-RU"/>
        </w:rPr>
        <w:t>Естетична привабливість</w:t>
      </w:r>
      <w:r w:rsidRPr="00223501">
        <w:rPr>
          <w:rFonts w:ascii="Times New Roman" w:eastAsia="Times New Roman" w:hAnsi="Times New Roman" w:cs="Times New Roman"/>
          <w:sz w:val="28"/>
          <w:szCs w:val="28"/>
          <w:lang w:eastAsia="ru-RU"/>
        </w:rPr>
        <w:t xml:space="preserve"> — наявність панорамних оглядових точок та природних пейзажів, візуальна відкритість території;</w:t>
      </w:r>
    </w:p>
    <w:p w:rsidR="00223501" w:rsidRPr="00223501" w:rsidRDefault="00223501" w:rsidP="00223501">
      <w:pPr>
        <w:numPr>
          <w:ilvl w:val="0"/>
          <w:numId w:val="34"/>
        </w:numPr>
        <w:spacing w:after="0" w:line="360" w:lineRule="auto"/>
        <w:ind w:left="0"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bCs/>
          <w:sz w:val="28"/>
          <w:szCs w:val="28"/>
          <w:lang w:eastAsia="ru-RU"/>
        </w:rPr>
        <w:t>Клімато-оздоровчий потенціал</w:t>
      </w:r>
      <w:r w:rsidRPr="00223501">
        <w:rPr>
          <w:rFonts w:ascii="Times New Roman" w:eastAsia="Times New Roman" w:hAnsi="Times New Roman" w:cs="Times New Roman"/>
          <w:sz w:val="28"/>
          <w:szCs w:val="28"/>
          <w:lang w:eastAsia="ru-RU"/>
        </w:rPr>
        <w:t xml:space="preserve"> — придатність території для лікування природними чинниками, наявність лікувальних рослин;</w:t>
      </w:r>
    </w:p>
    <w:p w:rsidR="00223501" w:rsidRPr="00223501" w:rsidRDefault="00223501" w:rsidP="00223501">
      <w:pPr>
        <w:numPr>
          <w:ilvl w:val="0"/>
          <w:numId w:val="34"/>
        </w:numPr>
        <w:spacing w:after="0" w:line="360" w:lineRule="auto"/>
        <w:ind w:left="0"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bCs/>
          <w:sz w:val="28"/>
          <w:szCs w:val="28"/>
          <w:lang w:eastAsia="ru-RU"/>
        </w:rPr>
        <w:lastRenderedPageBreak/>
        <w:t>Транспортна досяжність</w:t>
      </w:r>
      <w:r w:rsidRPr="00223501">
        <w:rPr>
          <w:rFonts w:ascii="Times New Roman" w:eastAsia="Times New Roman" w:hAnsi="Times New Roman" w:cs="Times New Roman"/>
          <w:sz w:val="28"/>
          <w:szCs w:val="28"/>
          <w:lang w:eastAsia="ru-RU"/>
        </w:rPr>
        <w:t xml:space="preserve"> — можливість зручного доступу до цінних природних об’єктів, розташованих у межах території;</w:t>
      </w:r>
    </w:p>
    <w:p w:rsidR="00223501" w:rsidRPr="00223501" w:rsidRDefault="00223501" w:rsidP="00223501">
      <w:pPr>
        <w:numPr>
          <w:ilvl w:val="0"/>
          <w:numId w:val="34"/>
        </w:numPr>
        <w:spacing w:after="0" w:line="360" w:lineRule="auto"/>
        <w:ind w:left="0"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bCs/>
          <w:sz w:val="28"/>
          <w:szCs w:val="28"/>
          <w:lang w:eastAsia="ru-RU"/>
        </w:rPr>
        <w:t>Екологічна ситуація</w:t>
      </w:r>
      <w:r w:rsidRPr="00223501">
        <w:rPr>
          <w:rFonts w:ascii="Times New Roman" w:eastAsia="Times New Roman" w:hAnsi="Times New Roman" w:cs="Times New Roman"/>
          <w:sz w:val="28"/>
          <w:szCs w:val="28"/>
          <w:lang w:eastAsia="ru-RU"/>
        </w:rPr>
        <w:t xml:space="preserve"> — рівень забруднення навколишнього середовища та його вплив на здоров’я людей;</w:t>
      </w:r>
    </w:p>
    <w:p w:rsidR="00223501" w:rsidRPr="00223501" w:rsidRDefault="00223501" w:rsidP="00223501">
      <w:pPr>
        <w:numPr>
          <w:ilvl w:val="0"/>
          <w:numId w:val="34"/>
        </w:numPr>
        <w:spacing w:after="0" w:line="360" w:lineRule="auto"/>
        <w:ind w:left="0"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bCs/>
          <w:sz w:val="28"/>
          <w:szCs w:val="28"/>
          <w:lang w:eastAsia="ru-RU"/>
        </w:rPr>
        <w:t>Господарська трансформація</w:t>
      </w:r>
      <w:r w:rsidRPr="00223501">
        <w:rPr>
          <w:rFonts w:ascii="Times New Roman" w:eastAsia="Times New Roman" w:hAnsi="Times New Roman" w:cs="Times New Roman"/>
          <w:sz w:val="28"/>
          <w:szCs w:val="28"/>
          <w:lang w:eastAsia="ru-RU"/>
        </w:rPr>
        <w:t xml:space="preserve"> — ступінь зміни території внаслідок людської діяльності, що суперечить охоронним завданням;</w:t>
      </w:r>
    </w:p>
    <w:p w:rsidR="00223501" w:rsidRPr="00223501" w:rsidRDefault="00223501" w:rsidP="00223501">
      <w:pPr>
        <w:numPr>
          <w:ilvl w:val="0"/>
          <w:numId w:val="34"/>
        </w:numPr>
        <w:spacing w:after="0" w:line="360" w:lineRule="auto"/>
        <w:ind w:left="0"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bCs/>
          <w:sz w:val="28"/>
          <w:szCs w:val="28"/>
          <w:lang w:eastAsia="ru-RU"/>
        </w:rPr>
        <w:t>Наявність інфраструктури для відпочинку</w:t>
      </w:r>
      <w:r w:rsidRPr="00223501">
        <w:rPr>
          <w:rFonts w:ascii="Times New Roman" w:eastAsia="Times New Roman" w:hAnsi="Times New Roman" w:cs="Times New Roman"/>
          <w:sz w:val="28"/>
          <w:szCs w:val="28"/>
          <w:lang w:eastAsia="ru-RU"/>
        </w:rPr>
        <w:t xml:space="preserve"> — рівень розвитку елементів паркового та туристичного обслуговування;</w:t>
      </w:r>
    </w:p>
    <w:p w:rsidR="00223501" w:rsidRPr="00223501" w:rsidRDefault="00223501" w:rsidP="00223501">
      <w:pPr>
        <w:numPr>
          <w:ilvl w:val="0"/>
          <w:numId w:val="34"/>
        </w:numPr>
        <w:spacing w:after="0" w:line="360" w:lineRule="auto"/>
        <w:ind w:left="0"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bCs/>
          <w:sz w:val="28"/>
          <w:szCs w:val="28"/>
          <w:lang w:eastAsia="ru-RU"/>
        </w:rPr>
        <w:t>Природні ресурси</w:t>
      </w:r>
      <w:r w:rsidRPr="00223501">
        <w:rPr>
          <w:rFonts w:ascii="Times New Roman" w:eastAsia="Times New Roman" w:hAnsi="Times New Roman" w:cs="Times New Roman"/>
          <w:sz w:val="28"/>
          <w:szCs w:val="28"/>
          <w:lang w:eastAsia="ru-RU"/>
        </w:rPr>
        <w:t xml:space="preserve"> — запаси деревини, корисних копалин, лікарських рослин, прісної води тощо</w:t>
      </w:r>
    </w:p>
    <w:p w:rsidR="00223501" w:rsidRPr="00223501" w:rsidRDefault="00223501" w:rsidP="00223501">
      <w:pPr>
        <w:spacing w:after="0" w:line="360" w:lineRule="auto"/>
        <w:ind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bCs/>
          <w:sz w:val="28"/>
          <w:szCs w:val="28"/>
          <w:lang w:eastAsia="ru-RU"/>
        </w:rPr>
        <w:t>2.</w:t>
      </w:r>
      <w:r w:rsidRPr="00223501">
        <w:rPr>
          <w:rFonts w:ascii="Times New Roman" w:eastAsia="Times New Roman" w:hAnsi="Times New Roman" w:cs="Times New Roman"/>
          <w:sz w:val="28"/>
          <w:szCs w:val="28"/>
          <w:lang w:eastAsia="ru-RU"/>
        </w:rPr>
        <w:t xml:space="preserve"> Чинники, що впливають на можливість використання кожної ділянки території з особливим охоронним статусом, поділяються за характером їх дії: одні є визначальними, інші — сприяють, обмежують, ускладнюють або взагалі не чинять істотного впливу. Кожен із факторів по-різному впливає на конкретну мету використання ділянки.</w:t>
      </w:r>
      <w:r w:rsidRPr="00223501">
        <w:rPr>
          <w:rFonts w:ascii="Times New Roman" w:eastAsia="Times New Roman" w:hAnsi="Times New Roman" w:cs="Times New Roman"/>
          <w:sz w:val="28"/>
          <w:szCs w:val="28"/>
          <w:lang w:eastAsia="ru-RU"/>
        </w:rPr>
        <w:br/>
        <w:t>Наприклад, високі естетичні характеристики території можуть обмежити можливість її повного заповідання чи повернення до первісного стану. Водночас вони сприятимуть організації рекреаційної інфраструктури, реалізації освітніх програм, проведенню публічних заходів, але стримуватимуть розвиток господарської діяльності</w:t>
      </w:r>
      <w:r w:rsidR="0027455F">
        <w:rPr>
          <w:rFonts w:ascii="Times New Roman" w:eastAsia="Times New Roman" w:hAnsi="Times New Roman" w:cs="Times New Roman"/>
          <w:sz w:val="28"/>
          <w:szCs w:val="28"/>
          <w:lang w:val="uk-UA" w:eastAsia="ru-RU"/>
        </w:rPr>
        <w:t>.</w:t>
      </w:r>
      <w:r w:rsidR="00D607EF">
        <w:rPr>
          <w:rFonts w:ascii="Times New Roman" w:eastAsia="Times New Roman" w:hAnsi="Times New Roman" w:cs="Times New Roman"/>
          <w:sz w:val="28"/>
          <w:szCs w:val="28"/>
          <w:lang w:val="uk-UA" w:eastAsia="ru-RU"/>
        </w:rPr>
        <w:t xml:space="preserve"> </w:t>
      </w:r>
      <w:r w:rsidRPr="00223501">
        <w:rPr>
          <w:rFonts w:ascii="Times New Roman" w:eastAsia="Times New Roman" w:hAnsi="Times New Roman" w:cs="Times New Roman"/>
          <w:sz w:val="28"/>
          <w:szCs w:val="28"/>
          <w:lang w:eastAsia="ru-RU"/>
        </w:rPr>
        <w:t>Наукова діяльність, у свою чергу, не залежить від естетичної привабливості.</w:t>
      </w:r>
      <w:r w:rsidRPr="00223501">
        <w:rPr>
          <w:rFonts w:ascii="Times New Roman" w:eastAsia="Times New Roman" w:hAnsi="Times New Roman" w:cs="Times New Roman"/>
          <w:sz w:val="28"/>
          <w:szCs w:val="28"/>
          <w:lang w:eastAsia="ru-RU"/>
        </w:rPr>
        <w:br/>
        <w:t>Подібний аналіз проводиться щодо кожного чинника та кожної цільової функції окремо.</w:t>
      </w:r>
    </w:p>
    <w:p w:rsidR="00223501" w:rsidRPr="00223501" w:rsidRDefault="00223501" w:rsidP="00223501">
      <w:pPr>
        <w:spacing w:after="0" w:line="360" w:lineRule="auto"/>
        <w:ind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bCs/>
          <w:sz w:val="28"/>
          <w:szCs w:val="28"/>
          <w:lang w:eastAsia="ru-RU"/>
        </w:rPr>
        <w:t>3.</w:t>
      </w:r>
      <w:r w:rsidRPr="00223501">
        <w:rPr>
          <w:rFonts w:ascii="Times New Roman" w:eastAsia="Times New Roman" w:hAnsi="Times New Roman" w:cs="Times New Roman"/>
          <w:sz w:val="28"/>
          <w:szCs w:val="28"/>
          <w:lang w:eastAsia="ru-RU"/>
        </w:rPr>
        <w:t xml:space="preserve"> Далі оцінюється рівень впливу (або факторне навантаження) кожного окремого чинника стосовно певної цілі використання території, з урахуванням його індивідуальних властивостей, визначених раніше.</w:t>
      </w:r>
    </w:p>
    <w:p w:rsidR="00223501" w:rsidRPr="00223501" w:rsidRDefault="00223501" w:rsidP="00223501">
      <w:pPr>
        <w:spacing w:after="0" w:line="360" w:lineRule="auto"/>
        <w:ind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bCs/>
          <w:sz w:val="28"/>
          <w:szCs w:val="28"/>
          <w:lang w:eastAsia="ru-RU"/>
        </w:rPr>
        <w:t>4.</w:t>
      </w:r>
      <w:r w:rsidRPr="00223501">
        <w:rPr>
          <w:rFonts w:ascii="Times New Roman" w:eastAsia="Times New Roman" w:hAnsi="Times New Roman" w:cs="Times New Roman"/>
          <w:sz w:val="28"/>
          <w:szCs w:val="28"/>
          <w:lang w:eastAsia="ru-RU"/>
        </w:rPr>
        <w:t xml:space="preserve"> На основі отриманих значень формується система бальної оцінки — тобто критерії, які дозволяють у числовій формі визначити доцільність використання ділянки за конкретним напрямом згідно з силою впливу кожного чинника.</w:t>
      </w:r>
    </w:p>
    <w:p w:rsidR="00223501" w:rsidRPr="00223501" w:rsidRDefault="00223501" w:rsidP="00223501">
      <w:pPr>
        <w:spacing w:after="0" w:line="360" w:lineRule="auto"/>
        <w:ind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bCs/>
          <w:sz w:val="28"/>
          <w:szCs w:val="28"/>
          <w:lang w:eastAsia="ru-RU"/>
        </w:rPr>
        <w:lastRenderedPageBreak/>
        <w:t>5.</w:t>
      </w:r>
      <w:r w:rsidRPr="00223501">
        <w:rPr>
          <w:rFonts w:ascii="Times New Roman" w:eastAsia="Times New Roman" w:hAnsi="Times New Roman" w:cs="Times New Roman"/>
          <w:sz w:val="28"/>
          <w:szCs w:val="28"/>
          <w:lang w:eastAsia="ru-RU"/>
        </w:rPr>
        <w:t xml:space="preserve"> Виконується оцінка кожної територіальної ділянки ТО</w:t>
      </w:r>
      <w:r w:rsidR="009F3035">
        <w:rPr>
          <w:rFonts w:ascii="Times New Roman" w:eastAsia="Times New Roman" w:hAnsi="Times New Roman" w:cs="Times New Roman"/>
          <w:sz w:val="28"/>
          <w:szCs w:val="28"/>
          <w:lang w:val="uk-UA" w:eastAsia="ru-RU"/>
        </w:rPr>
        <w:t>П</w:t>
      </w:r>
      <w:r w:rsidRPr="00223501">
        <w:rPr>
          <w:rFonts w:ascii="Times New Roman" w:eastAsia="Times New Roman" w:hAnsi="Times New Roman" w:cs="Times New Roman"/>
          <w:sz w:val="28"/>
          <w:szCs w:val="28"/>
          <w:lang w:eastAsia="ru-RU"/>
        </w:rPr>
        <w:t xml:space="preserve"> за всіма чинниками окремо та для кожної цілі використання — так звана поелементна оцінка потенціалу використання території (ПВТ).</w:t>
      </w:r>
    </w:p>
    <w:p w:rsidR="00223501" w:rsidRPr="00223501" w:rsidRDefault="00223501" w:rsidP="00223501">
      <w:pPr>
        <w:spacing w:after="0" w:line="360" w:lineRule="auto"/>
        <w:ind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bCs/>
          <w:sz w:val="28"/>
          <w:szCs w:val="28"/>
          <w:lang w:eastAsia="ru-RU"/>
        </w:rPr>
        <w:t>6.</w:t>
      </w:r>
      <w:r w:rsidRPr="00223501">
        <w:rPr>
          <w:rFonts w:ascii="Times New Roman" w:eastAsia="Times New Roman" w:hAnsi="Times New Roman" w:cs="Times New Roman"/>
          <w:sz w:val="28"/>
          <w:szCs w:val="28"/>
          <w:lang w:eastAsia="ru-RU"/>
        </w:rPr>
        <w:t xml:space="preserve"> На підставі результатів поелементного аналізу обчислюється загальна інтегральна оцінка ПВТ для кожної ділянки й кожної цілі. Це може здійснюватися за допомогою математичних дій, таких як сума або добуток значень по окремих критеріях.</w:t>
      </w:r>
    </w:p>
    <w:p w:rsidR="00223501" w:rsidRPr="00223501" w:rsidRDefault="00223501" w:rsidP="00223501">
      <w:pPr>
        <w:spacing w:after="0" w:line="360" w:lineRule="auto"/>
        <w:ind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bCs/>
          <w:sz w:val="28"/>
          <w:szCs w:val="28"/>
          <w:lang w:eastAsia="ru-RU"/>
        </w:rPr>
        <w:t>7.</w:t>
      </w:r>
      <w:r w:rsidRPr="00223501">
        <w:rPr>
          <w:rFonts w:ascii="Times New Roman" w:eastAsia="Times New Roman" w:hAnsi="Times New Roman" w:cs="Times New Roman"/>
          <w:sz w:val="28"/>
          <w:szCs w:val="28"/>
          <w:lang w:eastAsia="ru-RU"/>
        </w:rPr>
        <w:t xml:space="preserve"> На основі інтегрального показника обирається найбільш доцільний варіант використання території. Такий вибір спирається на найбільше значення ПВТ, проте не виключає альтернативного застосування ділянки за іншими цілями.</w:t>
      </w:r>
    </w:p>
    <w:p w:rsidR="00223501" w:rsidRPr="00223501" w:rsidRDefault="00223501" w:rsidP="00223501">
      <w:pPr>
        <w:spacing w:after="0" w:line="360" w:lineRule="auto"/>
        <w:ind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sz w:val="28"/>
          <w:szCs w:val="28"/>
          <w:lang w:eastAsia="ru-RU"/>
        </w:rPr>
        <w:t>Сукупні дані оцінки ПВТ для окремих репрезентативних ділянок ТО</w:t>
      </w:r>
      <w:r w:rsidR="009F3035">
        <w:rPr>
          <w:rFonts w:ascii="Times New Roman" w:eastAsia="Times New Roman" w:hAnsi="Times New Roman" w:cs="Times New Roman"/>
          <w:sz w:val="28"/>
          <w:szCs w:val="28"/>
          <w:lang w:val="uk-UA" w:eastAsia="ru-RU"/>
        </w:rPr>
        <w:t>П</w:t>
      </w:r>
      <w:r w:rsidRPr="00223501">
        <w:rPr>
          <w:rFonts w:ascii="Times New Roman" w:eastAsia="Times New Roman" w:hAnsi="Times New Roman" w:cs="Times New Roman"/>
          <w:sz w:val="28"/>
          <w:szCs w:val="28"/>
          <w:lang w:eastAsia="ru-RU"/>
        </w:rPr>
        <w:t xml:space="preserve"> стають основою для подальшого функціонального поділу території — тобто визначення зон за основним призначенням. Зазвичай виділяють такі функціональні зони (кожна з них може включати уточнені підзони):</w:t>
      </w:r>
    </w:p>
    <w:p w:rsidR="00223501" w:rsidRPr="00223501" w:rsidRDefault="00223501" w:rsidP="00223501">
      <w:pPr>
        <w:numPr>
          <w:ilvl w:val="0"/>
          <w:numId w:val="35"/>
        </w:numPr>
        <w:spacing w:after="0" w:line="360" w:lineRule="auto"/>
        <w:ind w:left="0"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sz w:val="28"/>
          <w:szCs w:val="28"/>
          <w:lang w:eastAsia="ru-RU"/>
        </w:rPr>
        <w:t>Ділянки з природними ландшафтами, що перебувають під суворою охороною;</w:t>
      </w:r>
    </w:p>
    <w:p w:rsidR="00223501" w:rsidRPr="00223501" w:rsidRDefault="00223501" w:rsidP="00223501">
      <w:pPr>
        <w:numPr>
          <w:ilvl w:val="0"/>
          <w:numId w:val="35"/>
        </w:numPr>
        <w:spacing w:after="0" w:line="360" w:lineRule="auto"/>
        <w:ind w:left="0"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sz w:val="28"/>
          <w:szCs w:val="28"/>
          <w:lang w:eastAsia="ru-RU"/>
        </w:rPr>
        <w:t>Природні території з контрольованим доступом відвідувачів;</w:t>
      </w:r>
    </w:p>
    <w:p w:rsidR="00223501" w:rsidRPr="00223501" w:rsidRDefault="00223501" w:rsidP="00223501">
      <w:pPr>
        <w:numPr>
          <w:ilvl w:val="0"/>
          <w:numId w:val="35"/>
        </w:numPr>
        <w:spacing w:after="0" w:line="360" w:lineRule="auto"/>
        <w:ind w:left="0"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sz w:val="28"/>
          <w:szCs w:val="28"/>
          <w:lang w:eastAsia="ru-RU"/>
        </w:rPr>
        <w:t>Зони охорони культурно-історичної спадщини з активним потоком туристів;</w:t>
      </w:r>
    </w:p>
    <w:p w:rsidR="00223501" w:rsidRPr="00223501" w:rsidRDefault="00223501" w:rsidP="00223501">
      <w:pPr>
        <w:numPr>
          <w:ilvl w:val="0"/>
          <w:numId w:val="35"/>
        </w:numPr>
        <w:spacing w:after="0" w:line="360" w:lineRule="auto"/>
        <w:ind w:left="0"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sz w:val="28"/>
          <w:szCs w:val="28"/>
          <w:lang w:eastAsia="ru-RU"/>
        </w:rPr>
        <w:t>Території, призначені для рекреаційного використання;</w:t>
      </w:r>
    </w:p>
    <w:p w:rsidR="00223501" w:rsidRPr="00223501" w:rsidRDefault="00223501" w:rsidP="00223501">
      <w:pPr>
        <w:numPr>
          <w:ilvl w:val="0"/>
          <w:numId w:val="35"/>
        </w:numPr>
        <w:spacing w:after="0" w:line="360" w:lineRule="auto"/>
        <w:ind w:left="0"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sz w:val="28"/>
          <w:szCs w:val="28"/>
          <w:lang w:eastAsia="ru-RU"/>
        </w:rPr>
        <w:t>Зони для ведення господарської діяльності;</w:t>
      </w:r>
    </w:p>
    <w:p w:rsidR="00223501" w:rsidRPr="00223501" w:rsidRDefault="00223501" w:rsidP="00223501">
      <w:pPr>
        <w:numPr>
          <w:ilvl w:val="0"/>
          <w:numId w:val="35"/>
        </w:numPr>
        <w:spacing w:after="0" w:line="360" w:lineRule="auto"/>
        <w:ind w:left="0" w:firstLine="851"/>
        <w:jc w:val="both"/>
        <w:rPr>
          <w:rFonts w:ascii="Times New Roman" w:eastAsia="Times New Roman" w:hAnsi="Times New Roman" w:cs="Times New Roman"/>
          <w:sz w:val="28"/>
          <w:szCs w:val="28"/>
          <w:lang w:eastAsia="ru-RU"/>
        </w:rPr>
      </w:pPr>
      <w:r w:rsidRPr="00223501">
        <w:rPr>
          <w:rFonts w:ascii="Times New Roman" w:eastAsia="Times New Roman" w:hAnsi="Times New Roman" w:cs="Times New Roman"/>
          <w:sz w:val="28"/>
          <w:szCs w:val="28"/>
          <w:lang w:eastAsia="ru-RU"/>
        </w:rPr>
        <w:t>Буферні (охоронні) пояси.</w:t>
      </w:r>
    </w:p>
    <w:p w:rsidR="008C457A" w:rsidRDefault="008C457A">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456B7" w:rsidRDefault="009D5D09" w:rsidP="00A456B7">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rsidR="009D5D09" w:rsidRDefault="009D5D09" w:rsidP="00A456B7">
      <w:pPr>
        <w:spacing w:after="0" w:line="360" w:lineRule="auto"/>
        <w:jc w:val="center"/>
        <w:rPr>
          <w:rFonts w:ascii="Times New Roman" w:hAnsi="Times New Roman" w:cs="Times New Roman"/>
          <w:b/>
          <w:sz w:val="28"/>
          <w:szCs w:val="28"/>
          <w:lang w:val="uk-UA"/>
        </w:rPr>
      </w:pPr>
    </w:p>
    <w:p w:rsidR="009D5D09" w:rsidRDefault="008C457A" w:rsidP="00FE0AB5">
      <w:pPr>
        <w:pStyle w:val="a4"/>
        <w:numPr>
          <w:ilvl w:val="1"/>
          <w:numId w:val="21"/>
        </w:num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компонентної структури техногенних ландшафтів Криворіжжя показує наявність високого різноманіття техногенних об'єктів, кожен з яких характеризується власними особливостями </w:t>
      </w:r>
      <w:r w:rsidR="00E45EE5">
        <w:rPr>
          <w:rFonts w:ascii="Times New Roman" w:hAnsi="Times New Roman" w:cs="Times New Roman"/>
          <w:sz w:val="28"/>
          <w:szCs w:val="28"/>
          <w:lang w:val="uk-UA"/>
        </w:rPr>
        <w:t>морфологічної та ландшафтної будови.</w:t>
      </w:r>
    </w:p>
    <w:p w:rsidR="00E45EE5" w:rsidRDefault="00E45EE5" w:rsidP="00FE0AB5">
      <w:pPr>
        <w:pStyle w:val="a4"/>
        <w:numPr>
          <w:ilvl w:val="1"/>
          <w:numId w:val="21"/>
        </w:numPr>
        <w:spacing w:after="0" w:line="360" w:lineRule="auto"/>
        <w:ind w:left="709"/>
        <w:jc w:val="both"/>
        <w:rPr>
          <w:rFonts w:ascii="Times New Roman" w:hAnsi="Times New Roman" w:cs="Times New Roman"/>
          <w:sz w:val="28"/>
          <w:szCs w:val="28"/>
          <w:lang w:val="uk-UA"/>
        </w:rPr>
      </w:pPr>
      <w:r w:rsidRPr="00E45EE5">
        <w:rPr>
          <w:rFonts w:ascii="Times New Roman" w:hAnsi="Times New Roman" w:cs="Times New Roman"/>
          <w:sz w:val="28"/>
          <w:szCs w:val="28"/>
          <w:lang w:val="uk-UA"/>
        </w:rPr>
        <w:t>Основними ландшафтними постмайнінговими утвореннями на тариторії регіону є кар’єри, зовнішні відвали, терикони, провальні зони, шламосховища, промділянки</w:t>
      </w:r>
      <w:r>
        <w:rPr>
          <w:rFonts w:ascii="Times New Roman" w:hAnsi="Times New Roman" w:cs="Times New Roman"/>
          <w:sz w:val="28"/>
          <w:szCs w:val="28"/>
          <w:lang w:val="uk-UA"/>
        </w:rPr>
        <w:t xml:space="preserve"> підприємств</w:t>
      </w:r>
      <w:r w:rsidRPr="00E45EE5">
        <w:rPr>
          <w:rFonts w:ascii="Times New Roman" w:hAnsi="Times New Roman" w:cs="Times New Roman"/>
          <w:sz w:val="28"/>
          <w:szCs w:val="28"/>
          <w:lang w:val="uk-UA"/>
        </w:rPr>
        <w:t>, захисні зони</w:t>
      </w:r>
      <w:r>
        <w:rPr>
          <w:rFonts w:ascii="Times New Roman" w:hAnsi="Times New Roman" w:cs="Times New Roman"/>
          <w:sz w:val="28"/>
          <w:szCs w:val="28"/>
          <w:lang w:val="uk-UA"/>
        </w:rPr>
        <w:t>.</w:t>
      </w:r>
    </w:p>
    <w:p w:rsidR="00E45EE5" w:rsidRDefault="009F3035" w:rsidP="00FE0AB5">
      <w:pPr>
        <w:pStyle w:val="a4"/>
        <w:numPr>
          <w:ilvl w:val="1"/>
          <w:numId w:val="21"/>
        </w:num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Тривимірне моделювання постмайнінгових ландшафтних систем порівняно з картографічним методом дозволяє більш детально оцінити морфологію ландшафту, просторове та площинне співвідношення його структурних елементів.</w:t>
      </w:r>
    </w:p>
    <w:p w:rsidR="009F3035" w:rsidRPr="00FE0AB5" w:rsidRDefault="009F3035" w:rsidP="00FE0AB5">
      <w:pPr>
        <w:pStyle w:val="a4"/>
        <w:numPr>
          <w:ilvl w:val="1"/>
          <w:numId w:val="21"/>
        </w:numPr>
        <w:spacing w:after="0" w:line="360" w:lineRule="auto"/>
        <w:ind w:left="709"/>
        <w:jc w:val="both"/>
        <w:rPr>
          <w:rFonts w:ascii="Times New Roman" w:hAnsi="Times New Roman" w:cs="Times New Roman"/>
          <w:sz w:val="28"/>
          <w:szCs w:val="28"/>
          <w:lang w:val="uk-UA"/>
        </w:rPr>
      </w:pPr>
      <w:r w:rsidRPr="00FE0AB5">
        <w:rPr>
          <w:rFonts w:ascii="Times New Roman" w:eastAsia="Times New Roman" w:hAnsi="Times New Roman" w:cs="Times New Roman"/>
          <w:sz w:val="28"/>
          <w:szCs w:val="28"/>
          <w:lang w:val="uk-UA" w:eastAsia="ru-RU"/>
        </w:rPr>
        <w:t xml:space="preserve">Оцінка потенціалу використання території та її оптимізації базується на ретельному дослідженні усіх чинників що впливають на вибір функціонального призначення земель, </w:t>
      </w:r>
      <w:r w:rsidR="00FE0AB5" w:rsidRPr="00FE0AB5">
        <w:rPr>
          <w:rFonts w:ascii="Times New Roman" w:eastAsia="Times New Roman" w:hAnsi="Times New Roman" w:cs="Times New Roman"/>
          <w:sz w:val="28"/>
          <w:szCs w:val="28"/>
          <w:lang w:val="uk-UA" w:eastAsia="ru-RU"/>
        </w:rPr>
        <w:t>зокрема, історичне значення, археологічна цінність, природна унікальність, естетична привабливість, клімато-оздоровчий потенціал, транспортна досяжність, екологічна ситуація, господарська трансформація, наявність інфраструктури для відпочинку, природні ресурси</w:t>
      </w:r>
      <w:r w:rsidR="00FE0AB5">
        <w:rPr>
          <w:rFonts w:ascii="Times New Roman" w:eastAsia="Times New Roman" w:hAnsi="Times New Roman" w:cs="Times New Roman"/>
          <w:sz w:val="28"/>
          <w:szCs w:val="28"/>
          <w:lang w:val="uk-UA" w:eastAsia="ru-RU"/>
        </w:rPr>
        <w:t xml:space="preserve"> тощо.</w:t>
      </w:r>
    </w:p>
    <w:p w:rsidR="008C457A" w:rsidRDefault="008C457A">
      <w:pPr>
        <w:rPr>
          <w:rFonts w:ascii="Times New Roman" w:eastAsia="TimesNewRoman" w:hAnsi="Times New Roman" w:cs="Times New Roman"/>
          <w:b/>
          <w:color w:val="000000"/>
          <w:sz w:val="28"/>
          <w:szCs w:val="28"/>
          <w:lang w:val="uk-UA" w:eastAsia="ru-RU"/>
        </w:rPr>
      </w:pPr>
      <w:bookmarkStart w:id="1" w:name="_Toc527919052"/>
      <w:bookmarkStart w:id="2" w:name="_Toc18833622"/>
      <w:bookmarkStart w:id="3" w:name="_Toc23092473"/>
      <w:bookmarkStart w:id="4" w:name="_Toc24904359"/>
      <w:r>
        <w:rPr>
          <w:rFonts w:ascii="Times New Roman" w:eastAsia="TimesNewRoman" w:hAnsi="Times New Roman" w:cs="Times New Roman"/>
          <w:b/>
          <w:color w:val="000000"/>
          <w:sz w:val="28"/>
          <w:szCs w:val="28"/>
          <w:lang w:val="uk-UA" w:eastAsia="ru-RU"/>
        </w:rPr>
        <w:br w:type="page"/>
      </w:r>
    </w:p>
    <w:p w:rsidR="009D5D09" w:rsidRDefault="009D5D09" w:rsidP="00A456B7">
      <w:pPr>
        <w:spacing w:after="0" w:line="360" w:lineRule="auto"/>
        <w:jc w:val="center"/>
        <w:rPr>
          <w:rFonts w:ascii="Times New Roman" w:eastAsia="TimesNewRoman" w:hAnsi="Times New Roman" w:cs="Times New Roman"/>
          <w:b/>
          <w:color w:val="000000"/>
          <w:sz w:val="28"/>
          <w:szCs w:val="28"/>
          <w:lang w:val="uk-UA" w:eastAsia="ru-RU"/>
        </w:rPr>
      </w:pPr>
      <w:r w:rsidRPr="009D5D09">
        <w:rPr>
          <w:rFonts w:ascii="Times New Roman" w:eastAsia="TimesNewRoman" w:hAnsi="Times New Roman" w:cs="Times New Roman"/>
          <w:b/>
          <w:color w:val="000000"/>
          <w:sz w:val="28"/>
          <w:szCs w:val="28"/>
          <w:lang w:val="uk-UA" w:eastAsia="ru-RU"/>
        </w:rPr>
        <w:lastRenderedPageBreak/>
        <w:t>СПИСОК ВИКОРИСТАН</w:t>
      </w:r>
      <w:bookmarkEnd w:id="1"/>
      <w:bookmarkEnd w:id="2"/>
      <w:bookmarkEnd w:id="3"/>
      <w:r w:rsidRPr="009D5D09">
        <w:rPr>
          <w:rFonts w:ascii="Times New Roman" w:eastAsia="TimesNewRoman" w:hAnsi="Times New Roman" w:cs="Times New Roman"/>
          <w:b/>
          <w:color w:val="000000"/>
          <w:sz w:val="28"/>
          <w:szCs w:val="28"/>
          <w:lang w:val="uk-UA" w:eastAsia="ru-RU"/>
        </w:rPr>
        <w:t>ИХ ДЖЕРЕЛ</w:t>
      </w:r>
      <w:bookmarkEnd w:id="4"/>
    </w:p>
    <w:p w:rsidR="0033429D" w:rsidRDefault="0033429D" w:rsidP="00A456B7">
      <w:pPr>
        <w:spacing w:after="0" w:line="360" w:lineRule="auto"/>
        <w:jc w:val="center"/>
        <w:rPr>
          <w:rFonts w:ascii="Times New Roman" w:eastAsia="TimesNewRoman" w:hAnsi="Times New Roman" w:cs="Times New Roman"/>
          <w:b/>
          <w:color w:val="000000"/>
          <w:sz w:val="28"/>
          <w:szCs w:val="28"/>
          <w:lang w:val="uk-UA" w:eastAsia="ru-RU"/>
        </w:rPr>
      </w:pPr>
    </w:p>
    <w:p w:rsidR="0033429D" w:rsidRPr="00BB7CF3" w:rsidRDefault="0033429D" w:rsidP="0033429D">
      <w:pPr>
        <w:pStyle w:val="a4"/>
        <w:numPr>
          <w:ilvl w:val="0"/>
          <w:numId w:val="38"/>
        </w:numPr>
        <w:spacing w:after="0" w:line="360" w:lineRule="auto"/>
        <w:ind w:left="0" w:firstLine="0"/>
        <w:jc w:val="both"/>
        <w:rPr>
          <w:rFonts w:ascii="Times New Roman" w:hAnsi="Times New Roman" w:cs="Times New Roman"/>
          <w:sz w:val="28"/>
          <w:szCs w:val="28"/>
          <w:lang w:val="uk-UA"/>
        </w:rPr>
      </w:pPr>
      <w:r w:rsidRPr="00BB7CF3">
        <w:rPr>
          <w:rFonts w:ascii="Times New Roman" w:hAnsi="Times New Roman" w:cs="Times New Roman"/>
          <w:sz w:val="28"/>
          <w:szCs w:val="28"/>
          <w:lang w:val="uk-UA"/>
        </w:rPr>
        <w:t>Казаков</w:t>
      </w:r>
      <w:r w:rsidRPr="0033429D">
        <w:rPr>
          <w:rFonts w:ascii="Times New Roman" w:hAnsi="Times New Roman" w:cs="Times New Roman"/>
          <w:sz w:val="28"/>
          <w:szCs w:val="28"/>
        </w:rPr>
        <w:t> </w:t>
      </w:r>
      <w:r w:rsidRPr="00BB7CF3">
        <w:rPr>
          <w:rFonts w:ascii="Times New Roman" w:hAnsi="Times New Roman" w:cs="Times New Roman"/>
          <w:sz w:val="28"/>
          <w:szCs w:val="28"/>
          <w:lang w:val="uk-UA"/>
        </w:rPr>
        <w:t>В.Л., Сметана</w:t>
      </w:r>
      <w:r w:rsidRPr="0033429D">
        <w:rPr>
          <w:rFonts w:ascii="Times New Roman" w:hAnsi="Times New Roman" w:cs="Times New Roman"/>
          <w:sz w:val="28"/>
          <w:szCs w:val="28"/>
        </w:rPr>
        <w:t> </w:t>
      </w:r>
      <w:r w:rsidRPr="00BB7CF3">
        <w:rPr>
          <w:rFonts w:ascii="Times New Roman" w:hAnsi="Times New Roman" w:cs="Times New Roman"/>
          <w:sz w:val="28"/>
          <w:szCs w:val="28"/>
          <w:lang w:val="uk-UA"/>
        </w:rPr>
        <w:t>М.Г., Шипунова</w:t>
      </w:r>
      <w:r w:rsidRPr="0033429D">
        <w:rPr>
          <w:rFonts w:ascii="Times New Roman" w:hAnsi="Times New Roman" w:cs="Times New Roman"/>
          <w:sz w:val="28"/>
          <w:szCs w:val="28"/>
        </w:rPr>
        <w:t> </w:t>
      </w:r>
      <w:r w:rsidRPr="00BB7CF3">
        <w:rPr>
          <w:rFonts w:ascii="Times New Roman" w:hAnsi="Times New Roman" w:cs="Times New Roman"/>
          <w:sz w:val="28"/>
          <w:szCs w:val="28"/>
          <w:lang w:val="uk-UA"/>
        </w:rPr>
        <w:t>В.О. Таранько</w:t>
      </w:r>
      <w:r w:rsidRPr="0033429D">
        <w:rPr>
          <w:rFonts w:ascii="Times New Roman" w:hAnsi="Times New Roman" w:cs="Times New Roman"/>
          <w:sz w:val="28"/>
          <w:szCs w:val="28"/>
        </w:rPr>
        <w:t> </w:t>
      </w:r>
      <w:r w:rsidRPr="00BB7CF3">
        <w:rPr>
          <w:rFonts w:ascii="Times New Roman" w:hAnsi="Times New Roman" w:cs="Times New Roman"/>
          <w:sz w:val="28"/>
          <w:szCs w:val="28"/>
          <w:lang w:val="uk-UA"/>
        </w:rPr>
        <w:t>І.С., Коцюруба</w:t>
      </w:r>
      <w:r w:rsidRPr="0033429D">
        <w:rPr>
          <w:rFonts w:ascii="Times New Roman" w:hAnsi="Times New Roman" w:cs="Times New Roman"/>
          <w:sz w:val="28"/>
          <w:szCs w:val="28"/>
        </w:rPr>
        <w:t> </w:t>
      </w:r>
      <w:r w:rsidRPr="00BB7CF3">
        <w:rPr>
          <w:rFonts w:ascii="Times New Roman" w:hAnsi="Times New Roman" w:cs="Times New Roman"/>
          <w:sz w:val="28"/>
          <w:szCs w:val="28"/>
          <w:lang w:val="uk-UA"/>
        </w:rPr>
        <w:t>В.В., Калініченко</w:t>
      </w:r>
      <w:r w:rsidRPr="0033429D">
        <w:rPr>
          <w:rFonts w:ascii="Times New Roman" w:hAnsi="Times New Roman" w:cs="Times New Roman"/>
          <w:sz w:val="28"/>
          <w:szCs w:val="28"/>
        </w:rPr>
        <w:t> </w:t>
      </w:r>
      <w:r w:rsidRPr="00BB7CF3">
        <w:rPr>
          <w:rFonts w:ascii="Times New Roman" w:hAnsi="Times New Roman" w:cs="Times New Roman"/>
          <w:sz w:val="28"/>
          <w:szCs w:val="28"/>
          <w:lang w:val="uk-UA"/>
        </w:rPr>
        <w:t>О.О. Природнича географія Кривбасу: Навч. посібник. – Кривий Ріг: Октан-Принт, 2000. – 220</w:t>
      </w:r>
      <w:r w:rsidRPr="0033429D">
        <w:rPr>
          <w:rFonts w:ascii="Times New Roman" w:hAnsi="Times New Roman" w:cs="Times New Roman"/>
          <w:sz w:val="28"/>
          <w:szCs w:val="28"/>
        </w:rPr>
        <w:t> </w:t>
      </w:r>
      <w:r w:rsidRPr="00BB7CF3">
        <w:rPr>
          <w:rFonts w:ascii="Times New Roman" w:hAnsi="Times New Roman" w:cs="Times New Roman"/>
          <w:sz w:val="28"/>
          <w:szCs w:val="28"/>
          <w:lang w:val="uk-UA"/>
        </w:rPr>
        <w:t>с.</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 xml:space="preserve">Булава Л.Н. Физико-географический очерк территории Криворожского горнопромышленного района. – Кривой Рог. Деп. в УкрНИИНТИ 2.1190, №1808 – Ук 90. – 125 с. </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Мильков Ф.Н. Ландшафт</w:t>
      </w:r>
      <w:r>
        <w:rPr>
          <w:rFonts w:ascii="Times New Roman" w:hAnsi="Times New Roman" w:cs="Times New Roman"/>
          <w:sz w:val="28"/>
          <w:szCs w:val="28"/>
        </w:rPr>
        <w:t>ная сфера Земли. – М.: «Мысль»,</w:t>
      </w:r>
      <w:r w:rsidRPr="0033429D">
        <w:rPr>
          <w:rFonts w:ascii="Times New Roman" w:hAnsi="Times New Roman" w:cs="Times New Roman"/>
          <w:sz w:val="28"/>
          <w:szCs w:val="28"/>
        </w:rPr>
        <w:t>1970. – 207 с.</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BB7CF3">
        <w:rPr>
          <w:rFonts w:ascii="Times New Roman" w:hAnsi="Times New Roman" w:cs="Times New Roman"/>
          <w:sz w:val="28"/>
          <w:szCs w:val="28"/>
          <w:lang w:val="en-US"/>
        </w:rPr>
        <w:t xml:space="preserve">Abella S. R., Shelburne V. B, MacDonlad N. W. Multifactor classification of forest landscape ecosystems of Jocassee Gorges, southern Appalachian Mountains, South Carolina // Canadian Journal of Forest Research. – Ottawa, 2003. – Vol. 33. </w:t>
      </w:r>
      <w:r w:rsidRPr="0033429D">
        <w:rPr>
          <w:rFonts w:ascii="Times New Roman" w:hAnsi="Times New Roman" w:cs="Times New Roman"/>
          <w:sz w:val="28"/>
          <w:szCs w:val="28"/>
        </w:rPr>
        <w:t>Iss. 10 – P. 1933.</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lang w:val="en-US"/>
        </w:rPr>
      </w:pPr>
      <w:r w:rsidRPr="0033429D">
        <w:rPr>
          <w:rFonts w:ascii="Times New Roman" w:hAnsi="Times New Roman" w:cs="Times New Roman"/>
          <w:sz w:val="28"/>
          <w:szCs w:val="28"/>
          <w:lang w:val="en-US"/>
        </w:rPr>
        <w:t xml:space="preserve">Rocchinia D., Ricottab C. Are landscapes as crisp as we may think? // Ecological modelling. – 2007. – Vol. 204. – P. 535-539. </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Мильков Ф.Н. Учение об антропогенных ландшафтах: вопросы теории, терминологии и преподавания в высшей школе // Вестник ВГУ, Серия география и геоэкология. – 2004, №1. – С. 19-23.</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 xml:space="preserve">Мильков Ф.Н. Человек и ландшафты, очерки антропогенного ландшафтоведения. – М.: «Мысль», 1973. – 224 с. </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bookmarkStart w:id="5" w:name="Klijn_and_Udo_De_Haes._1994"/>
      <w:r w:rsidRPr="0033429D">
        <w:rPr>
          <w:rFonts w:ascii="Times New Roman" w:hAnsi="Times New Roman" w:cs="Times New Roman"/>
          <w:sz w:val="28"/>
          <w:szCs w:val="28"/>
        </w:rPr>
        <w:t>Казаков В.Л. Антропогенні ландшафти Кривбасу // Проблеми ландшафтного різноманіття України. Збірник наукових праць. – К., 2000. – С.1 08</w:t>
      </w:r>
      <w:r w:rsidRPr="0033429D">
        <w:rPr>
          <w:rFonts w:ascii="Times New Roman" w:hAnsi="Times New Roman" w:cs="Times New Roman"/>
          <w:sz w:val="28"/>
          <w:szCs w:val="28"/>
        </w:rPr>
        <w:noBreakHyphen/>
        <w:t>112.</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 xml:space="preserve">Сметана О.М., Перерва В.В. Біогеоценотичний покрив ландшафтно-техногенних систем Кривбасу. Монографія. - Кривий Ріг: Видавничий дім, 2007. – 290 с. </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Исаченко А.Г. Ландшафтоведение и физико-географическое районирование. – М.: Высшая школа, 1991. – 365 с.</w:t>
      </w:r>
    </w:p>
    <w:bookmarkEnd w:id="5"/>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lastRenderedPageBreak/>
        <w:t>Багрій І.Д., Гожик П.Ф., Самоткал Е.В. та ін. Гідро екосистема Криворізького басейну – стан та напрямки поліпшення. – К.: Фенікс, 2005. – 216 с.</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Травлеев Л.П. К вопросу количественной оценки гигротопов с помощью локальных коэффициентов увлажнения // Вопросы биологической диагностики лесных биоценозов Присамарья. – Днепропетровск: ДГУ. – 1980. – С. 65</w:t>
      </w:r>
      <w:r w:rsidRPr="0033429D">
        <w:rPr>
          <w:rFonts w:ascii="Times New Roman" w:hAnsi="Times New Roman" w:cs="Times New Roman"/>
          <w:sz w:val="28"/>
          <w:szCs w:val="28"/>
        </w:rPr>
        <w:noBreakHyphen/>
        <w:t>74.</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Булава Л.Н. Ландшафтный анализ территории для целей рекультивации и рационального использования нарушенных земель (на примере Криворожского горнопромышленного рай</w:t>
      </w:r>
      <w:r w:rsidR="00DA2A21">
        <w:rPr>
          <w:rFonts w:ascii="Times New Roman" w:hAnsi="Times New Roman" w:cs="Times New Roman"/>
          <w:sz w:val="28"/>
          <w:szCs w:val="28"/>
        </w:rPr>
        <w:t>она): дис.</w:t>
      </w:r>
      <w:r w:rsidRPr="0033429D">
        <w:rPr>
          <w:rFonts w:ascii="Times New Roman" w:hAnsi="Times New Roman" w:cs="Times New Roman"/>
          <w:sz w:val="28"/>
          <w:szCs w:val="28"/>
        </w:rPr>
        <w:t xml:space="preserve"> канд. геогр. наук: 11.00.01. К.,1988. –160 с.</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Грубін Ю.Л. Морфоструктури Українського щита // Вісник Київського університету. Географія. – К.: Вища школа, 1986. – Вип.28. – С. 3</w:t>
      </w:r>
      <w:r w:rsidRPr="0033429D">
        <w:rPr>
          <w:rFonts w:ascii="Times New Roman" w:hAnsi="Times New Roman" w:cs="Times New Roman"/>
          <w:sz w:val="28"/>
          <w:szCs w:val="28"/>
        </w:rPr>
        <w:noBreakHyphen/>
        <w:t xml:space="preserve">7. </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Белевцев Я. Н., Белевцев Р. Я. Геологическое строение и железные руды Криворожского бассейна. – К.: Наукова думка, 1981. – 49 c.</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 xml:space="preserve">Дороненко Е.П. Рекультивация земель, нарушенных открытыми разработками. – М.: Недра, 1979. – 263 с. </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Булава Л.Н. Физико-географический очерк Криворожского горнопромышленного района. – КГПИ, 1990. – 125 с.</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Денисик Г.І. Антропогенні ландшафти Правобе6режної України. – Вінниця: Арбат, 1998. – 289 с.</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 xml:space="preserve">Тарасов В.В. Флора Дніпропетровської та Запорізької областей. Судинні рослини. Біолого-екологічна характеристика видів: Моногр. – Д.: Вид-во ДНУ, 2005. – 276 с. </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Сметана Н.Г., Сметана А.Н., Мазур А.Е. Рост и развитие сосны крымской на железорудных отвалах Кривбасса // Межведомств.сбор. научн.</w:t>
      </w:r>
      <w:r w:rsidR="00DA2A21">
        <w:rPr>
          <w:rFonts w:ascii="Times New Roman" w:hAnsi="Times New Roman" w:cs="Times New Roman"/>
          <w:sz w:val="28"/>
          <w:szCs w:val="28"/>
          <w:lang w:val="uk-UA"/>
        </w:rPr>
        <w:t xml:space="preserve"> </w:t>
      </w:r>
      <w:r w:rsidRPr="0033429D">
        <w:rPr>
          <w:rFonts w:ascii="Times New Roman" w:hAnsi="Times New Roman" w:cs="Times New Roman"/>
          <w:sz w:val="28"/>
          <w:szCs w:val="28"/>
        </w:rPr>
        <w:t>трудов "Интродукция и акклиматизация растений", вып.32, Киев, 1999. - С. 140-149.</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 xml:space="preserve">Соболева М.В., Сметана С.М. До формування насаджень берези повислої на посттехногенних ландшафтах Криворіжжя // “Проблеми екології </w:t>
      </w:r>
      <w:r w:rsidRPr="0033429D">
        <w:rPr>
          <w:rFonts w:ascii="Times New Roman" w:hAnsi="Times New Roman" w:cs="Times New Roman"/>
          <w:sz w:val="28"/>
          <w:szCs w:val="28"/>
        </w:rPr>
        <w:lastRenderedPageBreak/>
        <w:t>та екологічної освіти” Матеріали ІV міжнародної науково-практичної конференції – Кривий Ріг, 2005. – С. 180-183.</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 xml:space="preserve">Соболєва М.В. Сметана С.М. Особливості формування деревних насаджень в умовах старих кар’єрно-відвальних утворень // “Екологічні дослідження у промислових регіонах України” Всеукраїнська науково-практична конференція – Дніпропетровськ, 2005. – </w:t>
      </w:r>
      <w:r w:rsidRPr="0033429D">
        <w:rPr>
          <w:rFonts w:ascii="Times New Roman" w:hAnsi="Times New Roman" w:cs="Times New Roman"/>
          <w:sz w:val="28"/>
          <w:szCs w:val="28"/>
        </w:rPr>
        <w:br/>
        <w:t xml:space="preserve">С. 74-75. </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Сметана С.М. Особливості формування насаджень сосни кримської на Криворіжжі // «Проблеми природокористування, сталого розвитку та техногенної безпеки регіонів” матеріали (тези доповідей) третьої міжнародної науково-практичної конференції, Частина ІІ. – Дніпропетровськ, 2005. – С. 157-159.</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Сметана М.Г. Синтаксономiя степової та рудеральної рослинності Криворіжжя. – Кривий Ріг, 2000. – 150 с.</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rPr>
      </w:pPr>
      <w:r w:rsidRPr="0033429D">
        <w:rPr>
          <w:rFonts w:ascii="Times New Roman" w:hAnsi="Times New Roman" w:cs="Times New Roman"/>
          <w:sz w:val="28"/>
          <w:szCs w:val="28"/>
        </w:rPr>
        <w:t xml:space="preserve">Бабко І.А Диференціація рослинного покриву степів південної частини Лівобережного Лісостепу України. - Автореф. дис. канд. біол. наук: 03.00.05б Ін-т ботаніки ім. М.Г.Холодного НАН України. – К., 1999. – 19 с. </w:t>
      </w:r>
    </w:p>
    <w:p w:rsidR="0033429D" w:rsidRPr="0033429D" w:rsidRDefault="0033429D" w:rsidP="0033429D">
      <w:pPr>
        <w:pStyle w:val="a4"/>
        <w:numPr>
          <w:ilvl w:val="0"/>
          <w:numId w:val="38"/>
        </w:numPr>
        <w:spacing w:after="0" w:line="360" w:lineRule="auto"/>
        <w:ind w:left="0" w:firstLine="0"/>
        <w:jc w:val="both"/>
        <w:rPr>
          <w:rFonts w:ascii="Times New Roman" w:hAnsi="Times New Roman" w:cs="Times New Roman"/>
          <w:sz w:val="28"/>
          <w:szCs w:val="28"/>
          <w:lang w:val="en-US"/>
        </w:rPr>
      </w:pPr>
      <w:r w:rsidRPr="0033429D">
        <w:rPr>
          <w:rFonts w:ascii="Times New Roman" w:hAnsi="Times New Roman" w:cs="Times New Roman"/>
          <w:sz w:val="28"/>
          <w:szCs w:val="28"/>
          <w:lang w:val="en-US"/>
        </w:rPr>
        <w:t>Histories: Pyramids of dew // New Scientist, 16 April 2005. – Iss. 2495.</w:t>
      </w:r>
    </w:p>
    <w:p w:rsidR="0033429D" w:rsidRPr="00DA2A21" w:rsidRDefault="0033429D" w:rsidP="00DA2A21">
      <w:pPr>
        <w:pStyle w:val="a4"/>
        <w:spacing w:after="0" w:line="360" w:lineRule="auto"/>
        <w:ind w:left="0"/>
        <w:jc w:val="both"/>
        <w:rPr>
          <w:rFonts w:ascii="Times New Roman" w:hAnsi="Times New Roman" w:cs="Times New Roman"/>
          <w:sz w:val="28"/>
          <w:szCs w:val="28"/>
          <w:lang w:val="en-US"/>
        </w:rPr>
      </w:pPr>
    </w:p>
    <w:sectPr w:rsidR="0033429D" w:rsidRPr="00DA2A21" w:rsidSect="0027455F">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E18" w:rsidRDefault="00F51E18" w:rsidP="00642B1E">
      <w:pPr>
        <w:spacing w:after="0" w:line="240" w:lineRule="auto"/>
      </w:pPr>
      <w:r>
        <w:separator/>
      </w:r>
    </w:p>
  </w:endnote>
  <w:endnote w:type="continuationSeparator" w:id="0">
    <w:p w:rsidR="00F51E18" w:rsidRDefault="00F51E18" w:rsidP="00642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
    <w:altName w:val="MS Mincho"/>
    <w:panose1 w:val="00000000000000000000"/>
    <w:charset w:val="00"/>
    <w:family w:val="roman"/>
    <w:notTrueType/>
    <w:pitch w:val="default"/>
    <w:sig w:usb0="00000203" w:usb1="08070000" w:usb2="00000010" w:usb3="00000000" w:csb0="0002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130270"/>
      <w:docPartObj>
        <w:docPartGallery w:val="Page Numbers (Bottom of Page)"/>
        <w:docPartUnique/>
      </w:docPartObj>
    </w:sdtPr>
    <w:sdtEndPr/>
    <w:sdtContent>
      <w:p w:rsidR="00C8678F" w:rsidRDefault="00C8678F">
        <w:pPr>
          <w:pStyle w:val="a8"/>
          <w:jc w:val="right"/>
        </w:pPr>
        <w:r>
          <w:fldChar w:fldCharType="begin"/>
        </w:r>
        <w:r>
          <w:instrText>PAGE   \* MERGEFORMAT</w:instrText>
        </w:r>
        <w:r>
          <w:fldChar w:fldCharType="separate"/>
        </w:r>
        <w:r w:rsidR="00E15F07">
          <w:rPr>
            <w:noProof/>
          </w:rPr>
          <w:t>2</w:t>
        </w:r>
        <w:r>
          <w:fldChar w:fldCharType="end"/>
        </w:r>
      </w:p>
    </w:sdtContent>
  </w:sdt>
  <w:p w:rsidR="00C8678F" w:rsidRDefault="00C8678F">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E18" w:rsidRDefault="00F51E18" w:rsidP="00642B1E">
      <w:pPr>
        <w:spacing w:after="0" w:line="240" w:lineRule="auto"/>
      </w:pPr>
      <w:r>
        <w:separator/>
      </w:r>
    </w:p>
  </w:footnote>
  <w:footnote w:type="continuationSeparator" w:id="0">
    <w:p w:rsidR="00F51E18" w:rsidRDefault="00F51E18" w:rsidP="00642B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77A0C"/>
    <w:multiLevelType w:val="multilevel"/>
    <w:tmpl w:val="F412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A3F9C"/>
    <w:multiLevelType w:val="hybridMultilevel"/>
    <w:tmpl w:val="2F6CC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7F516F"/>
    <w:multiLevelType w:val="multilevel"/>
    <w:tmpl w:val="868C1F2A"/>
    <w:lvl w:ilvl="0">
      <w:start w:val="1"/>
      <w:numFmt w:val="decimal"/>
      <w:lvlText w:val="%1"/>
      <w:lvlJc w:val="left"/>
      <w:pPr>
        <w:ind w:left="375" w:hanging="375"/>
      </w:pPr>
      <w:rPr>
        <w:rFonts w:hint="default"/>
      </w:rPr>
    </w:lvl>
    <w:lvl w:ilvl="1">
      <w:start w:val="1"/>
      <w:numFmt w:val="decimal"/>
      <w:lvlText w:val="%1.%2"/>
      <w:lvlJc w:val="left"/>
      <w:pPr>
        <w:ind w:left="1170" w:hanging="375"/>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abstractNum w:abstractNumId="3" w15:restartNumberingAfterBreak="0">
    <w:nsid w:val="146526C2"/>
    <w:multiLevelType w:val="multilevel"/>
    <w:tmpl w:val="6A328C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0046C"/>
    <w:multiLevelType w:val="multilevel"/>
    <w:tmpl w:val="A32C50A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92B4DF3"/>
    <w:multiLevelType w:val="multilevel"/>
    <w:tmpl w:val="521E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947BF6"/>
    <w:multiLevelType w:val="multilevel"/>
    <w:tmpl w:val="993E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2B2AD5"/>
    <w:multiLevelType w:val="multilevel"/>
    <w:tmpl w:val="D206E698"/>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20D7E2E"/>
    <w:multiLevelType w:val="multilevel"/>
    <w:tmpl w:val="F2C6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DB519E"/>
    <w:multiLevelType w:val="multilevel"/>
    <w:tmpl w:val="D6C87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4274FD"/>
    <w:multiLevelType w:val="hybridMultilevel"/>
    <w:tmpl w:val="D138EF3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B882F48"/>
    <w:multiLevelType w:val="multilevel"/>
    <w:tmpl w:val="49B29BCA"/>
    <w:lvl w:ilvl="0">
      <w:start w:val="1"/>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2" w15:restartNumberingAfterBreak="0">
    <w:nsid w:val="2C527B1B"/>
    <w:multiLevelType w:val="multilevel"/>
    <w:tmpl w:val="40B0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254F4F"/>
    <w:multiLevelType w:val="multilevel"/>
    <w:tmpl w:val="7A7C8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E8180D"/>
    <w:multiLevelType w:val="multilevel"/>
    <w:tmpl w:val="C76641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3FC0F5B"/>
    <w:multiLevelType w:val="multilevel"/>
    <w:tmpl w:val="7A382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8619C1"/>
    <w:multiLevelType w:val="multilevel"/>
    <w:tmpl w:val="480E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FF58D3"/>
    <w:multiLevelType w:val="multilevel"/>
    <w:tmpl w:val="AF04B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E15667"/>
    <w:multiLevelType w:val="hybridMultilevel"/>
    <w:tmpl w:val="CBE25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5008DA"/>
    <w:multiLevelType w:val="hybridMultilevel"/>
    <w:tmpl w:val="78C82FE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0" w15:restartNumberingAfterBreak="0">
    <w:nsid w:val="527E769E"/>
    <w:multiLevelType w:val="hybridMultilevel"/>
    <w:tmpl w:val="A0E4C246"/>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3DA1CFB"/>
    <w:multiLevelType w:val="multilevel"/>
    <w:tmpl w:val="FDE4C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3837E6"/>
    <w:multiLevelType w:val="multilevel"/>
    <w:tmpl w:val="735CE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A46109"/>
    <w:multiLevelType w:val="multilevel"/>
    <w:tmpl w:val="E5A6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E72041"/>
    <w:multiLevelType w:val="multilevel"/>
    <w:tmpl w:val="1E54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DA219E"/>
    <w:multiLevelType w:val="hybridMultilevel"/>
    <w:tmpl w:val="C06EC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F242D02"/>
    <w:multiLevelType w:val="multilevel"/>
    <w:tmpl w:val="E068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C87663"/>
    <w:multiLevelType w:val="multilevel"/>
    <w:tmpl w:val="2CC84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9E6A34"/>
    <w:multiLevelType w:val="multilevel"/>
    <w:tmpl w:val="14427F2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65716FC9"/>
    <w:multiLevelType w:val="multilevel"/>
    <w:tmpl w:val="9C9A5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D97E3D"/>
    <w:multiLevelType w:val="multilevel"/>
    <w:tmpl w:val="825EF2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203779"/>
    <w:multiLevelType w:val="multilevel"/>
    <w:tmpl w:val="AEAC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EB6027"/>
    <w:multiLevelType w:val="multilevel"/>
    <w:tmpl w:val="F42E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C467D2"/>
    <w:multiLevelType w:val="multilevel"/>
    <w:tmpl w:val="7090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A529EA"/>
    <w:multiLevelType w:val="hybridMultilevel"/>
    <w:tmpl w:val="9E989EB8"/>
    <w:lvl w:ilvl="0" w:tplc="04190001">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AD46BAC"/>
    <w:multiLevelType w:val="hybridMultilevel"/>
    <w:tmpl w:val="9A9CC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DCE25F2"/>
    <w:multiLevelType w:val="multilevel"/>
    <w:tmpl w:val="EA043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AA0546"/>
    <w:multiLevelType w:val="hybridMultilevel"/>
    <w:tmpl w:val="1D000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FA81A42"/>
    <w:multiLevelType w:val="hybridMultilevel"/>
    <w:tmpl w:val="A4FE1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11"/>
  </w:num>
  <w:num w:numId="4">
    <w:abstractNumId w:val="2"/>
  </w:num>
  <w:num w:numId="5">
    <w:abstractNumId w:val="4"/>
  </w:num>
  <w:num w:numId="6">
    <w:abstractNumId w:val="28"/>
  </w:num>
  <w:num w:numId="7">
    <w:abstractNumId w:val="6"/>
  </w:num>
  <w:num w:numId="8">
    <w:abstractNumId w:val="26"/>
  </w:num>
  <w:num w:numId="9">
    <w:abstractNumId w:val="5"/>
  </w:num>
  <w:num w:numId="10">
    <w:abstractNumId w:val="16"/>
  </w:num>
  <w:num w:numId="11">
    <w:abstractNumId w:val="32"/>
  </w:num>
  <w:num w:numId="12">
    <w:abstractNumId w:val="13"/>
  </w:num>
  <w:num w:numId="13">
    <w:abstractNumId w:val="12"/>
  </w:num>
  <w:num w:numId="14">
    <w:abstractNumId w:val="10"/>
  </w:num>
  <w:num w:numId="15">
    <w:abstractNumId w:val="7"/>
  </w:num>
  <w:num w:numId="16">
    <w:abstractNumId w:val="22"/>
  </w:num>
  <w:num w:numId="17">
    <w:abstractNumId w:val="21"/>
  </w:num>
  <w:num w:numId="18">
    <w:abstractNumId w:val="33"/>
  </w:num>
  <w:num w:numId="19">
    <w:abstractNumId w:val="17"/>
  </w:num>
  <w:num w:numId="20">
    <w:abstractNumId w:val="0"/>
  </w:num>
  <w:num w:numId="21">
    <w:abstractNumId w:val="3"/>
  </w:num>
  <w:num w:numId="22">
    <w:abstractNumId w:val="8"/>
  </w:num>
  <w:num w:numId="23">
    <w:abstractNumId w:val="27"/>
  </w:num>
  <w:num w:numId="24">
    <w:abstractNumId w:val="15"/>
  </w:num>
  <w:num w:numId="25">
    <w:abstractNumId w:val="36"/>
  </w:num>
  <w:num w:numId="26">
    <w:abstractNumId w:val="24"/>
  </w:num>
  <w:num w:numId="27">
    <w:abstractNumId w:val="34"/>
  </w:num>
  <w:num w:numId="28">
    <w:abstractNumId w:val="35"/>
  </w:num>
  <w:num w:numId="29">
    <w:abstractNumId w:val="30"/>
  </w:num>
  <w:num w:numId="30">
    <w:abstractNumId w:val="19"/>
  </w:num>
  <w:num w:numId="31">
    <w:abstractNumId w:val="18"/>
  </w:num>
  <w:num w:numId="32">
    <w:abstractNumId w:val="37"/>
  </w:num>
  <w:num w:numId="33">
    <w:abstractNumId w:val="9"/>
  </w:num>
  <w:num w:numId="34">
    <w:abstractNumId w:val="31"/>
  </w:num>
  <w:num w:numId="35">
    <w:abstractNumId w:val="29"/>
  </w:num>
  <w:num w:numId="36">
    <w:abstractNumId w:val="38"/>
  </w:num>
  <w:num w:numId="37">
    <w:abstractNumId w:val="20"/>
  </w:num>
  <w:num w:numId="38">
    <w:abstractNumId w:val="1"/>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4FB"/>
    <w:rsid w:val="000110AC"/>
    <w:rsid w:val="00013A6D"/>
    <w:rsid w:val="00020A66"/>
    <w:rsid w:val="0002341E"/>
    <w:rsid w:val="00027C9F"/>
    <w:rsid w:val="000437A3"/>
    <w:rsid w:val="00051706"/>
    <w:rsid w:val="00052B98"/>
    <w:rsid w:val="00054D82"/>
    <w:rsid w:val="00063094"/>
    <w:rsid w:val="000655D9"/>
    <w:rsid w:val="00075DC4"/>
    <w:rsid w:val="0008678E"/>
    <w:rsid w:val="00087BD5"/>
    <w:rsid w:val="00096C06"/>
    <w:rsid w:val="000A3FD0"/>
    <w:rsid w:val="000B0466"/>
    <w:rsid w:val="000B39A9"/>
    <w:rsid w:val="000C383E"/>
    <w:rsid w:val="000C5190"/>
    <w:rsid w:val="000F0FD2"/>
    <w:rsid w:val="000F29CD"/>
    <w:rsid w:val="00101971"/>
    <w:rsid w:val="00114DA6"/>
    <w:rsid w:val="00126343"/>
    <w:rsid w:val="00150261"/>
    <w:rsid w:val="00156F79"/>
    <w:rsid w:val="00157828"/>
    <w:rsid w:val="00157B65"/>
    <w:rsid w:val="0016714C"/>
    <w:rsid w:val="00170F37"/>
    <w:rsid w:val="00185559"/>
    <w:rsid w:val="001A02E1"/>
    <w:rsid w:val="001B2523"/>
    <w:rsid w:val="001C41B3"/>
    <w:rsid w:val="001F0F67"/>
    <w:rsid w:val="0020120B"/>
    <w:rsid w:val="00212F6B"/>
    <w:rsid w:val="00214D36"/>
    <w:rsid w:val="00220F15"/>
    <w:rsid w:val="002231D1"/>
    <w:rsid w:val="00223501"/>
    <w:rsid w:val="00231A9E"/>
    <w:rsid w:val="002325BA"/>
    <w:rsid w:val="0023289B"/>
    <w:rsid w:val="00233860"/>
    <w:rsid w:val="002377B5"/>
    <w:rsid w:val="00255A06"/>
    <w:rsid w:val="00270F75"/>
    <w:rsid w:val="0027455F"/>
    <w:rsid w:val="00287B12"/>
    <w:rsid w:val="00294DCC"/>
    <w:rsid w:val="002A17E7"/>
    <w:rsid w:val="002A2522"/>
    <w:rsid w:val="002A2763"/>
    <w:rsid w:val="002A430B"/>
    <w:rsid w:val="002B6C13"/>
    <w:rsid w:val="002C744D"/>
    <w:rsid w:val="002D7EEF"/>
    <w:rsid w:val="002F3DCF"/>
    <w:rsid w:val="002F4F8B"/>
    <w:rsid w:val="00304C5A"/>
    <w:rsid w:val="003063E3"/>
    <w:rsid w:val="00312B07"/>
    <w:rsid w:val="00314738"/>
    <w:rsid w:val="0033139F"/>
    <w:rsid w:val="0033429D"/>
    <w:rsid w:val="00374529"/>
    <w:rsid w:val="0037718E"/>
    <w:rsid w:val="00391DD2"/>
    <w:rsid w:val="003949F4"/>
    <w:rsid w:val="003B423F"/>
    <w:rsid w:val="003C12D9"/>
    <w:rsid w:val="003E113B"/>
    <w:rsid w:val="003E58E2"/>
    <w:rsid w:val="00402786"/>
    <w:rsid w:val="004054E3"/>
    <w:rsid w:val="0041584F"/>
    <w:rsid w:val="004224BC"/>
    <w:rsid w:val="00424325"/>
    <w:rsid w:val="00434DED"/>
    <w:rsid w:val="00452A3B"/>
    <w:rsid w:val="00466FC9"/>
    <w:rsid w:val="004673AC"/>
    <w:rsid w:val="00476427"/>
    <w:rsid w:val="00485073"/>
    <w:rsid w:val="00493900"/>
    <w:rsid w:val="004A5D1B"/>
    <w:rsid w:val="004B5341"/>
    <w:rsid w:val="004C0418"/>
    <w:rsid w:val="004D45A7"/>
    <w:rsid w:val="004E39F5"/>
    <w:rsid w:val="004E7590"/>
    <w:rsid w:val="00502DA9"/>
    <w:rsid w:val="00504D9F"/>
    <w:rsid w:val="00513D6B"/>
    <w:rsid w:val="00522E7D"/>
    <w:rsid w:val="0054278B"/>
    <w:rsid w:val="00553DF5"/>
    <w:rsid w:val="0056460A"/>
    <w:rsid w:val="00580CA1"/>
    <w:rsid w:val="005B12D9"/>
    <w:rsid w:val="005B7EF8"/>
    <w:rsid w:val="005C34F6"/>
    <w:rsid w:val="005E0246"/>
    <w:rsid w:val="005F0650"/>
    <w:rsid w:val="005F10E6"/>
    <w:rsid w:val="00603A00"/>
    <w:rsid w:val="006244FB"/>
    <w:rsid w:val="00642B1E"/>
    <w:rsid w:val="00642E49"/>
    <w:rsid w:val="00656BBC"/>
    <w:rsid w:val="00674452"/>
    <w:rsid w:val="00677212"/>
    <w:rsid w:val="00691DD5"/>
    <w:rsid w:val="006E01F9"/>
    <w:rsid w:val="006E45E4"/>
    <w:rsid w:val="006E706A"/>
    <w:rsid w:val="00701300"/>
    <w:rsid w:val="0071109B"/>
    <w:rsid w:val="0073131F"/>
    <w:rsid w:val="0073475B"/>
    <w:rsid w:val="0077037C"/>
    <w:rsid w:val="0077541B"/>
    <w:rsid w:val="00783E9A"/>
    <w:rsid w:val="00792961"/>
    <w:rsid w:val="00793AD8"/>
    <w:rsid w:val="007A1E1F"/>
    <w:rsid w:val="007C2B9D"/>
    <w:rsid w:val="00813352"/>
    <w:rsid w:val="00813758"/>
    <w:rsid w:val="0082333A"/>
    <w:rsid w:val="00824215"/>
    <w:rsid w:val="00830855"/>
    <w:rsid w:val="00846B17"/>
    <w:rsid w:val="008576D7"/>
    <w:rsid w:val="00876C95"/>
    <w:rsid w:val="00883C5F"/>
    <w:rsid w:val="008861D1"/>
    <w:rsid w:val="00886B19"/>
    <w:rsid w:val="008943D5"/>
    <w:rsid w:val="00895472"/>
    <w:rsid w:val="00896BEA"/>
    <w:rsid w:val="008B07A1"/>
    <w:rsid w:val="008C2613"/>
    <w:rsid w:val="008C457A"/>
    <w:rsid w:val="008C53EA"/>
    <w:rsid w:val="008C698D"/>
    <w:rsid w:val="008C7E4D"/>
    <w:rsid w:val="008D66A1"/>
    <w:rsid w:val="008E5959"/>
    <w:rsid w:val="00934C1B"/>
    <w:rsid w:val="00936B15"/>
    <w:rsid w:val="00951A41"/>
    <w:rsid w:val="00956D34"/>
    <w:rsid w:val="00962846"/>
    <w:rsid w:val="009677F6"/>
    <w:rsid w:val="0098339E"/>
    <w:rsid w:val="00997A31"/>
    <w:rsid w:val="009B128A"/>
    <w:rsid w:val="009B4E8A"/>
    <w:rsid w:val="009C0CAD"/>
    <w:rsid w:val="009C1314"/>
    <w:rsid w:val="009D5D09"/>
    <w:rsid w:val="009D6AB0"/>
    <w:rsid w:val="009E04F0"/>
    <w:rsid w:val="009E19AF"/>
    <w:rsid w:val="009E6336"/>
    <w:rsid w:val="009F3035"/>
    <w:rsid w:val="009F6359"/>
    <w:rsid w:val="009F63D3"/>
    <w:rsid w:val="00A00B2C"/>
    <w:rsid w:val="00A15EC5"/>
    <w:rsid w:val="00A33E24"/>
    <w:rsid w:val="00A35C75"/>
    <w:rsid w:val="00A456B7"/>
    <w:rsid w:val="00A46AB5"/>
    <w:rsid w:val="00A554D3"/>
    <w:rsid w:val="00A56E0A"/>
    <w:rsid w:val="00A60D28"/>
    <w:rsid w:val="00A62EB2"/>
    <w:rsid w:val="00A6536E"/>
    <w:rsid w:val="00A77C5C"/>
    <w:rsid w:val="00A91283"/>
    <w:rsid w:val="00AB0FED"/>
    <w:rsid w:val="00AB2AC9"/>
    <w:rsid w:val="00AB5467"/>
    <w:rsid w:val="00AC7DAE"/>
    <w:rsid w:val="00AD6F30"/>
    <w:rsid w:val="00AF3778"/>
    <w:rsid w:val="00B13965"/>
    <w:rsid w:val="00B40E06"/>
    <w:rsid w:val="00B4747C"/>
    <w:rsid w:val="00B51FAE"/>
    <w:rsid w:val="00B57FB8"/>
    <w:rsid w:val="00B75EE4"/>
    <w:rsid w:val="00B84FE1"/>
    <w:rsid w:val="00B9749C"/>
    <w:rsid w:val="00BB08A3"/>
    <w:rsid w:val="00BB13E5"/>
    <w:rsid w:val="00BB7CF3"/>
    <w:rsid w:val="00BC1639"/>
    <w:rsid w:val="00BC55B4"/>
    <w:rsid w:val="00BC588F"/>
    <w:rsid w:val="00C01102"/>
    <w:rsid w:val="00C11319"/>
    <w:rsid w:val="00C12F7A"/>
    <w:rsid w:val="00C234C8"/>
    <w:rsid w:val="00C41DD9"/>
    <w:rsid w:val="00C508F6"/>
    <w:rsid w:val="00C5464B"/>
    <w:rsid w:val="00C747BD"/>
    <w:rsid w:val="00C7534E"/>
    <w:rsid w:val="00C816AB"/>
    <w:rsid w:val="00C8678F"/>
    <w:rsid w:val="00C94FC9"/>
    <w:rsid w:val="00CA348F"/>
    <w:rsid w:val="00CA40F0"/>
    <w:rsid w:val="00CA7CD7"/>
    <w:rsid w:val="00CB56F4"/>
    <w:rsid w:val="00CB642E"/>
    <w:rsid w:val="00CD728D"/>
    <w:rsid w:val="00CD78A1"/>
    <w:rsid w:val="00CF19E0"/>
    <w:rsid w:val="00CF1D63"/>
    <w:rsid w:val="00D00ED7"/>
    <w:rsid w:val="00D106CC"/>
    <w:rsid w:val="00D421D9"/>
    <w:rsid w:val="00D5118B"/>
    <w:rsid w:val="00D607EF"/>
    <w:rsid w:val="00D75E8B"/>
    <w:rsid w:val="00D81F14"/>
    <w:rsid w:val="00D8538F"/>
    <w:rsid w:val="00D9725C"/>
    <w:rsid w:val="00DA2A21"/>
    <w:rsid w:val="00DB34E0"/>
    <w:rsid w:val="00DC1487"/>
    <w:rsid w:val="00DC2E3B"/>
    <w:rsid w:val="00DD04BE"/>
    <w:rsid w:val="00DD53C2"/>
    <w:rsid w:val="00DE0CD2"/>
    <w:rsid w:val="00DE6CFF"/>
    <w:rsid w:val="00DF1579"/>
    <w:rsid w:val="00E03832"/>
    <w:rsid w:val="00E15DBB"/>
    <w:rsid w:val="00E15F07"/>
    <w:rsid w:val="00E208BE"/>
    <w:rsid w:val="00E36DDA"/>
    <w:rsid w:val="00E45EE5"/>
    <w:rsid w:val="00E500DE"/>
    <w:rsid w:val="00E750C9"/>
    <w:rsid w:val="00E779D5"/>
    <w:rsid w:val="00E81129"/>
    <w:rsid w:val="00E81A70"/>
    <w:rsid w:val="00EA51EF"/>
    <w:rsid w:val="00EC0873"/>
    <w:rsid w:val="00EE64AC"/>
    <w:rsid w:val="00F0293D"/>
    <w:rsid w:val="00F0753E"/>
    <w:rsid w:val="00F11873"/>
    <w:rsid w:val="00F136EA"/>
    <w:rsid w:val="00F23583"/>
    <w:rsid w:val="00F2410D"/>
    <w:rsid w:val="00F27F43"/>
    <w:rsid w:val="00F36552"/>
    <w:rsid w:val="00F40CCF"/>
    <w:rsid w:val="00F51E18"/>
    <w:rsid w:val="00F552B1"/>
    <w:rsid w:val="00F57B31"/>
    <w:rsid w:val="00F643DD"/>
    <w:rsid w:val="00F72B97"/>
    <w:rsid w:val="00F84DD6"/>
    <w:rsid w:val="00FA616F"/>
    <w:rsid w:val="00FC3CA4"/>
    <w:rsid w:val="00FC4593"/>
    <w:rsid w:val="00FD26F2"/>
    <w:rsid w:val="00FE0A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84DA3"/>
  <w15:docId w15:val="{BF578238-3AC0-4466-8D38-9E84DD747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F0753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673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56E0A"/>
    <w:pPr>
      <w:ind w:left="720"/>
      <w:contextualSpacing/>
    </w:pPr>
  </w:style>
  <w:style w:type="character" w:styleId="a5">
    <w:name w:val="Strong"/>
    <w:basedOn w:val="a0"/>
    <w:uiPriority w:val="22"/>
    <w:qFormat/>
    <w:rsid w:val="00185559"/>
    <w:rPr>
      <w:b/>
      <w:bCs/>
    </w:rPr>
  </w:style>
  <w:style w:type="paragraph" w:styleId="a6">
    <w:name w:val="header"/>
    <w:basedOn w:val="a"/>
    <w:link w:val="a7"/>
    <w:uiPriority w:val="99"/>
    <w:unhideWhenUsed/>
    <w:rsid w:val="00642B1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42B1E"/>
  </w:style>
  <w:style w:type="paragraph" w:styleId="a8">
    <w:name w:val="footer"/>
    <w:basedOn w:val="a"/>
    <w:link w:val="a9"/>
    <w:uiPriority w:val="99"/>
    <w:unhideWhenUsed/>
    <w:rsid w:val="00642B1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42B1E"/>
  </w:style>
  <w:style w:type="table" w:styleId="aa">
    <w:name w:val="Table Grid"/>
    <w:basedOn w:val="a1"/>
    <w:rsid w:val="009F63D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verflow-hidden">
    <w:name w:val="overflow-hidden"/>
    <w:basedOn w:val="a0"/>
    <w:rsid w:val="009F63D3"/>
  </w:style>
  <w:style w:type="character" w:customStyle="1" w:styleId="30">
    <w:name w:val="Заголовок 3 Знак"/>
    <w:basedOn w:val="a0"/>
    <w:link w:val="3"/>
    <w:uiPriority w:val="9"/>
    <w:rsid w:val="00F0753E"/>
    <w:rPr>
      <w:rFonts w:ascii="Times New Roman" w:eastAsia="Times New Roman" w:hAnsi="Times New Roman" w:cs="Times New Roman"/>
      <w:b/>
      <w:bCs/>
      <w:sz w:val="27"/>
      <w:szCs w:val="27"/>
      <w:lang w:eastAsia="ru-RU"/>
    </w:rPr>
  </w:style>
  <w:style w:type="paragraph" w:styleId="ab">
    <w:name w:val="Balloon Text"/>
    <w:basedOn w:val="a"/>
    <w:link w:val="ac"/>
    <w:uiPriority w:val="99"/>
    <w:semiHidden/>
    <w:unhideWhenUsed/>
    <w:rsid w:val="00424325"/>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24325"/>
    <w:rPr>
      <w:rFonts w:ascii="Segoe UI" w:hAnsi="Segoe UI" w:cs="Segoe UI"/>
      <w:sz w:val="18"/>
      <w:szCs w:val="18"/>
    </w:rPr>
  </w:style>
  <w:style w:type="character" w:customStyle="1" w:styleId="rvts6">
    <w:name w:val="rvts6"/>
    <w:basedOn w:val="a0"/>
    <w:rsid w:val="00D75E8B"/>
    <w:rPr>
      <w:rFonts w:ascii="Times New Roman" w:hAnsi="Times New Roman" w:cs="Times New Roman" w:hint="default"/>
      <w:sz w:val="24"/>
      <w:szCs w:val="24"/>
    </w:rPr>
  </w:style>
  <w:style w:type="character" w:styleId="ad">
    <w:name w:val="Emphasis"/>
    <w:basedOn w:val="a0"/>
    <w:uiPriority w:val="20"/>
    <w:qFormat/>
    <w:rsid w:val="00EC0873"/>
    <w:rPr>
      <w:i/>
      <w:iCs/>
    </w:rPr>
  </w:style>
  <w:style w:type="paragraph" w:styleId="ae">
    <w:name w:val="No Spacing"/>
    <w:uiPriority w:val="1"/>
    <w:qFormat/>
    <w:rsid w:val="00D5118B"/>
    <w:pPr>
      <w:spacing w:after="0" w:line="240" w:lineRule="auto"/>
    </w:pPr>
    <w:rPr>
      <w:rFonts w:eastAsiaTheme="minorEastAsia"/>
      <w:lang w:eastAsia="ru-RU"/>
    </w:rPr>
  </w:style>
  <w:style w:type="character" w:styleId="af">
    <w:name w:val="Hyperlink"/>
    <w:basedOn w:val="a0"/>
    <w:uiPriority w:val="99"/>
    <w:unhideWhenUsed/>
    <w:rsid w:val="00824215"/>
    <w:rPr>
      <w:color w:val="0000FF"/>
      <w:u w:val="single"/>
    </w:rPr>
  </w:style>
  <w:style w:type="character" w:customStyle="1" w:styleId="cite-bracket">
    <w:name w:val="cite-bracket"/>
    <w:basedOn w:val="a0"/>
    <w:rsid w:val="00824215"/>
  </w:style>
  <w:style w:type="character" w:customStyle="1" w:styleId="binomial">
    <w:name w:val="binomial"/>
    <w:basedOn w:val="a0"/>
    <w:rsid w:val="00331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4095">
      <w:bodyDiv w:val="1"/>
      <w:marLeft w:val="0"/>
      <w:marRight w:val="0"/>
      <w:marTop w:val="0"/>
      <w:marBottom w:val="0"/>
      <w:divBdr>
        <w:top w:val="none" w:sz="0" w:space="0" w:color="auto"/>
        <w:left w:val="none" w:sz="0" w:space="0" w:color="auto"/>
        <w:bottom w:val="none" w:sz="0" w:space="0" w:color="auto"/>
        <w:right w:val="none" w:sz="0" w:space="0" w:color="auto"/>
      </w:divBdr>
      <w:divsChild>
        <w:div w:id="1581136750">
          <w:marLeft w:val="0"/>
          <w:marRight w:val="0"/>
          <w:marTop w:val="0"/>
          <w:marBottom w:val="0"/>
          <w:divBdr>
            <w:top w:val="none" w:sz="0" w:space="0" w:color="auto"/>
            <w:left w:val="none" w:sz="0" w:space="0" w:color="auto"/>
            <w:bottom w:val="none" w:sz="0" w:space="0" w:color="auto"/>
            <w:right w:val="none" w:sz="0" w:space="0" w:color="auto"/>
          </w:divBdr>
          <w:divsChild>
            <w:div w:id="737823108">
              <w:marLeft w:val="0"/>
              <w:marRight w:val="0"/>
              <w:marTop w:val="0"/>
              <w:marBottom w:val="0"/>
              <w:divBdr>
                <w:top w:val="none" w:sz="0" w:space="0" w:color="auto"/>
                <w:left w:val="none" w:sz="0" w:space="0" w:color="auto"/>
                <w:bottom w:val="none" w:sz="0" w:space="0" w:color="auto"/>
                <w:right w:val="none" w:sz="0" w:space="0" w:color="auto"/>
              </w:divBdr>
              <w:divsChild>
                <w:div w:id="1382096379">
                  <w:marLeft w:val="0"/>
                  <w:marRight w:val="0"/>
                  <w:marTop w:val="0"/>
                  <w:marBottom w:val="0"/>
                  <w:divBdr>
                    <w:top w:val="none" w:sz="0" w:space="0" w:color="auto"/>
                    <w:left w:val="none" w:sz="0" w:space="0" w:color="auto"/>
                    <w:bottom w:val="none" w:sz="0" w:space="0" w:color="auto"/>
                    <w:right w:val="none" w:sz="0" w:space="0" w:color="auto"/>
                  </w:divBdr>
                  <w:divsChild>
                    <w:div w:id="16884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636">
      <w:bodyDiv w:val="1"/>
      <w:marLeft w:val="0"/>
      <w:marRight w:val="0"/>
      <w:marTop w:val="0"/>
      <w:marBottom w:val="0"/>
      <w:divBdr>
        <w:top w:val="none" w:sz="0" w:space="0" w:color="auto"/>
        <w:left w:val="none" w:sz="0" w:space="0" w:color="auto"/>
        <w:bottom w:val="none" w:sz="0" w:space="0" w:color="auto"/>
        <w:right w:val="none" w:sz="0" w:space="0" w:color="auto"/>
      </w:divBdr>
    </w:div>
    <w:div w:id="43677580">
      <w:bodyDiv w:val="1"/>
      <w:marLeft w:val="0"/>
      <w:marRight w:val="0"/>
      <w:marTop w:val="0"/>
      <w:marBottom w:val="0"/>
      <w:divBdr>
        <w:top w:val="none" w:sz="0" w:space="0" w:color="auto"/>
        <w:left w:val="none" w:sz="0" w:space="0" w:color="auto"/>
        <w:bottom w:val="none" w:sz="0" w:space="0" w:color="auto"/>
        <w:right w:val="none" w:sz="0" w:space="0" w:color="auto"/>
      </w:divBdr>
    </w:div>
    <w:div w:id="59256298">
      <w:bodyDiv w:val="1"/>
      <w:marLeft w:val="0"/>
      <w:marRight w:val="0"/>
      <w:marTop w:val="0"/>
      <w:marBottom w:val="0"/>
      <w:divBdr>
        <w:top w:val="none" w:sz="0" w:space="0" w:color="auto"/>
        <w:left w:val="none" w:sz="0" w:space="0" w:color="auto"/>
        <w:bottom w:val="none" w:sz="0" w:space="0" w:color="auto"/>
        <w:right w:val="none" w:sz="0" w:space="0" w:color="auto"/>
      </w:divBdr>
    </w:div>
    <w:div w:id="135494355">
      <w:bodyDiv w:val="1"/>
      <w:marLeft w:val="0"/>
      <w:marRight w:val="0"/>
      <w:marTop w:val="0"/>
      <w:marBottom w:val="0"/>
      <w:divBdr>
        <w:top w:val="none" w:sz="0" w:space="0" w:color="auto"/>
        <w:left w:val="none" w:sz="0" w:space="0" w:color="auto"/>
        <w:bottom w:val="none" w:sz="0" w:space="0" w:color="auto"/>
        <w:right w:val="none" w:sz="0" w:space="0" w:color="auto"/>
      </w:divBdr>
    </w:div>
    <w:div w:id="156192265">
      <w:bodyDiv w:val="1"/>
      <w:marLeft w:val="0"/>
      <w:marRight w:val="0"/>
      <w:marTop w:val="0"/>
      <w:marBottom w:val="0"/>
      <w:divBdr>
        <w:top w:val="none" w:sz="0" w:space="0" w:color="auto"/>
        <w:left w:val="none" w:sz="0" w:space="0" w:color="auto"/>
        <w:bottom w:val="none" w:sz="0" w:space="0" w:color="auto"/>
        <w:right w:val="none" w:sz="0" w:space="0" w:color="auto"/>
      </w:divBdr>
    </w:div>
    <w:div w:id="227422167">
      <w:bodyDiv w:val="1"/>
      <w:marLeft w:val="0"/>
      <w:marRight w:val="0"/>
      <w:marTop w:val="0"/>
      <w:marBottom w:val="0"/>
      <w:divBdr>
        <w:top w:val="none" w:sz="0" w:space="0" w:color="auto"/>
        <w:left w:val="none" w:sz="0" w:space="0" w:color="auto"/>
        <w:bottom w:val="none" w:sz="0" w:space="0" w:color="auto"/>
        <w:right w:val="none" w:sz="0" w:space="0" w:color="auto"/>
      </w:divBdr>
    </w:div>
    <w:div w:id="237326627">
      <w:bodyDiv w:val="1"/>
      <w:marLeft w:val="0"/>
      <w:marRight w:val="0"/>
      <w:marTop w:val="0"/>
      <w:marBottom w:val="0"/>
      <w:divBdr>
        <w:top w:val="none" w:sz="0" w:space="0" w:color="auto"/>
        <w:left w:val="none" w:sz="0" w:space="0" w:color="auto"/>
        <w:bottom w:val="none" w:sz="0" w:space="0" w:color="auto"/>
        <w:right w:val="none" w:sz="0" w:space="0" w:color="auto"/>
      </w:divBdr>
    </w:div>
    <w:div w:id="278923135">
      <w:bodyDiv w:val="1"/>
      <w:marLeft w:val="0"/>
      <w:marRight w:val="0"/>
      <w:marTop w:val="0"/>
      <w:marBottom w:val="0"/>
      <w:divBdr>
        <w:top w:val="none" w:sz="0" w:space="0" w:color="auto"/>
        <w:left w:val="none" w:sz="0" w:space="0" w:color="auto"/>
        <w:bottom w:val="none" w:sz="0" w:space="0" w:color="auto"/>
        <w:right w:val="none" w:sz="0" w:space="0" w:color="auto"/>
      </w:divBdr>
    </w:div>
    <w:div w:id="285697781">
      <w:bodyDiv w:val="1"/>
      <w:marLeft w:val="0"/>
      <w:marRight w:val="0"/>
      <w:marTop w:val="0"/>
      <w:marBottom w:val="0"/>
      <w:divBdr>
        <w:top w:val="none" w:sz="0" w:space="0" w:color="auto"/>
        <w:left w:val="none" w:sz="0" w:space="0" w:color="auto"/>
        <w:bottom w:val="none" w:sz="0" w:space="0" w:color="auto"/>
        <w:right w:val="none" w:sz="0" w:space="0" w:color="auto"/>
      </w:divBdr>
    </w:div>
    <w:div w:id="300383770">
      <w:bodyDiv w:val="1"/>
      <w:marLeft w:val="0"/>
      <w:marRight w:val="0"/>
      <w:marTop w:val="0"/>
      <w:marBottom w:val="0"/>
      <w:divBdr>
        <w:top w:val="none" w:sz="0" w:space="0" w:color="auto"/>
        <w:left w:val="none" w:sz="0" w:space="0" w:color="auto"/>
        <w:bottom w:val="none" w:sz="0" w:space="0" w:color="auto"/>
        <w:right w:val="none" w:sz="0" w:space="0" w:color="auto"/>
      </w:divBdr>
    </w:div>
    <w:div w:id="339359488">
      <w:bodyDiv w:val="1"/>
      <w:marLeft w:val="0"/>
      <w:marRight w:val="0"/>
      <w:marTop w:val="0"/>
      <w:marBottom w:val="0"/>
      <w:divBdr>
        <w:top w:val="none" w:sz="0" w:space="0" w:color="auto"/>
        <w:left w:val="none" w:sz="0" w:space="0" w:color="auto"/>
        <w:bottom w:val="none" w:sz="0" w:space="0" w:color="auto"/>
        <w:right w:val="none" w:sz="0" w:space="0" w:color="auto"/>
      </w:divBdr>
    </w:div>
    <w:div w:id="355237868">
      <w:bodyDiv w:val="1"/>
      <w:marLeft w:val="0"/>
      <w:marRight w:val="0"/>
      <w:marTop w:val="0"/>
      <w:marBottom w:val="0"/>
      <w:divBdr>
        <w:top w:val="none" w:sz="0" w:space="0" w:color="auto"/>
        <w:left w:val="none" w:sz="0" w:space="0" w:color="auto"/>
        <w:bottom w:val="none" w:sz="0" w:space="0" w:color="auto"/>
        <w:right w:val="none" w:sz="0" w:space="0" w:color="auto"/>
      </w:divBdr>
    </w:div>
    <w:div w:id="432433083">
      <w:bodyDiv w:val="1"/>
      <w:marLeft w:val="0"/>
      <w:marRight w:val="0"/>
      <w:marTop w:val="0"/>
      <w:marBottom w:val="0"/>
      <w:divBdr>
        <w:top w:val="none" w:sz="0" w:space="0" w:color="auto"/>
        <w:left w:val="none" w:sz="0" w:space="0" w:color="auto"/>
        <w:bottom w:val="none" w:sz="0" w:space="0" w:color="auto"/>
        <w:right w:val="none" w:sz="0" w:space="0" w:color="auto"/>
      </w:divBdr>
    </w:div>
    <w:div w:id="438835992">
      <w:bodyDiv w:val="1"/>
      <w:marLeft w:val="0"/>
      <w:marRight w:val="0"/>
      <w:marTop w:val="0"/>
      <w:marBottom w:val="0"/>
      <w:divBdr>
        <w:top w:val="none" w:sz="0" w:space="0" w:color="auto"/>
        <w:left w:val="none" w:sz="0" w:space="0" w:color="auto"/>
        <w:bottom w:val="none" w:sz="0" w:space="0" w:color="auto"/>
        <w:right w:val="none" w:sz="0" w:space="0" w:color="auto"/>
      </w:divBdr>
    </w:div>
    <w:div w:id="461726977">
      <w:bodyDiv w:val="1"/>
      <w:marLeft w:val="0"/>
      <w:marRight w:val="0"/>
      <w:marTop w:val="0"/>
      <w:marBottom w:val="0"/>
      <w:divBdr>
        <w:top w:val="none" w:sz="0" w:space="0" w:color="auto"/>
        <w:left w:val="none" w:sz="0" w:space="0" w:color="auto"/>
        <w:bottom w:val="none" w:sz="0" w:space="0" w:color="auto"/>
        <w:right w:val="none" w:sz="0" w:space="0" w:color="auto"/>
      </w:divBdr>
    </w:div>
    <w:div w:id="474689565">
      <w:bodyDiv w:val="1"/>
      <w:marLeft w:val="0"/>
      <w:marRight w:val="0"/>
      <w:marTop w:val="0"/>
      <w:marBottom w:val="0"/>
      <w:divBdr>
        <w:top w:val="none" w:sz="0" w:space="0" w:color="auto"/>
        <w:left w:val="none" w:sz="0" w:space="0" w:color="auto"/>
        <w:bottom w:val="none" w:sz="0" w:space="0" w:color="auto"/>
        <w:right w:val="none" w:sz="0" w:space="0" w:color="auto"/>
      </w:divBdr>
    </w:div>
    <w:div w:id="578372656">
      <w:bodyDiv w:val="1"/>
      <w:marLeft w:val="0"/>
      <w:marRight w:val="0"/>
      <w:marTop w:val="0"/>
      <w:marBottom w:val="0"/>
      <w:divBdr>
        <w:top w:val="none" w:sz="0" w:space="0" w:color="auto"/>
        <w:left w:val="none" w:sz="0" w:space="0" w:color="auto"/>
        <w:bottom w:val="none" w:sz="0" w:space="0" w:color="auto"/>
        <w:right w:val="none" w:sz="0" w:space="0" w:color="auto"/>
      </w:divBdr>
    </w:div>
    <w:div w:id="592936463">
      <w:bodyDiv w:val="1"/>
      <w:marLeft w:val="0"/>
      <w:marRight w:val="0"/>
      <w:marTop w:val="0"/>
      <w:marBottom w:val="0"/>
      <w:divBdr>
        <w:top w:val="none" w:sz="0" w:space="0" w:color="auto"/>
        <w:left w:val="none" w:sz="0" w:space="0" w:color="auto"/>
        <w:bottom w:val="none" w:sz="0" w:space="0" w:color="auto"/>
        <w:right w:val="none" w:sz="0" w:space="0" w:color="auto"/>
      </w:divBdr>
    </w:div>
    <w:div w:id="623120896">
      <w:bodyDiv w:val="1"/>
      <w:marLeft w:val="0"/>
      <w:marRight w:val="0"/>
      <w:marTop w:val="0"/>
      <w:marBottom w:val="0"/>
      <w:divBdr>
        <w:top w:val="none" w:sz="0" w:space="0" w:color="auto"/>
        <w:left w:val="none" w:sz="0" w:space="0" w:color="auto"/>
        <w:bottom w:val="none" w:sz="0" w:space="0" w:color="auto"/>
        <w:right w:val="none" w:sz="0" w:space="0" w:color="auto"/>
      </w:divBdr>
    </w:div>
    <w:div w:id="634993350">
      <w:bodyDiv w:val="1"/>
      <w:marLeft w:val="0"/>
      <w:marRight w:val="0"/>
      <w:marTop w:val="0"/>
      <w:marBottom w:val="0"/>
      <w:divBdr>
        <w:top w:val="none" w:sz="0" w:space="0" w:color="auto"/>
        <w:left w:val="none" w:sz="0" w:space="0" w:color="auto"/>
        <w:bottom w:val="none" w:sz="0" w:space="0" w:color="auto"/>
        <w:right w:val="none" w:sz="0" w:space="0" w:color="auto"/>
      </w:divBdr>
    </w:div>
    <w:div w:id="661590201">
      <w:bodyDiv w:val="1"/>
      <w:marLeft w:val="0"/>
      <w:marRight w:val="0"/>
      <w:marTop w:val="0"/>
      <w:marBottom w:val="0"/>
      <w:divBdr>
        <w:top w:val="none" w:sz="0" w:space="0" w:color="auto"/>
        <w:left w:val="none" w:sz="0" w:space="0" w:color="auto"/>
        <w:bottom w:val="none" w:sz="0" w:space="0" w:color="auto"/>
        <w:right w:val="none" w:sz="0" w:space="0" w:color="auto"/>
      </w:divBdr>
    </w:div>
    <w:div w:id="667172317">
      <w:bodyDiv w:val="1"/>
      <w:marLeft w:val="0"/>
      <w:marRight w:val="0"/>
      <w:marTop w:val="0"/>
      <w:marBottom w:val="0"/>
      <w:divBdr>
        <w:top w:val="none" w:sz="0" w:space="0" w:color="auto"/>
        <w:left w:val="none" w:sz="0" w:space="0" w:color="auto"/>
        <w:bottom w:val="none" w:sz="0" w:space="0" w:color="auto"/>
        <w:right w:val="none" w:sz="0" w:space="0" w:color="auto"/>
      </w:divBdr>
    </w:div>
    <w:div w:id="667443864">
      <w:bodyDiv w:val="1"/>
      <w:marLeft w:val="0"/>
      <w:marRight w:val="0"/>
      <w:marTop w:val="0"/>
      <w:marBottom w:val="0"/>
      <w:divBdr>
        <w:top w:val="none" w:sz="0" w:space="0" w:color="auto"/>
        <w:left w:val="none" w:sz="0" w:space="0" w:color="auto"/>
        <w:bottom w:val="none" w:sz="0" w:space="0" w:color="auto"/>
        <w:right w:val="none" w:sz="0" w:space="0" w:color="auto"/>
      </w:divBdr>
    </w:div>
    <w:div w:id="669069178">
      <w:bodyDiv w:val="1"/>
      <w:marLeft w:val="0"/>
      <w:marRight w:val="0"/>
      <w:marTop w:val="0"/>
      <w:marBottom w:val="0"/>
      <w:divBdr>
        <w:top w:val="none" w:sz="0" w:space="0" w:color="auto"/>
        <w:left w:val="none" w:sz="0" w:space="0" w:color="auto"/>
        <w:bottom w:val="none" w:sz="0" w:space="0" w:color="auto"/>
        <w:right w:val="none" w:sz="0" w:space="0" w:color="auto"/>
      </w:divBdr>
    </w:div>
    <w:div w:id="703286387">
      <w:bodyDiv w:val="1"/>
      <w:marLeft w:val="0"/>
      <w:marRight w:val="0"/>
      <w:marTop w:val="0"/>
      <w:marBottom w:val="0"/>
      <w:divBdr>
        <w:top w:val="none" w:sz="0" w:space="0" w:color="auto"/>
        <w:left w:val="none" w:sz="0" w:space="0" w:color="auto"/>
        <w:bottom w:val="none" w:sz="0" w:space="0" w:color="auto"/>
        <w:right w:val="none" w:sz="0" w:space="0" w:color="auto"/>
      </w:divBdr>
    </w:div>
    <w:div w:id="722485692">
      <w:bodyDiv w:val="1"/>
      <w:marLeft w:val="0"/>
      <w:marRight w:val="0"/>
      <w:marTop w:val="0"/>
      <w:marBottom w:val="0"/>
      <w:divBdr>
        <w:top w:val="none" w:sz="0" w:space="0" w:color="auto"/>
        <w:left w:val="none" w:sz="0" w:space="0" w:color="auto"/>
        <w:bottom w:val="none" w:sz="0" w:space="0" w:color="auto"/>
        <w:right w:val="none" w:sz="0" w:space="0" w:color="auto"/>
      </w:divBdr>
    </w:div>
    <w:div w:id="746078679">
      <w:bodyDiv w:val="1"/>
      <w:marLeft w:val="0"/>
      <w:marRight w:val="0"/>
      <w:marTop w:val="0"/>
      <w:marBottom w:val="0"/>
      <w:divBdr>
        <w:top w:val="none" w:sz="0" w:space="0" w:color="auto"/>
        <w:left w:val="none" w:sz="0" w:space="0" w:color="auto"/>
        <w:bottom w:val="none" w:sz="0" w:space="0" w:color="auto"/>
        <w:right w:val="none" w:sz="0" w:space="0" w:color="auto"/>
      </w:divBdr>
    </w:div>
    <w:div w:id="754329499">
      <w:bodyDiv w:val="1"/>
      <w:marLeft w:val="0"/>
      <w:marRight w:val="0"/>
      <w:marTop w:val="0"/>
      <w:marBottom w:val="0"/>
      <w:divBdr>
        <w:top w:val="none" w:sz="0" w:space="0" w:color="auto"/>
        <w:left w:val="none" w:sz="0" w:space="0" w:color="auto"/>
        <w:bottom w:val="none" w:sz="0" w:space="0" w:color="auto"/>
        <w:right w:val="none" w:sz="0" w:space="0" w:color="auto"/>
      </w:divBdr>
    </w:div>
    <w:div w:id="777333727">
      <w:bodyDiv w:val="1"/>
      <w:marLeft w:val="0"/>
      <w:marRight w:val="0"/>
      <w:marTop w:val="0"/>
      <w:marBottom w:val="0"/>
      <w:divBdr>
        <w:top w:val="none" w:sz="0" w:space="0" w:color="auto"/>
        <w:left w:val="none" w:sz="0" w:space="0" w:color="auto"/>
        <w:bottom w:val="none" w:sz="0" w:space="0" w:color="auto"/>
        <w:right w:val="none" w:sz="0" w:space="0" w:color="auto"/>
      </w:divBdr>
    </w:div>
    <w:div w:id="823085761">
      <w:bodyDiv w:val="1"/>
      <w:marLeft w:val="0"/>
      <w:marRight w:val="0"/>
      <w:marTop w:val="0"/>
      <w:marBottom w:val="0"/>
      <w:divBdr>
        <w:top w:val="none" w:sz="0" w:space="0" w:color="auto"/>
        <w:left w:val="none" w:sz="0" w:space="0" w:color="auto"/>
        <w:bottom w:val="none" w:sz="0" w:space="0" w:color="auto"/>
        <w:right w:val="none" w:sz="0" w:space="0" w:color="auto"/>
      </w:divBdr>
    </w:div>
    <w:div w:id="846290132">
      <w:bodyDiv w:val="1"/>
      <w:marLeft w:val="0"/>
      <w:marRight w:val="0"/>
      <w:marTop w:val="0"/>
      <w:marBottom w:val="0"/>
      <w:divBdr>
        <w:top w:val="none" w:sz="0" w:space="0" w:color="auto"/>
        <w:left w:val="none" w:sz="0" w:space="0" w:color="auto"/>
        <w:bottom w:val="none" w:sz="0" w:space="0" w:color="auto"/>
        <w:right w:val="none" w:sz="0" w:space="0" w:color="auto"/>
      </w:divBdr>
    </w:div>
    <w:div w:id="848912251">
      <w:bodyDiv w:val="1"/>
      <w:marLeft w:val="0"/>
      <w:marRight w:val="0"/>
      <w:marTop w:val="0"/>
      <w:marBottom w:val="0"/>
      <w:divBdr>
        <w:top w:val="none" w:sz="0" w:space="0" w:color="auto"/>
        <w:left w:val="none" w:sz="0" w:space="0" w:color="auto"/>
        <w:bottom w:val="none" w:sz="0" w:space="0" w:color="auto"/>
        <w:right w:val="none" w:sz="0" w:space="0" w:color="auto"/>
      </w:divBdr>
    </w:div>
    <w:div w:id="849874865">
      <w:bodyDiv w:val="1"/>
      <w:marLeft w:val="0"/>
      <w:marRight w:val="0"/>
      <w:marTop w:val="0"/>
      <w:marBottom w:val="0"/>
      <w:divBdr>
        <w:top w:val="none" w:sz="0" w:space="0" w:color="auto"/>
        <w:left w:val="none" w:sz="0" w:space="0" w:color="auto"/>
        <w:bottom w:val="none" w:sz="0" w:space="0" w:color="auto"/>
        <w:right w:val="none" w:sz="0" w:space="0" w:color="auto"/>
      </w:divBdr>
    </w:div>
    <w:div w:id="868110196">
      <w:bodyDiv w:val="1"/>
      <w:marLeft w:val="0"/>
      <w:marRight w:val="0"/>
      <w:marTop w:val="0"/>
      <w:marBottom w:val="0"/>
      <w:divBdr>
        <w:top w:val="none" w:sz="0" w:space="0" w:color="auto"/>
        <w:left w:val="none" w:sz="0" w:space="0" w:color="auto"/>
        <w:bottom w:val="none" w:sz="0" w:space="0" w:color="auto"/>
        <w:right w:val="none" w:sz="0" w:space="0" w:color="auto"/>
      </w:divBdr>
    </w:div>
    <w:div w:id="957301086">
      <w:bodyDiv w:val="1"/>
      <w:marLeft w:val="0"/>
      <w:marRight w:val="0"/>
      <w:marTop w:val="0"/>
      <w:marBottom w:val="0"/>
      <w:divBdr>
        <w:top w:val="none" w:sz="0" w:space="0" w:color="auto"/>
        <w:left w:val="none" w:sz="0" w:space="0" w:color="auto"/>
        <w:bottom w:val="none" w:sz="0" w:space="0" w:color="auto"/>
        <w:right w:val="none" w:sz="0" w:space="0" w:color="auto"/>
      </w:divBdr>
    </w:div>
    <w:div w:id="974144381">
      <w:bodyDiv w:val="1"/>
      <w:marLeft w:val="0"/>
      <w:marRight w:val="0"/>
      <w:marTop w:val="0"/>
      <w:marBottom w:val="0"/>
      <w:divBdr>
        <w:top w:val="none" w:sz="0" w:space="0" w:color="auto"/>
        <w:left w:val="none" w:sz="0" w:space="0" w:color="auto"/>
        <w:bottom w:val="none" w:sz="0" w:space="0" w:color="auto"/>
        <w:right w:val="none" w:sz="0" w:space="0" w:color="auto"/>
      </w:divBdr>
    </w:div>
    <w:div w:id="1017971083">
      <w:bodyDiv w:val="1"/>
      <w:marLeft w:val="0"/>
      <w:marRight w:val="0"/>
      <w:marTop w:val="0"/>
      <w:marBottom w:val="0"/>
      <w:divBdr>
        <w:top w:val="none" w:sz="0" w:space="0" w:color="auto"/>
        <w:left w:val="none" w:sz="0" w:space="0" w:color="auto"/>
        <w:bottom w:val="none" w:sz="0" w:space="0" w:color="auto"/>
        <w:right w:val="none" w:sz="0" w:space="0" w:color="auto"/>
      </w:divBdr>
    </w:div>
    <w:div w:id="1022052012">
      <w:bodyDiv w:val="1"/>
      <w:marLeft w:val="0"/>
      <w:marRight w:val="0"/>
      <w:marTop w:val="0"/>
      <w:marBottom w:val="0"/>
      <w:divBdr>
        <w:top w:val="none" w:sz="0" w:space="0" w:color="auto"/>
        <w:left w:val="none" w:sz="0" w:space="0" w:color="auto"/>
        <w:bottom w:val="none" w:sz="0" w:space="0" w:color="auto"/>
        <w:right w:val="none" w:sz="0" w:space="0" w:color="auto"/>
      </w:divBdr>
    </w:div>
    <w:div w:id="1039933973">
      <w:bodyDiv w:val="1"/>
      <w:marLeft w:val="0"/>
      <w:marRight w:val="0"/>
      <w:marTop w:val="0"/>
      <w:marBottom w:val="0"/>
      <w:divBdr>
        <w:top w:val="none" w:sz="0" w:space="0" w:color="auto"/>
        <w:left w:val="none" w:sz="0" w:space="0" w:color="auto"/>
        <w:bottom w:val="none" w:sz="0" w:space="0" w:color="auto"/>
        <w:right w:val="none" w:sz="0" w:space="0" w:color="auto"/>
      </w:divBdr>
    </w:div>
    <w:div w:id="1122580867">
      <w:bodyDiv w:val="1"/>
      <w:marLeft w:val="0"/>
      <w:marRight w:val="0"/>
      <w:marTop w:val="0"/>
      <w:marBottom w:val="0"/>
      <w:divBdr>
        <w:top w:val="none" w:sz="0" w:space="0" w:color="auto"/>
        <w:left w:val="none" w:sz="0" w:space="0" w:color="auto"/>
        <w:bottom w:val="none" w:sz="0" w:space="0" w:color="auto"/>
        <w:right w:val="none" w:sz="0" w:space="0" w:color="auto"/>
      </w:divBdr>
    </w:div>
    <w:div w:id="1162938345">
      <w:bodyDiv w:val="1"/>
      <w:marLeft w:val="0"/>
      <w:marRight w:val="0"/>
      <w:marTop w:val="0"/>
      <w:marBottom w:val="0"/>
      <w:divBdr>
        <w:top w:val="none" w:sz="0" w:space="0" w:color="auto"/>
        <w:left w:val="none" w:sz="0" w:space="0" w:color="auto"/>
        <w:bottom w:val="none" w:sz="0" w:space="0" w:color="auto"/>
        <w:right w:val="none" w:sz="0" w:space="0" w:color="auto"/>
      </w:divBdr>
    </w:div>
    <w:div w:id="1188912444">
      <w:bodyDiv w:val="1"/>
      <w:marLeft w:val="0"/>
      <w:marRight w:val="0"/>
      <w:marTop w:val="0"/>
      <w:marBottom w:val="0"/>
      <w:divBdr>
        <w:top w:val="none" w:sz="0" w:space="0" w:color="auto"/>
        <w:left w:val="none" w:sz="0" w:space="0" w:color="auto"/>
        <w:bottom w:val="none" w:sz="0" w:space="0" w:color="auto"/>
        <w:right w:val="none" w:sz="0" w:space="0" w:color="auto"/>
      </w:divBdr>
    </w:div>
    <w:div w:id="1237739671">
      <w:bodyDiv w:val="1"/>
      <w:marLeft w:val="0"/>
      <w:marRight w:val="0"/>
      <w:marTop w:val="0"/>
      <w:marBottom w:val="0"/>
      <w:divBdr>
        <w:top w:val="none" w:sz="0" w:space="0" w:color="auto"/>
        <w:left w:val="none" w:sz="0" w:space="0" w:color="auto"/>
        <w:bottom w:val="none" w:sz="0" w:space="0" w:color="auto"/>
        <w:right w:val="none" w:sz="0" w:space="0" w:color="auto"/>
      </w:divBdr>
    </w:div>
    <w:div w:id="1269267325">
      <w:bodyDiv w:val="1"/>
      <w:marLeft w:val="0"/>
      <w:marRight w:val="0"/>
      <w:marTop w:val="0"/>
      <w:marBottom w:val="0"/>
      <w:divBdr>
        <w:top w:val="none" w:sz="0" w:space="0" w:color="auto"/>
        <w:left w:val="none" w:sz="0" w:space="0" w:color="auto"/>
        <w:bottom w:val="none" w:sz="0" w:space="0" w:color="auto"/>
        <w:right w:val="none" w:sz="0" w:space="0" w:color="auto"/>
      </w:divBdr>
    </w:div>
    <w:div w:id="1279213734">
      <w:bodyDiv w:val="1"/>
      <w:marLeft w:val="0"/>
      <w:marRight w:val="0"/>
      <w:marTop w:val="0"/>
      <w:marBottom w:val="0"/>
      <w:divBdr>
        <w:top w:val="none" w:sz="0" w:space="0" w:color="auto"/>
        <w:left w:val="none" w:sz="0" w:space="0" w:color="auto"/>
        <w:bottom w:val="none" w:sz="0" w:space="0" w:color="auto"/>
        <w:right w:val="none" w:sz="0" w:space="0" w:color="auto"/>
      </w:divBdr>
    </w:div>
    <w:div w:id="1299147987">
      <w:bodyDiv w:val="1"/>
      <w:marLeft w:val="0"/>
      <w:marRight w:val="0"/>
      <w:marTop w:val="0"/>
      <w:marBottom w:val="0"/>
      <w:divBdr>
        <w:top w:val="none" w:sz="0" w:space="0" w:color="auto"/>
        <w:left w:val="none" w:sz="0" w:space="0" w:color="auto"/>
        <w:bottom w:val="none" w:sz="0" w:space="0" w:color="auto"/>
        <w:right w:val="none" w:sz="0" w:space="0" w:color="auto"/>
      </w:divBdr>
    </w:div>
    <w:div w:id="1299602896">
      <w:bodyDiv w:val="1"/>
      <w:marLeft w:val="0"/>
      <w:marRight w:val="0"/>
      <w:marTop w:val="0"/>
      <w:marBottom w:val="0"/>
      <w:divBdr>
        <w:top w:val="none" w:sz="0" w:space="0" w:color="auto"/>
        <w:left w:val="none" w:sz="0" w:space="0" w:color="auto"/>
        <w:bottom w:val="none" w:sz="0" w:space="0" w:color="auto"/>
        <w:right w:val="none" w:sz="0" w:space="0" w:color="auto"/>
      </w:divBdr>
    </w:div>
    <w:div w:id="1302803365">
      <w:bodyDiv w:val="1"/>
      <w:marLeft w:val="0"/>
      <w:marRight w:val="0"/>
      <w:marTop w:val="0"/>
      <w:marBottom w:val="0"/>
      <w:divBdr>
        <w:top w:val="none" w:sz="0" w:space="0" w:color="auto"/>
        <w:left w:val="none" w:sz="0" w:space="0" w:color="auto"/>
        <w:bottom w:val="none" w:sz="0" w:space="0" w:color="auto"/>
        <w:right w:val="none" w:sz="0" w:space="0" w:color="auto"/>
      </w:divBdr>
    </w:div>
    <w:div w:id="1400445340">
      <w:bodyDiv w:val="1"/>
      <w:marLeft w:val="0"/>
      <w:marRight w:val="0"/>
      <w:marTop w:val="0"/>
      <w:marBottom w:val="0"/>
      <w:divBdr>
        <w:top w:val="none" w:sz="0" w:space="0" w:color="auto"/>
        <w:left w:val="none" w:sz="0" w:space="0" w:color="auto"/>
        <w:bottom w:val="none" w:sz="0" w:space="0" w:color="auto"/>
        <w:right w:val="none" w:sz="0" w:space="0" w:color="auto"/>
      </w:divBdr>
    </w:div>
    <w:div w:id="1413163334">
      <w:bodyDiv w:val="1"/>
      <w:marLeft w:val="0"/>
      <w:marRight w:val="0"/>
      <w:marTop w:val="0"/>
      <w:marBottom w:val="0"/>
      <w:divBdr>
        <w:top w:val="none" w:sz="0" w:space="0" w:color="auto"/>
        <w:left w:val="none" w:sz="0" w:space="0" w:color="auto"/>
        <w:bottom w:val="none" w:sz="0" w:space="0" w:color="auto"/>
        <w:right w:val="none" w:sz="0" w:space="0" w:color="auto"/>
      </w:divBdr>
    </w:div>
    <w:div w:id="1454667411">
      <w:bodyDiv w:val="1"/>
      <w:marLeft w:val="0"/>
      <w:marRight w:val="0"/>
      <w:marTop w:val="0"/>
      <w:marBottom w:val="0"/>
      <w:divBdr>
        <w:top w:val="none" w:sz="0" w:space="0" w:color="auto"/>
        <w:left w:val="none" w:sz="0" w:space="0" w:color="auto"/>
        <w:bottom w:val="none" w:sz="0" w:space="0" w:color="auto"/>
        <w:right w:val="none" w:sz="0" w:space="0" w:color="auto"/>
      </w:divBdr>
    </w:div>
    <w:div w:id="1471702983">
      <w:bodyDiv w:val="1"/>
      <w:marLeft w:val="0"/>
      <w:marRight w:val="0"/>
      <w:marTop w:val="0"/>
      <w:marBottom w:val="0"/>
      <w:divBdr>
        <w:top w:val="none" w:sz="0" w:space="0" w:color="auto"/>
        <w:left w:val="none" w:sz="0" w:space="0" w:color="auto"/>
        <w:bottom w:val="none" w:sz="0" w:space="0" w:color="auto"/>
        <w:right w:val="none" w:sz="0" w:space="0" w:color="auto"/>
      </w:divBdr>
    </w:div>
    <w:div w:id="1564825630">
      <w:bodyDiv w:val="1"/>
      <w:marLeft w:val="0"/>
      <w:marRight w:val="0"/>
      <w:marTop w:val="0"/>
      <w:marBottom w:val="0"/>
      <w:divBdr>
        <w:top w:val="none" w:sz="0" w:space="0" w:color="auto"/>
        <w:left w:val="none" w:sz="0" w:space="0" w:color="auto"/>
        <w:bottom w:val="none" w:sz="0" w:space="0" w:color="auto"/>
        <w:right w:val="none" w:sz="0" w:space="0" w:color="auto"/>
      </w:divBdr>
    </w:div>
    <w:div w:id="1566528338">
      <w:bodyDiv w:val="1"/>
      <w:marLeft w:val="0"/>
      <w:marRight w:val="0"/>
      <w:marTop w:val="0"/>
      <w:marBottom w:val="0"/>
      <w:divBdr>
        <w:top w:val="none" w:sz="0" w:space="0" w:color="auto"/>
        <w:left w:val="none" w:sz="0" w:space="0" w:color="auto"/>
        <w:bottom w:val="none" w:sz="0" w:space="0" w:color="auto"/>
        <w:right w:val="none" w:sz="0" w:space="0" w:color="auto"/>
      </w:divBdr>
    </w:div>
    <w:div w:id="1571646867">
      <w:bodyDiv w:val="1"/>
      <w:marLeft w:val="0"/>
      <w:marRight w:val="0"/>
      <w:marTop w:val="0"/>
      <w:marBottom w:val="0"/>
      <w:divBdr>
        <w:top w:val="none" w:sz="0" w:space="0" w:color="auto"/>
        <w:left w:val="none" w:sz="0" w:space="0" w:color="auto"/>
        <w:bottom w:val="none" w:sz="0" w:space="0" w:color="auto"/>
        <w:right w:val="none" w:sz="0" w:space="0" w:color="auto"/>
      </w:divBdr>
    </w:div>
    <w:div w:id="1612275204">
      <w:bodyDiv w:val="1"/>
      <w:marLeft w:val="0"/>
      <w:marRight w:val="0"/>
      <w:marTop w:val="0"/>
      <w:marBottom w:val="0"/>
      <w:divBdr>
        <w:top w:val="none" w:sz="0" w:space="0" w:color="auto"/>
        <w:left w:val="none" w:sz="0" w:space="0" w:color="auto"/>
        <w:bottom w:val="none" w:sz="0" w:space="0" w:color="auto"/>
        <w:right w:val="none" w:sz="0" w:space="0" w:color="auto"/>
      </w:divBdr>
    </w:div>
    <w:div w:id="1630549207">
      <w:bodyDiv w:val="1"/>
      <w:marLeft w:val="0"/>
      <w:marRight w:val="0"/>
      <w:marTop w:val="0"/>
      <w:marBottom w:val="0"/>
      <w:divBdr>
        <w:top w:val="none" w:sz="0" w:space="0" w:color="auto"/>
        <w:left w:val="none" w:sz="0" w:space="0" w:color="auto"/>
        <w:bottom w:val="none" w:sz="0" w:space="0" w:color="auto"/>
        <w:right w:val="none" w:sz="0" w:space="0" w:color="auto"/>
      </w:divBdr>
    </w:div>
    <w:div w:id="1632593974">
      <w:bodyDiv w:val="1"/>
      <w:marLeft w:val="0"/>
      <w:marRight w:val="0"/>
      <w:marTop w:val="0"/>
      <w:marBottom w:val="0"/>
      <w:divBdr>
        <w:top w:val="none" w:sz="0" w:space="0" w:color="auto"/>
        <w:left w:val="none" w:sz="0" w:space="0" w:color="auto"/>
        <w:bottom w:val="none" w:sz="0" w:space="0" w:color="auto"/>
        <w:right w:val="none" w:sz="0" w:space="0" w:color="auto"/>
      </w:divBdr>
    </w:div>
    <w:div w:id="1650943049">
      <w:bodyDiv w:val="1"/>
      <w:marLeft w:val="0"/>
      <w:marRight w:val="0"/>
      <w:marTop w:val="0"/>
      <w:marBottom w:val="0"/>
      <w:divBdr>
        <w:top w:val="none" w:sz="0" w:space="0" w:color="auto"/>
        <w:left w:val="none" w:sz="0" w:space="0" w:color="auto"/>
        <w:bottom w:val="none" w:sz="0" w:space="0" w:color="auto"/>
        <w:right w:val="none" w:sz="0" w:space="0" w:color="auto"/>
      </w:divBdr>
    </w:div>
    <w:div w:id="1651011677">
      <w:bodyDiv w:val="1"/>
      <w:marLeft w:val="0"/>
      <w:marRight w:val="0"/>
      <w:marTop w:val="0"/>
      <w:marBottom w:val="0"/>
      <w:divBdr>
        <w:top w:val="none" w:sz="0" w:space="0" w:color="auto"/>
        <w:left w:val="none" w:sz="0" w:space="0" w:color="auto"/>
        <w:bottom w:val="none" w:sz="0" w:space="0" w:color="auto"/>
        <w:right w:val="none" w:sz="0" w:space="0" w:color="auto"/>
      </w:divBdr>
    </w:div>
    <w:div w:id="1708991605">
      <w:bodyDiv w:val="1"/>
      <w:marLeft w:val="0"/>
      <w:marRight w:val="0"/>
      <w:marTop w:val="0"/>
      <w:marBottom w:val="0"/>
      <w:divBdr>
        <w:top w:val="none" w:sz="0" w:space="0" w:color="auto"/>
        <w:left w:val="none" w:sz="0" w:space="0" w:color="auto"/>
        <w:bottom w:val="none" w:sz="0" w:space="0" w:color="auto"/>
        <w:right w:val="none" w:sz="0" w:space="0" w:color="auto"/>
      </w:divBdr>
    </w:div>
    <w:div w:id="1753619792">
      <w:bodyDiv w:val="1"/>
      <w:marLeft w:val="0"/>
      <w:marRight w:val="0"/>
      <w:marTop w:val="0"/>
      <w:marBottom w:val="0"/>
      <w:divBdr>
        <w:top w:val="none" w:sz="0" w:space="0" w:color="auto"/>
        <w:left w:val="none" w:sz="0" w:space="0" w:color="auto"/>
        <w:bottom w:val="none" w:sz="0" w:space="0" w:color="auto"/>
        <w:right w:val="none" w:sz="0" w:space="0" w:color="auto"/>
      </w:divBdr>
    </w:div>
    <w:div w:id="1771051431">
      <w:bodyDiv w:val="1"/>
      <w:marLeft w:val="0"/>
      <w:marRight w:val="0"/>
      <w:marTop w:val="0"/>
      <w:marBottom w:val="0"/>
      <w:divBdr>
        <w:top w:val="none" w:sz="0" w:space="0" w:color="auto"/>
        <w:left w:val="none" w:sz="0" w:space="0" w:color="auto"/>
        <w:bottom w:val="none" w:sz="0" w:space="0" w:color="auto"/>
        <w:right w:val="none" w:sz="0" w:space="0" w:color="auto"/>
      </w:divBdr>
    </w:div>
    <w:div w:id="1798184521">
      <w:bodyDiv w:val="1"/>
      <w:marLeft w:val="0"/>
      <w:marRight w:val="0"/>
      <w:marTop w:val="0"/>
      <w:marBottom w:val="0"/>
      <w:divBdr>
        <w:top w:val="none" w:sz="0" w:space="0" w:color="auto"/>
        <w:left w:val="none" w:sz="0" w:space="0" w:color="auto"/>
        <w:bottom w:val="none" w:sz="0" w:space="0" w:color="auto"/>
        <w:right w:val="none" w:sz="0" w:space="0" w:color="auto"/>
      </w:divBdr>
    </w:div>
    <w:div w:id="1798256326">
      <w:bodyDiv w:val="1"/>
      <w:marLeft w:val="0"/>
      <w:marRight w:val="0"/>
      <w:marTop w:val="0"/>
      <w:marBottom w:val="0"/>
      <w:divBdr>
        <w:top w:val="none" w:sz="0" w:space="0" w:color="auto"/>
        <w:left w:val="none" w:sz="0" w:space="0" w:color="auto"/>
        <w:bottom w:val="none" w:sz="0" w:space="0" w:color="auto"/>
        <w:right w:val="none" w:sz="0" w:space="0" w:color="auto"/>
      </w:divBdr>
    </w:div>
    <w:div w:id="1855144047">
      <w:bodyDiv w:val="1"/>
      <w:marLeft w:val="0"/>
      <w:marRight w:val="0"/>
      <w:marTop w:val="0"/>
      <w:marBottom w:val="0"/>
      <w:divBdr>
        <w:top w:val="none" w:sz="0" w:space="0" w:color="auto"/>
        <w:left w:val="none" w:sz="0" w:space="0" w:color="auto"/>
        <w:bottom w:val="none" w:sz="0" w:space="0" w:color="auto"/>
        <w:right w:val="none" w:sz="0" w:space="0" w:color="auto"/>
      </w:divBdr>
    </w:div>
    <w:div w:id="1915889764">
      <w:bodyDiv w:val="1"/>
      <w:marLeft w:val="0"/>
      <w:marRight w:val="0"/>
      <w:marTop w:val="0"/>
      <w:marBottom w:val="0"/>
      <w:divBdr>
        <w:top w:val="none" w:sz="0" w:space="0" w:color="auto"/>
        <w:left w:val="none" w:sz="0" w:space="0" w:color="auto"/>
        <w:bottom w:val="none" w:sz="0" w:space="0" w:color="auto"/>
        <w:right w:val="none" w:sz="0" w:space="0" w:color="auto"/>
      </w:divBdr>
    </w:div>
    <w:div w:id="1940260097">
      <w:bodyDiv w:val="1"/>
      <w:marLeft w:val="0"/>
      <w:marRight w:val="0"/>
      <w:marTop w:val="0"/>
      <w:marBottom w:val="0"/>
      <w:divBdr>
        <w:top w:val="none" w:sz="0" w:space="0" w:color="auto"/>
        <w:left w:val="none" w:sz="0" w:space="0" w:color="auto"/>
        <w:bottom w:val="none" w:sz="0" w:space="0" w:color="auto"/>
        <w:right w:val="none" w:sz="0" w:space="0" w:color="auto"/>
      </w:divBdr>
    </w:div>
    <w:div w:id="1941908285">
      <w:bodyDiv w:val="1"/>
      <w:marLeft w:val="0"/>
      <w:marRight w:val="0"/>
      <w:marTop w:val="0"/>
      <w:marBottom w:val="0"/>
      <w:divBdr>
        <w:top w:val="none" w:sz="0" w:space="0" w:color="auto"/>
        <w:left w:val="none" w:sz="0" w:space="0" w:color="auto"/>
        <w:bottom w:val="none" w:sz="0" w:space="0" w:color="auto"/>
        <w:right w:val="none" w:sz="0" w:space="0" w:color="auto"/>
      </w:divBdr>
    </w:div>
    <w:div w:id="1950038390">
      <w:bodyDiv w:val="1"/>
      <w:marLeft w:val="0"/>
      <w:marRight w:val="0"/>
      <w:marTop w:val="0"/>
      <w:marBottom w:val="0"/>
      <w:divBdr>
        <w:top w:val="none" w:sz="0" w:space="0" w:color="auto"/>
        <w:left w:val="none" w:sz="0" w:space="0" w:color="auto"/>
        <w:bottom w:val="none" w:sz="0" w:space="0" w:color="auto"/>
        <w:right w:val="none" w:sz="0" w:space="0" w:color="auto"/>
      </w:divBdr>
    </w:div>
    <w:div w:id="1962106471">
      <w:bodyDiv w:val="1"/>
      <w:marLeft w:val="0"/>
      <w:marRight w:val="0"/>
      <w:marTop w:val="0"/>
      <w:marBottom w:val="0"/>
      <w:divBdr>
        <w:top w:val="none" w:sz="0" w:space="0" w:color="auto"/>
        <w:left w:val="none" w:sz="0" w:space="0" w:color="auto"/>
        <w:bottom w:val="none" w:sz="0" w:space="0" w:color="auto"/>
        <w:right w:val="none" w:sz="0" w:space="0" w:color="auto"/>
      </w:divBdr>
    </w:div>
    <w:div w:id="1964070420">
      <w:bodyDiv w:val="1"/>
      <w:marLeft w:val="0"/>
      <w:marRight w:val="0"/>
      <w:marTop w:val="0"/>
      <w:marBottom w:val="0"/>
      <w:divBdr>
        <w:top w:val="none" w:sz="0" w:space="0" w:color="auto"/>
        <w:left w:val="none" w:sz="0" w:space="0" w:color="auto"/>
        <w:bottom w:val="none" w:sz="0" w:space="0" w:color="auto"/>
        <w:right w:val="none" w:sz="0" w:space="0" w:color="auto"/>
      </w:divBdr>
    </w:div>
    <w:div w:id="1985234119">
      <w:bodyDiv w:val="1"/>
      <w:marLeft w:val="0"/>
      <w:marRight w:val="0"/>
      <w:marTop w:val="0"/>
      <w:marBottom w:val="0"/>
      <w:divBdr>
        <w:top w:val="none" w:sz="0" w:space="0" w:color="auto"/>
        <w:left w:val="none" w:sz="0" w:space="0" w:color="auto"/>
        <w:bottom w:val="none" w:sz="0" w:space="0" w:color="auto"/>
        <w:right w:val="none" w:sz="0" w:space="0" w:color="auto"/>
      </w:divBdr>
    </w:div>
    <w:div w:id="1996760502">
      <w:bodyDiv w:val="1"/>
      <w:marLeft w:val="0"/>
      <w:marRight w:val="0"/>
      <w:marTop w:val="0"/>
      <w:marBottom w:val="0"/>
      <w:divBdr>
        <w:top w:val="none" w:sz="0" w:space="0" w:color="auto"/>
        <w:left w:val="none" w:sz="0" w:space="0" w:color="auto"/>
        <w:bottom w:val="none" w:sz="0" w:space="0" w:color="auto"/>
        <w:right w:val="none" w:sz="0" w:space="0" w:color="auto"/>
      </w:divBdr>
      <w:divsChild>
        <w:div w:id="1449352143">
          <w:marLeft w:val="0"/>
          <w:marRight w:val="0"/>
          <w:marTop w:val="0"/>
          <w:marBottom w:val="0"/>
          <w:divBdr>
            <w:top w:val="none" w:sz="0" w:space="0" w:color="auto"/>
            <w:left w:val="none" w:sz="0" w:space="0" w:color="auto"/>
            <w:bottom w:val="none" w:sz="0" w:space="0" w:color="auto"/>
            <w:right w:val="none" w:sz="0" w:space="0" w:color="auto"/>
          </w:divBdr>
          <w:divsChild>
            <w:div w:id="1207181243">
              <w:marLeft w:val="0"/>
              <w:marRight w:val="0"/>
              <w:marTop w:val="0"/>
              <w:marBottom w:val="0"/>
              <w:divBdr>
                <w:top w:val="none" w:sz="0" w:space="0" w:color="auto"/>
                <w:left w:val="none" w:sz="0" w:space="0" w:color="auto"/>
                <w:bottom w:val="none" w:sz="0" w:space="0" w:color="auto"/>
                <w:right w:val="none" w:sz="0" w:space="0" w:color="auto"/>
              </w:divBdr>
              <w:divsChild>
                <w:div w:id="1434666301">
                  <w:marLeft w:val="0"/>
                  <w:marRight w:val="0"/>
                  <w:marTop w:val="0"/>
                  <w:marBottom w:val="0"/>
                  <w:divBdr>
                    <w:top w:val="none" w:sz="0" w:space="0" w:color="auto"/>
                    <w:left w:val="none" w:sz="0" w:space="0" w:color="auto"/>
                    <w:bottom w:val="none" w:sz="0" w:space="0" w:color="auto"/>
                    <w:right w:val="none" w:sz="0" w:space="0" w:color="auto"/>
                  </w:divBdr>
                  <w:divsChild>
                    <w:div w:id="106537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041801">
          <w:marLeft w:val="0"/>
          <w:marRight w:val="0"/>
          <w:marTop w:val="0"/>
          <w:marBottom w:val="0"/>
          <w:divBdr>
            <w:top w:val="none" w:sz="0" w:space="0" w:color="auto"/>
            <w:left w:val="none" w:sz="0" w:space="0" w:color="auto"/>
            <w:bottom w:val="none" w:sz="0" w:space="0" w:color="auto"/>
            <w:right w:val="none" w:sz="0" w:space="0" w:color="auto"/>
          </w:divBdr>
          <w:divsChild>
            <w:div w:id="1680421748">
              <w:marLeft w:val="0"/>
              <w:marRight w:val="0"/>
              <w:marTop w:val="0"/>
              <w:marBottom w:val="0"/>
              <w:divBdr>
                <w:top w:val="none" w:sz="0" w:space="0" w:color="auto"/>
                <w:left w:val="none" w:sz="0" w:space="0" w:color="auto"/>
                <w:bottom w:val="none" w:sz="0" w:space="0" w:color="auto"/>
                <w:right w:val="none" w:sz="0" w:space="0" w:color="auto"/>
              </w:divBdr>
              <w:divsChild>
                <w:div w:id="776484637">
                  <w:marLeft w:val="0"/>
                  <w:marRight w:val="0"/>
                  <w:marTop w:val="0"/>
                  <w:marBottom w:val="0"/>
                  <w:divBdr>
                    <w:top w:val="none" w:sz="0" w:space="0" w:color="auto"/>
                    <w:left w:val="none" w:sz="0" w:space="0" w:color="auto"/>
                    <w:bottom w:val="none" w:sz="0" w:space="0" w:color="auto"/>
                    <w:right w:val="none" w:sz="0" w:space="0" w:color="auto"/>
                  </w:divBdr>
                  <w:divsChild>
                    <w:div w:id="254174363">
                      <w:marLeft w:val="0"/>
                      <w:marRight w:val="0"/>
                      <w:marTop w:val="0"/>
                      <w:marBottom w:val="0"/>
                      <w:divBdr>
                        <w:top w:val="none" w:sz="0" w:space="0" w:color="auto"/>
                        <w:left w:val="none" w:sz="0" w:space="0" w:color="auto"/>
                        <w:bottom w:val="none" w:sz="0" w:space="0" w:color="auto"/>
                        <w:right w:val="none" w:sz="0" w:space="0" w:color="auto"/>
                      </w:divBdr>
                      <w:divsChild>
                        <w:div w:id="1218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821221">
      <w:bodyDiv w:val="1"/>
      <w:marLeft w:val="0"/>
      <w:marRight w:val="0"/>
      <w:marTop w:val="0"/>
      <w:marBottom w:val="0"/>
      <w:divBdr>
        <w:top w:val="none" w:sz="0" w:space="0" w:color="auto"/>
        <w:left w:val="none" w:sz="0" w:space="0" w:color="auto"/>
        <w:bottom w:val="none" w:sz="0" w:space="0" w:color="auto"/>
        <w:right w:val="none" w:sz="0" w:space="0" w:color="auto"/>
      </w:divBdr>
    </w:div>
    <w:div w:id="2070766709">
      <w:bodyDiv w:val="1"/>
      <w:marLeft w:val="0"/>
      <w:marRight w:val="0"/>
      <w:marTop w:val="0"/>
      <w:marBottom w:val="0"/>
      <w:divBdr>
        <w:top w:val="none" w:sz="0" w:space="0" w:color="auto"/>
        <w:left w:val="none" w:sz="0" w:space="0" w:color="auto"/>
        <w:bottom w:val="none" w:sz="0" w:space="0" w:color="auto"/>
        <w:right w:val="none" w:sz="0" w:space="0" w:color="auto"/>
      </w:divBdr>
    </w:div>
    <w:div w:id="2081171123">
      <w:bodyDiv w:val="1"/>
      <w:marLeft w:val="0"/>
      <w:marRight w:val="0"/>
      <w:marTop w:val="0"/>
      <w:marBottom w:val="0"/>
      <w:divBdr>
        <w:top w:val="none" w:sz="0" w:space="0" w:color="auto"/>
        <w:left w:val="none" w:sz="0" w:space="0" w:color="auto"/>
        <w:bottom w:val="none" w:sz="0" w:space="0" w:color="auto"/>
        <w:right w:val="none" w:sz="0" w:space="0" w:color="auto"/>
      </w:divBdr>
    </w:div>
    <w:div w:id="214145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http://www.planet.elcat.kg/store/articles/article8_pics/image001.gif" TargetMode="Externa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CF352-AA14-427B-8568-AE0178379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68</Pages>
  <Words>15044</Words>
  <Characters>85756</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31</cp:revision>
  <dcterms:created xsi:type="dcterms:W3CDTF">2025-04-25T07:07:00Z</dcterms:created>
  <dcterms:modified xsi:type="dcterms:W3CDTF">2025-06-09T16:12:00Z</dcterms:modified>
</cp:coreProperties>
</file>