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595E32B" w14:textId="77777777" w:rsidR="00FF037C" w:rsidRPr="00BF739C" w:rsidRDefault="00FF037C" w:rsidP="00FF037C">
      <w:pPr>
        <w:jc w:val="center"/>
        <w:rPr>
          <w:sz w:val="28"/>
          <w:lang w:val="uk-UA"/>
        </w:rPr>
      </w:pPr>
      <w:r w:rsidRPr="00BF739C">
        <w:rPr>
          <w:sz w:val="28"/>
          <w:lang w:val="uk-UA"/>
        </w:rPr>
        <w:t>МІНІСТЕРСТВО ОСВІТИ І НАУКИ УКРАЇНИ</w:t>
      </w:r>
    </w:p>
    <w:p w14:paraId="1238EFDF" w14:textId="77777777" w:rsidR="00FF037C" w:rsidRPr="00BF739C" w:rsidRDefault="00FF037C" w:rsidP="00FF037C">
      <w:pPr>
        <w:jc w:val="center"/>
        <w:rPr>
          <w:sz w:val="28"/>
          <w:lang w:val="uk-UA"/>
        </w:rPr>
      </w:pPr>
      <w:r w:rsidRPr="00BF739C">
        <w:rPr>
          <w:sz w:val="28"/>
          <w:lang w:val="uk-UA"/>
        </w:rPr>
        <w:t>КРИВОРІЗЬКИЙ НАЦІОНАЛЬНИЙ УНІВЕРСИТЕТ</w:t>
      </w:r>
    </w:p>
    <w:p w14:paraId="2D56EC3E" w14:textId="77777777" w:rsidR="00FF037C" w:rsidRPr="00BF739C" w:rsidRDefault="00FF037C" w:rsidP="00FF037C">
      <w:pPr>
        <w:jc w:val="center"/>
        <w:rPr>
          <w:sz w:val="28"/>
          <w:lang w:val="uk-UA"/>
        </w:rPr>
      </w:pPr>
      <w:r w:rsidRPr="00BF739C">
        <w:rPr>
          <w:sz w:val="28"/>
          <w:lang w:val="uk-UA"/>
        </w:rPr>
        <w:t>КАФЕДРА ГЕОДЕЗІЇ</w:t>
      </w:r>
    </w:p>
    <w:p w14:paraId="7AB1E322" w14:textId="77777777" w:rsidR="00FF037C" w:rsidRPr="00BF739C" w:rsidRDefault="00FF037C" w:rsidP="00FF037C">
      <w:pPr>
        <w:jc w:val="center"/>
        <w:rPr>
          <w:sz w:val="28"/>
          <w:lang w:val="uk-UA"/>
        </w:rPr>
      </w:pPr>
    </w:p>
    <w:p w14:paraId="15637CAD" w14:textId="77777777" w:rsidR="00FF037C" w:rsidRPr="00BF739C" w:rsidRDefault="00FF037C" w:rsidP="00FF037C">
      <w:pPr>
        <w:jc w:val="center"/>
        <w:rPr>
          <w:sz w:val="28"/>
          <w:lang w:val="uk-UA"/>
        </w:rPr>
      </w:pPr>
    </w:p>
    <w:p w14:paraId="24B2ACED" w14:textId="77777777" w:rsidR="00FF037C" w:rsidRPr="00BF739C" w:rsidRDefault="00FF037C" w:rsidP="00FF037C">
      <w:pPr>
        <w:jc w:val="center"/>
        <w:rPr>
          <w:sz w:val="28"/>
          <w:lang w:val="uk-UA"/>
        </w:rPr>
      </w:pPr>
    </w:p>
    <w:p w14:paraId="75A0BCC9" w14:textId="77777777" w:rsidR="00FF037C" w:rsidRPr="00BF739C" w:rsidRDefault="00FF037C" w:rsidP="00FF037C">
      <w:pPr>
        <w:jc w:val="center"/>
        <w:rPr>
          <w:sz w:val="28"/>
          <w:lang w:val="uk-UA"/>
        </w:rPr>
      </w:pPr>
    </w:p>
    <w:p w14:paraId="3277702B" w14:textId="77777777" w:rsidR="00FF037C" w:rsidRPr="00BF739C" w:rsidRDefault="00FF037C" w:rsidP="00FF037C">
      <w:pPr>
        <w:rPr>
          <w:sz w:val="28"/>
          <w:lang w:val="uk-UA"/>
        </w:rPr>
      </w:pPr>
    </w:p>
    <w:p w14:paraId="2B16F2EB" w14:textId="77777777" w:rsidR="00FF037C" w:rsidRPr="00BF739C" w:rsidRDefault="00FF037C" w:rsidP="00FF037C">
      <w:pPr>
        <w:rPr>
          <w:sz w:val="28"/>
          <w:lang w:val="uk-UA"/>
        </w:rPr>
      </w:pPr>
    </w:p>
    <w:p w14:paraId="2A71FE49" w14:textId="77777777" w:rsidR="00FF037C" w:rsidRPr="00BF739C" w:rsidRDefault="00FF037C" w:rsidP="00FF037C">
      <w:pPr>
        <w:jc w:val="center"/>
        <w:rPr>
          <w:sz w:val="28"/>
          <w:lang w:val="uk-UA"/>
        </w:rPr>
      </w:pPr>
      <w:r>
        <w:rPr>
          <w:sz w:val="28"/>
          <w:lang w:val="uk-UA"/>
        </w:rPr>
        <w:t>ГУЖВА ВЛАДИСЛАВ АНДРІЙОВИЧ</w:t>
      </w:r>
    </w:p>
    <w:p w14:paraId="7234F2FC" w14:textId="77777777" w:rsidR="00FF037C" w:rsidRPr="00BF739C" w:rsidRDefault="00FF037C" w:rsidP="00FF037C">
      <w:pPr>
        <w:jc w:val="center"/>
        <w:rPr>
          <w:sz w:val="28"/>
          <w:lang w:val="uk-UA"/>
        </w:rPr>
      </w:pPr>
    </w:p>
    <w:p w14:paraId="745A9DC9" w14:textId="77777777" w:rsidR="00FF037C" w:rsidRPr="00BF739C" w:rsidRDefault="00FF037C" w:rsidP="00FF037C">
      <w:pPr>
        <w:jc w:val="center"/>
        <w:rPr>
          <w:sz w:val="28"/>
          <w:lang w:val="uk-UA"/>
        </w:rPr>
      </w:pPr>
    </w:p>
    <w:p w14:paraId="53642C1E" w14:textId="77777777" w:rsidR="00FF037C" w:rsidRPr="00BF739C" w:rsidRDefault="00FF037C" w:rsidP="00FF037C">
      <w:pPr>
        <w:jc w:val="right"/>
        <w:rPr>
          <w:sz w:val="28"/>
          <w:lang w:val="uk-UA"/>
        </w:rPr>
      </w:pPr>
    </w:p>
    <w:p w14:paraId="44FD5DBB" w14:textId="77777777" w:rsidR="00FF037C" w:rsidRPr="00BF739C" w:rsidRDefault="00FF037C" w:rsidP="00FF037C">
      <w:pPr>
        <w:jc w:val="right"/>
        <w:rPr>
          <w:sz w:val="28"/>
          <w:lang w:val="uk-UA"/>
        </w:rPr>
      </w:pPr>
    </w:p>
    <w:p w14:paraId="470198D0" w14:textId="77777777" w:rsidR="00FF037C" w:rsidRPr="00BF739C" w:rsidRDefault="00FF037C" w:rsidP="00FF037C">
      <w:pPr>
        <w:jc w:val="right"/>
        <w:rPr>
          <w:sz w:val="28"/>
          <w:lang w:val="uk-UA"/>
        </w:rPr>
      </w:pPr>
      <w:r w:rsidRPr="00BF739C">
        <w:rPr>
          <w:sz w:val="28"/>
          <w:lang w:val="uk-UA"/>
        </w:rPr>
        <w:t>УДК 528</w:t>
      </w:r>
      <w:r>
        <w:rPr>
          <w:sz w:val="28"/>
          <w:lang w:val="uk-UA"/>
        </w:rPr>
        <w:t>.4</w:t>
      </w:r>
    </w:p>
    <w:p w14:paraId="23504126" w14:textId="77777777" w:rsidR="00FF037C" w:rsidRPr="00BF739C" w:rsidRDefault="00FF037C" w:rsidP="00FF037C">
      <w:pPr>
        <w:rPr>
          <w:sz w:val="28"/>
          <w:lang w:val="uk-UA"/>
        </w:rPr>
      </w:pPr>
    </w:p>
    <w:p w14:paraId="58E0239F" w14:textId="77777777" w:rsidR="00FF037C" w:rsidRPr="00BF739C" w:rsidRDefault="00FF037C" w:rsidP="00FF037C">
      <w:pPr>
        <w:rPr>
          <w:sz w:val="28"/>
          <w:lang w:val="uk-UA"/>
        </w:rPr>
      </w:pPr>
    </w:p>
    <w:p w14:paraId="29C37C48" w14:textId="77777777" w:rsidR="00FF037C" w:rsidRPr="00BF739C" w:rsidRDefault="00FF037C" w:rsidP="00FF037C">
      <w:pPr>
        <w:spacing w:line="360" w:lineRule="auto"/>
        <w:jc w:val="center"/>
        <w:rPr>
          <w:b/>
          <w:bCs/>
          <w:sz w:val="28"/>
          <w:lang w:val="uk-UA"/>
        </w:rPr>
      </w:pPr>
      <w:bookmarkStart w:id="0" w:name="_Hlk175738314"/>
      <w:r>
        <w:rPr>
          <w:b/>
          <w:bCs/>
          <w:sz w:val="28"/>
          <w:lang w:val="uk-UA"/>
        </w:rPr>
        <w:t>ФОРМУВАННЯ ЗЕМЕЛЬНИХ ДІЛЯНОК ТА НАБУТТЯ ПРАВА КОРИСТУВАННЯ ЗЕМЛЯМИ БАГАТОКВАРТИРНИХ БУДИНКІВ</w:t>
      </w:r>
    </w:p>
    <w:bookmarkEnd w:id="0"/>
    <w:p w14:paraId="4B8390C0" w14:textId="77777777" w:rsidR="00FF037C" w:rsidRPr="00BF739C" w:rsidRDefault="00FF037C" w:rsidP="00FF037C">
      <w:pPr>
        <w:rPr>
          <w:sz w:val="28"/>
          <w:lang w:val="uk-UA"/>
        </w:rPr>
      </w:pPr>
    </w:p>
    <w:p w14:paraId="1154F13E" w14:textId="77777777" w:rsidR="00FF037C" w:rsidRPr="00BF739C" w:rsidRDefault="00FF037C" w:rsidP="00FF037C">
      <w:pPr>
        <w:jc w:val="center"/>
        <w:rPr>
          <w:sz w:val="28"/>
          <w:lang w:val="uk-UA"/>
        </w:rPr>
      </w:pPr>
    </w:p>
    <w:p w14:paraId="02B782B0" w14:textId="77777777" w:rsidR="00FF037C" w:rsidRPr="00BF739C" w:rsidRDefault="00FF037C" w:rsidP="00FF037C">
      <w:pPr>
        <w:jc w:val="center"/>
        <w:rPr>
          <w:sz w:val="28"/>
          <w:lang w:val="uk-UA"/>
        </w:rPr>
      </w:pPr>
    </w:p>
    <w:p w14:paraId="551D3F07" w14:textId="77777777" w:rsidR="00FF037C" w:rsidRPr="00BF739C" w:rsidRDefault="00FF037C" w:rsidP="00FF037C">
      <w:pPr>
        <w:jc w:val="center"/>
        <w:rPr>
          <w:sz w:val="28"/>
          <w:lang w:val="uk-UA"/>
        </w:rPr>
      </w:pPr>
    </w:p>
    <w:p w14:paraId="5E07C603" w14:textId="77777777" w:rsidR="00FF037C" w:rsidRPr="00BF739C" w:rsidRDefault="00FF037C" w:rsidP="00FF037C">
      <w:pPr>
        <w:jc w:val="center"/>
        <w:rPr>
          <w:sz w:val="28"/>
          <w:lang w:val="uk-UA"/>
        </w:rPr>
      </w:pPr>
      <w:r w:rsidRPr="00BF739C">
        <w:rPr>
          <w:sz w:val="28"/>
          <w:lang w:val="uk-UA"/>
        </w:rPr>
        <w:t>магістерська робота на здобуття кваліфікації</w:t>
      </w:r>
    </w:p>
    <w:p w14:paraId="6B444318" w14:textId="77777777" w:rsidR="00FF037C" w:rsidRPr="00BF739C" w:rsidRDefault="00FF037C" w:rsidP="00FF037C">
      <w:pPr>
        <w:jc w:val="center"/>
        <w:rPr>
          <w:sz w:val="28"/>
          <w:lang w:val="uk-UA"/>
        </w:rPr>
      </w:pPr>
      <w:r w:rsidRPr="00BF739C">
        <w:rPr>
          <w:sz w:val="28"/>
          <w:lang w:val="uk-UA"/>
        </w:rPr>
        <w:t>магістр геодезії та землеустрою</w:t>
      </w:r>
    </w:p>
    <w:p w14:paraId="34CEE00A" w14:textId="77777777" w:rsidR="00FF037C" w:rsidRPr="00BF739C" w:rsidRDefault="00FF037C" w:rsidP="00FF037C">
      <w:pPr>
        <w:jc w:val="center"/>
        <w:rPr>
          <w:sz w:val="28"/>
          <w:lang w:val="uk-UA"/>
        </w:rPr>
      </w:pPr>
      <w:r w:rsidRPr="00BF739C">
        <w:rPr>
          <w:sz w:val="28"/>
          <w:lang w:val="uk-UA"/>
        </w:rPr>
        <w:t>193 − Геодезія та землеустрій</w:t>
      </w:r>
    </w:p>
    <w:p w14:paraId="7F759DE5" w14:textId="77777777" w:rsidR="00FF037C" w:rsidRPr="00BF739C" w:rsidRDefault="00FF037C" w:rsidP="00FF037C">
      <w:pPr>
        <w:rPr>
          <w:sz w:val="28"/>
          <w:lang w:val="uk-UA"/>
        </w:rPr>
      </w:pPr>
    </w:p>
    <w:p w14:paraId="5E375838" w14:textId="77777777" w:rsidR="00FF037C" w:rsidRPr="00BF739C" w:rsidRDefault="00FF037C" w:rsidP="00FF037C">
      <w:pPr>
        <w:rPr>
          <w:sz w:val="28"/>
          <w:lang w:val="uk-UA"/>
        </w:rPr>
      </w:pPr>
    </w:p>
    <w:p w14:paraId="0C404A44" w14:textId="77777777" w:rsidR="00FF037C" w:rsidRPr="00BF739C" w:rsidRDefault="00FF037C" w:rsidP="00FF037C">
      <w:pPr>
        <w:rPr>
          <w:sz w:val="28"/>
          <w:lang w:val="uk-UA"/>
        </w:rPr>
      </w:pPr>
    </w:p>
    <w:p w14:paraId="196DD817" w14:textId="77777777" w:rsidR="00FF037C" w:rsidRPr="00BF739C" w:rsidRDefault="00FF037C" w:rsidP="00FF037C">
      <w:pPr>
        <w:jc w:val="center"/>
        <w:rPr>
          <w:sz w:val="28"/>
          <w:lang w:val="uk-UA"/>
        </w:rPr>
      </w:pPr>
      <w:r w:rsidRPr="00BF739C">
        <w:rPr>
          <w:sz w:val="28"/>
          <w:lang w:val="uk-UA"/>
        </w:rPr>
        <w:t>Науковий керівник:</w:t>
      </w:r>
    </w:p>
    <w:p w14:paraId="2607A57A" w14:textId="77777777" w:rsidR="00FF037C" w:rsidRPr="00BF739C" w:rsidRDefault="00FF037C" w:rsidP="00FF037C">
      <w:pPr>
        <w:jc w:val="center"/>
        <w:rPr>
          <w:sz w:val="28"/>
          <w:lang w:val="uk-UA"/>
        </w:rPr>
      </w:pPr>
      <w:r w:rsidRPr="00BF739C">
        <w:rPr>
          <w:sz w:val="28"/>
          <w:lang w:val="uk-UA"/>
        </w:rPr>
        <w:t>доцент, кандидат технічних наук</w:t>
      </w:r>
    </w:p>
    <w:p w14:paraId="0E63F8DD" w14:textId="77777777" w:rsidR="00FF037C" w:rsidRPr="00BF739C" w:rsidRDefault="00FF037C" w:rsidP="00FF037C">
      <w:pPr>
        <w:jc w:val="center"/>
        <w:rPr>
          <w:sz w:val="28"/>
          <w:lang w:val="uk-UA"/>
        </w:rPr>
      </w:pPr>
    </w:p>
    <w:p w14:paraId="2C4EEAF6" w14:textId="77777777" w:rsidR="00FF037C" w:rsidRPr="00BF739C" w:rsidRDefault="00FF037C" w:rsidP="00FF037C">
      <w:pPr>
        <w:jc w:val="center"/>
        <w:rPr>
          <w:b/>
          <w:bCs/>
          <w:sz w:val="28"/>
          <w:lang w:val="uk-UA"/>
        </w:rPr>
      </w:pPr>
      <w:r w:rsidRPr="00BF739C">
        <w:rPr>
          <w:b/>
          <w:bCs/>
          <w:sz w:val="28"/>
          <w:lang w:val="uk-UA"/>
        </w:rPr>
        <w:t>ПАЛАМАР АЛЬОНА ЮРІЇВНА</w:t>
      </w:r>
    </w:p>
    <w:p w14:paraId="6A98AD71" w14:textId="77777777" w:rsidR="00FF037C" w:rsidRPr="00BF739C" w:rsidRDefault="00FF037C" w:rsidP="00FF037C">
      <w:pPr>
        <w:jc w:val="center"/>
        <w:rPr>
          <w:b/>
          <w:bCs/>
          <w:sz w:val="28"/>
          <w:lang w:val="uk-UA"/>
        </w:rPr>
      </w:pPr>
    </w:p>
    <w:p w14:paraId="7E42AC3A" w14:textId="77777777" w:rsidR="00FF037C" w:rsidRPr="00BF739C" w:rsidRDefault="00FF037C" w:rsidP="00FF037C">
      <w:pPr>
        <w:jc w:val="center"/>
        <w:rPr>
          <w:sz w:val="28"/>
          <w:lang w:val="uk-UA"/>
        </w:rPr>
      </w:pPr>
    </w:p>
    <w:p w14:paraId="5ED627A7" w14:textId="77777777" w:rsidR="00FF037C" w:rsidRPr="00BF739C" w:rsidRDefault="00FF037C" w:rsidP="00FF037C">
      <w:pPr>
        <w:jc w:val="center"/>
        <w:rPr>
          <w:sz w:val="28"/>
          <w:lang w:val="uk-UA"/>
        </w:rPr>
      </w:pPr>
    </w:p>
    <w:p w14:paraId="58BC11CD" w14:textId="77777777" w:rsidR="00FF037C" w:rsidRPr="00BF739C" w:rsidRDefault="00FF037C" w:rsidP="00FF037C">
      <w:pPr>
        <w:jc w:val="center"/>
        <w:rPr>
          <w:sz w:val="28"/>
          <w:lang w:val="uk-UA"/>
        </w:rPr>
      </w:pPr>
    </w:p>
    <w:p w14:paraId="4203C109" w14:textId="77777777" w:rsidR="00FF037C" w:rsidRPr="00BF739C" w:rsidRDefault="00FF037C" w:rsidP="00FF037C">
      <w:pPr>
        <w:jc w:val="center"/>
        <w:rPr>
          <w:sz w:val="28"/>
          <w:lang w:val="uk-UA"/>
        </w:rPr>
      </w:pPr>
    </w:p>
    <w:p w14:paraId="25114EC3" w14:textId="77777777" w:rsidR="00FF037C" w:rsidRPr="00BF739C" w:rsidRDefault="00FF037C" w:rsidP="00FF037C">
      <w:pPr>
        <w:jc w:val="center"/>
        <w:rPr>
          <w:sz w:val="28"/>
          <w:lang w:val="uk-UA"/>
        </w:rPr>
      </w:pPr>
    </w:p>
    <w:p w14:paraId="2407562C" w14:textId="77777777" w:rsidR="00FF037C" w:rsidRPr="00BF739C" w:rsidRDefault="00FF037C" w:rsidP="00FF037C">
      <w:pPr>
        <w:jc w:val="center"/>
        <w:rPr>
          <w:sz w:val="28"/>
          <w:lang w:val="uk-UA"/>
        </w:rPr>
      </w:pPr>
    </w:p>
    <w:p w14:paraId="4881ACD3" w14:textId="77777777" w:rsidR="00FF037C" w:rsidRPr="00BF739C" w:rsidRDefault="00FF037C" w:rsidP="00FF037C">
      <w:pPr>
        <w:jc w:val="center"/>
        <w:rPr>
          <w:sz w:val="28"/>
          <w:lang w:val="uk-UA"/>
        </w:rPr>
      </w:pPr>
    </w:p>
    <w:p w14:paraId="31D00880" w14:textId="77777777" w:rsidR="00FF037C" w:rsidRPr="00BF739C" w:rsidRDefault="00FF037C" w:rsidP="00FF037C">
      <w:pPr>
        <w:jc w:val="center"/>
        <w:rPr>
          <w:sz w:val="28"/>
          <w:lang w:val="uk-UA"/>
        </w:rPr>
      </w:pPr>
    </w:p>
    <w:p w14:paraId="14E2D4EB" w14:textId="77777777" w:rsidR="00FF037C" w:rsidRPr="00BF739C" w:rsidRDefault="00FF037C" w:rsidP="00FF037C">
      <w:pPr>
        <w:rPr>
          <w:sz w:val="28"/>
          <w:lang w:val="uk-UA"/>
        </w:rPr>
      </w:pPr>
    </w:p>
    <w:p w14:paraId="5D0EFA9C" w14:textId="77777777" w:rsidR="00FF037C" w:rsidRPr="00BF739C" w:rsidRDefault="00FF037C" w:rsidP="00FF037C">
      <w:pPr>
        <w:jc w:val="center"/>
        <w:rPr>
          <w:sz w:val="28"/>
          <w:lang w:val="uk-UA"/>
        </w:rPr>
      </w:pPr>
      <w:r w:rsidRPr="00BF739C">
        <w:rPr>
          <w:sz w:val="28"/>
          <w:lang w:val="uk-UA"/>
        </w:rPr>
        <w:t>Кривий Ріг – 202</w:t>
      </w:r>
      <w:r>
        <w:rPr>
          <w:sz w:val="28"/>
          <w:lang w:val="uk-UA"/>
        </w:rPr>
        <w:t>4</w:t>
      </w:r>
    </w:p>
    <w:p w14:paraId="22B11834" w14:textId="77777777" w:rsidR="00FF037C" w:rsidRPr="00BF739C" w:rsidRDefault="00FF037C" w:rsidP="00FF037C">
      <w:pPr>
        <w:ind w:firstLine="567"/>
        <w:jc w:val="center"/>
        <w:rPr>
          <w:sz w:val="28"/>
          <w:lang w:val="uk-UA"/>
        </w:rPr>
      </w:pPr>
      <w:r w:rsidRPr="00BF739C">
        <w:rPr>
          <w:sz w:val="28"/>
          <w:lang w:val="uk-UA"/>
        </w:rPr>
        <w:lastRenderedPageBreak/>
        <w:t>Криворізький національний університет</w:t>
      </w:r>
    </w:p>
    <w:p w14:paraId="7EFA3B15" w14:textId="77777777" w:rsidR="00FF037C" w:rsidRPr="00BF739C" w:rsidRDefault="00FF037C" w:rsidP="00FF037C">
      <w:pPr>
        <w:jc w:val="both"/>
        <w:rPr>
          <w:sz w:val="28"/>
          <w:u w:val="single"/>
          <w:lang w:val="uk-UA"/>
        </w:rPr>
      </w:pPr>
      <w:r w:rsidRPr="00BF739C">
        <w:rPr>
          <w:sz w:val="28"/>
          <w:lang w:val="uk-UA"/>
        </w:rPr>
        <w:t>Факультет:</w:t>
      </w:r>
      <w:r w:rsidRPr="00BF739C">
        <w:rPr>
          <w:sz w:val="28"/>
          <w:u w:val="single"/>
          <w:lang w:val="uk-UA"/>
        </w:rPr>
        <w:t xml:space="preserve"> будівельний</w:t>
      </w:r>
    </w:p>
    <w:p w14:paraId="60B99DAC" w14:textId="77777777" w:rsidR="00FF037C" w:rsidRPr="00BF739C" w:rsidRDefault="00FF037C" w:rsidP="00FF037C">
      <w:pPr>
        <w:jc w:val="both"/>
        <w:rPr>
          <w:sz w:val="28"/>
          <w:lang w:val="uk-UA"/>
        </w:rPr>
      </w:pPr>
      <w:r w:rsidRPr="00BF739C">
        <w:rPr>
          <w:sz w:val="28"/>
          <w:lang w:val="uk-UA"/>
        </w:rPr>
        <w:t>Кафедра:</w:t>
      </w:r>
      <w:r w:rsidRPr="00BF739C">
        <w:rPr>
          <w:sz w:val="28"/>
          <w:u w:val="single"/>
          <w:lang w:val="uk-UA"/>
        </w:rPr>
        <w:t xml:space="preserve"> геодезії</w:t>
      </w:r>
    </w:p>
    <w:p w14:paraId="4BE2B1DD" w14:textId="77777777" w:rsidR="00FF037C" w:rsidRPr="00BF739C" w:rsidRDefault="00FF037C" w:rsidP="00FF037C">
      <w:pPr>
        <w:jc w:val="both"/>
        <w:rPr>
          <w:sz w:val="28"/>
          <w:u w:val="single"/>
          <w:lang w:val="uk-UA"/>
        </w:rPr>
      </w:pPr>
      <w:r w:rsidRPr="00BF739C">
        <w:rPr>
          <w:sz w:val="28"/>
          <w:lang w:val="uk-UA"/>
        </w:rPr>
        <w:t xml:space="preserve">Освітньо-кваліфікаційний рівень: </w:t>
      </w:r>
      <w:r w:rsidRPr="00BF739C">
        <w:rPr>
          <w:sz w:val="28"/>
          <w:u w:val="single"/>
          <w:lang w:val="uk-UA"/>
        </w:rPr>
        <w:t>магістр</w:t>
      </w:r>
    </w:p>
    <w:p w14:paraId="52CE5815" w14:textId="77777777" w:rsidR="00FF037C" w:rsidRPr="00BF739C" w:rsidRDefault="00FF037C" w:rsidP="00FF037C">
      <w:pPr>
        <w:jc w:val="both"/>
        <w:rPr>
          <w:sz w:val="28"/>
          <w:u w:val="single"/>
          <w:lang w:val="uk-UA"/>
        </w:rPr>
      </w:pPr>
      <w:r w:rsidRPr="00BF739C">
        <w:rPr>
          <w:sz w:val="28"/>
          <w:lang w:val="uk-UA"/>
        </w:rPr>
        <w:t>Спеціальностей:</w:t>
      </w:r>
      <w:r w:rsidRPr="00BF739C">
        <w:rPr>
          <w:sz w:val="28"/>
          <w:u w:val="single"/>
          <w:lang w:val="uk-UA"/>
        </w:rPr>
        <w:t xml:space="preserve"> 193 – Геодезія та землеустрій </w:t>
      </w:r>
    </w:p>
    <w:p w14:paraId="5115ED94" w14:textId="77777777" w:rsidR="00FF037C" w:rsidRPr="00BF739C" w:rsidRDefault="00FF037C" w:rsidP="00FF037C">
      <w:pPr>
        <w:ind w:firstLine="567"/>
        <w:jc w:val="right"/>
        <w:rPr>
          <w:sz w:val="28"/>
          <w:lang w:val="uk-UA"/>
        </w:rPr>
      </w:pPr>
      <w:r w:rsidRPr="00BF739C">
        <w:rPr>
          <w:sz w:val="28"/>
          <w:lang w:val="uk-UA"/>
        </w:rPr>
        <w:t>Затверджую</w:t>
      </w:r>
    </w:p>
    <w:p w14:paraId="51481956" w14:textId="77777777" w:rsidR="00FF037C" w:rsidRPr="00BF739C" w:rsidRDefault="00FF037C" w:rsidP="00FF037C">
      <w:pPr>
        <w:ind w:firstLine="567"/>
        <w:jc w:val="right"/>
        <w:rPr>
          <w:sz w:val="28"/>
          <w:lang w:val="uk-UA"/>
        </w:rPr>
      </w:pPr>
    </w:p>
    <w:p w14:paraId="5600D886" w14:textId="00C2032C" w:rsidR="00FF037C" w:rsidRPr="00BF739C" w:rsidRDefault="00FF037C" w:rsidP="00FF037C">
      <w:pPr>
        <w:ind w:firstLine="567"/>
        <w:jc w:val="right"/>
        <w:rPr>
          <w:sz w:val="28"/>
          <w:lang w:val="uk-UA"/>
        </w:rPr>
      </w:pPr>
      <w:r w:rsidRPr="00BF739C">
        <w:rPr>
          <w:sz w:val="28"/>
          <w:lang w:val="uk-UA"/>
        </w:rPr>
        <w:t xml:space="preserve">     Завідувач кафедри</w:t>
      </w:r>
      <w:r>
        <w:rPr>
          <w:sz w:val="28"/>
          <w:lang w:val="uk-UA"/>
        </w:rPr>
        <w:t xml:space="preserve"> геодезії</w:t>
      </w:r>
      <w:r w:rsidRPr="00BF739C">
        <w:rPr>
          <w:sz w:val="28"/>
          <w:lang w:val="uk-UA"/>
        </w:rPr>
        <w:t xml:space="preserve">  Володимир ПЕРЕГУДОВ</w:t>
      </w:r>
    </w:p>
    <w:p w14:paraId="797F762D" w14:textId="77777777" w:rsidR="00FF037C" w:rsidRPr="00BF739C" w:rsidRDefault="00FF037C" w:rsidP="00FF037C">
      <w:pPr>
        <w:ind w:firstLine="567"/>
        <w:jc w:val="right"/>
        <w:rPr>
          <w:sz w:val="28"/>
          <w:lang w:val="uk-UA"/>
        </w:rPr>
      </w:pPr>
      <w:r w:rsidRPr="00BF739C">
        <w:rPr>
          <w:sz w:val="28"/>
          <w:lang w:val="uk-UA"/>
        </w:rPr>
        <w:t>_____________________________</w:t>
      </w:r>
    </w:p>
    <w:p w14:paraId="29E592F6" w14:textId="5D97D404" w:rsidR="00FF037C" w:rsidRPr="00BF739C" w:rsidRDefault="00FF037C" w:rsidP="00FF037C">
      <w:pPr>
        <w:ind w:firstLine="567"/>
        <w:jc w:val="right"/>
        <w:rPr>
          <w:sz w:val="28"/>
          <w:lang w:val="uk-UA"/>
        </w:rPr>
      </w:pPr>
      <w:r w:rsidRPr="00BF739C">
        <w:rPr>
          <w:sz w:val="28"/>
          <w:lang w:val="uk-UA"/>
        </w:rPr>
        <w:t>«____»_________202</w:t>
      </w:r>
      <w:r>
        <w:rPr>
          <w:sz w:val="28"/>
          <w:lang w:val="uk-UA"/>
        </w:rPr>
        <w:t>4</w:t>
      </w:r>
      <w:r w:rsidRPr="00BF739C">
        <w:rPr>
          <w:sz w:val="28"/>
          <w:lang w:val="uk-UA"/>
        </w:rPr>
        <w:t xml:space="preserve"> р.</w:t>
      </w:r>
      <w:bookmarkStart w:id="1" w:name="_Toc20342624"/>
    </w:p>
    <w:p w14:paraId="6743AF85" w14:textId="77777777" w:rsidR="00FF037C" w:rsidRPr="00BF739C" w:rsidRDefault="00FF037C" w:rsidP="00FF037C">
      <w:pPr>
        <w:keepNext/>
        <w:keepLines/>
        <w:spacing w:before="240"/>
        <w:jc w:val="center"/>
        <w:outlineLvl w:val="0"/>
        <w:rPr>
          <w:rFonts w:eastAsiaTheme="majorEastAsia"/>
          <w:b/>
          <w:color w:val="000000" w:themeColor="text1"/>
          <w:sz w:val="28"/>
          <w:szCs w:val="32"/>
          <w:lang w:val="uk-UA"/>
        </w:rPr>
      </w:pPr>
      <w:r w:rsidRPr="00BF739C">
        <w:rPr>
          <w:rFonts w:eastAsiaTheme="majorEastAsia"/>
          <w:b/>
          <w:color w:val="000000" w:themeColor="text1"/>
          <w:sz w:val="28"/>
          <w:szCs w:val="32"/>
          <w:lang w:val="uk-UA"/>
        </w:rPr>
        <w:t>ЗАВДАННЯ</w:t>
      </w:r>
      <w:bookmarkEnd w:id="1"/>
    </w:p>
    <w:p w14:paraId="2AB17E73" w14:textId="77777777" w:rsidR="00FF037C" w:rsidRPr="00BF739C" w:rsidRDefault="00FF037C" w:rsidP="00FF037C">
      <w:pPr>
        <w:ind w:firstLine="567"/>
        <w:jc w:val="center"/>
        <w:rPr>
          <w:sz w:val="28"/>
          <w:lang w:val="uk-UA"/>
        </w:rPr>
      </w:pPr>
      <w:r w:rsidRPr="00BF739C">
        <w:rPr>
          <w:b/>
          <w:sz w:val="28"/>
          <w:lang w:val="uk-UA"/>
        </w:rPr>
        <w:t>на магістерську роботу студенту</w:t>
      </w:r>
    </w:p>
    <w:p w14:paraId="79C679C7" w14:textId="735A345C" w:rsidR="00FF037C" w:rsidRPr="00FA3767" w:rsidRDefault="00FF037C" w:rsidP="00FA3767">
      <w:pPr>
        <w:ind w:firstLine="567"/>
        <w:jc w:val="center"/>
        <w:rPr>
          <w:sz w:val="28"/>
          <w:lang w:val="uk-UA"/>
        </w:rPr>
      </w:pPr>
      <w:r>
        <w:rPr>
          <w:sz w:val="28"/>
          <w:lang w:val="uk-UA"/>
        </w:rPr>
        <w:t>ГУЖВІ ВЛАДИСЛАВУ АНДРІЙОВИЧУ</w:t>
      </w:r>
    </w:p>
    <w:p w14:paraId="4E3AD2E2" w14:textId="384F25A2" w:rsidR="00FF037C" w:rsidRPr="00BF739C" w:rsidRDefault="00FF037C" w:rsidP="00FF037C">
      <w:pPr>
        <w:ind w:firstLine="708"/>
        <w:jc w:val="both"/>
        <w:rPr>
          <w:b/>
          <w:bCs/>
          <w:sz w:val="28"/>
          <w:szCs w:val="28"/>
          <w:lang w:val="uk-UA"/>
        </w:rPr>
      </w:pPr>
      <w:r w:rsidRPr="00BF739C">
        <w:rPr>
          <w:b/>
          <w:sz w:val="28"/>
          <w:szCs w:val="28"/>
          <w:lang w:val="uk-UA"/>
        </w:rPr>
        <w:t>Тема роботи:</w:t>
      </w:r>
      <w:r w:rsidRPr="00BF739C">
        <w:rPr>
          <w:sz w:val="28"/>
          <w:szCs w:val="28"/>
          <w:lang w:val="uk-UA"/>
        </w:rPr>
        <w:t xml:space="preserve"> </w:t>
      </w:r>
      <w:bookmarkStart w:id="2" w:name="_Hlk175741391"/>
      <w:r w:rsidRPr="00FF037C">
        <w:rPr>
          <w:b/>
          <w:bCs/>
          <w:sz w:val="28"/>
          <w:szCs w:val="28"/>
          <w:lang w:val="uk-UA"/>
        </w:rPr>
        <w:t>ФОРМУВАННЯ ЗЕМЕЛЬНИХ ДІЛЯНОК ТА НАБУТТЯ</w:t>
      </w:r>
      <w:r>
        <w:rPr>
          <w:b/>
          <w:bCs/>
          <w:sz w:val="28"/>
          <w:szCs w:val="28"/>
          <w:lang w:val="uk-UA"/>
        </w:rPr>
        <w:t xml:space="preserve"> </w:t>
      </w:r>
      <w:r w:rsidRPr="00FF037C">
        <w:rPr>
          <w:b/>
          <w:bCs/>
          <w:sz w:val="28"/>
          <w:szCs w:val="28"/>
          <w:lang w:val="uk-UA"/>
        </w:rPr>
        <w:t>ПРАВА КОРИСТУВАННЯ ЗЕМЛЯМИ</w:t>
      </w:r>
      <w:r>
        <w:rPr>
          <w:b/>
          <w:bCs/>
          <w:sz w:val="28"/>
          <w:szCs w:val="28"/>
          <w:lang w:val="uk-UA"/>
        </w:rPr>
        <w:t xml:space="preserve"> </w:t>
      </w:r>
      <w:r w:rsidRPr="00FF037C">
        <w:rPr>
          <w:b/>
          <w:bCs/>
          <w:sz w:val="28"/>
          <w:szCs w:val="28"/>
          <w:lang w:val="uk-UA"/>
        </w:rPr>
        <w:t>БАГАТОКВАРТИРНИХ БУДИНКІВ</w:t>
      </w:r>
      <w:bookmarkEnd w:id="2"/>
    </w:p>
    <w:p w14:paraId="41B9113A" w14:textId="77777777" w:rsidR="00FF037C" w:rsidRPr="00BF739C" w:rsidRDefault="00FF037C" w:rsidP="00FF037C">
      <w:pPr>
        <w:jc w:val="both"/>
        <w:rPr>
          <w:sz w:val="28"/>
          <w:lang w:val="uk-UA"/>
        </w:rPr>
      </w:pPr>
      <w:r w:rsidRPr="00BF739C">
        <w:rPr>
          <w:b/>
          <w:sz w:val="28"/>
          <w:lang w:val="uk-UA"/>
        </w:rPr>
        <w:t>1. Керівник роботи</w:t>
      </w:r>
      <w:r w:rsidRPr="00BF739C">
        <w:rPr>
          <w:sz w:val="28"/>
          <w:lang w:val="uk-UA"/>
        </w:rPr>
        <w:t xml:space="preserve">: </w:t>
      </w:r>
      <w:proofErr w:type="spellStart"/>
      <w:r w:rsidRPr="00BF739C">
        <w:rPr>
          <w:sz w:val="28"/>
          <w:u w:val="single"/>
          <w:lang w:val="uk-UA"/>
        </w:rPr>
        <w:t>к.т.н</w:t>
      </w:r>
      <w:proofErr w:type="spellEnd"/>
      <w:r w:rsidRPr="00BF739C">
        <w:rPr>
          <w:sz w:val="28"/>
          <w:u w:val="single"/>
          <w:lang w:val="uk-UA"/>
        </w:rPr>
        <w:t>., доц. Паламар А.Ю.</w:t>
      </w:r>
    </w:p>
    <w:p w14:paraId="73D6B1D6" w14:textId="14D5C08B" w:rsidR="00FF037C" w:rsidRPr="00BF739C" w:rsidRDefault="00FF037C" w:rsidP="00FF037C">
      <w:pPr>
        <w:jc w:val="both"/>
        <w:rPr>
          <w:sz w:val="28"/>
          <w:lang w:val="uk-UA"/>
        </w:rPr>
      </w:pPr>
      <w:r w:rsidRPr="00BF739C">
        <w:rPr>
          <w:sz w:val="28"/>
          <w:lang w:val="uk-UA"/>
        </w:rPr>
        <w:t>Затверджено наказом по КНУ від «2</w:t>
      </w:r>
      <w:r>
        <w:rPr>
          <w:sz w:val="28"/>
          <w:lang w:val="uk-UA"/>
        </w:rPr>
        <w:t>6</w:t>
      </w:r>
      <w:r w:rsidRPr="00BF739C">
        <w:rPr>
          <w:sz w:val="28"/>
          <w:lang w:val="uk-UA"/>
        </w:rPr>
        <w:t>» 0</w:t>
      </w:r>
      <w:r>
        <w:rPr>
          <w:sz w:val="28"/>
          <w:lang w:val="uk-UA"/>
        </w:rPr>
        <w:t>1</w:t>
      </w:r>
      <w:r w:rsidRPr="00BF739C">
        <w:rPr>
          <w:sz w:val="28"/>
          <w:lang w:val="uk-UA"/>
        </w:rPr>
        <w:t xml:space="preserve"> 202</w:t>
      </w:r>
      <w:r>
        <w:rPr>
          <w:sz w:val="28"/>
          <w:lang w:val="uk-UA"/>
        </w:rPr>
        <w:t>4</w:t>
      </w:r>
      <w:r w:rsidRPr="00BF739C">
        <w:rPr>
          <w:sz w:val="28"/>
          <w:lang w:val="uk-UA"/>
        </w:rPr>
        <w:t xml:space="preserve"> року № </w:t>
      </w:r>
    </w:p>
    <w:p w14:paraId="0E7161CC" w14:textId="5DC3ED2F" w:rsidR="00FF037C" w:rsidRPr="00BF739C" w:rsidRDefault="00FF037C" w:rsidP="00FF037C">
      <w:pPr>
        <w:jc w:val="both"/>
        <w:rPr>
          <w:sz w:val="28"/>
          <w:lang w:val="uk-UA"/>
        </w:rPr>
      </w:pPr>
      <w:r w:rsidRPr="00BF739C">
        <w:rPr>
          <w:b/>
          <w:sz w:val="28"/>
          <w:lang w:val="uk-UA"/>
        </w:rPr>
        <w:t>2. Термін здачі студентом закінченої роботи</w:t>
      </w:r>
      <w:r w:rsidRPr="00BF739C">
        <w:rPr>
          <w:sz w:val="28"/>
          <w:lang w:val="uk-UA"/>
        </w:rPr>
        <w:t xml:space="preserve"> « 01 » листопада 202</w:t>
      </w:r>
      <w:r>
        <w:rPr>
          <w:sz w:val="28"/>
          <w:lang w:val="uk-UA"/>
        </w:rPr>
        <w:t>4</w:t>
      </w:r>
      <w:r w:rsidRPr="00BF739C">
        <w:rPr>
          <w:sz w:val="28"/>
          <w:lang w:val="uk-UA"/>
        </w:rPr>
        <w:t xml:space="preserve"> р.</w:t>
      </w:r>
    </w:p>
    <w:p w14:paraId="3A3E5567" w14:textId="2621C1C0" w:rsidR="00FA3767" w:rsidRDefault="00FF037C" w:rsidP="00FF037C">
      <w:pPr>
        <w:pStyle w:val="a3"/>
        <w:spacing w:after="0"/>
        <w:ind w:left="0"/>
        <w:jc w:val="both"/>
        <w:rPr>
          <w:rFonts w:ascii="Times New Roman" w:eastAsia="Times New Roman" w:hAnsi="Times New Roman" w:cs="Times New Roman"/>
          <w:bCs/>
          <w:sz w:val="28"/>
          <w:szCs w:val="28"/>
          <w:lang w:val="uk-UA" w:eastAsia="ru-RU"/>
        </w:rPr>
      </w:pPr>
      <w:r w:rsidRPr="00BF739C">
        <w:rPr>
          <w:rFonts w:ascii="Times New Roman" w:eastAsia="Times New Roman" w:hAnsi="Times New Roman" w:cs="Times New Roman"/>
          <w:b/>
          <w:sz w:val="28"/>
          <w:szCs w:val="28"/>
          <w:u w:val="single"/>
          <w:lang w:val="uk-UA" w:eastAsia="ru-RU"/>
        </w:rPr>
        <w:t xml:space="preserve">3. Вихідні дані до роботи: </w:t>
      </w:r>
      <w:r w:rsidRPr="00FF037C">
        <w:rPr>
          <w:rFonts w:ascii="Times New Roman" w:eastAsia="Times New Roman" w:hAnsi="Times New Roman" w:cs="Times New Roman"/>
          <w:bCs/>
          <w:sz w:val="28"/>
          <w:szCs w:val="28"/>
          <w:lang w:val="uk-UA" w:eastAsia="ru-RU"/>
        </w:rPr>
        <w:t>законодавчі</w:t>
      </w:r>
      <w:r w:rsidR="00FA3767">
        <w:rPr>
          <w:rFonts w:ascii="Times New Roman" w:eastAsia="Times New Roman" w:hAnsi="Times New Roman" w:cs="Times New Roman"/>
          <w:bCs/>
          <w:sz w:val="28"/>
          <w:szCs w:val="28"/>
          <w:lang w:val="uk-UA" w:eastAsia="ru-RU"/>
        </w:rPr>
        <w:t>, нормативні, державні та будівельні норми що стосуються сфери землеустрою, технічні звіти щодо виконання процесу топографічного та геодезичного знімання, графічні матеріали що визначають технічні та економічні показники і розрахунки показників площі земельних ділянок, проекти землеустрою в питанні відведення земельної ділянки; вся вихідна інформація котра використовується при розробці передбаченої землевпорядної документації.</w:t>
      </w:r>
    </w:p>
    <w:p w14:paraId="35A177EC" w14:textId="77777777" w:rsidR="00FF037C" w:rsidRPr="00BF739C" w:rsidRDefault="00FF037C" w:rsidP="00FF037C">
      <w:pPr>
        <w:jc w:val="both"/>
        <w:rPr>
          <w:b/>
          <w:sz w:val="28"/>
          <w:szCs w:val="28"/>
          <w:lang w:val="uk-UA"/>
        </w:rPr>
      </w:pPr>
      <w:r w:rsidRPr="00BF739C">
        <w:rPr>
          <w:b/>
          <w:sz w:val="28"/>
          <w:szCs w:val="28"/>
          <w:lang w:val="uk-UA"/>
        </w:rPr>
        <w:t xml:space="preserve">4. Зміст роботи (перелік питань, які потрібно розробити): </w:t>
      </w:r>
    </w:p>
    <w:p w14:paraId="6B3EB6A7" w14:textId="4F98075D" w:rsidR="00FF037C" w:rsidRPr="00FA3767" w:rsidRDefault="00FF037C" w:rsidP="00FA3767">
      <w:pPr>
        <w:pStyle w:val="rvps2"/>
        <w:shd w:val="clear" w:color="auto" w:fill="FFFFFF"/>
        <w:spacing w:before="0" w:after="0" w:line="240" w:lineRule="auto"/>
        <w:ind w:firstLine="709"/>
        <w:jc w:val="both"/>
        <w:textAlignment w:val="baseline"/>
        <w:rPr>
          <w:rFonts w:eastAsia="Calibri"/>
        </w:rPr>
      </w:pPr>
      <w:bookmarkStart w:id="3" w:name="_Hlk149513657"/>
      <w:bookmarkStart w:id="4" w:name="_Hlk175739912"/>
      <w:r w:rsidRPr="00FA3767">
        <w:t xml:space="preserve">1. </w:t>
      </w:r>
      <w:r w:rsidR="00FA3767" w:rsidRPr="00FA3767">
        <w:rPr>
          <w:rFonts w:eastAsia="Calibri"/>
        </w:rPr>
        <w:t>АНАЛІЗ НОРМАТИВНО-ПРАВОВОЇ БАЗИ В ПИТАННЯХ ФОРМУВАННЯ ЗЕМЕЛЬНИХ ДІЛЯНОК ТА ПРАВА КОРИСТУВАННЯ ЗЕМЕЛЬНИМИ ДІЛЯНКАМИ ПІД БАГАТОКВАРТИРНИМИ БУДИНКАМИ</w:t>
      </w:r>
    </w:p>
    <w:p w14:paraId="165F6975" w14:textId="1364D6DB" w:rsidR="00FA3767" w:rsidRPr="00FA3767" w:rsidRDefault="00FA3767" w:rsidP="00FA3767">
      <w:pPr>
        <w:pStyle w:val="rvps2"/>
        <w:shd w:val="clear" w:color="auto" w:fill="FFFFFF"/>
        <w:spacing w:before="0" w:after="0" w:line="240" w:lineRule="auto"/>
        <w:ind w:firstLine="709"/>
        <w:jc w:val="both"/>
        <w:textAlignment w:val="baseline"/>
        <w:rPr>
          <w:rFonts w:eastAsia="Calibri"/>
        </w:rPr>
      </w:pPr>
      <w:r w:rsidRPr="00FA3767">
        <w:rPr>
          <w:rFonts w:eastAsia="Calibri"/>
        </w:rPr>
        <w:t xml:space="preserve">2. </w:t>
      </w:r>
      <w:bookmarkStart w:id="5" w:name="_Toc152582388"/>
      <w:r w:rsidRPr="00FA3767">
        <w:rPr>
          <w:rFonts w:eastAsia="Calibri"/>
        </w:rPr>
        <w:t>АНАЛІЗ ГЕОДЕЗИЧНИХ ТА МІСТОБУДІВНИХ ПІДХОДІВ ЩОДО ФОРМУВАННЯ ЗЕМЕЛЬНОЇ ДІЛЯНКИ ЖИТЛОВОЇ БАГАТОПОВЕРХОВОЇ ЗАБУДОВИ</w:t>
      </w:r>
      <w:bookmarkEnd w:id="5"/>
    </w:p>
    <w:p w14:paraId="5FF2107D" w14:textId="480F9C2D" w:rsidR="00FF037C" w:rsidRPr="00FA3767" w:rsidRDefault="00FA3767" w:rsidP="00FA3767">
      <w:pPr>
        <w:pStyle w:val="rvps2"/>
        <w:shd w:val="clear" w:color="auto" w:fill="FFFFFF"/>
        <w:spacing w:before="0" w:after="0" w:line="240" w:lineRule="auto"/>
        <w:ind w:firstLine="709"/>
        <w:jc w:val="both"/>
        <w:textAlignment w:val="baseline"/>
      </w:pPr>
      <w:r w:rsidRPr="00FA3767">
        <w:rPr>
          <w:rFonts w:eastAsia="Calibri"/>
        </w:rPr>
        <w:t xml:space="preserve">3. </w:t>
      </w:r>
      <w:bookmarkStart w:id="6" w:name="_Toc152582393"/>
      <w:r w:rsidRPr="00FA3767">
        <w:t>АНАЛІЗ ФОРМУВАННЯ ЗЕМЕЛЬНОЇ ДІЛЯНКИ ТА ПОРЯДОК ОФОРМЛЕННЯ ПРАВА НА КОРИСТУВАННЯ ЗЕМЛЯМИ БАГАТОКВАРТИРНИХ БУДИНКІВ</w:t>
      </w:r>
      <w:bookmarkEnd w:id="3"/>
      <w:bookmarkEnd w:id="6"/>
    </w:p>
    <w:bookmarkEnd w:id="4"/>
    <w:p w14:paraId="646F73EF" w14:textId="77777777" w:rsidR="00FF037C" w:rsidRPr="00BF739C" w:rsidRDefault="00FF037C" w:rsidP="00FF037C">
      <w:pPr>
        <w:pStyle w:val="rvps2"/>
        <w:shd w:val="clear" w:color="auto" w:fill="FFFFFF"/>
        <w:spacing w:before="0" w:after="0" w:line="276" w:lineRule="auto"/>
        <w:jc w:val="both"/>
        <w:textAlignment w:val="baseline"/>
        <w:rPr>
          <w:b/>
          <w:sz w:val="28"/>
        </w:rPr>
      </w:pPr>
      <w:r w:rsidRPr="00BF739C">
        <w:rPr>
          <w:b/>
          <w:sz w:val="28"/>
        </w:rPr>
        <w:t xml:space="preserve">5. Перелік графічного матеріалу (з точним зазначенням обов’язкових креслень). Послідовність графічних аркушів: </w:t>
      </w:r>
    </w:p>
    <w:p w14:paraId="5F661E14" w14:textId="77777777" w:rsidR="00FA3767" w:rsidRPr="00FA3767" w:rsidRDefault="00FA3767" w:rsidP="00FA3767">
      <w:pPr>
        <w:pStyle w:val="rvps2"/>
        <w:shd w:val="clear" w:color="auto" w:fill="FFFFFF"/>
        <w:spacing w:before="0" w:after="0" w:line="240" w:lineRule="auto"/>
        <w:ind w:firstLine="709"/>
        <w:jc w:val="both"/>
        <w:textAlignment w:val="baseline"/>
        <w:rPr>
          <w:rFonts w:eastAsia="Calibri"/>
        </w:rPr>
      </w:pPr>
      <w:r w:rsidRPr="00FA3767">
        <w:t xml:space="preserve">1. </w:t>
      </w:r>
      <w:r w:rsidRPr="00FA3767">
        <w:rPr>
          <w:rFonts w:eastAsia="Calibri"/>
        </w:rPr>
        <w:t>АНАЛІЗ НОРМАТИВНО-ПРАВОВОЇ БАЗИ В ПИТАННЯХ ФОРМУВАННЯ ЗЕМЕЛЬНИХ ДІЛЯНОК ТА ПРАВА КОРИСТУВАННЯ ЗЕМЕЛЬНИМИ ДІЛЯНКАМИ ПІД БАГАТОКВАРТИРНИМИ БУДИНКАМИ</w:t>
      </w:r>
    </w:p>
    <w:p w14:paraId="6B9CD7AE" w14:textId="77777777" w:rsidR="00FA3767" w:rsidRPr="00FA3767" w:rsidRDefault="00FA3767" w:rsidP="00FA3767">
      <w:pPr>
        <w:pStyle w:val="rvps2"/>
        <w:shd w:val="clear" w:color="auto" w:fill="FFFFFF"/>
        <w:spacing w:before="0" w:after="0" w:line="240" w:lineRule="auto"/>
        <w:ind w:firstLine="709"/>
        <w:jc w:val="both"/>
        <w:textAlignment w:val="baseline"/>
        <w:rPr>
          <w:rFonts w:eastAsia="Calibri"/>
        </w:rPr>
      </w:pPr>
      <w:r w:rsidRPr="00FA3767">
        <w:rPr>
          <w:rFonts w:eastAsia="Calibri"/>
        </w:rPr>
        <w:t>2. АНАЛІЗ ГЕОДЕЗИЧНИХ ТА МІСТОБУДІВНИХ ПІДХОДІВ ЩОДО ФОРМУВАННЯ ЗЕМЕЛЬНОЇ ДІЛЯНКИ ЖИТЛОВОЇ БАГАТОПОВЕРХОВОЇ ЗАБУДОВИ</w:t>
      </w:r>
    </w:p>
    <w:p w14:paraId="7B0B160F" w14:textId="77777777" w:rsidR="00FA3767" w:rsidRPr="00FA3767" w:rsidRDefault="00FA3767" w:rsidP="00FA3767">
      <w:pPr>
        <w:pStyle w:val="rvps2"/>
        <w:shd w:val="clear" w:color="auto" w:fill="FFFFFF"/>
        <w:spacing w:before="0" w:after="0" w:line="240" w:lineRule="auto"/>
        <w:ind w:firstLine="709"/>
        <w:jc w:val="both"/>
        <w:textAlignment w:val="baseline"/>
      </w:pPr>
      <w:r w:rsidRPr="00FA3767">
        <w:rPr>
          <w:rFonts w:eastAsia="Calibri"/>
        </w:rPr>
        <w:t xml:space="preserve">3. </w:t>
      </w:r>
      <w:r w:rsidRPr="00FA3767">
        <w:t>АНАЛІЗ ФОРМУВАННЯ ЗЕМЕЛЬНОЇ ДІЛЯНКИ ТА ПОРЯДОК ОФОРМЛЕННЯ ПРАВА НА КОРИСТУВАННЯ ЗЕМЛЯМИ БАГАТОКВАРТИРНИХ БУДИНКІВ</w:t>
      </w:r>
    </w:p>
    <w:p w14:paraId="4C279C45" w14:textId="77777777" w:rsidR="00FF037C" w:rsidRPr="00BF739C" w:rsidRDefault="00FF037C" w:rsidP="00FA3767">
      <w:pPr>
        <w:jc w:val="both"/>
        <w:rPr>
          <w:b/>
          <w:sz w:val="28"/>
          <w:lang w:val="uk-UA"/>
        </w:rPr>
      </w:pPr>
    </w:p>
    <w:p w14:paraId="26A2EAEB" w14:textId="77777777" w:rsidR="00FF037C" w:rsidRPr="00BF739C" w:rsidRDefault="00FF037C" w:rsidP="00FF037C">
      <w:pPr>
        <w:jc w:val="center"/>
        <w:rPr>
          <w:b/>
          <w:sz w:val="28"/>
          <w:lang w:val="uk-UA"/>
        </w:rPr>
      </w:pPr>
      <w:r w:rsidRPr="00BF739C">
        <w:rPr>
          <w:b/>
          <w:sz w:val="28"/>
          <w:lang w:val="uk-UA"/>
        </w:rPr>
        <w:t xml:space="preserve">ГРАФІК </w:t>
      </w:r>
    </w:p>
    <w:p w14:paraId="531B09C5" w14:textId="77777777" w:rsidR="00FF037C" w:rsidRPr="00BF739C" w:rsidRDefault="00FF037C" w:rsidP="00FF037C">
      <w:pPr>
        <w:jc w:val="center"/>
        <w:rPr>
          <w:b/>
          <w:sz w:val="28"/>
          <w:lang w:val="uk-UA"/>
        </w:rPr>
      </w:pPr>
      <w:r w:rsidRPr="00BF739C">
        <w:rPr>
          <w:b/>
          <w:sz w:val="28"/>
          <w:lang w:val="uk-UA"/>
        </w:rPr>
        <w:lastRenderedPageBreak/>
        <w:t>підготовки магістерської роботи</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99"/>
        <w:gridCol w:w="2394"/>
        <w:gridCol w:w="1552"/>
      </w:tblGrid>
      <w:tr w:rsidR="00FF037C" w:rsidRPr="00BF739C" w14:paraId="2CBFB74B" w14:textId="77777777" w:rsidTr="002A2704">
        <w:trPr>
          <w:trHeight w:val="654"/>
        </w:trPr>
        <w:tc>
          <w:tcPr>
            <w:tcW w:w="5399" w:type="dxa"/>
          </w:tcPr>
          <w:p w14:paraId="4F52A095" w14:textId="77777777" w:rsidR="00FF037C" w:rsidRPr="00BF739C" w:rsidRDefault="00FF037C" w:rsidP="002A2704">
            <w:pPr>
              <w:jc w:val="center"/>
              <w:rPr>
                <w:lang w:val="uk-UA"/>
              </w:rPr>
            </w:pPr>
            <w:r w:rsidRPr="00BF739C">
              <w:rPr>
                <w:lang w:val="uk-UA"/>
              </w:rPr>
              <w:t>Найменування розділів, перелік розроблюваних питань</w:t>
            </w:r>
          </w:p>
        </w:tc>
        <w:tc>
          <w:tcPr>
            <w:tcW w:w="2394" w:type="dxa"/>
          </w:tcPr>
          <w:p w14:paraId="2FE7620D" w14:textId="77777777" w:rsidR="00FF037C" w:rsidRPr="00BF739C" w:rsidRDefault="00FF037C" w:rsidP="002A2704">
            <w:pPr>
              <w:jc w:val="center"/>
              <w:rPr>
                <w:lang w:val="uk-UA"/>
              </w:rPr>
            </w:pPr>
            <w:r w:rsidRPr="00BF739C">
              <w:rPr>
                <w:lang w:val="uk-UA"/>
              </w:rPr>
              <w:t>Терміни подання науковому керівнику та консультантам</w:t>
            </w:r>
          </w:p>
        </w:tc>
        <w:tc>
          <w:tcPr>
            <w:tcW w:w="1552" w:type="dxa"/>
          </w:tcPr>
          <w:p w14:paraId="5AA9521B" w14:textId="77777777" w:rsidR="00FF037C" w:rsidRPr="00BF739C" w:rsidRDefault="00FF037C" w:rsidP="002A2704">
            <w:pPr>
              <w:jc w:val="center"/>
              <w:rPr>
                <w:lang w:val="uk-UA"/>
              </w:rPr>
            </w:pPr>
            <w:r w:rsidRPr="00BF739C">
              <w:rPr>
                <w:lang w:val="uk-UA"/>
              </w:rPr>
              <w:t>Примітка</w:t>
            </w:r>
          </w:p>
        </w:tc>
      </w:tr>
      <w:tr w:rsidR="00FA3767" w:rsidRPr="00BF739C" w14:paraId="44544EDC" w14:textId="77777777" w:rsidTr="002A2704">
        <w:trPr>
          <w:trHeight w:val="958"/>
        </w:trPr>
        <w:tc>
          <w:tcPr>
            <w:tcW w:w="5399" w:type="dxa"/>
          </w:tcPr>
          <w:p w14:paraId="51E777C9" w14:textId="6ED1A639" w:rsidR="00FA3767" w:rsidRPr="00BF739C" w:rsidRDefault="00FA3767" w:rsidP="00FA3767">
            <w:pPr>
              <w:jc w:val="center"/>
              <w:rPr>
                <w:lang w:val="uk-UA"/>
              </w:rPr>
            </w:pPr>
            <w:r w:rsidRPr="006D7ACB">
              <w:t>1. АНАЛІЗ НОРМАТИВНО-ПРАВОВОЇ БАЗИ В ПИТАННЯХ ФОРМУВАННЯ ЗЕМЕЛЬНИХ ДІЛЯНОК ТА ПРАВА КОРИСТУВАННЯ ЗЕМЕЛЬНИМИ ДІЛЯНКАМИ ПІД БАГАТОКВАРТИРНИМИ БУДИНКАМИ</w:t>
            </w:r>
          </w:p>
        </w:tc>
        <w:tc>
          <w:tcPr>
            <w:tcW w:w="2394" w:type="dxa"/>
            <w:vAlign w:val="center"/>
          </w:tcPr>
          <w:p w14:paraId="37EB350F" w14:textId="124F3C0D" w:rsidR="00FA3767" w:rsidRPr="00BF739C" w:rsidRDefault="00FA3767" w:rsidP="00FA3767">
            <w:pPr>
              <w:jc w:val="center"/>
              <w:rPr>
                <w:sz w:val="28"/>
                <w:lang w:val="uk-UA"/>
              </w:rPr>
            </w:pPr>
            <w:r w:rsidRPr="00BF739C">
              <w:rPr>
                <w:sz w:val="28"/>
                <w:lang w:val="uk-UA"/>
              </w:rPr>
              <w:t>21.09.202</w:t>
            </w:r>
            <w:r>
              <w:rPr>
                <w:sz w:val="28"/>
                <w:lang w:val="uk-UA"/>
              </w:rPr>
              <w:t>4</w:t>
            </w:r>
          </w:p>
        </w:tc>
        <w:tc>
          <w:tcPr>
            <w:tcW w:w="1552" w:type="dxa"/>
          </w:tcPr>
          <w:p w14:paraId="555F4E86" w14:textId="77777777" w:rsidR="00FA3767" w:rsidRPr="00BF739C" w:rsidRDefault="00FA3767" w:rsidP="00FA3767">
            <w:pPr>
              <w:jc w:val="center"/>
              <w:rPr>
                <w:sz w:val="28"/>
                <w:lang w:val="uk-UA"/>
              </w:rPr>
            </w:pPr>
          </w:p>
        </w:tc>
      </w:tr>
      <w:tr w:rsidR="00FA3767" w:rsidRPr="00BF739C" w14:paraId="2E88BB13" w14:textId="77777777" w:rsidTr="002A2704">
        <w:trPr>
          <w:trHeight w:val="1115"/>
        </w:trPr>
        <w:tc>
          <w:tcPr>
            <w:tcW w:w="5399" w:type="dxa"/>
          </w:tcPr>
          <w:p w14:paraId="71622223" w14:textId="7BE2D10A" w:rsidR="00FA3767" w:rsidRPr="00BF739C" w:rsidRDefault="00FA3767" w:rsidP="00FA3767">
            <w:pPr>
              <w:jc w:val="center"/>
              <w:rPr>
                <w:lang w:val="uk-UA"/>
              </w:rPr>
            </w:pPr>
            <w:r w:rsidRPr="006D7ACB">
              <w:t>2. АНАЛІЗ ГЕОДЕЗИЧНИХ ТА МІСТОБУДІВНИХ ПІДХОДІВ ЩОДО ФОРМУВАННЯ ЗЕМЕЛЬНОЇ ДІЛЯНКИ ЖИТЛОВОЇ БАГАТОПОВЕРХОВОЇ ЗАБУДОВИ</w:t>
            </w:r>
          </w:p>
        </w:tc>
        <w:tc>
          <w:tcPr>
            <w:tcW w:w="2394" w:type="dxa"/>
            <w:vAlign w:val="center"/>
          </w:tcPr>
          <w:p w14:paraId="5CC49F36" w14:textId="40E010F0" w:rsidR="00FA3767" w:rsidRPr="00BF739C" w:rsidRDefault="00FA3767" w:rsidP="00FA3767">
            <w:pPr>
              <w:jc w:val="center"/>
              <w:rPr>
                <w:sz w:val="28"/>
                <w:lang w:val="uk-UA"/>
              </w:rPr>
            </w:pPr>
            <w:r w:rsidRPr="00BF739C">
              <w:rPr>
                <w:sz w:val="28"/>
                <w:lang w:val="uk-UA"/>
              </w:rPr>
              <w:t>23.10.202</w:t>
            </w:r>
            <w:r>
              <w:rPr>
                <w:sz w:val="28"/>
                <w:lang w:val="uk-UA"/>
              </w:rPr>
              <w:t>4</w:t>
            </w:r>
          </w:p>
        </w:tc>
        <w:tc>
          <w:tcPr>
            <w:tcW w:w="1552" w:type="dxa"/>
          </w:tcPr>
          <w:p w14:paraId="7E1CB640" w14:textId="77777777" w:rsidR="00FA3767" w:rsidRPr="00BF739C" w:rsidRDefault="00FA3767" w:rsidP="00FA3767">
            <w:pPr>
              <w:jc w:val="center"/>
              <w:rPr>
                <w:sz w:val="28"/>
                <w:lang w:val="uk-UA"/>
              </w:rPr>
            </w:pPr>
          </w:p>
        </w:tc>
      </w:tr>
      <w:tr w:rsidR="00FA3767" w:rsidRPr="00BF739C" w14:paraId="5F29D77B" w14:textId="77777777" w:rsidTr="002A2704">
        <w:tc>
          <w:tcPr>
            <w:tcW w:w="5399" w:type="dxa"/>
          </w:tcPr>
          <w:p w14:paraId="4E7D8B43" w14:textId="477A620C" w:rsidR="00FA3767" w:rsidRPr="00BF739C" w:rsidRDefault="00FA3767" w:rsidP="00FA3767">
            <w:pPr>
              <w:jc w:val="center"/>
              <w:rPr>
                <w:lang w:val="uk-UA"/>
              </w:rPr>
            </w:pPr>
            <w:r w:rsidRPr="006D7ACB">
              <w:t>3. АНАЛІЗ ФОРМУВАННЯ ЗЕМЕЛЬНОЇ ДІЛЯНКИ ТА ПОРЯДОК ОФОРМЛЕННЯ ПРАВА НА КОРИСТУВАННЯ ЗЕМЛЯМИ БАГАТОКВАРТИРНИХ БУДИНКІВ</w:t>
            </w:r>
          </w:p>
        </w:tc>
        <w:tc>
          <w:tcPr>
            <w:tcW w:w="2394" w:type="dxa"/>
          </w:tcPr>
          <w:p w14:paraId="41546E7E" w14:textId="08584687" w:rsidR="00FA3767" w:rsidRPr="00BF739C" w:rsidRDefault="00FA3767" w:rsidP="00FA3767">
            <w:pPr>
              <w:jc w:val="center"/>
              <w:rPr>
                <w:sz w:val="28"/>
                <w:lang w:val="uk-UA"/>
              </w:rPr>
            </w:pPr>
            <w:r w:rsidRPr="00BF739C">
              <w:rPr>
                <w:sz w:val="28"/>
                <w:lang w:val="uk-UA"/>
              </w:rPr>
              <w:t>01.11.202</w:t>
            </w:r>
            <w:r>
              <w:rPr>
                <w:sz w:val="28"/>
                <w:lang w:val="uk-UA"/>
              </w:rPr>
              <w:t>4</w:t>
            </w:r>
          </w:p>
        </w:tc>
        <w:tc>
          <w:tcPr>
            <w:tcW w:w="1552" w:type="dxa"/>
          </w:tcPr>
          <w:p w14:paraId="5F1FB9DA" w14:textId="77777777" w:rsidR="00FA3767" w:rsidRPr="00BF739C" w:rsidRDefault="00FA3767" w:rsidP="00FA3767">
            <w:pPr>
              <w:jc w:val="center"/>
              <w:rPr>
                <w:sz w:val="28"/>
                <w:lang w:val="uk-UA"/>
              </w:rPr>
            </w:pPr>
          </w:p>
        </w:tc>
      </w:tr>
    </w:tbl>
    <w:p w14:paraId="633C6A1D" w14:textId="77777777" w:rsidR="00FF037C" w:rsidRPr="00BF739C" w:rsidRDefault="00FF037C" w:rsidP="00FF037C">
      <w:pPr>
        <w:spacing w:line="360" w:lineRule="auto"/>
        <w:jc w:val="center"/>
        <w:rPr>
          <w:sz w:val="28"/>
          <w:lang w:val="uk-UA"/>
        </w:rPr>
      </w:pPr>
      <w:r w:rsidRPr="00BF739C">
        <w:rPr>
          <w:sz w:val="28"/>
          <w:lang w:val="uk-UA"/>
        </w:rPr>
        <w:t xml:space="preserve">Підписи консультантів і </w:t>
      </w:r>
      <w:proofErr w:type="spellStart"/>
      <w:r w:rsidRPr="00BF739C">
        <w:rPr>
          <w:sz w:val="28"/>
          <w:lang w:val="uk-UA"/>
        </w:rPr>
        <w:t>нормоконтролеру</w:t>
      </w:r>
      <w:proofErr w:type="spellEnd"/>
      <w:r w:rsidRPr="00BF739C">
        <w:rPr>
          <w:sz w:val="28"/>
          <w:lang w:val="uk-UA"/>
        </w:rPr>
        <w:t xml:space="preserve"> на закінчену магістерську роботу із зазначенням розділів</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07"/>
        <w:gridCol w:w="2240"/>
        <w:gridCol w:w="1563"/>
        <w:gridCol w:w="1135"/>
      </w:tblGrid>
      <w:tr w:rsidR="00FF037C" w:rsidRPr="00BF739C" w14:paraId="23957FD4" w14:textId="77777777" w:rsidTr="002A2704">
        <w:trPr>
          <w:trHeight w:val="654"/>
        </w:trPr>
        <w:tc>
          <w:tcPr>
            <w:tcW w:w="4407" w:type="dxa"/>
          </w:tcPr>
          <w:p w14:paraId="1FBFD1F9" w14:textId="77777777" w:rsidR="00FF037C" w:rsidRPr="00BF739C" w:rsidRDefault="00FF037C" w:rsidP="002A2704">
            <w:pPr>
              <w:jc w:val="center"/>
              <w:rPr>
                <w:lang w:val="uk-UA"/>
              </w:rPr>
            </w:pPr>
            <w:r w:rsidRPr="00BF739C">
              <w:rPr>
                <w:lang w:val="uk-UA"/>
              </w:rPr>
              <w:t>Назва (номер розділів)</w:t>
            </w:r>
          </w:p>
        </w:tc>
        <w:tc>
          <w:tcPr>
            <w:tcW w:w="2240" w:type="dxa"/>
          </w:tcPr>
          <w:p w14:paraId="1CE70577" w14:textId="77777777" w:rsidR="00FF037C" w:rsidRPr="00BF739C" w:rsidRDefault="00FF037C" w:rsidP="002A2704">
            <w:pPr>
              <w:jc w:val="center"/>
              <w:rPr>
                <w:lang w:val="uk-UA"/>
              </w:rPr>
            </w:pPr>
            <w:r w:rsidRPr="00BF739C">
              <w:rPr>
                <w:lang w:val="uk-UA"/>
              </w:rPr>
              <w:t>Науковий керівник, консультанти (ПІБ, науковий ступінь, наукове звання)</w:t>
            </w:r>
          </w:p>
        </w:tc>
        <w:tc>
          <w:tcPr>
            <w:tcW w:w="1563" w:type="dxa"/>
          </w:tcPr>
          <w:p w14:paraId="65C96F0F" w14:textId="77777777" w:rsidR="00FF037C" w:rsidRPr="00BF739C" w:rsidRDefault="00FF037C" w:rsidP="002A2704">
            <w:pPr>
              <w:jc w:val="center"/>
              <w:rPr>
                <w:lang w:val="uk-UA"/>
              </w:rPr>
            </w:pPr>
            <w:r w:rsidRPr="00BF739C">
              <w:rPr>
                <w:lang w:val="uk-UA"/>
              </w:rPr>
              <w:t>Дата підписання</w:t>
            </w:r>
          </w:p>
        </w:tc>
        <w:tc>
          <w:tcPr>
            <w:tcW w:w="1135" w:type="dxa"/>
          </w:tcPr>
          <w:p w14:paraId="7BB68191" w14:textId="77777777" w:rsidR="00FF037C" w:rsidRPr="00BF739C" w:rsidRDefault="00FF037C" w:rsidP="002A2704">
            <w:pPr>
              <w:jc w:val="center"/>
              <w:rPr>
                <w:lang w:val="uk-UA"/>
              </w:rPr>
            </w:pPr>
            <w:r w:rsidRPr="00BF739C">
              <w:rPr>
                <w:lang w:val="uk-UA"/>
              </w:rPr>
              <w:t>Підпис</w:t>
            </w:r>
          </w:p>
        </w:tc>
      </w:tr>
      <w:tr w:rsidR="00FA3767" w:rsidRPr="00BF739C" w14:paraId="20824174" w14:textId="77777777" w:rsidTr="002A2704">
        <w:trPr>
          <w:trHeight w:val="881"/>
        </w:trPr>
        <w:tc>
          <w:tcPr>
            <w:tcW w:w="4407" w:type="dxa"/>
          </w:tcPr>
          <w:p w14:paraId="3955AE13" w14:textId="3AEA2F0D" w:rsidR="00FA3767" w:rsidRPr="00BF739C" w:rsidRDefault="00FA3767" w:rsidP="00FA3767">
            <w:pPr>
              <w:jc w:val="center"/>
              <w:rPr>
                <w:lang w:val="uk-UA"/>
              </w:rPr>
            </w:pPr>
            <w:r w:rsidRPr="00BC3D16">
              <w:t>1. АНАЛІЗ НОРМАТИВНО-ПРАВОВОЇ БАЗИ В ПИТАННЯХ ФОРМУВАННЯ ЗЕМЕЛЬНИХ ДІЛЯНОК ТА ПРАВА КОРИСТУВАННЯ ЗЕМЕЛЬНИМИ ДІЛЯНКАМИ ПІД БАГАТОКВАРТИРНИМИ БУДИНКАМИ</w:t>
            </w:r>
          </w:p>
        </w:tc>
        <w:tc>
          <w:tcPr>
            <w:tcW w:w="2240" w:type="dxa"/>
            <w:vAlign w:val="center"/>
          </w:tcPr>
          <w:p w14:paraId="2703E260" w14:textId="77777777" w:rsidR="00FA3767" w:rsidRPr="00BF739C" w:rsidRDefault="00FA3767" w:rsidP="00FA3767">
            <w:pPr>
              <w:jc w:val="center"/>
              <w:rPr>
                <w:sz w:val="28"/>
                <w:lang w:val="uk-UA"/>
              </w:rPr>
            </w:pPr>
            <w:r w:rsidRPr="00BF739C">
              <w:rPr>
                <w:sz w:val="28"/>
                <w:lang w:val="uk-UA"/>
              </w:rPr>
              <w:t>Паламар А.Ю.</w:t>
            </w:r>
          </w:p>
          <w:p w14:paraId="5B103DB0" w14:textId="77777777" w:rsidR="00FA3767" w:rsidRPr="00BF739C" w:rsidRDefault="00FA3767" w:rsidP="00FA3767">
            <w:pPr>
              <w:jc w:val="center"/>
              <w:rPr>
                <w:sz w:val="28"/>
                <w:lang w:val="uk-UA"/>
              </w:rPr>
            </w:pPr>
            <w:r w:rsidRPr="00BF739C">
              <w:rPr>
                <w:sz w:val="28"/>
                <w:lang w:val="uk-UA"/>
              </w:rPr>
              <w:t xml:space="preserve">доц., </w:t>
            </w:r>
            <w:proofErr w:type="spellStart"/>
            <w:r w:rsidRPr="00BF739C">
              <w:rPr>
                <w:sz w:val="28"/>
                <w:lang w:val="uk-UA"/>
              </w:rPr>
              <w:t>к.т.н</w:t>
            </w:r>
            <w:proofErr w:type="spellEnd"/>
            <w:r w:rsidRPr="00BF739C">
              <w:rPr>
                <w:sz w:val="28"/>
                <w:lang w:val="uk-UA"/>
              </w:rPr>
              <w:t>.</w:t>
            </w:r>
          </w:p>
        </w:tc>
        <w:tc>
          <w:tcPr>
            <w:tcW w:w="1563" w:type="dxa"/>
          </w:tcPr>
          <w:p w14:paraId="191B675A" w14:textId="77777777" w:rsidR="00FA3767" w:rsidRPr="00BF739C" w:rsidRDefault="00FA3767" w:rsidP="00FA3767">
            <w:pPr>
              <w:jc w:val="center"/>
              <w:rPr>
                <w:sz w:val="28"/>
                <w:lang w:val="uk-UA"/>
              </w:rPr>
            </w:pPr>
          </w:p>
        </w:tc>
        <w:tc>
          <w:tcPr>
            <w:tcW w:w="1135" w:type="dxa"/>
          </w:tcPr>
          <w:p w14:paraId="4B589613" w14:textId="77777777" w:rsidR="00FA3767" w:rsidRPr="00BF739C" w:rsidRDefault="00FA3767" w:rsidP="00FA3767">
            <w:pPr>
              <w:jc w:val="center"/>
              <w:rPr>
                <w:sz w:val="28"/>
                <w:lang w:val="uk-UA"/>
              </w:rPr>
            </w:pPr>
          </w:p>
        </w:tc>
      </w:tr>
      <w:tr w:rsidR="00FA3767" w:rsidRPr="00BF739C" w14:paraId="11ED8D3F" w14:textId="77777777" w:rsidTr="002A2704">
        <w:trPr>
          <w:trHeight w:val="322"/>
        </w:trPr>
        <w:tc>
          <w:tcPr>
            <w:tcW w:w="4407" w:type="dxa"/>
          </w:tcPr>
          <w:p w14:paraId="4015BDDB" w14:textId="451BCF4D" w:rsidR="00FA3767" w:rsidRPr="00BF739C" w:rsidRDefault="00FA3767" w:rsidP="00FA3767">
            <w:pPr>
              <w:jc w:val="center"/>
              <w:rPr>
                <w:lang w:val="uk-UA"/>
              </w:rPr>
            </w:pPr>
            <w:r w:rsidRPr="00BC3D16">
              <w:t>2. АНАЛІЗ ГЕОДЕЗИЧНИХ ТА МІСТОБУДІВНИХ ПІДХОДІВ ЩОДО ФОРМУВАННЯ ЗЕМЕЛЬНОЇ ДІЛЯНКИ ЖИТЛОВОЇ БАГАТОПОВЕРХОВОЇ ЗАБУДОВИ</w:t>
            </w:r>
          </w:p>
        </w:tc>
        <w:tc>
          <w:tcPr>
            <w:tcW w:w="2240" w:type="dxa"/>
            <w:vAlign w:val="center"/>
          </w:tcPr>
          <w:p w14:paraId="1D2155AD" w14:textId="77777777" w:rsidR="00FA3767" w:rsidRPr="00BF739C" w:rsidRDefault="00FA3767" w:rsidP="00FA3767">
            <w:pPr>
              <w:jc w:val="center"/>
              <w:rPr>
                <w:sz w:val="28"/>
                <w:lang w:val="uk-UA"/>
              </w:rPr>
            </w:pPr>
            <w:r w:rsidRPr="00BF739C">
              <w:rPr>
                <w:sz w:val="28"/>
                <w:lang w:val="uk-UA"/>
              </w:rPr>
              <w:t>Паламар А.Ю.</w:t>
            </w:r>
          </w:p>
          <w:p w14:paraId="22E07C88" w14:textId="77777777" w:rsidR="00FA3767" w:rsidRPr="00BF739C" w:rsidRDefault="00FA3767" w:rsidP="00FA3767">
            <w:pPr>
              <w:jc w:val="center"/>
              <w:rPr>
                <w:sz w:val="28"/>
                <w:lang w:val="uk-UA"/>
              </w:rPr>
            </w:pPr>
            <w:r w:rsidRPr="00BF739C">
              <w:rPr>
                <w:sz w:val="28"/>
                <w:lang w:val="uk-UA"/>
              </w:rPr>
              <w:t xml:space="preserve">доц., </w:t>
            </w:r>
            <w:proofErr w:type="spellStart"/>
            <w:r w:rsidRPr="00BF739C">
              <w:rPr>
                <w:sz w:val="28"/>
                <w:lang w:val="uk-UA"/>
              </w:rPr>
              <w:t>к.т.н</w:t>
            </w:r>
            <w:proofErr w:type="spellEnd"/>
            <w:r w:rsidRPr="00BF739C">
              <w:rPr>
                <w:sz w:val="28"/>
                <w:lang w:val="uk-UA"/>
              </w:rPr>
              <w:t>.</w:t>
            </w:r>
          </w:p>
        </w:tc>
        <w:tc>
          <w:tcPr>
            <w:tcW w:w="1563" w:type="dxa"/>
          </w:tcPr>
          <w:p w14:paraId="1916271B" w14:textId="77777777" w:rsidR="00FA3767" w:rsidRPr="00BF739C" w:rsidRDefault="00FA3767" w:rsidP="00FA3767">
            <w:pPr>
              <w:jc w:val="center"/>
              <w:rPr>
                <w:sz w:val="28"/>
                <w:lang w:val="uk-UA"/>
              </w:rPr>
            </w:pPr>
          </w:p>
        </w:tc>
        <w:tc>
          <w:tcPr>
            <w:tcW w:w="1135" w:type="dxa"/>
          </w:tcPr>
          <w:p w14:paraId="01E6E50B" w14:textId="77777777" w:rsidR="00FA3767" w:rsidRPr="00BF739C" w:rsidRDefault="00FA3767" w:rsidP="00FA3767">
            <w:pPr>
              <w:jc w:val="center"/>
              <w:rPr>
                <w:sz w:val="28"/>
                <w:lang w:val="uk-UA"/>
              </w:rPr>
            </w:pPr>
          </w:p>
        </w:tc>
      </w:tr>
      <w:tr w:rsidR="00FA3767" w:rsidRPr="00BF739C" w14:paraId="0646EA36" w14:textId="77777777" w:rsidTr="002A2704">
        <w:tc>
          <w:tcPr>
            <w:tcW w:w="4407" w:type="dxa"/>
          </w:tcPr>
          <w:p w14:paraId="615070D8" w14:textId="56ECA50C" w:rsidR="00FA3767" w:rsidRPr="00BF739C" w:rsidRDefault="00FA3767" w:rsidP="00FA3767">
            <w:pPr>
              <w:jc w:val="center"/>
              <w:rPr>
                <w:lang w:val="uk-UA"/>
              </w:rPr>
            </w:pPr>
            <w:r w:rsidRPr="00BC3D16">
              <w:t>3. АНАЛІЗ ФОРМУВАННЯ ЗЕМЕЛЬНОЇ ДІЛЯНКИ ТА ПОРЯДОК ОФОРМЛЕННЯ ПРАВА НА КОРИСТУВАННЯ ЗЕМЛЯМИ БАГАТОКВАРТИРНИХ БУДИНКІВ</w:t>
            </w:r>
          </w:p>
        </w:tc>
        <w:tc>
          <w:tcPr>
            <w:tcW w:w="2240" w:type="dxa"/>
          </w:tcPr>
          <w:p w14:paraId="6605FFD5" w14:textId="77777777" w:rsidR="00FA3767" w:rsidRPr="00BF739C" w:rsidRDefault="00FA3767" w:rsidP="00FA3767">
            <w:pPr>
              <w:jc w:val="center"/>
              <w:rPr>
                <w:sz w:val="28"/>
                <w:lang w:val="uk-UA"/>
              </w:rPr>
            </w:pPr>
            <w:r w:rsidRPr="00BF739C">
              <w:rPr>
                <w:sz w:val="28"/>
                <w:lang w:val="uk-UA"/>
              </w:rPr>
              <w:t>Паламар А.Ю.</w:t>
            </w:r>
          </w:p>
          <w:p w14:paraId="0F3487C4" w14:textId="77777777" w:rsidR="00FA3767" w:rsidRPr="00BF739C" w:rsidRDefault="00FA3767" w:rsidP="00FA3767">
            <w:pPr>
              <w:jc w:val="center"/>
              <w:rPr>
                <w:sz w:val="28"/>
                <w:lang w:val="uk-UA"/>
              </w:rPr>
            </w:pPr>
            <w:r w:rsidRPr="00BF739C">
              <w:rPr>
                <w:sz w:val="28"/>
                <w:lang w:val="uk-UA"/>
              </w:rPr>
              <w:t xml:space="preserve">доц., </w:t>
            </w:r>
            <w:proofErr w:type="spellStart"/>
            <w:r w:rsidRPr="00BF739C">
              <w:rPr>
                <w:sz w:val="28"/>
                <w:lang w:val="uk-UA"/>
              </w:rPr>
              <w:t>к.т.н</w:t>
            </w:r>
            <w:proofErr w:type="spellEnd"/>
            <w:r w:rsidRPr="00BF739C">
              <w:rPr>
                <w:sz w:val="28"/>
                <w:lang w:val="uk-UA"/>
              </w:rPr>
              <w:t>.</w:t>
            </w:r>
          </w:p>
        </w:tc>
        <w:tc>
          <w:tcPr>
            <w:tcW w:w="1563" w:type="dxa"/>
          </w:tcPr>
          <w:p w14:paraId="6D492791" w14:textId="77777777" w:rsidR="00FA3767" w:rsidRPr="00BF739C" w:rsidRDefault="00FA3767" w:rsidP="00FA3767">
            <w:pPr>
              <w:jc w:val="center"/>
              <w:rPr>
                <w:sz w:val="28"/>
                <w:lang w:val="uk-UA"/>
              </w:rPr>
            </w:pPr>
          </w:p>
        </w:tc>
        <w:tc>
          <w:tcPr>
            <w:tcW w:w="1135" w:type="dxa"/>
          </w:tcPr>
          <w:p w14:paraId="2A7FDCD0" w14:textId="77777777" w:rsidR="00FA3767" w:rsidRPr="00BF739C" w:rsidRDefault="00FA3767" w:rsidP="00FA3767">
            <w:pPr>
              <w:jc w:val="center"/>
              <w:rPr>
                <w:sz w:val="28"/>
                <w:lang w:val="uk-UA"/>
              </w:rPr>
            </w:pPr>
          </w:p>
        </w:tc>
      </w:tr>
    </w:tbl>
    <w:p w14:paraId="716F5725" w14:textId="4F84A2A9" w:rsidR="00FF037C" w:rsidRPr="00BF739C" w:rsidRDefault="00FF037C" w:rsidP="00FF037C">
      <w:pPr>
        <w:jc w:val="both"/>
        <w:rPr>
          <w:sz w:val="28"/>
          <w:lang w:val="uk-UA"/>
        </w:rPr>
      </w:pPr>
      <w:r w:rsidRPr="00BF739C">
        <w:rPr>
          <w:sz w:val="28"/>
          <w:lang w:val="uk-UA"/>
        </w:rPr>
        <w:t>Науковий керівник __________________________       /        Паламар А.Ю.         /</w:t>
      </w:r>
    </w:p>
    <w:p w14:paraId="576F115D" w14:textId="7C4A45B2" w:rsidR="00FF037C" w:rsidRPr="00BF739C" w:rsidRDefault="00FF037C" w:rsidP="00FF037C">
      <w:pPr>
        <w:jc w:val="both"/>
        <w:rPr>
          <w:sz w:val="28"/>
          <w:lang w:val="uk-UA"/>
        </w:rPr>
      </w:pPr>
      <w:r w:rsidRPr="00BF739C">
        <w:rPr>
          <w:sz w:val="28"/>
          <w:lang w:val="uk-UA"/>
        </w:rPr>
        <w:t xml:space="preserve">Завдання прийняв до виконання магістрант __________    /   </w:t>
      </w:r>
      <w:proofErr w:type="spellStart"/>
      <w:r w:rsidR="00FA3767">
        <w:rPr>
          <w:sz w:val="28"/>
          <w:lang w:val="uk-UA"/>
        </w:rPr>
        <w:t>Гужва</w:t>
      </w:r>
      <w:proofErr w:type="spellEnd"/>
      <w:r w:rsidR="00FA3767">
        <w:rPr>
          <w:sz w:val="28"/>
          <w:lang w:val="uk-UA"/>
        </w:rPr>
        <w:t xml:space="preserve">  В.А.</w:t>
      </w:r>
      <w:r w:rsidRPr="00BF739C">
        <w:rPr>
          <w:sz w:val="28"/>
          <w:lang w:val="uk-UA"/>
        </w:rPr>
        <w:t xml:space="preserve">        /</w:t>
      </w:r>
    </w:p>
    <w:p w14:paraId="5AF9FE6A" w14:textId="77777777" w:rsidR="00FF037C" w:rsidRPr="00BF739C" w:rsidRDefault="00FF037C" w:rsidP="00FF037C">
      <w:pPr>
        <w:jc w:val="both"/>
        <w:rPr>
          <w:sz w:val="28"/>
          <w:lang w:val="uk-UA"/>
        </w:rPr>
      </w:pPr>
    </w:p>
    <w:p w14:paraId="3B4A007E" w14:textId="2E611D6A" w:rsidR="00FF037C" w:rsidRPr="00BF739C" w:rsidRDefault="00FF037C" w:rsidP="00FA3767">
      <w:pPr>
        <w:jc w:val="both"/>
        <w:rPr>
          <w:sz w:val="28"/>
          <w:lang w:val="uk-UA"/>
        </w:rPr>
      </w:pPr>
      <w:r w:rsidRPr="00BF739C">
        <w:rPr>
          <w:sz w:val="28"/>
          <w:lang w:val="uk-UA"/>
        </w:rPr>
        <w:t>Дата «_______» ______________202</w:t>
      </w:r>
      <w:r w:rsidR="00FA3767">
        <w:rPr>
          <w:sz w:val="28"/>
          <w:lang w:val="uk-UA"/>
        </w:rPr>
        <w:t>4</w:t>
      </w:r>
      <w:r w:rsidRPr="00BF739C">
        <w:rPr>
          <w:sz w:val="28"/>
          <w:lang w:val="uk-UA"/>
        </w:rPr>
        <w:t xml:space="preserve"> р.</w:t>
      </w:r>
    </w:p>
    <w:p w14:paraId="2101C162" w14:textId="77777777" w:rsidR="00FF037C" w:rsidRPr="00BF739C" w:rsidRDefault="00FF037C" w:rsidP="00FF037C">
      <w:pPr>
        <w:spacing w:after="120" w:line="360" w:lineRule="auto"/>
        <w:ind w:firstLine="709"/>
        <w:jc w:val="center"/>
        <w:rPr>
          <w:b/>
          <w:sz w:val="28"/>
          <w:szCs w:val="28"/>
          <w:lang w:val="uk-UA"/>
        </w:rPr>
      </w:pPr>
      <w:r w:rsidRPr="00BF739C">
        <w:rPr>
          <w:b/>
          <w:sz w:val="28"/>
          <w:szCs w:val="28"/>
          <w:lang w:val="uk-UA"/>
        </w:rPr>
        <w:t>АНОТАЦІЯ</w:t>
      </w:r>
    </w:p>
    <w:p w14:paraId="5B649DBF" w14:textId="52C6DE3C" w:rsidR="00FF037C" w:rsidRPr="00BF739C" w:rsidRDefault="00416A72" w:rsidP="00FF037C">
      <w:pPr>
        <w:spacing w:line="360" w:lineRule="auto"/>
        <w:ind w:firstLine="709"/>
        <w:jc w:val="both"/>
        <w:rPr>
          <w:sz w:val="28"/>
          <w:szCs w:val="28"/>
          <w:lang w:val="uk-UA"/>
        </w:rPr>
      </w:pPr>
      <w:r>
        <w:rPr>
          <w:b/>
          <w:bCs/>
          <w:sz w:val="28"/>
          <w:szCs w:val="28"/>
          <w:lang w:val="uk-UA"/>
        </w:rPr>
        <w:t>ГУЖВА ВЛАДИСЛАВ АНДРІЙОВИЧ</w:t>
      </w:r>
      <w:r w:rsidR="00FF037C" w:rsidRPr="00BF739C">
        <w:rPr>
          <w:sz w:val="28"/>
          <w:szCs w:val="28"/>
          <w:lang w:val="uk-UA"/>
        </w:rPr>
        <w:t xml:space="preserve">. </w:t>
      </w:r>
      <w:r w:rsidRPr="00FF037C">
        <w:rPr>
          <w:b/>
          <w:bCs/>
          <w:sz w:val="28"/>
          <w:szCs w:val="28"/>
          <w:lang w:val="uk-UA"/>
        </w:rPr>
        <w:t>ФОРМУВАННЯ ЗЕМЕЛЬНИХ ДІЛЯНОК ТА НАБУТТЯ</w:t>
      </w:r>
      <w:r>
        <w:rPr>
          <w:b/>
          <w:bCs/>
          <w:sz w:val="28"/>
          <w:szCs w:val="28"/>
          <w:lang w:val="uk-UA"/>
        </w:rPr>
        <w:t xml:space="preserve"> </w:t>
      </w:r>
      <w:r w:rsidRPr="00FF037C">
        <w:rPr>
          <w:b/>
          <w:bCs/>
          <w:sz w:val="28"/>
          <w:szCs w:val="28"/>
          <w:lang w:val="uk-UA"/>
        </w:rPr>
        <w:t xml:space="preserve">ПРАВА КОРИСТУВАННЯ </w:t>
      </w:r>
      <w:r w:rsidRPr="00FF037C">
        <w:rPr>
          <w:b/>
          <w:bCs/>
          <w:sz w:val="28"/>
          <w:szCs w:val="28"/>
          <w:lang w:val="uk-UA"/>
        </w:rPr>
        <w:lastRenderedPageBreak/>
        <w:t>ЗЕМЛЯМИ</w:t>
      </w:r>
      <w:r>
        <w:rPr>
          <w:b/>
          <w:bCs/>
          <w:sz w:val="28"/>
          <w:szCs w:val="28"/>
          <w:lang w:val="uk-UA"/>
        </w:rPr>
        <w:t xml:space="preserve"> </w:t>
      </w:r>
      <w:r w:rsidRPr="00FF037C">
        <w:rPr>
          <w:b/>
          <w:bCs/>
          <w:sz w:val="28"/>
          <w:szCs w:val="28"/>
          <w:lang w:val="uk-UA"/>
        </w:rPr>
        <w:t>БАГАТОКВАРТИРНИХ БУДИНКІВ</w:t>
      </w:r>
      <w:r w:rsidRPr="00BF739C">
        <w:rPr>
          <w:b/>
          <w:sz w:val="28"/>
          <w:szCs w:val="28"/>
          <w:lang w:val="uk-UA"/>
        </w:rPr>
        <w:t xml:space="preserve"> </w:t>
      </w:r>
      <w:r w:rsidR="00FF037C" w:rsidRPr="00BF739C">
        <w:rPr>
          <w:b/>
          <w:sz w:val="28"/>
          <w:szCs w:val="28"/>
          <w:lang w:val="uk-UA"/>
        </w:rPr>
        <w:t xml:space="preserve">– </w:t>
      </w:r>
      <w:r w:rsidR="00FF037C" w:rsidRPr="00BF739C">
        <w:rPr>
          <w:sz w:val="28"/>
          <w:szCs w:val="28"/>
          <w:lang w:val="uk-UA"/>
        </w:rPr>
        <w:t xml:space="preserve">Рукопис. Випускна робота на здобуття освітнього ступеня магістр зі спеціальністю </w:t>
      </w:r>
      <w:r w:rsidR="00FF037C" w:rsidRPr="00BF739C">
        <w:rPr>
          <w:bCs/>
          <w:sz w:val="28"/>
          <w:szCs w:val="28"/>
          <w:lang w:val="uk-UA"/>
        </w:rPr>
        <w:t xml:space="preserve">193 </w:t>
      </w:r>
      <w:r w:rsidR="00FF037C" w:rsidRPr="00BF739C">
        <w:rPr>
          <w:sz w:val="28"/>
          <w:szCs w:val="28"/>
          <w:lang w:val="uk-UA"/>
        </w:rPr>
        <w:t>–</w:t>
      </w:r>
      <w:r w:rsidR="00FF037C" w:rsidRPr="00BF739C">
        <w:rPr>
          <w:bCs/>
          <w:sz w:val="28"/>
          <w:szCs w:val="28"/>
          <w:lang w:val="uk-UA"/>
        </w:rPr>
        <w:t xml:space="preserve"> Геодезія та землеустрій</w:t>
      </w:r>
      <w:r w:rsidR="00FF037C" w:rsidRPr="00BF739C">
        <w:rPr>
          <w:sz w:val="28"/>
          <w:szCs w:val="28"/>
          <w:lang w:val="uk-UA"/>
        </w:rPr>
        <w:t>. – Криворізький національний університет, Кривий Ріг, 202</w:t>
      </w:r>
      <w:r>
        <w:rPr>
          <w:sz w:val="28"/>
          <w:szCs w:val="28"/>
          <w:lang w:val="uk-UA"/>
        </w:rPr>
        <w:t>4</w:t>
      </w:r>
      <w:r w:rsidR="00FF037C" w:rsidRPr="00BF739C">
        <w:rPr>
          <w:sz w:val="28"/>
          <w:szCs w:val="28"/>
          <w:lang w:val="uk-UA"/>
        </w:rPr>
        <w:t>. –      с.</w:t>
      </w:r>
    </w:p>
    <w:p w14:paraId="3E049DBA" w14:textId="0AD8E3B6" w:rsidR="00FF037C" w:rsidRPr="00BF739C" w:rsidRDefault="00FF037C" w:rsidP="00FF037C">
      <w:pPr>
        <w:spacing w:line="360" w:lineRule="auto"/>
        <w:ind w:firstLine="709"/>
        <w:jc w:val="both"/>
        <w:rPr>
          <w:sz w:val="28"/>
          <w:szCs w:val="28"/>
          <w:lang w:val="uk-UA"/>
        </w:rPr>
      </w:pPr>
      <w:r w:rsidRPr="00BF739C">
        <w:rPr>
          <w:rStyle w:val="rvts6"/>
          <w:sz w:val="28"/>
          <w:szCs w:val="28"/>
          <w:lang w:val="uk-UA"/>
        </w:rPr>
        <w:t>Метою кваліфікаційної роботи</w:t>
      </w:r>
      <w:r w:rsidR="007A3244">
        <w:rPr>
          <w:rStyle w:val="rvts6"/>
          <w:sz w:val="28"/>
          <w:szCs w:val="28"/>
          <w:lang w:val="uk-UA"/>
        </w:rPr>
        <w:t xml:space="preserve"> є </w:t>
      </w:r>
      <w:r w:rsidR="007A3244" w:rsidRPr="007A3244">
        <w:rPr>
          <w:rStyle w:val="rvts6"/>
          <w:sz w:val="28"/>
          <w:szCs w:val="28"/>
          <w:lang w:val="uk-UA"/>
        </w:rPr>
        <w:t>встановлення та поглиблення методичного підходу, а також розробки практичних рекомендацій в питанні формування земельних угідь та права постійного користування земельними ділянками під багатоквартирними будинками.</w:t>
      </w:r>
    </w:p>
    <w:p w14:paraId="3DBB6C49" w14:textId="6C0EF74E" w:rsidR="00FF037C" w:rsidRPr="001C5AA0" w:rsidRDefault="00FF037C" w:rsidP="001C5AA0">
      <w:pPr>
        <w:spacing w:line="360" w:lineRule="auto"/>
        <w:ind w:firstLine="709"/>
        <w:jc w:val="both"/>
        <w:rPr>
          <w:rFonts w:eastAsia="Calibri"/>
          <w:sz w:val="28"/>
          <w:szCs w:val="28"/>
          <w:lang w:val="uk-UA" w:eastAsia="en-US"/>
        </w:rPr>
      </w:pPr>
      <w:r w:rsidRPr="00BF739C">
        <w:rPr>
          <w:sz w:val="28"/>
          <w:szCs w:val="28"/>
          <w:lang w:val="uk-UA"/>
        </w:rPr>
        <w:t xml:space="preserve">В першому розділі </w:t>
      </w:r>
      <w:r w:rsidR="001C5AA0">
        <w:rPr>
          <w:rFonts w:eastAsia="Calibri"/>
          <w:sz w:val="28"/>
          <w:szCs w:val="28"/>
          <w:lang w:val="uk-UA" w:eastAsia="en-US"/>
        </w:rPr>
        <w:t>розглянуто питання того,</w:t>
      </w:r>
      <w:r w:rsidR="001C5AA0" w:rsidRPr="001C5AA0">
        <w:rPr>
          <w:rFonts w:eastAsia="Calibri"/>
          <w:sz w:val="28"/>
          <w:szCs w:val="28"/>
          <w:lang w:val="uk-UA" w:eastAsia="en-US"/>
        </w:rPr>
        <w:t xml:space="preserve"> що земельні питання та правовідносини із землею досить істотно мають свій вплив на розвиток ринку нерухомого житла як приватного так і   комерційного простору. Такий порядок включає в себе   процедури отримання тої чи іншої земельної ділянки, її питання реєстрації  та подальшого використання, що визначається можливістю забудови та подальшого розвитку житлового проекту. </w:t>
      </w:r>
    </w:p>
    <w:p w14:paraId="5A361126" w14:textId="0504BD8F" w:rsidR="00FF037C" w:rsidRPr="00BF739C" w:rsidRDefault="00FF037C" w:rsidP="00FF037C">
      <w:pPr>
        <w:widowControl w:val="0"/>
        <w:autoSpaceDE w:val="0"/>
        <w:autoSpaceDN w:val="0"/>
        <w:spacing w:line="360" w:lineRule="auto"/>
        <w:ind w:firstLine="709"/>
        <w:jc w:val="both"/>
        <w:rPr>
          <w:sz w:val="28"/>
          <w:szCs w:val="28"/>
          <w:lang w:val="uk-UA"/>
        </w:rPr>
      </w:pPr>
      <w:r w:rsidRPr="00BF739C">
        <w:rPr>
          <w:sz w:val="28"/>
          <w:szCs w:val="28"/>
          <w:lang w:val="uk-UA"/>
        </w:rPr>
        <w:t xml:space="preserve">У другому розділі </w:t>
      </w:r>
      <w:r w:rsidR="001C5AA0">
        <w:rPr>
          <w:rFonts w:eastAsia="Calibri"/>
          <w:sz w:val="28"/>
          <w:szCs w:val="28"/>
          <w:lang w:val="uk-UA"/>
        </w:rPr>
        <w:t>досить детально передбачені послідовні кроки, котрі є необхідними для вирішення геодезичних робіт, що зі свого боку являються ключовими для точного встановлення показників меж земельної ділянки та їх передбачених характеристик.</w:t>
      </w:r>
    </w:p>
    <w:p w14:paraId="673CB678" w14:textId="56760946" w:rsidR="00FF037C" w:rsidRPr="001C5AA0" w:rsidRDefault="00FF037C" w:rsidP="001C5AA0">
      <w:pPr>
        <w:spacing w:line="360" w:lineRule="auto"/>
        <w:ind w:firstLine="709"/>
        <w:jc w:val="both"/>
        <w:rPr>
          <w:rFonts w:eastAsiaTheme="minorHAnsi"/>
          <w:sz w:val="28"/>
          <w:szCs w:val="28"/>
          <w:lang w:val="uk-UA" w:eastAsia="en-US"/>
        </w:rPr>
      </w:pPr>
      <w:r w:rsidRPr="001C5AA0">
        <w:rPr>
          <w:rFonts w:eastAsia="Calibri"/>
          <w:sz w:val="28"/>
          <w:szCs w:val="28"/>
          <w:lang w:val="uk-UA"/>
        </w:rPr>
        <w:t xml:space="preserve">У третьому розділі </w:t>
      </w:r>
      <w:r w:rsidR="001C5AA0" w:rsidRPr="001C5AA0">
        <w:rPr>
          <w:rFonts w:eastAsiaTheme="minorHAnsi"/>
          <w:sz w:val="28"/>
          <w:szCs w:val="28"/>
          <w:lang w:val="uk-UA" w:eastAsia="en-US"/>
        </w:rPr>
        <w:t xml:space="preserve">передбачено процес формування та подальшої реєстрації земельних угідь саме під житлові багатоквартирні будинки по всій території України, що в свою чергу має найважливіше значення в питаннях контексту розвитку земельних відносин та житлової і комунальної сфери. Даний процес враховує в своєму складі аналіз нормативних та правових актів, котрі зі свого боку регулюють даний процес відносин, а також передбачають їхню оцінку та питання ефективності і актуальності даного питання. </w:t>
      </w:r>
    </w:p>
    <w:p w14:paraId="091BCD66" w14:textId="33F57E4B" w:rsidR="007A3244" w:rsidRPr="001C5AA0" w:rsidRDefault="00FF037C" w:rsidP="001C5AA0">
      <w:pPr>
        <w:pBdr>
          <w:top w:val="nil"/>
          <w:left w:val="nil"/>
          <w:bottom w:val="nil"/>
          <w:right w:val="nil"/>
          <w:between w:val="nil"/>
          <w:bar w:val="nil"/>
        </w:pBdr>
        <w:spacing w:line="360" w:lineRule="auto"/>
        <w:ind w:firstLine="567"/>
        <w:jc w:val="both"/>
        <w:rPr>
          <w:rFonts w:eastAsia="Arial Unicode MS"/>
          <w:b/>
          <w:i/>
          <w:iCs/>
          <w:szCs w:val="28"/>
          <w:bdr w:val="nil"/>
        </w:rPr>
      </w:pPr>
      <w:r w:rsidRPr="00BF739C">
        <w:rPr>
          <w:b/>
          <w:bCs/>
          <w:sz w:val="28"/>
          <w:szCs w:val="28"/>
          <w:lang w:val="uk-UA"/>
        </w:rPr>
        <w:t xml:space="preserve">Ключові слова: </w:t>
      </w:r>
      <w:r w:rsidR="001C5AA0" w:rsidRPr="001C5AA0">
        <w:rPr>
          <w:rFonts w:eastAsia="Arial Unicode MS"/>
          <w:bCs/>
          <w:sz w:val="28"/>
          <w:szCs w:val="28"/>
          <w:bdr w:val="nil"/>
          <w:lang w:val="uk-UA"/>
        </w:rPr>
        <w:t>земельне законодавство, земельні ділянки, багатоквартирні будинки, право користування землею, оренда землі</w:t>
      </w:r>
      <w:r w:rsidR="001C5AA0">
        <w:rPr>
          <w:rFonts w:eastAsia="Arial Unicode MS"/>
          <w:bCs/>
          <w:sz w:val="28"/>
          <w:szCs w:val="28"/>
          <w:bdr w:val="nil"/>
          <w:lang w:val="uk-UA"/>
        </w:rPr>
        <w:t>.</w:t>
      </w:r>
    </w:p>
    <w:p w14:paraId="36F45899" w14:textId="77777777" w:rsidR="00FF037C" w:rsidRPr="00BF739C" w:rsidRDefault="00FF037C" w:rsidP="00FF037C">
      <w:pPr>
        <w:jc w:val="center"/>
        <w:rPr>
          <w:b/>
          <w:sz w:val="28"/>
          <w:szCs w:val="28"/>
          <w:lang w:val="uk-UA"/>
        </w:rPr>
      </w:pPr>
      <w:r w:rsidRPr="00BF739C">
        <w:rPr>
          <w:b/>
          <w:sz w:val="28"/>
          <w:szCs w:val="28"/>
          <w:lang w:val="uk-UA"/>
        </w:rPr>
        <w:t>ЗМІСТ</w:t>
      </w:r>
    </w:p>
    <w:p w14:paraId="56F7A8F1" w14:textId="77777777" w:rsidR="00FF037C" w:rsidRPr="00BF739C" w:rsidRDefault="00FF037C" w:rsidP="00FF037C">
      <w:pPr>
        <w:jc w:val="center"/>
        <w:rPr>
          <w:b/>
          <w:sz w:val="28"/>
          <w:szCs w:val="28"/>
          <w:lang w:val="uk-UA"/>
        </w:rPr>
      </w:pPr>
    </w:p>
    <w:tbl>
      <w:tblPr>
        <w:tblStyle w:val="a4"/>
        <w:tblW w:w="10065" w:type="dxa"/>
        <w:tblInd w:w="-289" w:type="dxa"/>
        <w:tblLayout w:type="fixed"/>
        <w:tblLook w:val="04A0" w:firstRow="1" w:lastRow="0" w:firstColumn="1" w:lastColumn="0" w:noHBand="0" w:noVBand="1"/>
      </w:tblPr>
      <w:tblGrid>
        <w:gridCol w:w="851"/>
        <w:gridCol w:w="8789"/>
        <w:gridCol w:w="425"/>
      </w:tblGrid>
      <w:tr w:rsidR="00FF037C" w:rsidRPr="00BF739C" w14:paraId="4DA2870B" w14:textId="77777777" w:rsidTr="001C5AA0">
        <w:tc>
          <w:tcPr>
            <w:tcW w:w="851" w:type="dxa"/>
          </w:tcPr>
          <w:p w14:paraId="76190AB3" w14:textId="77777777" w:rsidR="00FF037C" w:rsidRPr="00BF739C" w:rsidRDefault="00FF037C" w:rsidP="002A2704">
            <w:pPr>
              <w:rPr>
                <w:sz w:val="28"/>
                <w:szCs w:val="28"/>
                <w:lang w:val="uk-UA"/>
              </w:rPr>
            </w:pPr>
          </w:p>
        </w:tc>
        <w:tc>
          <w:tcPr>
            <w:tcW w:w="8789" w:type="dxa"/>
          </w:tcPr>
          <w:p w14:paraId="39BC7D79" w14:textId="77777777" w:rsidR="00FF037C" w:rsidRPr="00BF739C" w:rsidRDefault="00FF037C" w:rsidP="002A2704">
            <w:pPr>
              <w:keepNext/>
              <w:keepLines/>
              <w:spacing w:line="360" w:lineRule="auto"/>
              <w:jc w:val="both"/>
              <w:outlineLvl w:val="0"/>
              <w:rPr>
                <w:bCs/>
                <w:sz w:val="28"/>
                <w:szCs w:val="28"/>
                <w:lang w:val="uk-UA" w:eastAsia="uk-UA"/>
              </w:rPr>
            </w:pPr>
            <w:r w:rsidRPr="00BF739C">
              <w:rPr>
                <w:bCs/>
                <w:sz w:val="28"/>
                <w:szCs w:val="28"/>
                <w:lang w:val="uk-UA" w:eastAsia="uk-UA"/>
              </w:rPr>
              <w:t>ЗАВДАННЯ…………………………………………………………………</w:t>
            </w:r>
          </w:p>
        </w:tc>
        <w:tc>
          <w:tcPr>
            <w:tcW w:w="425" w:type="dxa"/>
          </w:tcPr>
          <w:p w14:paraId="0F265BF5" w14:textId="77777777" w:rsidR="00FF037C" w:rsidRPr="00BF739C" w:rsidRDefault="00FF037C" w:rsidP="002A2704">
            <w:pPr>
              <w:rPr>
                <w:sz w:val="20"/>
                <w:szCs w:val="20"/>
                <w:lang w:val="uk-UA"/>
              </w:rPr>
            </w:pPr>
            <w:proofErr w:type="spellStart"/>
            <w:r w:rsidRPr="00BF739C">
              <w:rPr>
                <w:sz w:val="20"/>
                <w:szCs w:val="20"/>
                <w:lang w:val="uk-UA"/>
              </w:rPr>
              <w:t>ст</w:t>
            </w:r>
            <w:proofErr w:type="spellEnd"/>
          </w:p>
        </w:tc>
      </w:tr>
      <w:tr w:rsidR="00FF037C" w:rsidRPr="00BF739C" w14:paraId="0577FEA6" w14:textId="77777777" w:rsidTr="001C5AA0">
        <w:tc>
          <w:tcPr>
            <w:tcW w:w="851" w:type="dxa"/>
          </w:tcPr>
          <w:p w14:paraId="6F237DF2" w14:textId="77777777" w:rsidR="00FF037C" w:rsidRPr="00BF739C" w:rsidRDefault="00FF037C" w:rsidP="002A2704">
            <w:pPr>
              <w:rPr>
                <w:sz w:val="28"/>
                <w:szCs w:val="28"/>
                <w:lang w:val="uk-UA"/>
              </w:rPr>
            </w:pPr>
          </w:p>
        </w:tc>
        <w:tc>
          <w:tcPr>
            <w:tcW w:w="8789" w:type="dxa"/>
          </w:tcPr>
          <w:p w14:paraId="3FA39BA9" w14:textId="77777777" w:rsidR="00FF037C" w:rsidRPr="00BF739C" w:rsidRDefault="00FF037C" w:rsidP="002A2704">
            <w:pPr>
              <w:keepNext/>
              <w:keepLines/>
              <w:spacing w:line="360" w:lineRule="auto"/>
              <w:jc w:val="both"/>
              <w:outlineLvl w:val="0"/>
              <w:rPr>
                <w:bCs/>
                <w:sz w:val="28"/>
                <w:szCs w:val="28"/>
                <w:lang w:val="uk-UA" w:eastAsia="uk-UA"/>
              </w:rPr>
            </w:pPr>
            <w:r w:rsidRPr="00BF739C">
              <w:rPr>
                <w:bCs/>
                <w:sz w:val="28"/>
                <w:szCs w:val="28"/>
                <w:lang w:val="uk-UA" w:eastAsia="uk-UA"/>
              </w:rPr>
              <w:t>АНОТАЦІЯ…………………………………………………………………</w:t>
            </w:r>
          </w:p>
        </w:tc>
        <w:tc>
          <w:tcPr>
            <w:tcW w:w="425" w:type="dxa"/>
          </w:tcPr>
          <w:p w14:paraId="029767DB" w14:textId="77777777" w:rsidR="00FF037C" w:rsidRPr="007D24C5" w:rsidRDefault="00FF037C" w:rsidP="002A2704">
            <w:pPr>
              <w:rPr>
                <w:sz w:val="20"/>
                <w:szCs w:val="20"/>
                <w:lang w:val="uk-UA"/>
              </w:rPr>
            </w:pPr>
            <w:r w:rsidRPr="007D24C5">
              <w:rPr>
                <w:sz w:val="20"/>
                <w:szCs w:val="20"/>
                <w:lang w:val="uk-UA"/>
              </w:rPr>
              <w:t>4</w:t>
            </w:r>
          </w:p>
        </w:tc>
      </w:tr>
      <w:tr w:rsidR="00FF037C" w:rsidRPr="00BF739C" w14:paraId="739E0D64" w14:textId="77777777" w:rsidTr="001C5AA0">
        <w:tc>
          <w:tcPr>
            <w:tcW w:w="851" w:type="dxa"/>
          </w:tcPr>
          <w:p w14:paraId="6770E1B9" w14:textId="77777777" w:rsidR="00FF037C" w:rsidRPr="00BF739C" w:rsidRDefault="00FF037C" w:rsidP="002A2704">
            <w:pPr>
              <w:rPr>
                <w:sz w:val="28"/>
                <w:szCs w:val="28"/>
                <w:lang w:val="uk-UA"/>
              </w:rPr>
            </w:pPr>
          </w:p>
        </w:tc>
        <w:tc>
          <w:tcPr>
            <w:tcW w:w="8789" w:type="dxa"/>
          </w:tcPr>
          <w:p w14:paraId="7090689C" w14:textId="77777777" w:rsidR="00FF037C" w:rsidRPr="00BF739C" w:rsidRDefault="00FF037C" w:rsidP="002A2704">
            <w:pPr>
              <w:keepNext/>
              <w:keepLines/>
              <w:spacing w:line="360" w:lineRule="auto"/>
              <w:jc w:val="both"/>
              <w:outlineLvl w:val="0"/>
              <w:rPr>
                <w:bCs/>
                <w:sz w:val="28"/>
                <w:szCs w:val="28"/>
                <w:lang w:val="uk-UA" w:eastAsia="uk-UA"/>
              </w:rPr>
            </w:pPr>
            <w:r w:rsidRPr="00BF739C">
              <w:rPr>
                <w:bCs/>
                <w:sz w:val="28"/>
                <w:szCs w:val="28"/>
                <w:lang w:val="uk-UA" w:eastAsia="uk-UA"/>
              </w:rPr>
              <w:t>ЗМІСТ………………………………………………………………………..</w:t>
            </w:r>
          </w:p>
        </w:tc>
        <w:tc>
          <w:tcPr>
            <w:tcW w:w="425" w:type="dxa"/>
          </w:tcPr>
          <w:p w14:paraId="6F0A2799" w14:textId="77777777" w:rsidR="00FF037C" w:rsidRPr="007D24C5" w:rsidRDefault="00FF037C" w:rsidP="002A2704">
            <w:pPr>
              <w:rPr>
                <w:sz w:val="20"/>
                <w:szCs w:val="20"/>
                <w:lang w:val="uk-UA"/>
              </w:rPr>
            </w:pPr>
            <w:r w:rsidRPr="007D24C5">
              <w:rPr>
                <w:sz w:val="20"/>
                <w:szCs w:val="20"/>
                <w:lang w:val="uk-UA"/>
              </w:rPr>
              <w:t>5</w:t>
            </w:r>
          </w:p>
        </w:tc>
      </w:tr>
      <w:tr w:rsidR="00FF037C" w:rsidRPr="00BF739C" w14:paraId="781243CC" w14:textId="77777777" w:rsidTr="001C5AA0">
        <w:tc>
          <w:tcPr>
            <w:tcW w:w="851" w:type="dxa"/>
          </w:tcPr>
          <w:p w14:paraId="1174BC6D" w14:textId="77777777" w:rsidR="00FF037C" w:rsidRPr="00BF739C" w:rsidRDefault="00FF037C" w:rsidP="002A2704">
            <w:pPr>
              <w:rPr>
                <w:sz w:val="28"/>
                <w:szCs w:val="28"/>
                <w:lang w:val="uk-UA"/>
              </w:rPr>
            </w:pPr>
          </w:p>
        </w:tc>
        <w:tc>
          <w:tcPr>
            <w:tcW w:w="8789" w:type="dxa"/>
          </w:tcPr>
          <w:p w14:paraId="466D6841" w14:textId="77777777" w:rsidR="00FF037C" w:rsidRPr="00BF739C" w:rsidRDefault="00FF037C" w:rsidP="002A2704">
            <w:pPr>
              <w:keepNext/>
              <w:keepLines/>
              <w:spacing w:line="360" w:lineRule="auto"/>
              <w:jc w:val="both"/>
              <w:outlineLvl w:val="0"/>
              <w:rPr>
                <w:bCs/>
                <w:sz w:val="28"/>
                <w:szCs w:val="28"/>
                <w:lang w:val="uk-UA" w:eastAsia="uk-UA"/>
              </w:rPr>
            </w:pPr>
            <w:r w:rsidRPr="00BF739C">
              <w:rPr>
                <w:bCs/>
                <w:sz w:val="28"/>
                <w:szCs w:val="28"/>
                <w:lang w:val="uk-UA" w:eastAsia="uk-UA"/>
              </w:rPr>
              <w:t>ВСТУП………………………………………………………………………</w:t>
            </w:r>
          </w:p>
        </w:tc>
        <w:tc>
          <w:tcPr>
            <w:tcW w:w="425" w:type="dxa"/>
          </w:tcPr>
          <w:p w14:paraId="6E456A77" w14:textId="77777777" w:rsidR="00FF037C" w:rsidRPr="007D24C5" w:rsidRDefault="00FF037C" w:rsidP="002A2704">
            <w:pPr>
              <w:rPr>
                <w:sz w:val="20"/>
                <w:szCs w:val="20"/>
                <w:lang w:val="uk-UA"/>
              </w:rPr>
            </w:pPr>
            <w:r w:rsidRPr="007D24C5">
              <w:rPr>
                <w:sz w:val="20"/>
                <w:szCs w:val="20"/>
                <w:lang w:val="uk-UA"/>
              </w:rPr>
              <w:t>7</w:t>
            </w:r>
          </w:p>
        </w:tc>
      </w:tr>
      <w:tr w:rsidR="00FF037C" w:rsidRPr="00BF739C" w14:paraId="3ED4889B" w14:textId="77777777" w:rsidTr="001C5AA0">
        <w:tc>
          <w:tcPr>
            <w:tcW w:w="851" w:type="dxa"/>
          </w:tcPr>
          <w:p w14:paraId="6FBFF0F4" w14:textId="77777777" w:rsidR="00FF037C" w:rsidRPr="00BF739C" w:rsidRDefault="00FF037C" w:rsidP="002A2704">
            <w:pPr>
              <w:jc w:val="center"/>
              <w:rPr>
                <w:sz w:val="28"/>
                <w:szCs w:val="28"/>
                <w:lang w:val="uk-UA"/>
              </w:rPr>
            </w:pPr>
            <w:r w:rsidRPr="00BF739C">
              <w:rPr>
                <w:sz w:val="28"/>
                <w:szCs w:val="28"/>
                <w:lang w:val="uk-UA"/>
              </w:rPr>
              <w:t>1</w:t>
            </w:r>
          </w:p>
        </w:tc>
        <w:tc>
          <w:tcPr>
            <w:tcW w:w="8789" w:type="dxa"/>
          </w:tcPr>
          <w:p w14:paraId="318BA69F" w14:textId="7EC53FD3" w:rsidR="00FF037C" w:rsidRPr="001C5AA0" w:rsidRDefault="001C5AA0" w:rsidP="001C5AA0">
            <w:pPr>
              <w:pStyle w:val="rvps2"/>
              <w:shd w:val="clear" w:color="auto" w:fill="FFFFFF"/>
              <w:spacing w:before="0" w:after="0" w:line="276" w:lineRule="auto"/>
              <w:jc w:val="both"/>
              <w:textAlignment w:val="baseline"/>
              <w:rPr>
                <w:caps/>
                <w:sz w:val="28"/>
                <w:szCs w:val="28"/>
              </w:rPr>
            </w:pPr>
            <w:r w:rsidRPr="001C5AA0">
              <w:rPr>
                <w:rFonts w:eastAsia="Calibri"/>
                <w:sz w:val="28"/>
                <w:szCs w:val="28"/>
              </w:rPr>
              <w:t>АНАЛІЗ НОРМАТИВНО-ПРАВОВОЇ БАЗИ В ПИТАННЯХ ФОРМУВАННЯ ЗЕМЕЛЬНИХ ДІЛЯНОК ТА ПРАВА КОРИСТУВАННЯ ЗЕМЕЛЬНИМИ ДІЛЯНКАМИ ПІД БАГАТОКВАРТИРНИМИ БУДИНКАМИ</w:t>
            </w:r>
          </w:p>
        </w:tc>
        <w:tc>
          <w:tcPr>
            <w:tcW w:w="425" w:type="dxa"/>
          </w:tcPr>
          <w:p w14:paraId="5583DD7B" w14:textId="77777777" w:rsidR="00FF037C" w:rsidRPr="007D24C5" w:rsidRDefault="00FF037C" w:rsidP="002A2704">
            <w:pPr>
              <w:rPr>
                <w:sz w:val="20"/>
                <w:szCs w:val="20"/>
                <w:lang w:val="uk-UA"/>
              </w:rPr>
            </w:pPr>
            <w:r w:rsidRPr="007D24C5">
              <w:rPr>
                <w:sz w:val="20"/>
                <w:szCs w:val="20"/>
                <w:lang w:val="uk-UA"/>
              </w:rPr>
              <w:t>10</w:t>
            </w:r>
          </w:p>
        </w:tc>
      </w:tr>
      <w:tr w:rsidR="00FF037C" w:rsidRPr="00BF739C" w14:paraId="616DA9ED" w14:textId="77777777" w:rsidTr="001C5AA0">
        <w:trPr>
          <w:trHeight w:val="161"/>
        </w:trPr>
        <w:tc>
          <w:tcPr>
            <w:tcW w:w="851" w:type="dxa"/>
          </w:tcPr>
          <w:p w14:paraId="7A8982BD" w14:textId="77777777" w:rsidR="00FF037C" w:rsidRPr="00BF739C" w:rsidRDefault="00FF037C" w:rsidP="002A2704">
            <w:pPr>
              <w:jc w:val="center"/>
              <w:rPr>
                <w:sz w:val="28"/>
                <w:szCs w:val="28"/>
                <w:lang w:val="uk-UA"/>
              </w:rPr>
            </w:pPr>
            <w:r w:rsidRPr="00BF739C">
              <w:rPr>
                <w:sz w:val="28"/>
                <w:szCs w:val="28"/>
                <w:lang w:val="uk-UA"/>
              </w:rPr>
              <w:t>1.1</w:t>
            </w:r>
          </w:p>
        </w:tc>
        <w:tc>
          <w:tcPr>
            <w:tcW w:w="8789" w:type="dxa"/>
          </w:tcPr>
          <w:p w14:paraId="08698419" w14:textId="796FC562" w:rsidR="00FF037C" w:rsidRPr="001C5AA0" w:rsidRDefault="001C5AA0" w:rsidP="001C5AA0">
            <w:pPr>
              <w:keepNext/>
              <w:spacing w:before="240" w:after="160" w:line="360" w:lineRule="auto"/>
              <w:contextualSpacing/>
              <w:jc w:val="both"/>
              <w:outlineLvl w:val="1"/>
              <w:rPr>
                <w:rFonts w:eastAsia="Calibri"/>
                <w:sz w:val="28"/>
                <w:szCs w:val="28"/>
                <w:lang w:val="uk-UA" w:eastAsia="en-US"/>
              </w:rPr>
            </w:pPr>
            <w:bookmarkStart w:id="7" w:name="_Toc152582385"/>
            <w:r w:rsidRPr="001C5AA0">
              <w:rPr>
                <w:rFonts w:eastAsia="Calibri"/>
                <w:sz w:val="28"/>
                <w:szCs w:val="28"/>
                <w:lang w:val="uk-UA" w:eastAsia="en-US"/>
              </w:rPr>
              <w:t>Аналіз законодавчого забезпечення, щодо формування земельних ділянок під багатоквартирними будинками</w:t>
            </w:r>
            <w:bookmarkEnd w:id="7"/>
          </w:p>
        </w:tc>
        <w:tc>
          <w:tcPr>
            <w:tcW w:w="425" w:type="dxa"/>
          </w:tcPr>
          <w:p w14:paraId="52FD7B3D" w14:textId="77777777" w:rsidR="00FF037C" w:rsidRPr="007D24C5" w:rsidRDefault="00FF037C" w:rsidP="002A2704">
            <w:pPr>
              <w:rPr>
                <w:sz w:val="20"/>
                <w:szCs w:val="20"/>
                <w:lang w:val="uk-UA"/>
              </w:rPr>
            </w:pPr>
            <w:r w:rsidRPr="007D24C5">
              <w:rPr>
                <w:sz w:val="20"/>
                <w:szCs w:val="20"/>
                <w:lang w:val="uk-UA"/>
              </w:rPr>
              <w:t>10</w:t>
            </w:r>
          </w:p>
        </w:tc>
      </w:tr>
      <w:tr w:rsidR="00FF037C" w:rsidRPr="00BF739C" w14:paraId="5BB70D91" w14:textId="77777777" w:rsidTr="001C5AA0">
        <w:trPr>
          <w:trHeight w:val="537"/>
        </w:trPr>
        <w:tc>
          <w:tcPr>
            <w:tcW w:w="851" w:type="dxa"/>
          </w:tcPr>
          <w:p w14:paraId="471CCFF9" w14:textId="77777777" w:rsidR="00FF037C" w:rsidRPr="00BF739C" w:rsidRDefault="00FF037C" w:rsidP="002A2704">
            <w:pPr>
              <w:jc w:val="center"/>
              <w:rPr>
                <w:sz w:val="28"/>
                <w:szCs w:val="28"/>
                <w:lang w:val="uk-UA"/>
              </w:rPr>
            </w:pPr>
            <w:r w:rsidRPr="00BF739C">
              <w:rPr>
                <w:sz w:val="28"/>
                <w:szCs w:val="28"/>
                <w:lang w:val="uk-UA"/>
              </w:rPr>
              <w:t>1.2</w:t>
            </w:r>
          </w:p>
        </w:tc>
        <w:tc>
          <w:tcPr>
            <w:tcW w:w="8789" w:type="dxa"/>
          </w:tcPr>
          <w:p w14:paraId="37636C5C" w14:textId="040A0EF0" w:rsidR="00FF037C" w:rsidRPr="001C5AA0" w:rsidRDefault="001C5AA0" w:rsidP="001C5A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360" w:lineRule="auto"/>
              <w:jc w:val="both"/>
              <w:textAlignment w:val="baseline"/>
              <w:rPr>
                <w:sz w:val="28"/>
                <w:szCs w:val="28"/>
                <w:lang w:val="uk-UA" w:eastAsia="uk-UA"/>
              </w:rPr>
            </w:pPr>
            <w:r w:rsidRPr="001C5AA0">
              <w:rPr>
                <w:rFonts w:eastAsia="Calibri"/>
                <w:sz w:val="28"/>
                <w:szCs w:val="28"/>
                <w:lang w:val="uk-UA"/>
              </w:rPr>
              <w:t>Порядок стандартизації та нормування територій багатоквартирної житлової забудови</w:t>
            </w:r>
          </w:p>
        </w:tc>
        <w:tc>
          <w:tcPr>
            <w:tcW w:w="425" w:type="dxa"/>
          </w:tcPr>
          <w:p w14:paraId="7C40C449" w14:textId="77777777" w:rsidR="00FF037C" w:rsidRPr="007D24C5" w:rsidRDefault="00FF037C" w:rsidP="002A2704">
            <w:pPr>
              <w:rPr>
                <w:sz w:val="20"/>
                <w:szCs w:val="20"/>
                <w:lang w:val="uk-UA"/>
              </w:rPr>
            </w:pPr>
            <w:r w:rsidRPr="007D24C5">
              <w:rPr>
                <w:sz w:val="20"/>
                <w:szCs w:val="20"/>
                <w:lang w:val="uk-UA"/>
              </w:rPr>
              <w:t>13</w:t>
            </w:r>
          </w:p>
        </w:tc>
      </w:tr>
      <w:tr w:rsidR="00FF037C" w:rsidRPr="00BF739C" w14:paraId="06973EC2" w14:textId="77777777" w:rsidTr="001C5AA0">
        <w:trPr>
          <w:trHeight w:val="353"/>
        </w:trPr>
        <w:tc>
          <w:tcPr>
            <w:tcW w:w="851" w:type="dxa"/>
          </w:tcPr>
          <w:p w14:paraId="5D749CCB" w14:textId="77777777" w:rsidR="00FF037C" w:rsidRPr="00BF739C" w:rsidRDefault="00FF037C" w:rsidP="002A2704">
            <w:pPr>
              <w:jc w:val="center"/>
              <w:rPr>
                <w:sz w:val="28"/>
                <w:szCs w:val="28"/>
                <w:lang w:val="uk-UA"/>
              </w:rPr>
            </w:pPr>
          </w:p>
        </w:tc>
        <w:tc>
          <w:tcPr>
            <w:tcW w:w="8789" w:type="dxa"/>
          </w:tcPr>
          <w:p w14:paraId="5DAFEE4A" w14:textId="77777777" w:rsidR="00FF037C" w:rsidRPr="00BF739C" w:rsidRDefault="00FF037C" w:rsidP="002A2704">
            <w:pPr>
              <w:spacing w:after="120" w:line="276" w:lineRule="auto"/>
              <w:contextualSpacing/>
              <w:jc w:val="both"/>
              <w:rPr>
                <w:bCs/>
                <w:sz w:val="28"/>
                <w:szCs w:val="28"/>
                <w:lang w:val="uk-UA"/>
              </w:rPr>
            </w:pPr>
            <w:r w:rsidRPr="00BF739C">
              <w:rPr>
                <w:bCs/>
                <w:sz w:val="28"/>
                <w:szCs w:val="28"/>
                <w:lang w:val="uk-UA"/>
              </w:rPr>
              <w:t>ВИСНОВОК ДО ПЕРШОГО РОЗДІЛУ…………………………………...</w:t>
            </w:r>
          </w:p>
        </w:tc>
        <w:tc>
          <w:tcPr>
            <w:tcW w:w="425" w:type="dxa"/>
          </w:tcPr>
          <w:p w14:paraId="415575DC" w14:textId="77777777" w:rsidR="00FF037C" w:rsidRPr="007D24C5" w:rsidRDefault="00FF037C" w:rsidP="002A2704">
            <w:pPr>
              <w:rPr>
                <w:sz w:val="20"/>
                <w:szCs w:val="20"/>
                <w:lang w:val="uk-UA"/>
              </w:rPr>
            </w:pPr>
            <w:r>
              <w:rPr>
                <w:sz w:val="20"/>
                <w:szCs w:val="20"/>
                <w:lang w:val="uk-UA"/>
              </w:rPr>
              <w:t>38</w:t>
            </w:r>
          </w:p>
        </w:tc>
      </w:tr>
      <w:tr w:rsidR="00FF037C" w:rsidRPr="00BF739C" w14:paraId="7C50751D" w14:textId="77777777" w:rsidTr="001C5AA0">
        <w:trPr>
          <w:trHeight w:val="453"/>
        </w:trPr>
        <w:tc>
          <w:tcPr>
            <w:tcW w:w="851" w:type="dxa"/>
          </w:tcPr>
          <w:p w14:paraId="734F570A" w14:textId="77777777" w:rsidR="00FF037C" w:rsidRPr="00BF739C" w:rsidRDefault="00FF037C" w:rsidP="002A2704">
            <w:pPr>
              <w:jc w:val="center"/>
              <w:rPr>
                <w:sz w:val="28"/>
                <w:szCs w:val="28"/>
                <w:lang w:val="uk-UA"/>
              </w:rPr>
            </w:pPr>
            <w:r w:rsidRPr="00BF739C">
              <w:rPr>
                <w:sz w:val="28"/>
                <w:szCs w:val="28"/>
                <w:lang w:val="uk-UA"/>
              </w:rPr>
              <w:t>2</w:t>
            </w:r>
          </w:p>
        </w:tc>
        <w:tc>
          <w:tcPr>
            <w:tcW w:w="8789" w:type="dxa"/>
          </w:tcPr>
          <w:p w14:paraId="45CB0E2C" w14:textId="0E1E8D06" w:rsidR="00FF037C" w:rsidRPr="00BF739C" w:rsidRDefault="001C5AA0" w:rsidP="002A2704">
            <w:pPr>
              <w:spacing w:line="276" w:lineRule="auto"/>
              <w:contextualSpacing/>
              <w:jc w:val="both"/>
              <w:rPr>
                <w:sz w:val="28"/>
                <w:szCs w:val="28"/>
                <w:lang w:val="uk-UA"/>
              </w:rPr>
            </w:pPr>
            <w:r>
              <w:rPr>
                <w:rFonts w:eastAsia="Calibri"/>
                <w:b/>
                <w:bCs/>
                <w:sz w:val="28"/>
                <w:szCs w:val="28"/>
                <w:lang w:val="uk-UA"/>
              </w:rPr>
              <w:t xml:space="preserve">АНАЛІЗ </w:t>
            </w:r>
            <w:r w:rsidRPr="00503441">
              <w:rPr>
                <w:rFonts w:eastAsia="Calibri"/>
                <w:b/>
                <w:bCs/>
                <w:sz w:val="28"/>
                <w:szCs w:val="28"/>
                <w:lang w:val="uk-UA"/>
              </w:rPr>
              <w:t>ГЕОДЕЗИЧНИ</w:t>
            </w:r>
            <w:r>
              <w:rPr>
                <w:rFonts w:eastAsia="Calibri"/>
                <w:b/>
                <w:bCs/>
                <w:sz w:val="28"/>
                <w:szCs w:val="28"/>
                <w:lang w:val="uk-UA"/>
              </w:rPr>
              <w:t>Х</w:t>
            </w:r>
            <w:r w:rsidRPr="00503441">
              <w:rPr>
                <w:rFonts w:eastAsia="Calibri"/>
                <w:b/>
                <w:bCs/>
                <w:sz w:val="28"/>
                <w:szCs w:val="28"/>
                <w:lang w:val="uk-UA"/>
              </w:rPr>
              <w:t xml:space="preserve"> ТА МІСТОБУДІВНИ</w:t>
            </w:r>
            <w:r>
              <w:rPr>
                <w:rFonts w:eastAsia="Calibri"/>
                <w:b/>
                <w:bCs/>
                <w:sz w:val="28"/>
                <w:szCs w:val="28"/>
                <w:lang w:val="uk-UA"/>
              </w:rPr>
              <w:t>Х</w:t>
            </w:r>
            <w:r w:rsidRPr="00503441">
              <w:rPr>
                <w:rFonts w:eastAsia="Calibri"/>
                <w:b/>
                <w:bCs/>
                <w:sz w:val="28"/>
                <w:szCs w:val="28"/>
                <w:lang w:val="uk-UA"/>
              </w:rPr>
              <w:t xml:space="preserve"> ПІДХОД</w:t>
            </w:r>
            <w:r>
              <w:rPr>
                <w:rFonts w:eastAsia="Calibri"/>
                <w:b/>
                <w:bCs/>
                <w:sz w:val="28"/>
                <w:szCs w:val="28"/>
                <w:lang w:val="uk-UA"/>
              </w:rPr>
              <w:t>ІВ ЩОДО</w:t>
            </w:r>
            <w:r w:rsidRPr="00503441">
              <w:rPr>
                <w:rFonts w:eastAsia="Calibri"/>
                <w:b/>
                <w:bCs/>
                <w:sz w:val="28"/>
                <w:szCs w:val="28"/>
                <w:lang w:val="uk-UA"/>
              </w:rPr>
              <w:t xml:space="preserve"> ФОРМУВАННЯ ЗЕМЕЛЬНОЇ ДІЛЯНКИ ЖИТЛОВОЇ БАГАТОПОВЕРХОВОЇ ЗАБУДОВИ</w:t>
            </w:r>
          </w:p>
        </w:tc>
        <w:tc>
          <w:tcPr>
            <w:tcW w:w="425" w:type="dxa"/>
          </w:tcPr>
          <w:p w14:paraId="19EB8B6C" w14:textId="77777777" w:rsidR="00FF037C" w:rsidRPr="007D24C5" w:rsidRDefault="00FF037C" w:rsidP="002A2704">
            <w:pPr>
              <w:rPr>
                <w:sz w:val="20"/>
                <w:szCs w:val="20"/>
                <w:lang w:val="uk-UA"/>
              </w:rPr>
            </w:pPr>
            <w:r>
              <w:rPr>
                <w:sz w:val="20"/>
                <w:szCs w:val="20"/>
                <w:lang w:val="uk-UA"/>
              </w:rPr>
              <w:t>39</w:t>
            </w:r>
          </w:p>
        </w:tc>
      </w:tr>
      <w:tr w:rsidR="00FF037C" w:rsidRPr="00BF739C" w14:paraId="3A049CBF" w14:textId="77777777" w:rsidTr="001C5AA0">
        <w:trPr>
          <w:trHeight w:val="379"/>
        </w:trPr>
        <w:tc>
          <w:tcPr>
            <w:tcW w:w="851" w:type="dxa"/>
          </w:tcPr>
          <w:p w14:paraId="35A9D34B" w14:textId="77777777" w:rsidR="00FF037C" w:rsidRPr="00BF739C" w:rsidRDefault="00FF037C" w:rsidP="002A2704">
            <w:pPr>
              <w:jc w:val="center"/>
              <w:rPr>
                <w:sz w:val="28"/>
                <w:szCs w:val="28"/>
                <w:lang w:val="uk-UA"/>
              </w:rPr>
            </w:pPr>
            <w:r w:rsidRPr="00BF739C">
              <w:rPr>
                <w:sz w:val="28"/>
                <w:szCs w:val="28"/>
                <w:lang w:val="uk-UA"/>
              </w:rPr>
              <w:t>2.1</w:t>
            </w:r>
          </w:p>
        </w:tc>
        <w:tc>
          <w:tcPr>
            <w:tcW w:w="8789" w:type="dxa"/>
          </w:tcPr>
          <w:p w14:paraId="4F1BC487" w14:textId="36BA7449" w:rsidR="00FF037C" w:rsidRPr="00BF739C" w:rsidRDefault="001C5AA0" w:rsidP="002A2704">
            <w:pPr>
              <w:spacing w:line="276" w:lineRule="auto"/>
              <w:jc w:val="both"/>
              <w:rPr>
                <w:sz w:val="28"/>
                <w:szCs w:val="28"/>
                <w:lang w:val="uk-UA"/>
              </w:rPr>
            </w:pPr>
            <w:r w:rsidRPr="001C5AA0">
              <w:rPr>
                <w:sz w:val="28"/>
                <w:szCs w:val="28"/>
                <w:lang w:val="uk-UA"/>
              </w:rPr>
              <w:t>Загальна характеристика об’єкта дослідження</w:t>
            </w:r>
          </w:p>
        </w:tc>
        <w:tc>
          <w:tcPr>
            <w:tcW w:w="425" w:type="dxa"/>
          </w:tcPr>
          <w:p w14:paraId="774F588A" w14:textId="77777777" w:rsidR="00FF037C" w:rsidRPr="007D24C5" w:rsidRDefault="00FF037C" w:rsidP="002A2704">
            <w:pPr>
              <w:rPr>
                <w:sz w:val="20"/>
                <w:szCs w:val="20"/>
                <w:lang w:val="uk-UA"/>
              </w:rPr>
            </w:pPr>
            <w:r>
              <w:rPr>
                <w:sz w:val="20"/>
                <w:szCs w:val="20"/>
                <w:lang w:val="uk-UA"/>
              </w:rPr>
              <w:t>39</w:t>
            </w:r>
          </w:p>
        </w:tc>
      </w:tr>
      <w:tr w:rsidR="00FF037C" w:rsidRPr="00BF739C" w14:paraId="15AD55F5" w14:textId="77777777" w:rsidTr="001C5AA0">
        <w:tc>
          <w:tcPr>
            <w:tcW w:w="851" w:type="dxa"/>
          </w:tcPr>
          <w:p w14:paraId="5DFE138B" w14:textId="77777777" w:rsidR="00FF037C" w:rsidRPr="00BF739C" w:rsidRDefault="00FF037C" w:rsidP="002A2704">
            <w:pPr>
              <w:jc w:val="center"/>
              <w:rPr>
                <w:sz w:val="28"/>
                <w:szCs w:val="28"/>
                <w:lang w:val="uk-UA"/>
              </w:rPr>
            </w:pPr>
            <w:r w:rsidRPr="00BF739C">
              <w:rPr>
                <w:sz w:val="28"/>
                <w:szCs w:val="28"/>
                <w:lang w:val="uk-UA"/>
              </w:rPr>
              <w:t>2.2</w:t>
            </w:r>
          </w:p>
        </w:tc>
        <w:tc>
          <w:tcPr>
            <w:tcW w:w="8789" w:type="dxa"/>
          </w:tcPr>
          <w:p w14:paraId="77409243" w14:textId="5E8C620C" w:rsidR="00FF037C" w:rsidRPr="001C5AA0" w:rsidRDefault="001C5AA0" w:rsidP="001C5AA0">
            <w:pPr>
              <w:keepNext/>
              <w:spacing w:before="240" w:line="360" w:lineRule="auto"/>
              <w:jc w:val="both"/>
              <w:outlineLvl w:val="1"/>
              <w:rPr>
                <w:rFonts w:eastAsia="Calibri"/>
                <w:bCs/>
                <w:sz w:val="28"/>
                <w:szCs w:val="28"/>
                <w:lang w:val="uk-UA"/>
              </w:rPr>
            </w:pPr>
            <w:bookmarkStart w:id="8" w:name="_Toc152582390"/>
            <w:r w:rsidRPr="001C5AA0">
              <w:rPr>
                <w:rFonts w:eastAsia="Calibri"/>
                <w:bCs/>
                <w:sz w:val="28"/>
                <w:szCs w:val="28"/>
                <w:lang w:val="uk-UA"/>
              </w:rPr>
              <w:t>Аналіз геодезичних аспектів в питанні формування земельної ділянки під житловою багатоповерховою забудов</w:t>
            </w:r>
            <w:bookmarkEnd w:id="8"/>
            <w:r w:rsidRPr="001C5AA0">
              <w:rPr>
                <w:rFonts w:eastAsia="Calibri"/>
                <w:bCs/>
                <w:sz w:val="28"/>
                <w:szCs w:val="28"/>
                <w:lang w:val="uk-UA"/>
              </w:rPr>
              <w:t>ою</w:t>
            </w:r>
          </w:p>
        </w:tc>
        <w:tc>
          <w:tcPr>
            <w:tcW w:w="425" w:type="dxa"/>
          </w:tcPr>
          <w:p w14:paraId="0337FB38" w14:textId="77777777" w:rsidR="00FF037C" w:rsidRPr="007D24C5" w:rsidRDefault="00FF037C" w:rsidP="002A2704">
            <w:pPr>
              <w:rPr>
                <w:sz w:val="20"/>
                <w:szCs w:val="20"/>
                <w:lang w:val="uk-UA"/>
              </w:rPr>
            </w:pPr>
            <w:r>
              <w:rPr>
                <w:sz w:val="20"/>
                <w:szCs w:val="20"/>
                <w:lang w:val="uk-UA"/>
              </w:rPr>
              <w:t>44</w:t>
            </w:r>
          </w:p>
        </w:tc>
      </w:tr>
      <w:tr w:rsidR="00FF037C" w:rsidRPr="00BF739C" w14:paraId="76E48B1C" w14:textId="77777777" w:rsidTr="001C5AA0">
        <w:trPr>
          <w:trHeight w:val="719"/>
        </w:trPr>
        <w:tc>
          <w:tcPr>
            <w:tcW w:w="851" w:type="dxa"/>
          </w:tcPr>
          <w:p w14:paraId="35C75DD7" w14:textId="60127A14" w:rsidR="00FF037C" w:rsidRPr="00BF739C" w:rsidRDefault="00FF037C" w:rsidP="002A2704">
            <w:pPr>
              <w:jc w:val="center"/>
              <w:rPr>
                <w:sz w:val="28"/>
                <w:szCs w:val="28"/>
                <w:lang w:val="uk-UA"/>
              </w:rPr>
            </w:pPr>
            <w:r w:rsidRPr="00BF739C">
              <w:rPr>
                <w:sz w:val="28"/>
                <w:szCs w:val="28"/>
                <w:lang w:val="uk-UA"/>
              </w:rPr>
              <w:t>2.</w:t>
            </w:r>
            <w:r w:rsidR="001C5AA0">
              <w:rPr>
                <w:sz w:val="28"/>
                <w:szCs w:val="28"/>
                <w:lang w:val="uk-UA"/>
              </w:rPr>
              <w:t>3</w:t>
            </w:r>
          </w:p>
        </w:tc>
        <w:tc>
          <w:tcPr>
            <w:tcW w:w="8789" w:type="dxa"/>
          </w:tcPr>
          <w:p w14:paraId="3C67D6AD" w14:textId="5BAFC6E1" w:rsidR="00FF037C" w:rsidRPr="001C5AA0" w:rsidRDefault="001C5AA0" w:rsidP="001C5AA0">
            <w:pPr>
              <w:tabs>
                <w:tab w:val="left" w:pos="288"/>
              </w:tabs>
              <w:spacing w:before="120" w:after="120" w:line="276" w:lineRule="auto"/>
              <w:jc w:val="both"/>
              <w:rPr>
                <w:bCs/>
                <w:sz w:val="28"/>
                <w:szCs w:val="28"/>
                <w:lang w:val="uk-UA"/>
              </w:rPr>
            </w:pPr>
            <w:r w:rsidRPr="001C5AA0">
              <w:rPr>
                <w:bCs/>
                <w:sz w:val="28"/>
                <w:szCs w:val="28"/>
                <w:lang w:val="uk-UA"/>
              </w:rPr>
              <w:t>Аналіз містобудівних аспектів в процесі формування земельної ділянки житлової багатоповерхової забудови</w:t>
            </w:r>
          </w:p>
        </w:tc>
        <w:tc>
          <w:tcPr>
            <w:tcW w:w="425" w:type="dxa"/>
          </w:tcPr>
          <w:p w14:paraId="76A36EF4" w14:textId="77777777" w:rsidR="00FF037C" w:rsidRPr="007D24C5" w:rsidRDefault="00FF037C" w:rsidP="002A2704">
            <w:pPr>
              <w:rPr>
                <w:sz w:val="20"/>
                <w:szCs w:val="20"/>
                <w:lang w:val="uk-UA"/>
              </w:rPr>
            </w:pPr>
            <w:r>
              <w:rPr>
                <w:sz w:val="20"/>
                <w:szCs w:val="20"/>
                <w:lang w:val="uk-UA"/>
              </w:rPr>
              <w:t>44</w:t>
            </w:r>
          </w:p>
        </w:tc>
      </w:tr>
      <w:tr w:rsidR="00FF037C" w:rsidRPr="00BF739C" w14:paraId="139B900D" w14:textId="77777777" w:rsidTr="001C5AA0">
        <w:tc>
          <w:tcPr>
            <w:tcW w:w="851" w:type="dxa"/>
          </w:tcPr>
          <w:p w14:paraId="425391E2" w14:textId="77777777" w:rsidR="00FF037C" w:rsidRPr="00BF739C" w:rsidRDefault="00FF037C" w:rsidP="002A2704">
            <w:pPr>
              <w:rPr>
                <w:sz w:val="28"/>
                <w:szCs w:val="28"/>
                <w:lang w:val="uk-UA"/>
              </w:rPr>
            </w:pPr>
          </w:p>
        </w:tc>
        <w:tc>
          <w:tcPr>
            <w:tcW w:w="8789" w:type="dxa"/>
          </w:tcPr>
          <w:p w14:paraId="1B1062EC" w14:textId="77777777" w:rsidR="00FF037C" w:rsidRPr="00BF739C" w:rsidRDefault="00FF037C" w:rsidP="002A2704">
            <w:pPr>
              <w:spacing w:before="120" w:after="120" w:line="276" w:lineRule="auto"/>
              <w:jc w:val="both"/>
              <w:rPr>
                <w:sz w:val="28"/>
                <w:lang w:val="uk-UA"/>
              </w:rPr>
            </w:pPr>
            <w:r w:rsidRPr="00BF739C">
              <w:rPr>
                <w:sz w:val="28"/>
                <w:lang w:val="uk-UA"/>
              </w:rPr>
              <w:t>ВИСНОВОК ДО ДРУГОГО РОЗДІЛУ…………………………………….</w:t>
            </w:r>
          </w:p>
        </w:tc>
        <w:tc>
          <w:tcPr>
            <w:tcW w:w="425" w:type="dxa"/>
          </w:tcPr>
          <w:p w14:paraId="5EAFA6B6" w14:textId="77777777" w:rsidR="00FF037C" w:rsidRPr="007D24C5" w:rsidRDefault="00FF037C" w:rsidP="002A2704">
            <w:pPr>
              <w:rPr>
                <w:sz w:val="20"/>
                <w:szCs w:val="20"/>
                <w:lang w:val="uk-UA"/>
              </w:rPr>
            </w:pPr>
            <w:r>
              <w:rPr>
                <w:sz w:val="20"/>
                <w:szCs w:val="20"/>
                <w:lang w:val="uk-UA"/>
              </w:rPr>
              <w:t>71</w:t>
            </w:r>
          </w:p>
        </w:tc>
      </w:tr>
      <w:tr w:rsidR="00FF037C" w:rsidRPr="00BF739C" w14:paraId="24756F9D" w14:textId="77777777" w:rsidTr="001C5AA0">
        <w:tc>
          <w:tcPr>
            <w:tcW w:w="851" w:type="dxa"/>
          </w:tcPr>
          <w:p w14:paraId="51F206D5" w14:textId="77777777" w:rsidR="00FF037C" w:rsidRPr="00BF739C" w:rsidRDefault="00FF037C" w:rsidP="002A2704">
            <w:pPr>
              <w:jc w:val="center"/>
              <w:rPr>
                <w:sz w:val="28"/>
                <w:szCs w:val="28"/>
                <w:lang w:val="uk-UA"/>
              </w:rPr>
            </w:pPr>
            <w:r w:rsidRPr="00BF739C">
              <w:rPr>
                <w:sz w:val="28"/>
                <w:szCs w:val="28"/>
                <w:lang w:val="uk-UA"/>
              </w:rPr>
              <w:t>3</w:t>
            </w:r>
          </w:p>
        </w:tc>
        <w:tc>
          <w:tcPr>
            <w:tcW w:w="8789" w:type="dxa"/>
          </w:tcPr>
          <w:p w14:paraId="4CFCF77D" w14:textId="763B2243" w:rsidR="00FF037C" w:rsidRPr="00BF739C" w:rsidRDefault="001C5AA0" w:rsidP="002A2704">
            <w:pPr>
              <w:widowControl w:val="0"/>
              <w:spacing w:line="360" w:lineRule="auto"/>
              <w:jc w:val="both"/>
              <w:outlineLvl w:val="0"/>
              <w:rPr>
                <w:rFonts w:eastAsiaTheme="majorEastAsia"/>
                <w:bCs/>
                <w:color w:val="000000" w:themeColor="text1"/>
                <w:sz w:val="28"/>
                <w:szCs w:val="28"/>
                <w:lang w:val="uk-UA"/>
              </w:rPr>
            </w:pPr>
            <w:r w:rsidRPr="001C5AA0">
              <w:rPr>
                <w:rFonts w:eastAsiaTheme="majorEastAsia"/>
                <w:bCs/>
                <w:color w:val="000000" w:themeColor="text1"/>
                <w:sz w:val="28"/>
                <w:szCs w:val="28"/>
                <w:lang w:val="uk-UA"/>
              </w:rPr>
              <w:t>АНАЛІЗ ФОРМУВАННЯ ЗЕМЕЛЬНОЇ ДІЛЯНКИ ТА ПОРЯДОК ОФОРМЛЕННЯ ПРАВА НА КОРИСТУВАННЯ ЗЕМЛЯМИ БАГАТОКВАРТИРНИХ БУДИНКІВ</w:t>
            </w:r>
          </w:p>
        </w:tc>
        <w:tc>
          <w:tcPr>
            <w:tcW w:w="425" w:type="dxa"/>
          </w:tcPr>
          <w:p w14:paraId="1FAF55A5" w14:textId="77777777" w:rsidR="00FF037C" w:rsidRPr="007D24C5" w:rsidRDefault="00FF037C" w:rsidP="002A2704">
            <w:pPr>
              <w:rPr>
                <w:sz w:val="20"/>
                <w:szCs w:val="20"/>
                <w:lang w:val="uk-UA"/>
              </w:rPr>
            </w:pPr>
            <w:r>
              <w:rPr>
                <w:sz w:val="20"/>
                <w:szCs w:val="20"/>
                <w:lang w:val="uk-UA"/>
              </w:rPr>
              <w:t>73</w:t>
            </w:r>
          </w:p>
        </w:tc>
      </w:tr>
      <w:tr w:rsidR="00FF037C" w:rsidRPr="00BF739C" w14:paraId="19DB1199" w14:textId="77777777" w:rsidTr="001C5AA0">
        <w:tc>
          <w:tcPr>
            <w:tcW w:w="851" w:type="dxa"/>
          </w:tcPr>
          <w:p w14:paraId="48479740" w14:textId="77777777" w:rsidR="00FF037C" w:rsidRPr="00BF739C" w:rsidRDefault="00FF037C" w:rsidP="002A2704">
            <w:pPr>
              <w:jc w:val="center"/>
              <w:rPr>
                <w:sz w:val="28"/>
                <w:szCs w:val="28"/>
                <w:lang w:val="uk-UA"/>
              </w:rPr>
            </w:pPr>
            <w:r w:rsidRPr="00BF739C">
              <w:rPr>
                <w:sz w:val="28"/>
                <w:szCs w:val="28"/>
                <w:lang w:val="uk-UA"/>
              </w:rPr>
              <w:t>3.1</w:t>
            </w:r>
          </w:p>
        </w:tc>
        <w:tc>
          <w:tcPr>
            <w:tcW w:w="8789" w:type="dxa"/>
          </w:tcPr>
          <w:p w14:paraId="7D825B72" w14:textId="2633C929" w:rsidR="00FF037C" w:rsidRPr="00BF739C" w:rsidRDefault="001C5AA0" w:rsidP="002A2704">
            <w:pPr>
              <w:spacing w:line="360" w:lineRule="auto"/>
              <w:jc w:val="both"/>
              <w:rPr>
                <w:bCs/>
                <w:sz w:val="28"/>
                <w:szCs w:val="28"/>
                <w:lang w:val="uk-UA"/>
              </w:rPr>
            </w:pPr>
            <w:r w:rsidRPr="001C5AA0">
              <w:rPr>
                <w:bCs/>
                <w:sz w:val="28"/>
                <w:szCs w:val="28"/>
                <w:lang w:val="uk-UA"/>
              </w:rPr>
              <w:t>Дослідження землевпорядного забезпечення в питанні формування земельних ділянок під багатоквартирним житловим будинком</w:t>
            </w:r>
          </w:p>
        </w:tc>
        <w:tc>
          <w:tcPr>
            <w:tcW w:w="425" w:type="dxa"/>
          </w:tcPr>
          <w:p w14:paraId="0CFB2585" w14:textId="77777777" w:rsidR="00FF037C" w:rsidRPr="007D24C5" w:rsidRDefault="00FF037C" w:rsidP="002A2704">
            <w:pPr>
              <w:rPr>
                <w:sz w:val="20"/>
                <w:szCs w:val="20"/>
                <w:lang w:val="uk-UA"/>
              </w:rPr>
            </w:pPr>
            <w:r>
              <w:rPr>
                <w:sz w:val="20"/>
                <w:szCs w:val="20"/>
                <w:lang w:val="uk-UA"/>
              </w:rPr>
              <w:t>73</w:t>
            </w:r>
          </w:p>
        </w:tc>
      </w:tr>
      <w:tr w:rsidR="00FF037C" w:rsidRPr="00BF739C" w14:paraId="3D90DD86" w14:textId="77777777" w:rsidTr="001C5AA0">
        <w:tc>
          <w:tcPr>
            <w:tcW w:w="851" w:type="dxa"/>
          </w:tcPr>
          <w:p w14:paraId="043EC97E" w14:textId="77777777" w:rsidR="00FF037C" w:rsidRPr="00BF739C" w:rsidRDefault="00FF037C" w:rsidP="002A2704">
            <w:pPr>
              <w:jc w:val="center"/>
              <w:rPr>
                <w:sz w:val="28"/>
                <w:szCs w:val="28"/>
                <w:lang w:val="uk-UA"/>
              </w:rPr>
            </w:pPr>
            <w:r w:rsidRPr="00BF739C">
              <w:rPr>
                <w:sz w:val="28"/>
                <w:szCs w:val="28"/>
                <w:lang w:val="uk-UA"/>
              </w:rPr>
              <w:t>3.2</w:t>
            </w:r>
          </w:p>
        </w:tc>
        <w:tc>
          <w:tcPr>
            <w:tcW w:w="8789" w:type="dxa"/>
          </w:tcPr>
          <w:p w14:paraId="77C48F02" w14:textId="4C538C46" w:rsidR="00FF037C" w:rsidRPr="00BF739C" w:rsidRDefault="001C5AA0" w:rsidP="002A2704">
            <w:pPr>
              <w:spacing w:line="360" w:lineRule="auto"/>
              <w:jc w:val="both"/>
              <w:rPr>
                <w:bCs/>
                <w:sz w:val="28"/>
                <w:szCs w:val="28"/>
                <w:lang w:val="uk-UA"/>
              </w:rPr>
            </w:pPr>
            <w:r w:rsidRPr="001C5AA0">
              <w:rPr>
                <w:bCs/>
                <w:sz w:val="28"/>
                <w:szCs w:val="28"/>
                <w:lang w:val="uk-UA"/>
              </w:rPr>
              <w:t>Аналіз та оформлення обмінного файлу XML та питання державної реєстрації земельних ділянок під багатоквартирним житловим будинком</w:t>
            </w:r>
          </w:p>
        </w:tc>
        <w:tc>
          <w:tcPr>
            <w:tcW w:w="425" w:type="dxa"/>
          </w:tcPr>
          <w:p w14:paraId="4AAF2E52" w14:textId="77777777" w:rsidR="00FF037C" w:rsidRPr="007D24C5" w:rsidRDefault="00FF037C" w:rsidP="002A2704">
            <w:pPr>
              <w:rPr>
                <w:sz w:val="20"/>
                <w:szCs w:val="20"/>
                <w:lang w:val="uk-UA"/>
              </w:rPr>
            </w:pPr>
            <w:r>
              <w:rPr>
                <w:sz w:val="20"/>
                <w:szCs w:val="20"/>
                <w:lang w:val="uk-UA"/>
              </w:rPr>
              <w:t>75</w:t>
            </w:r>
          </w:p>
        </w:tc>
      </w:tr>
      <w:tr w:rsidR="00FF037C" w:rsidRPr="00BF739C" w14:paraId="20746133" w14:textId="77777777" w:rsidTr="001C5AA0">
        <w:tc>
          <w:tcPr>
            <w:tcW w:w="851" w:type="dxa"/>
          </w:tcPr>
          <w:p w14:paraId="798F406F" w14:textId="77777777" w:rsidR="00FF037C" w:rsidRPr="00BF739C" w:rsidRDefault="00FF037C" w:rsidP="002A2704">
            <w:pPr>
              <w:jc w:val="center"/>
              <w:rPr>
                <w:sz w:val="28"/>
                <w:szCs w:val="28"/>
                <w:lang w:val="uk-UA"/>
              </w:rPr>
            </w:pPr>
            <w:r w:rsidRPr="00BF739C">
              <w:rPr>
                <w:sz w:val="28"/>
                <w:szCs w:val="28"/>
                <w:lang w:val="uk-UA"/>
              </w:rPr>
              <w:lastRenderedPageBreak/>
              <w:t>3.3</w:t>
            </w:r>
          </w:p>
        </w:tc>
        <w:tc>
          <w:tcPr>
            <w:tcW w:w="8789" w:type="dxa"/>
          </w:tcPr>
          <w:p w14:paraId="07A7CB9A" w14:textId="58478BCB" w:rsidR="00FF037C" w:rsidRPr="00BF739C" w:rsidRDefault="001C5AA0" w:rsidP="002A2704">
            <w:pPr>
              <w:spacing w:line="360" w:lineRule="auto"/>
              <w:jc w:val="both"/>
              <w:rPr>
                <w:bCs/>
                <w:sz w:val="28"/>
                <w:szCs w:val="28"/>
                <w:lang w:val="uk-UA"/>
              </w:rPr>
            </w:pPr>
            <w:r w:rsidRPr="001C5AA0">
              <w:rPr>
                <w:bCs/>
                <w:sz w:val="28"/>
                <w:szCs w:val="28"/>
                <w:lang w:val="uk-UA"/>
              </w:rPr>
              <w:t>Аналіз процесу реєстрації в питанні права користування земельною ділянкою під подальшу забудову для багатоквартирного житлового будинку</w:t>
            </w:r>
          </w:p>
        </w:tc>
        <w:tc>
          <w:tcPr>
            <w:tcW w:w="425" w:type="dxa"/>
          </w:tcPr>
          <w:p w14:paraId="4B3A8E5D" w14:textId="77777777" w:rsidR="00FF037C" w:rsidRPr="007D24C5" w:rsidRDefault="00FF037C" w:rsidP="002A2704">
            <w:pPr>
              <w:rPr>
                <w:sz w:val="20"/>
                <w:szCs w:val="20"/>
                <w:lang w:val="uk-UA"/>
              </w:rPr>
            </w:pPr>
            <w:r>
              <w:rPr>
                <w:sz w:val="20"/>
                <w:szCs w:val="20"/>
                <w:lang w:val="uk-UA"/>
              </w:rPr>
              <w:t>80</w:t>
            </w:r>
          </w:p>
        </w:tc>
      </w:tr>
      <w:tr w:rsidR="00FF037C" w:rsidRPr="00BF739C" w14:paraId="33B8272E" w14:textId="77777777" w:rsidTr="001C5AA0">
        <w:tc>
          <w:tcPr>
            <w:tcW w:w="851" w:type="dxa"/>
          </w:tcPr>
          <w:p w14:paraId="0524CFB1" w14:textId="77777777" w:rsidR="00FF037C" w:rsidRPr="00BF739C" w:rsidRDefault="00FF037C" w:rsidP="002A2704">
            <w:pPr>
              <w:jc w:val="center"/>
              <w:rPr>
                <w:sz w:val="28"/>
                <w:szCs w:val="28"/>
                <w:lang w:val="uk-UA"/>
              </w:rPr>
            </w:pPr>
          </w:p>
        </w:tc>
        <w:tc>
          <w:tcPr>
            <w:tcW w:w="8789" w:type="dxa"/>
          </w:tcPr>
          <w:p w14:paraId="70406C19" w14:textId="77777777" w:rsidR="00FF037C" w:rsidRPr="00BF739C" w:rsidRDefault="00FF037C" w:rsidP="002A2704">
            <w:pPr>
              <w:spacing w:line="360" w:lineRule="auto"/>
              <w:contextualSpacing/>
              <w:jc w:val="both"/>
              <w:outlineLvl w:val="1"/>
              <w:rPr>
                <w:sz w:val="28"/>
                <w:szCs w:val="28"/>
                <w:lang w:val="uk-UA"/>
              </w:rPr>
            </w:pPr>
            <w:r w:rsidRPr="00BF739C">
              <w:rPr>
                <w:sz w:val="28"/>
                <w:szCs w:val="28"/>
                <w:lang w:val="uk-UA"/>
              </w:rPr>
              <w:t>ВИСНОВОК ДО ТРЕТЬОГО РОЗДІЛУ…………………………………...</w:t>
            </w:r>
          </w:p>
        </w:tc>
        <w:tc>
          <w:tcPr>
            <w:tcW w:w="425" w:type="dxa"/>
          </w:tcPr>
          <w:p w14:paraId="72800120" w14:textId="77777777" w:rsidR="00FF037C" w:rsidRPr="007D24C5" w:rsidRDefault="00FF037C" w:rsidP="002A2704">
            <w:pPr>
              <w:rPr>
                <w:sz w:val="20"/>
                <w:szCs w:val="20"/>
                <w:lang w:val="uk-UA"/>
              </w:rPr>
            </w:pPr>
            <w:r>
              <w:rPr>
                <w:sz w:val="20"/>
                <w:szCs w:val="20"/>
                <w:lang w:val="uk-UA"/>
              </w:rPr>
              <w:t>97</w:t>
            </w:r>
          </w:p>
        </w:tc>
      </w:tr>
      <w:tr w:rsidR="00FF037C" w:rsidRPr="00BF739C" w14:paraId="4814BDDC" w14:textId="77777777" w:rsidTr="001C5AA0">
        <w:tc>
          <w:tcPr>
            <w:tcW w:w="851" w:type="dxa"/>
          </w:tcPr>
          <w:p w14:paraId="3AC3E19C" w14:textId="77777777" w:rsidR="00FF037C" w:rsidRPr="00BF739C" w:rsidRDefault="00FF037C" w:rsidP="002A2704">
            <w:pPr>
              <w:rPr>
                <w:sz w:val="28"/>
                <w:szCs w:val="28"/>
                <w:lang w:val="uk-UA"/>
              </w:rPr>
            </w:pPr>
          </w:p>
        </w:tc>
        <w:tc>
          <w:tcPr>
            <w:tcW w:w="8789" w:type="dxa"/>
          </w:tcPr>
          <w:p w14:paraId="07B2E59B" w14:textId="77777777" w:rsidR="00FF037C" w:rsidRPr="00BF739C" w:rsidRDefault="00FF037C" w:rsidP="002A2704">
            <w:pPr>
              <w:pStyle w:val="a5"/>
              <w:spacing w:after="120" w:line="360" w:lineRule="auto"/>
              <w:jc w:val="both"/>
              <w:rPr>
                <w:rFonts w:ascii="Times New Roman" w:hAnsi="Times New Roman" w:cs="Times New Roman"/>
                <w:sz w:val="28"/>
                <w:szCs w:val="28"/>
                <w:lang w:val="uk-UA"/>
              </w:rPr>
            </w:pPr>
            <w:r w:rsidRPr="00BF739C">
              <w:rPr>
                <w:rFonts w:ascii="Times New Roman" w:hAnsi="Times New Roman" w:cs="Times New Roman"/>
                <w:sz w:val="28"/>
                <w:szCs w:val="28"/>
                <w:lang w:val="uk-UA"/>
              </w:rPr>
              <w:t>ВИСНОВОК…………………………………………………………………</w:t>
            </w:r>
          </w:p>
        </w:tc>
        <w:tc>
          <w:tcPr>
            <w:tcW w:w="425" w:type="dxa"/>
          </w:tcPr>
          <w:p w14:paraId="751F2D2B" w14:textId="77777777" w:rsidR="00FF037C" w:rsidRPr="007D24C5" w:rsidRDefault="00FF037C" w:rsidP="002A2704">
            <w:pPr>
              <w:rPr>
                <w:sz w:val="20"/>
                <w:szCs w:val="20"/>
                <w:lang w:val="uk-UA"/>
              </w:rPr>
            </w:pPr>
            <w:r>
              <w:rPr>
                <w:sz w:val="20"/>
                <w:szCs w:val="20"/>
                <w:lang w:val="uk-UA"/>
              </w:rPr>
              <w:t>98</w:t>
            </w:r>
          </w:p>
        </w:tc>
      </w:tr>
      <w:tr w:rsidR="00FF037C" w:rsidRPr="00BF739C" w14:paraId="6EAFDF87" w14:textId="77777777" w:rsidTr="001C5AA0">
        <w:tc>
          <w:tcPr>
            <w:tcW w:w="851" w:type="dxa"/>
          </w:tcPr>
          <w:p w14:paraId="5EC488D9" w14:textId="77777777" w:rsidR="00FF037C" w:rsidRPr="00BF739C" w:rsidRDefault="00FF037C" w:rsidP="002A2704">
            <w:pPr>
              <w:rPr>
                <w:sz w:val="28"/>
                <w:szCs w:val="28"/>
                <w:lang w:val="uk-UA"/>
              </w:rPr>
            </w:pPr>
          </w:p>
        </w:tc>
        <w:tc>
          <w:tcPr>
            <w:tcW w:w="8789" w:type="dxa"/>
          </w:tcPr>
          <w:p w14:paraId="34C2C433" w14:textId="77777777" w:rsidR="00FF037C" w:rsidRPr="00BF739C" w:rsidRDefault="00FF037C" w:rsidP="002A2704">
            <w:pPr>
              <w:pStyle w:val="a5"/>
              <w:spacing w:after="120"/>
              <w:rPr>
                <w:rFonts w:ascii="Times New Roman" w:hAnsi="Times New Roman" w:cs="Times New Roman"/>
                <w:sz w:val="28"/>
                <w:szCs w:val="28"/>
                <w:lang w:val="uk-UA"/>
              </w:rPr>
            </w:pPr>
            <w:r w:rsidRPr="00BF739C">
              <w:rPr>
                <w:rFonts w:ascii="Times New Roman" w:hAnsi="Times New Roman" w:cs="Times New Roman"/>
                <w:sz w:val="28"/>
                <w:szCs w:val="28"/>
                <w:lang w:val="uk-UA"/>
              </w:rPr>
              <w:t>СПИСОК ВИКОРИСТАНИХ ДЖЕРЕЛ…………………………………..</w:t>
            </w:r>
          </w:p>
        </w:tc>
        <w:tc>
          <w:tcPr>
            <w:tcW w:w="425" w:type="dxa"/>
          </w:tcPr>
          <w:p w14:paraId="2EEDAA6D" w14:textId="77777777" w:rsidR="00FF037C" w:rsidRPr="007D24C5" w:rsidRDefault="00FF037C" w:rsidP="002A2704">
            <w:pPr>
              <w:rPr>
                <w:sz w:val="20"/>
                <w:szCs w:val="20"/>
                <w:lang w:val="uk-UA"/>
              </w:rPr>
            </w:pPr>
            <w:r>
              <w:rPr>
                <w:sz w:val="20"/>
                <w:szCs w:val="20"/>
                <w:lang w:val="uk-UA"/>
              </w:rPr>
              <w:t>99</w:t>
            </w:r>
          </w:p>
        </w:tc>
      </w:tr>
      <w:tr w:rsidR="00FF037C" w:rsidRPr="00BF739C" w14:paraId="6C3CB3B5" w14:textId="77777777" w:rsidTr="001C5AA0">
        <w:trPr>
          <w:trHeight w:val="306"/>
        </w:trPr>
        <w:tc>
          <w:tcPr>
            <w:tcW w:w="851" w:type="dxa"/>
          </w:tcPr>
          <w:p w14:paraId="6C1F2644" w14:textId="77777777" w:rsidR="00FF037C" w:rsidRPr="00BF739C" w:rsidRDefault="00FF037C" w:rsidP="002A2704">
            <w:pPr>
              <w:rPr>
                <w:sz w:val="28"/>
                <w:szCs w:val="28"/>
                <w:lang w:val="uk-UA"/>
              </w:rPr>
            </w:pPr>
          </w:p>
        </w:tc>
        <w:tc>
          <w:tcPr>
            <w:tcW w:w="8789" w:type="dxa"/>
          </w:tcPr>
          <w:p w14:paraId="020BF206" w14:textId="77777777" w:rsidR="00FF037C" w:rsidRPr="00BF739C" w:rsidRDefault="00FF037C" w:rsidP="002A2704">
            <w:pPr>
              <w:pStyle w:val="a5"/>
              <w:spacing w:after="120"/>
              <w:rPr>
                <w:rFonts w:ascii="Times New Roman" w:hAnsi="Times New Roman" w:cs="Times New Roman"/>
                <w:sz w:val="28"/>
                <w:szCs w:val="28"/>
                <w:lang w:val="uk-UA"/>
              </w:rPr>
            </w:pPr>
            <w:r>
              <w:rPr>
                <w:rFonts w:ascii="Times New Roman" w:hAnsi="Times New Roman" w:cs="Times New Roman"/>
                <w:sz w:val="28"/>
                <w:szCs w:val="28"/>
                <w:lang w:val="uk-UA"/>
              </w:rPr>
              <w:t>ДОДАТОК</w:t>
            </w:r>
          </w:p>
        </w:tc>
        <w:tc>
          <w:tcPr>
            <w:tcW w:w="425" w:type="dxa"/>
          </w:tcPr>
          <w:p w14:paraId="1F507246" w14:textId="77777777" w:rsidR="00FF037C" w:rsidRPr="007D24C5" w:rsidRDefault="00FF037C" w:rsidP="002A2704">
            <w:pPr>
              <w:rPr>
                <w:sz w:val="20"/>
                <w:szCs w:val="20"/>
                <w:lang w:val="uk-UA"/>
              </w:rPr>
            </w:pPr>
            <w:r>
              <w:rPr>
                <w:sz w:val="20"/>
                <w:szCs w:val="20"/>
                <w:lang w:val="uk-UA"/>
              </w:rPr>
              <w:t>105</w:t>
            </w:r>
          </w:p>
        </w:tc>
      </w:tr>
    </w:tbl>
    <w:p w14:paraId="6FC71426" w14:textId="77777777" w:rsidR="00FF037C" w:rsidRPr="00BF739C" w:rsidRDefault="00FF037C" w:rsidP="00FF037C">
      <w:pPr>
        <w:rPr>
          <w:lang w:val="uk-UA"/>
        </w:rPr>
      </w:pPr>
    </w:p>
    <w:p w14:paraId="435CD723" w14:textId="77777777" w:rsidR="00FF037C" w:rsidRPr="00BF739C" w:rsidRDefault="00FF037C" w:rsidP="00FF037C">
      <w:pPr>
        <w:jc w:val="center"/>
        <w:rPr>
          <w:sz w:val="28"/>
          <w:lang w:val="uk-UA"/>
        </w:rPr>
      </w:pPr>
    </w:p>
    <w:p w14:paraId="5BB631C1" w14:textId="77777777" w:rsidR="00FF037C" w:rsidRPr="00BF739C" w:rsidRDefault="00FF037C" w:rsidP="00FF037C">
      <w:pPr>
        <w:jc w:val="center"/>
        <w:rPr>
          <w:sz w:val="28"/>
          <w:lang w:val="uk-UA"/>
        </w:rPr>
      </w:pPr>
    </w:p>
    <w:p w14:paraId="779FA35C" w14:textId="77777777" w:rsidR="00FF037C" w:rsidRPr="00BF739C" w:rsidRDefault="00FF037C" w:rsidP="00FF037C">
      <w:pPr>
        <w:jc w:val="center"/>
        <w:rPr>
          <w:sz w:val="28"/>
          <w:lang w:val="uk-UA"/>
        </w:rPr>
      </w:pPr>
    </w:p>
    <w:p w14:paraId="424AEFFE" w14:textId="77777777" w:rsidR="00FF037C" w:rsidRPr="00BF739C" w:rsidRDefault="00FF037C" w:rsidP="00FF037C">
      <w:pPr>
        <w:jc w:val="center"/>
        <w:rPr>
          <w:sz w:val="28"/>
          <w:lang w:val="uk-UA"/>
        </w:rPr>
      </w:pPr>
    </w:p>
    <w:p w14:paraId="4FE5A895" w14:textId="77777777" w:rsidR="00FF037C" w:rsidRPr="00BF739C" w:rsidRDefault="00FF037C" w:rsidP="00FF037C">
      <w:pPr>
        <w:jc w:val="center"/>
        <w:rPr>
          <w:sz w:val="28"/>
          <w:lang w:val="uk-UA"/>
        </w:rPr>
      </w:pPr>
    </w:p>
    <w:p w14:paraId="388136A5" w14:textId="77777777" w:rsidR="00FF037C" w:rsidRPr="00BF739C" w:rsidRDefault="00FF037C" w:rsidP="00FF037C">
      <w:pPr>
        <w:jc w:val="center"/>
        <w:rPr>
          <w:sz w:val="28"/>
          <w:lang w:val="uk-UA"/>
        </w:rPr>
      </w:pPr>
    </w:p>
    <w:p w14:paraId="501A1B9A" w14:textId="77777777" w:rsidR="00FF037C" w:rsidRPr="00BF739C" w:rsidRDefault="00FF037C" w:rsidP="00FF037C">
      <w:pPr>
        <w:jc w:val="center"/>
        <w:rPr>
          <w:sz w:val="28"/>
          <w:lang w:val="uk-UA"/>
        </w:rPr>
      </w:pPr>
    </w:p>
    <w:p w14:paraId="14A1BD9D" w14:textId="32543564" w:rsidR="00FF037C" w:rsidRDefault="00FF037C" w:rsidP="00FF037C">
      <w:pPr>
        <w:jc w:val="center"/>
        <w:rPr>
          <w:sz w:val="28"/>
          <w:lang w:val="uk-UA"/>
        </w:rPr>
      </w:pPr>
    </w:p>
    <w:p w14:paraId="63910D33" w14:textId="4EB44F7E" w:rsidR="002534E7" w:rsidRDefault="002534E7" w:rsidP="00FF037C">
      <w:pPr>
        <w:jc w:val="center"/>
        <w:rPr>
          <w:sz w:val="28"/>
          <w:lang w:val="uk-UA"/>
        </w:rPr>
      </w:pPr>
    </w:p>
    <w:p w14:paraId="765A792D" w14:textId="07E79C7A" w:rsidR="002534E7" w:rsidRDefault="002534E7" w:rsidP="00FF037C">
      <w:pPr>
        <w:jc w:val="center"/>
        <w:rPr>
          <w:sz w:val="28"/>
          <w:lang w:val="uk-UA"/>
        </w:rPr>
      </w:pPr>
    </w:p>
    <w:p w14:paraId="5B6AA1CD" w14:textId="24CE1921" w:rsidR="002534E7" w:rsidRDefault="002534E7" w:rsidP="00FF037C">
      <w:pPr>
        <w:jc w:val="center"/>
        <w:rPr>
          <w:sz w:val="28"/>
          <w:lang w:val="uk-UA"/>
        </w:rPr>
      </w:pPr>
    </w:p>
    <w:p w14:paraId="11A6D0CC" w14:textId="47A4D25D" w:rsidR="002534E7" w:rsidRDefault="002534E7" w:rsidP="00FF037C">
      <w:pPr>
        <w:jc w:val="center"/>
        <w:rPr>
          <w:sz w:val="28"/>
          <w:lang w:val="uk-UA"/>
        </w:rPr>
      </w:pPr>
    </w:p>
    <w:p w14:paraId="192712BA" w14:textId="0B06345A" w:rsidR="002534E7" w:rsidRDefault="002534E7" w:rsidP="00FF037C">
      <w:pPr>
        <w:jc w:val="center"/>
        <w:rPr>
          <w:sz w:val="28"/>
          <w:lang w:val="uk-UA"/>
        </w:rPr>
      </w:pPr>
    </w:p>
    <w:p w14:paraId="08131ED1" w14:textId="6091DB4A" w:rsidR="002534E7" w:rsidRDefault="002534E7" w:rsidP="00FF037C">
      <w:pPr>
        <w:jc w:val="center"/>
        <w:rPr>
          <w:sz w:val="28"/>
          <w:lang w:val="uk-UA"/>
        </w:rPr>
      </w:pPr>
    </w:p>
    <w:p w14:paraId="56969BE5" w14:textId="6AE77D40" w:rsidR="002534E7" w:rsidRDefault="002534E7" w:rsidP="00FF037C">
      <w:pPr>
        <w:jc w:val="center"/>
        <w:rPr>
          <w:sz w:val="28"/>
          <w:lang w:val="uk-UA"/>
        </w:rPr>
      </w:pPr>
    </w:p>
    <w:p w14:paraId="4DBCF104" w14:textId="64770E87" w:rsidR="002534E7" w:rsidRDefault="002534E7" w:rsidP="00FF037C">
      <w:pPr>
        <w:jc w:val="center"/>
        <w:rPr>
          <w:sz w:val="28"/>
          <w:lang w:val="uk-UA"/>
        </w:rPr>
      </w:pPr>
    </w:p>
    <w:p w14:paraId="46753659" w14:textId="19B2BDFD" w:rsidR="002534E7" w:rsidRDefault="002534E7" w:rsidP="00FF037C">
      <w:pPr>
        <w:jc w:val="center"/>
        <w:rPr>
          <w:sz w:val="28"/>
          <w:lang w:val="uk-UA"/>
        </w:rPr>
      </w:pPr>
    </w:p>
    <w:p w14:paraId="792F5B96" w14:textId="28D9910A" w:rsidR="002534E7" w:rsidRDefault="002534E7" w:rsidP="00FF037C">
      <w:pPr>
        <w:jc w:val="center"/>
        <w:rPr>
          <w:sz w:val="28"/>
          <w:lang w:val="uk-UA"/>
        </w:rPr>
      </w:pPr>
    </w:p>
    <w:p w14:paraId="3D9DF6BD" w14:textId="700F7CC9" w:rsidR="002534E7" w:rsidRDefault="002534E7" w:rsidP="00FF037C">
      <w:pPr>
        <w:jc w:val="center"/>
        <w:rPr>
          <w:sz w:val="28"/>
          <w:lang w:val="uk-UA"/>
        </w:rPr>
      </w:pPr>
    </w:p>
    <w:p w14:paraId="1D3319D7" w14:textId="4C731975" w:rsidR="002534E7" w:rsidRDefault="002534E7" w:rsidP="00FF037C">
      <w:pPr>
        <w:jc w:val="center"/>
        <w:rPr>
          <w:sz w:val="28"/>
          <w:lang w:val="uk-UA"/>
        </w:rPr>
      </w:pPr>
    </w:p>
    <w:p w14:paraId="76A47ADD" w14:textId="1F0A5691" w:rsidR="002534E7" w:rsidRDefault="002534E7" w:rsidP="00FF037C">
      <w:pPr>
        <w:jc w:val="center"/>
        <w:rPr>
          <w:sz w:val="28"/>
          <w:lang w:val="uk-UA"/>
        </w:rPr>
      </w:pPr>
    </w:p>
    <w:p w14:paraId="6AA7A9E7" w14:textId="3D2DE9B8" w:rsidR="002534E7" w:rsidRDefault="002534E7" w:rsidP="00FF037C">
      <w:pPr>
        <w:jc w:val="center"/>
        <w:rPr>
          <w:sz w:val="28"/>
          <w:lang w:val="uk-UA"/>
        </w:rPr>
      </w:pPr>
    </w:p>
    <w:p w14:paraId="256C19C7" w14:textId="3F25AA47" w:rsidR="002534E7" w:rsidRDefault="002534E7" w:rsidP="00FF037C">
      <w:pPr>
        <w:jc w:val="center"/>
        <w:rPr>
          <w:sz w:val="28"/>
          <w:lang w:val="uk-UA"/>
        </w:rPr>
      </w:pPr>
    </w:p>
    <w:p w14:paraId="23024E78" w14:textId="2A8921EB" w:rsidR="002534E7" w:rsidRDefault="002534E7" w:rsidP="00FF037C">
      <w:pPr>
        <w:jc w:val="center"/>
        <w:rPr>
          <w:sz w:val="28"/>
          <w:lang w:val="uk-UA"/>
        </w:rPr>
      </w:pPr>
    </w:p>
    <w:p w14:paraId="69E7036B" w14:textId="5E7B11E9" w:rsidR="002534E7" w:rsidRDefault="002534E7" w:rsidP="00FF037C">
      <w:pPr>
        <w:jc w:val="center"/>
        <w:rPr>
          <w:sz w:val="28"/>
          <w:lang w:val="uk-UA"/>
        </w:rPr>
      </w:pPr>
    </w:p>
    <w:p w14:paraId="326B0305" w14:textId="4E5F9575" w:rsidR="002534E7" w:rsidRDefault="002534E7" w:rsidP="00FF037C">
      <w:pPr>
        <w:jc w:val="center"/>
        <w:rPr>
          <w:sz w:val="28"/>
          <w:lang w:val="uk-UA"/>
        </w:rPr>
      </w:pPr>
    </w:p>
    <w:p w14:paraId="43F57DA6" w14:textId="3BE22278" w:rsidR="002534E7" w:rsidRDefault="002534E7" w:rsidP="00FF037C">
      <w:pPr>
        <w:jc w:val="center"/>
        <w:rPr>
          <w:sz w:val="28"/>
          <w:lang w:val="uk-UA"/>
        </w:rPr>
      </w:pPr>
    </w:p>
    <w:p w14:paraId="68486622" w14:textId="3C830284" w:rsidR="002534E7" w:rsidRDefault="002534E7" w:rsidP="00FF037C">
      <w:pPr>
        <w:jc w:val="center"/>
        <w:rPr>
          <w:sz w:val="28"/>
          <w:lang w:val="uk-UA"/>
        </w:rPr>
      </w:pPr>
    </w:p>
    <w:p w14:paraId="09044578" w14:textId="03E9B2F6" w:rsidR="002534E7" w:rsidRDefault="002534E7" w:rsidP="00FF037C">
      <w:pPr>
        <w:jc w:val="center"/>
        <w:rPr>
          <w:sz w:val="28"/>
          <w:lang w:val="uk-UA"/>
        </w:rPr>
      </w:pPr>
    </w:p>
    <w:p w14:paraId="5BA395CC" w14:textId="77777777" w:rsidR="002534E7" w:rsidRPr="002534E7" w:rsidRDefault="002534E7" w:rsidP="002534E7">
      <w:pPr>
        <w:spacing w:line="360" w:lineRule="auto"/>
        <w:ind w:firstLine="709"/>
        <w:contextualSpacing/>
        <w:jc w:val="center"/>
        <w:outlineLvl w:val="0"/>
        <w:rPr>
          <w:rFonts w:eastAsiaTheme="minorHAnsi"/>
          <w:b/>
          <w:bCs/>
          <w:sz w:val="28"/>
          <w:szCs w:val="28"/>
          <w:lang w:val="uk-UA" w:eastAsia="en-US"/>
        </w:rPr>
      </w:pPr>
      <w:bookmarkStart w:id="9" w:name="_Toc152582383"/>
      <w:r w:rsidRPr="002534E7">
        <w:rPr>
          <w:rFonts w:eastAsiaTheme="minorHAnsi"/>
          <w:b/>
          <w:bCs/>
          <w:sz w:val="28"/>
          <w:szCs w:val="28"/>
          <w:lang w:val="uk-UA" w:eastAsia="en-US"/>
        </w:rPr>
        <w:t>ВСТУП</w:t>
      </w:r>
      <w:bookmarkEnd w:id="9"/>
    </w:p>
    <w:p w14:paraId="2DB6A1DB" w14:textId="77777777" w:rsidR="002534E7" w:rsidRPr="002534E7" w:rsidRDefault="002534E7" w:rsidP="002534E7">
      <w:pPr>
        <w:spacing w:line="360" w:lineRule="auto"/>
        <w:ind w:firstLine="709"/>
        <w:jc w:val="both"/>
        <w:rPr>
          <w:rFonts w:eastAsiaTheme="minorHAnsi"/>
          <w:sz w:val="28"/>
          <w:szCs w:val="28"/>
          <w:lang w:val="uk-UA" w:eastAsia="en-US"/>
        </w:rPr>
      </w:pPr>
    </w:p>
    <w:p w14:paraId="01503CEC" w14:textId="3307F15C" w:rsidR="002534E7" w:rsidRPr="002534E7" w:rsidRDefault="002534E7" w:rsidP="00E7442F">
      <w:pPr>
        <w:spacing w:line="360" w:lineRule="auto"/>
        <w:ind w:firstLine="709"/>
        <w:jc w:val="both"/>
        <w:rPr>
          <w:rFonts w:eastAsiaTheme="minorHAnsi" w:cstheme="minorBidi"/>
          <w:sz w:val="28"/>
          <w:szCs w:val="28"/>
          <w:lang w:val="uk-UA" w:eastAsia="en-US"/>
        </w:rPr>
      </w:pPr>
      <w:r w:rsidRPr="002534E7">
        <w:rPr>
          <w:rFonts w:eastAsiaTheme="minorHAnsi"/>
          <w:sz w:val="28"/>
          <w:szCs w:val="28"/>
          <w:lang w:val="uk-UA" w:eastAsia="en-US"/>
        </w:rPr>
        <w:lastRenderedPageBreak/>
        <w:t xml:space="preserve">Питання актуальності полягає в тому, що порядок дій формування земельних ділянок являється першочерговим та необхідним кроком і передумовою для ефективної реалізації політики в земельних питаннях держави. На даний час можемо спостерігати те, що значна частина земельних ділянок, на котрих розташовані багатоквартирні будинки житлових масивів, залишається і надалі не сформованими. Якщо говорити простими словами, то вони не мають юридичного статусу як ті об’єкти  нерухомого майна що мають юридичне значення. Вирішення цього питання могло б сприяти підвищенню ефективності управління земельних ресурсів в населених пунктах, при цьому забезпечити прозоре, ефективне та законне питання в земельних відносинах.  </w:t>
      </w:r>
    </w:p>
    <w:p w14:paraId="7E3DDE08" w14:textId="77777777" w:rsidR="002534E7" w:rsidRPr="002534E7" w:rsidRDefault="002534E7" w:rsidP="002534E7">
      <w:pPr>
        <w:spacing w:line="360" w:lineRule="auto"/>
        <w:ind w:firstLine="709"/>
        <w:jc w:val="both"/>
        <w:rPr>
          <w:rFonts w:eastAsia="Arial Unicode MS"/>
          <w:sz w:val="28"/>
          <w:szCs w:val="28"/>
          <w:bdr w:val="nil"/>
          <w:lang w:val="uk-UA" w:eastAsia="en-US"/>
        </w:rPr>
      </w:pPr>
      <w:r w:rsidRPr="002534E7">
        <w:rPr>
          <w:rFonts w:eastAsia="Arial Unicode MS"/>
          <w:b/>
          <w:sz w:val="28"/>
          <w:szCs w:val="28"/>
          <w:bdr w:val="nil"/>
          <w:lang w:val="uk-UA" w:eastAsia="en-US"/>
        </w:rPr>
        <w:t>Мета і задачі дослідження</w:t>
      </w:r>
    </w:p>
    <w:p w14:paraId="267BD0DF" w14:textId="77777777" w:rsidR="002534E7" w:rsidRPr="002534E7" w:rsidRDefault="002534E7" w:rsidP="002534E7">
      <w:pPr>
        <w:spacing w:line="360" w:lineRule="auto"/>
        <w:ind w:firstLine="709"/>
        <w:jc w:val="both"/>
        <w:rPr>
          <w:rFonts w:eastAsia="Arial Unicode MS"/>
          <w:sz w:val="28"/>
          <w:szCs w:val="28"/>
          <w:bdr w:val="nil"/>
          <w:lang w:val="uk-UA" w:eastAsia="en-US"/>
        </w:rPr>
      </w:pPr>
      <w:r w:rsidRPr="002534E7">
        <w:rPr>
          <w:rFonts w:eastAsia="Arial Unicode MS"/>
          <w:i/>
          <w:sz w:val="28"/>
          <w:szCs w:val="28"/>
          <w:u w:val="single"/>
          <w:bdr w:val="nil"/>
          <w:lang w:val="uk-UA" w:eastAsia="en-US"/>
        </w:rPr>
        <w:t>Мета роботи</w:t>
      </w:r>
      <w:r w:rsidRPr="002534E7">
        <w:rPr>
          <w:rFonts w:eastAsia="Arial Unicode MS"/>
          <w:i/>
          <w:sz w:val="28"/>
          <w:szCs w:val="28"/>
          <w:bdr w:val="nil"/>
          <w:lang w:val="uk-UA" w:eastAsia="en-US"/>
        </w:rPr>
        <w:t>:</w:t>
      </w:r>
      <w:r w:rsidRPr="002534E7">
        <w:rPr>
          <w:rFonts w:eastAsia="Arial Unicode MS"/>
          <w:sz w:val="28"/>
          <w:szCs w:val="28"/>
          <w:bdr w:val="nil"/>
          <w:lang w:val="uk-UA" w:eastAsia="en-US"/>
        </w:rPr>
        <w:t xml:space="preserve"> встановлення та поглиблення методичного підходу, а також розробки практичних рекомендацій в питанні формування земельних угідь та права постійного користування земельними ділянками під багатоквартирними будинками.</w:t>
      </w:r>
    </w:p>
    <w:p w14:paraId="7708B2AE" w14:textId="77777777" w:rsidR="002534E7" w:rsidRPr="002534E7" w:rsidRDefault="002534E7" w:rsidP="002534E7">
      <w:pPr>
        <w:spacing w:line="360" w:lineRule="auto"/>
        <w:ind w:firstLine="709"/>
        <w:jc w:val="both"/>
        <w:rPr>
          <w:rFonts w:eastAsia="Arial Unicode MS"/>
          <w:sz w:val="28"/>
          <w:szCs w:val="28"/>
          <w:bdr w:val="nil"/>
          <w:lang w:val="uk-UA" w:eastAsia="en-US"/>
        </w:rPr>
      </w:pPr>
      <w:r w:rsidRPr="002534E7">
        <w:rPr>
          <w:rFonts w:eastAsia="Arial Unicode MS"/>
          <w:sz w:val="28"/>
          <w:szCs w:val="28"/>
          <w:bdr w:val="nil"/>
          <w:lang w:val="uk-UA" w:eastAsia="en-US"/>
        </w:rPr>
        <w:t xml:space="preserve">Досягнення поставленої мети передбачало наступні </w:t>
      </w:r>
      <w:r w:rsidRPr="002534E7">
        <w:rPr>
          <w:rFonts w:eastAsia="Arial Unicode MS"/>
          <w:i/>
          <w:sz w:val="28"/>
          <w:szCs w:val="28"/>
          <w:u w:val="single"/>
          <w:bdr w:val="nil"/>
          <w:lang w:val="uk-UA" w:eastAsia="en-US"/>
        </w:rPr>
        <w:t>завдання</w:t>
      </w:r>
      <w:r w:rsidRPr="002534E7">
        <w:rPr>
          <w:rFonts w:eastAsia="Arial Unicode MS"/>
          <w:b/>
          <w:sz w:val="28"/>
          <w:szCs w:val="28"/>
          <w:bdr w:val="nil"/>
          <w:lang w:val="uk-UA" w:eastAsia="en-US"/>
        </w:rPr>
        <w:t>:</w:t>
      </w:r>
    </w:p>
    <w:p w14:paraId="23BBBBD8" w14:textId="77777777" w:rsidR="002534E7" w:rsidRPr="002534E7" w:rsidRDefault="002534E7" w:rsidP="002534E7">
      <w:pPr>
        <w:numPr>
          <w:ilvl w:val="0"/>
          <w:numId w:val="4"/>
        </w:numPr>
        <w:spacing w:after="160" w:line="360" w:lineRule="auto"/>
        <w:ind w:left="0" w:firstLine="709"/>
        <w:contextualSpacing/>
        <w:jc w:val="both"/>
        <w:rPr>
          <w:rFonts w:eastAsia="Arial Unicode MS"/>
          <w:sz w:val="28"/>
          <w:szCs w:val="28"/>
          <w:bdr w:val="nil"/>
          <w:lang w:val="uk-UA" w:eastAsia="en-US"/>
        </w:rPr>
      </w:pPr>
      <w:r w:rsidRPr="002534E7">
        <w:rPr>
          <w:rFonts w:eastAsia="Arial Unicode MS"/>
          <w:sz w:val="28"/>
          <w:szCs w:val="28"/>
          <w:bdr w:val="nil"/>
          <w:lang w:val="uk-UA" w:eastAsia="en-US"/>
        </w:rPr>
        <w:t>виконання топографічних та геодезичних робіт при узгодженні топографічного та геодезичного знімання з балансоутримувачами інженерних мереж;</w:t>
      </w:r>
    </w:p>
    <w:p w14:paraId="7422000B" w14:textId="77777777" w:rsidR="002534E7" w:rsidRPr="002534E7" w:rsidRDefault="002534E7" w:rsidP="002534E7">
      <w:pPr>
        <w:numPr>
          <w:ilvl w:val="0"/>
          <w:numId w:val="4"/>
        </w:numPr>
        <w:spacing w:after="160" w:line="360" w:lineRule="auto"/>
        <w:ind w:left="0" w:firstLine="709"/>
        <w:contextualSpacing/>
        <w:jc w:val="both"/>
        <w:rPr>
          <w:rFonts w:eastAsia="Arial Unicode MS"/>
          <w:sz w:val="28"/>
          <w:szCs w:val="28"/>
          <w:bdr w:val="nil"/>
          <w:lang w:val="uk-UA" w:eastAsia="en-US"/>
        </w:rPr>
      </w:pPr>
      <w:r w:rsidRPr="002534E7">
        <w:rPr>
          <w:rFonts w:eastAsia="Arial Unicode MS"/>
          <w:sz w:val="28"/>
          <w:szCs w:val="28"/>
          <w:bdr w:val="nil"/>
          <w:lang w:val="uk-UA" w:eastAsia="en-US"/>
        </w:rPr>
        <w:t>створення графічного переліку матеріалів в питанні обґрунтування показників площі та межі земельних ділянок;</w:t>
      </w:r>
    </w:p>
    <w:p w14:paraId="57689723" w14:textId="77777777" w:rsidR="002534E7" w:rsidRPr="002534E7" w:rsidRDefault="002534E7" w:rsidP="002534E7">
      <w:pPr>
        <w:numPr>
          <w:ilvl w:val="0"/>
          <w:numId w:val="4"/>
        </w:numPr>
        <w:spacing w:after="160" w:line="360" w:lineRule="auto"/>
        <w:ind w:left="0" w:firstLine="709"/>
        <w:contextualSpacing/>
        <w:jc w:val="both"/>
        <w:rPr>
          <w:rFonts w:eastAsia="Arial Unicode MS"/>
          <w:sz w:val="28"/>
          <w:szCs w:val="28"/>
          <w:bdr w:val="nil"/>
          <w:lang w:val="uk-UA" w:eastAsia="en-US"/>
        </w:rPr>
      </w:pPr>
      <w:r w:rsidRPr="002534E7">
        <w:rPr>
          <w:rFonts w:eastAsia="Arial Unicode MS"/>
          <w:sz w:val="28"/>
          <w:szCs w:val="28"/>
          <w:bdr w:val="nil"/>
          <w:lang w:val="uk-UA" w:eastAsia="en-US"/>
        </w:rPr>
        <w:t>надання і подальше отримання дозволу на те, щоб провести розробку проекту землеустрою щодо питань відведення земельних ділянок;</w:t>
      </w:r>
    </w:p>
    <w:p w14:paraId="627AFE57" w14:textId="77777777" w:rsidR="002534E7" w:rsidRPr="002534E7" w:rsidRDefault="002534E7" w:rsidP="002534E7">
      <w:pPr>
        <w:numPr>
          <w:ilvl w:val="0"/>
          <w:numId w:val="4"/>
        </w:numPr>
        <w:spacing w:after="160" w:line="360" w:lineRule="auto"/>
        <w:ind w:left="0" w:firstLine="709"/>
        <w:contextualSpacing/>
        <w:jc w:val="both"/>
        <w:rPr>
          <w:rFonts w:eastAsia="Arial Unicode MS"/>
          <w:sz w:val="28"/>
          <w:szCs w:val="28"/>
          <w:bdr w:val="nil"/>
          <w:lang w:val="uk-UA" w:eastAsia="en-US"/>
        </w:rPr>
      </w:pPr>
      <w:r w:rsidRPr="002534E7">
        <w:rPr>
          <w:rFonts w:eastAsia="Arial Unicode MS"/>
          <w:sz w:val="28"/>
          <w:szCs w:val="28"/>
          <w:bdr w:val="nil"/>
          <w:lang w:val="uk-UA" w:eastAsia="en-US"/>
        </w:rPr>
        <w:t>розробка проекту землеустрою в питанні відведення земельної ділянки;</w:t>
      </w:r>
    </w:p>
    <w:p w14:paraId="237C4DA3" w14:textId="77777777" w:rsidR="002534E7" w:rsidRPr="002534E7" w:rsidRDefault="002534E7" w:rsidP="002534E7">
      <w:pPr>
        <w:numPr>
          <w:ilvl w:val="0"/>
          <w:numId w:val="4"/>
        </w:numPr>
        <w:spacing w:after="160" w:line="360" w:lineRule="auto"/>
        <w:ind w:left="0" w:firstLine="709"/>
        <w:contextualSpacing/>
        <w:jc w:val="both"/>
        <w:rPr>
          <w:rFonts w:eastAsia="Arial Unicode MS"/>
          <w:sz w:val="28"/>
          <w:szCs w:val="28"/>
          <w:bdr w:val="nil"/>
          <w:lang w:val="uk-UA" w:eastAsia="en-US"/>
        </w:rPr>
      </w:pPr>
      <w:r w:rsidRPr="002534E7">
        <w:rPr>
          <w:rFonts w:eastAsia="Arial Unicode MS"/>
          <w:sz w:val="28"/>
          <w:szCs w:val="28"/>
          <w:bdr w:val="nil"/>
          <w:lang w:val="uk-UA" w:eastAsia="en-US"/>
        </w:rPr>
        <w:t>встановлення, а потім погодження межі земельної ділянки з всіма передбаченими суміжними власниками та землекористувачами;</w:t>
      </w:r>
    </w:p>
    <w:p w14:paraId="1D003EFC" w14:textId="77777777" w:rsidR="002534E7" w:rsidRPr="002534E7" w:rsidRDefault="002534E7" w:rsidP="002534E7">
      <w:pPr>
        <w:spacing w:line="360" w:lineRule="auto"/>
        <w:ind w:firstLine="709"/>
        <w:jc w:val="both"/>
        <w:rPr>
          <w:rFonts w:eastAsia="Arial Unicode MS"/>
          <w:b/>
          <w:bCs/>
          <w:sz w:val="28"/>
          <w:szCs w:val="28"/>
          <w:bdr w:val="nil"/>
          <w:lang w:val="uk-UA" w:eastAsia="en-US"/>
        </w:rPr>
      </w:pPr>
      <w:r w:rsidRPr="002534E7">
        <w:rPr>
          <w:rFonts w:eastAsia="Arial Unicode MS"/>
          <w:b/>
          <w:bCs/>
          <w:sz w:val="28"/>
          <w:szCs w:val="28"/>
          <w:bdr w:val="nil"/>
          <w:lang w:val="uk-UA" w:eastAsia="en-US"/>
        </w:rPr>
        <w:t>Предмет дослідження</w:t>
      </w:r>
    </w:p>
    <w:p w14:paraId="2D7D039E" w14:textId="77777777" w:rsidR="002534E7" w:rsidRPr="002534E7" w:rsidRDefault="002534E7" w:rsidP="002534E7">
      <w:pPr>
        <w:spacing w:line="360" w:lineRule="auto"/>
        <w:ind w:firstLine="709"/>
        <w:jc w:val="both"/>
        <w:rPr>
          <w:rFonts w:eastAsia="Arial Unicode MS"/>
          <w:sz w:val="28"/>
          <w:szCs w:val="28"/>
          <w:bdr w:val="nil"/>
          <w:lang w:val="uk-UA" w:eastAsia="en-US"/>
        </w:rPr>
      </w:pPr>
      <w:r w:rsidRPr="002534E7">
        <w:rPr>
          <w:rFonts w:eastAsia="Arial Unicode MS"/>
          <w:sz w:val="28"/>
          <w:szCs w:val="28"/>
          <w:bdr w:val="nil"/>
          <w:lang w:val="uk-UA" w:eastAsia="en-US"/>
        </w:rPr>
        <w:t xml:space="preserve">Предметом дослідження магістерської роботи являється теоретичні та практичні складові аспектів формування земельних угідь та подальше набуття </w:t>
      </w:r>
    </w:p>
    <w:p w14:paraId="30009579" w14:textId="77777777" w:rsidR="002534E7" w:rsidRPr="002534E7" w:rsidRDefault="002534E7" w:rsidP="002534E7">
      <w:pPr>
        <w:spacing w:line="360" w:lineRule="auto"/>
        <w:jc w:val="both"/>
        <w:rPr>
          <w:rFonts w:eastAsiaTheme="minorHAnsi"/>
          <w:sz w:val="28"/>
          <w:szCs w:val="28"/>
          <w:lang w:val="uk-UA" w:eastAsia="en-US"/>
        </w:rPr>
      </w:pPr>
      <w:r w:rsidRPr="002534E7">
        <w:rPr>
          <w:rFonts w:eastAsia="Arial Unicode MS"/>
          <w:sz w:val="28"/>
          <w:szCs w:val="28"/>
          <w:bdr w:val="nil"/>
          <w:lang w:val="uk-UA" w:eastAsia="en-US"/>
        </w:rPr>
        <w:lastRenderedPageBreak/>
        <w:t>права користування землями багатоквартирних будинків.</w:t>
      </w:r>
      <w:r w:rsidRPr="002534E7">
        <w:rPr>
          <w:rFonts w:eastAsiaTheme="minorHAnsi"/>
          <w:sz w:val="28"/>
          <w:szCs w:val="28"/>
          <w:lang w:val="uk-UA" w:eastAsia="en-US"/>
        </w:rPr>
        <w:t xml:space="preserve"> </w:t>
      </w:r>
    </w:p>
    <w:p w14:paraId="21730AF7" w14:textId="77777777" w:rsidR="002534E7" w:rsidRPr="002534E7" w:rsidRDefault="002534E7" w:rsidP="002534E7">
      <w:pPr>
        <w:spacing w:line="360" w:lineRule="auto"/>
        <w:ind w:firstLine="709"/>
        <w:jc w:val="both"/>
        <w:rPr>
          <w:rFonts w:eastAsia="Arial Unicode MS"/>
          <w:b/>
          <w:bCs/>
          <w:sz w:val="28"/>
          <w:szCs w:val="28"/>
          <w:bdr w:val="nil"/>
          <w:lang w:val="uk-UA" w:eastAsia="en-US"/>
        </w:rPr>
      </w:pPr>
      <w:r w:rsidRPr="002534E7">
        <w:rPr>
          <w:rFonts w:eastAsia="Arial Unicode MS"/>
          <w:b/>
          <w:bCs/>
          <w:sz w:val="28"/>
          <w:szCs w:val="28"/>
          <w:bdr w:val="nil"/>
          <w:lang w:val="uk-UA" w:eastAsia="en-US"/>
        </w:rPr>
        <w:t>Об’єкт дослідження</w:t>
      </w:r>
    </w:p>
    <w:p w14:paraId="55786E8F"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Об’єктом дослідження в даній магістерській роботі була земельна ділянка, котра передбачала в своєму рішенні розміщення існуючого п’ятиповерхового житлового будинку за </w:t>
      </w:r>
      <w:proofErr w:type="spellStart"/>
      <w:r w:rsidRPr="002534E7">
        <w:rPr>
          <w:rFonts w:eastAsiaTheme="minorHAnsi"/>
          <w:sz w:val="28"/>
          <w:szCs w:val="28"/>
          <w:lang w:val="uk-UA" w:eastAsia="en-US"/>
        </w:rPr>
        <w:t>адресою</w:t>
      </w:r>
      <w:proofErr w:type="spellEnd"/>
      <w:r w:rsidRPr="002534E7">
        <w:rPr>
          <w:rFonts w:eastAsiaTheme="minorHAnsi"/>
          <w:sz w:val="28"/>
          <w:szCs w:val="28"/>
          <w:lang w:val="uk-UA" w:eastAsia="en-US"/>
        </w:rPr>
        <w:t xml:space="preserve">: Дніпропетровська обл., м. Кривий Ріг, </w:t>
      </w:r>
      <w:proofErr w:type="spellStart"/>
      <w:r w:rsidRPr="002534E7">
        <w:rPr>
          <w:rFonts w:eastAsiaTheme="minorHAnsi"/>
          <w:sz w:val="28"/>
          <w:szCs w:val="28"/>
          <w:lang w:val="uk-UA" w:eastAsia="en-US"/>
        </w:rPr>
        <w:t>Довгинцівський</w:t>
      </w:r>
      <w:proofErr w:type="spellEnd"/>
      <w:r w:rsidRPr="002534E7">
        <w:rPr>
          <w:rFonts w:eastAsiaTheme="minorHAnsi"/>
          <w:sz w:val="28"/>
          <w:szCs w:val="28"/>
          <w:lang w:val="uk-UA" w:eastAsia="en-US"/>
        </w:rPr>
        <w:t xml:space="preserve"> район, вул. Героїв АТО, буд. 116.</w:t>
      </w:r>
    </w:p>
    <w:p w14:paraId="388E5973" w14:textId="480A73E8" w:rsidR="002534E7" w:rsidRDefault="002534E7" w:rsidP="002534E7">
      <w:pPr>
        <w:spacing w:line="360" w:lineRule="auto"/>
        <w:ind w:firstLine="709"/>
        <w:jc w:val="both"/>
        <w:rPr>
          <w:rFonts w:eastAsia="Arial Unicode MS"/>
          <w:sz w:val="28"/>
          <w:szCs w:val="28"/>
          <w:bdr w:val="nil"/>
          <w:lang w:val="uk-UA" w:eastAsia="en-US"/>
        </w:rPr>
      </w:pPr>
    </w:p>
    <w:p w14:paraId="540D7108" w14:textId="22B6335F" w:rsidR="002534E7" w:rsidRDefault="002534E7" w:rsidP="002534E7">
      <w:pPr>
        <w:spacing w:line="360" w:lineRule="auto"/>
        <w:ind w:firstLine="709"/>
        <w:jc w:val="both"/>
        <w:rPr>
          <w:rFonts w:eastAsia="Arial Unicode MS"/>
          <w:sz w:val="28"/>
          <w:szCs w:val="28"/>
          <w:bdr w:val="nil"/>
          <w:lang w:val="uk-UA" w:eastAsia="en-US"/>
        </w:rPr>
      </w:pPr>
    </w:p>
    <w:p w14:paraId="42DD99D4" w14:textId="4A633D72" w:rsidR="002534E7" w:rsidRDefault="002534E7" w:rsidP="002534E7">
      <w:pPr>
        <w:spacing w:line="360" w:lineRule="auto"/>
        <w:ind w:firstLine="709"/>
        <w:jc w:val="both"/>
        <w:rPr>
          <w:rFonts w:eastAsia="Arial Unicode MS"/>
          <w:sz w:val="28"/>
          <w:szCs w:val="28"/>
          <w:bdr w:val="nil"/>
          <w:lang w:val="uk-UA" w:eastAsia="en-US"/>
        </w:rPr>
      </w:pPr>
    </w:p>
    <w:p w14:paraId="5C3919AD" w14:textId="159AE4D5" w:rsidR="002534E7" w:rsidRDefault="002534E7" w:rsidP="002534E7">
      <w:pPr>
        <w:spacing w:line="360" w:lineRule="auto"/>
        <w:ind w:firstLine="709"/>
        <w:jc w:val="both"/>
        <w:rPr>
          <w:rFonts w:eastAsia="Arial Unicode MS"/>
          <w:sz w:val="28"/>
          <w:szCs w:val="28"/>
          <w:bdr w:val="nil"/>
          <w:lang w:val="uk-UA" w:eastAsia="en-US"/>
        </w:rPr>
      </w:pPr>
    </w:p>
    <w:p w14:paraId="724970D4" w14:textId="067A70BA" w:rsidR="002534E7" w:rsidRDefault="002534E7" w:rsidP="002534E7">
      <w:pPr>
        <w:spacing w:line="360" w:lineRule="auto"/>
        <w:ind w:firstLine="709"/>
        <w:jc w:val="both"/>
        <w:rPr>
          <w:rFonts w:eastAsia="Arial Unicode MS"/>
          <w:sz w:val="28"/>
          <w:szCs w:val="28"/>
          <w:bdr w:val="nil"/>
          <w:lang w:val="uk-UA" w:eastAsia="en-US"/>
        </w:rPr>
      </w:pPr>
    </w:p>
    <w:p w14:paraId="099DE9C4" w14:textId="77777777" w:rsidR="002534E7" w:rsidRPr="00A07497" w:rsidRDefault="002534E7" w:rsidP="002534E7">
      <w:pPr>
        <w:pageBreakBefore/>
        <w:spacing w:line="360" w:lineRule="auto"/>
        <w:contextualSpacing/>
        <w:jc w:val="center"/>
        <w:outlineLvl w:val="0"/>
        <w:rPr>
          <w:rFonts w:eastAsia="Calibri"/>
          <w:b/>
          <w:bCs/>
          <w:sz w:val="28"/>
          <w:szCs w:val="28"/>
          <w:lang w:val="uk-UA"/>
        </w:rPr>
      </w:pPr>
      <w:bookmarkStart w:id="10" w:name="_Toc152582384"/>
      <w:r>
        <w:rPr>
          <w:rFonts w:eastAsia="Calibri"/>
          <w:b/>
          <w:bCs/>
          <w:sz w:val="28"/>
          <w:szCs w:val="28"/>
          <w:lang w:val="uk-UA"/>
        </w:rPr>
        <w:lastRenderedPageBreak/>
        <w:t xml:space="preserve">РОЗДІЛ 1 АНАЛІЗ </w:t>
      </w:r>
      <w:r w:rsidRPr="00A07497">
        <w:rPr>
          <w:rFonts w:eastAsia="Calibri"/>
          <w:b/>
          <w:bCs/>
          <w:sz w:val="28"/>
          <w:szCs w:val="28"/>
          <w:lang w:val="uk-UA"/>
        </w:rPr>
        <w:t>НОРМАТИВНО-ПРАВОВ</w:t>
      </w:r>
      <w:r>
        <w:rPr>
          <w:rFonts w:eastAsia="Calibri"/>
          <w:b/>
          <w:bCs/>
          <w:sz w:val="28"/>
          <w:szCs w:val="28"/>
          <w:lang w:val="uk-UA"/>
        </w:rPr>
        <w:t>ОЇ БАЗИ</w:t>
      </w:r>
      <w:r w:rsidRPr="00A07497">
        <w:rPr>
          <w:rFonts w:eastAsia="Calibri"/>
          <w:b/>
          <w:bCs/>
          <w:sz w:val="28"/>
          <w:szCs w:val="28"/>
          <w:lang w:val="uk-UA"/>
        </w:rPr>
        <w:t xml:space="preserve"> </w:t>
      </w:r>
      <w:r>
        <w:rPr>
          <w:rFonts w:eastAsia="Calibri"/>
          <w:b/>
          <w:bCs/>
          <w:sz w:val="28"/>
          <w:szCs w:val="28"/>
          <w:lang w:val="uk-UA"/>
        </w:rPr>
        <w:t xml:space="preserve">В ПИТАННЯХ </w:t>
      </w:r>
      <w:r w:rsidRPr="00A07497">
        <w:rPr>
          <w:rFonts w:eastAsia="Calibri"/>
          <w:b/>
          <w:bCs/>
          <w:sz w:val="28"/>
          <w:szCs w:val="28"/>
          <w:lang w:val="uk-UA"/>
        </w:rPr>
        <w:t>ФОРМУВАННЯ ЗЕМЕЛЬНИХ ДІЛЯНОК ТА ПРАВ</w:t>
      </w:r>
      <w:r>
        <w:rPr>
          <w:rFonts w:eastAsia="Calibri"/>
          <w:b/>
          <w:bCs/>
          <w:sz w:val="28"/>
          <w:szCs w:val="28"/>
          <w:lang w:val="uk-UA"/>
        </w:rPr>
        <w:t>А</w:t>
      </w:r>
      <w:r w:rsidRPr="00A07497">
        <w:rPr>
          <w:rFonts w:eastAsia="Calibri"/>
          <w:b/>
          <w:bCs/>
          <w:sz w:val="28"/>
          <w:szCs w:val="28"/>
          <w:lang w:val="uk-UA"/>
        </w:rPr>
        <w:t xml:space="preserve"> КОРИСТУВАННЯ ЗЕМ</w:t>
      </w:r>
      <w:r>
        <w:rPr>
          <w:rFonts w:eastAsia="Calibri"/>
          <w:b/>
          <w:bCs/>
          <w:sz w:val="28"/>
          <w:szCs w:val="28"/>
          <w:lang w:val="uk-UA"/>
        </w:rPr>
        <w:t>ЕЛЬНИМИ ДІЛЯНКАМИ ПІД</w:t>
      </w:r>
      <w:r w:rsidRPr="00A07497">
        <w:rPr>
          <w:rFonts w:eastAsia="Calibri"/>
          <w:b/>
          <w:bCs/>
          <w:sz w:val="28"/>
          <w:szCs w:val="28"/>
          <w:lang w:val="uk-UA"/>
        </w:rPr>
        <w:t xml:space="preserve"> БАГАТОКВАРТИРНИ</w:t>
      </w:r>
      <w:r>
        <w:rPr>
          <w:rFonts w:eastAsia="Calibri"/>
          <w:b/>
          <w:bCs/>
          <w:sz w:val="28"/>
          <w:szCs w:val="28"/>
          <w:lang w:val="uk-UA"/>
        </w:rPr>
        <w:t>МИ</w:t>
      </w:r>
      <w:r w:rsidRPr="00A07497">
        <w:rPr>
          <w:rFonts w:eastAsia="Calibri"/>
          <w:b/>
          <w:bCs/>
          <w:sz w:val="28"/>
          <w:szCs w:val="28"/>
          <w:lang w:val="uk-UA"/>
        </w:rPr>
        <w:t xml:space="preserve"> БУДИНК</w:t>
      </w:r>
      <w:bookmarkEnd w:id="10"/>
      <w:r>
        <w:rPr>
          <w:rFonts w:eastAsia="Calibri"/>
          <w:b/>
          <w:bCs/>
          <w:sz w:val="28"/>
          <w:szCs w:val="28"/>
          <w:lang w:val="uk-UA"/>
        </w:rPr>
        <w:t>АМИ</w:t>
      </w:r>
    </w:p>
    <w:p w14:paraId="0A1DC5BB" w14:textId="77777777" w:rsidR="002534E7" w:rsidRPr="00A07497" w:rsidRDefault="002534E7" w:rsidP="002534E7">
      <w:pPr>
        <w:keepNext/>
        <w:numPr>
          <w:ilvl w:val="1"/>
          <w:numId w:val="1"/>
        </w:numPr>
        <w:spacing w:before="240" w:line="360" w:lineRule="auto"/>
        <w:ind w:left="992" w:hanging="431"/>
        <w:contextualSpacing/>
        <w:jc w:val="center"/>
        <w:outlineLvl w:val="1"/>
        <w:rPr>
          <w:rFonts w:eastAsia="Calibri"/>
          <w:b/>
          <w:bCs/>
          <w:sz w:val="28"/>
          <w:szCs w:val="28"/>
          <w:lang w:val="uk-UA"/>
        </w:rPr>
      </w:pPr>
      <w:r>
        <w:rPr>
          <w:rFonts w:eastAsia="Calibri"/>
          <w:b/>
          <w:bCs/>
          <w:sz w:val="28"/>
          <w:szCs w:val="28"/>
          <w:lang w:val="uk-UA"/>
        </w:rPr>
        <w:t>Аналіз законодавчого</w:t>
      </w:r>
      <w:r w:rsidRPr="00A07497">
        <w:rPr>
          <w:rFonts w:eastAsia="Calibri"/>
          <w:b/>
          <w:bCs/>
          <w:sz w:val="28"/>
          <w:szCs w:val="28"/>
          <w:lang w:val="uk-UA"/>
        </w:rPr>
        <w:t xml:space="preserve"> забезпечення</w:t>
      </w:r>
      <w:r>
        <w:rPr>
          <w:rFonts w:eastAsia="Calibri"/>
          <w:b/>
          <w:bCs/>
          <w:sz w:val="28"/>
          <w:szCs w:val="28"/>
          <w:lang w:val="uk-UA"/>
        </w:rPr>
        <w:t>, щодо</w:t>
      </w:r>
      <w:r w:rsidRPr="00A07497">
        <w:rPr>
          <w:rFonts w:eastAsia="Calibri"/>
          <w:b/>
          <w:bCs/>
          <w:sz w:val="28"/>
          <w:szCs w:val="28"/>
          <w:lang w:val="uk-UA"/>
        </w:rPr>
        <w:t xml:space="preserve"> формування земельних ділянок під багатоквартирними будинками</w:t>
      </w:r>
    </w:p>
    <w:p w14:paraId="333757A3" w14:textId="77777777" w:rsidR="002534E7" w:rsidRDefault="002534E7" w:rsidP="002534E7">
      <w:pPr>
        <w:spacing w:line="360" w:lineRule="auto"/>
        <w:ind w:firstLine="567"/>
        <w:jc w:val="both"/>
        <w:rPr>
          <w:rFonts w:eastAsia="Calibri"/>
          <w:sz w:val="28"/>
          <w:szCs w:val="28"/>
          <w:lang w:val="uk-UA"/>
        </w:rPr>
      </w:pPr>
    </w:p>
    <w:p w14:paraId="6D29C8FD" w14:textId="77777777" w:rsidR="002534E7" w:rsidRDefault="002534E7" w:rsidP="002534E7">
      <w:pPr>
        <w:spacing w:line="360" w:lineRule="auto"/>
        <w:ind w:firstLine="567"/>
        <w:jc w:val="both"/>
        <w:rPr>
          <w:rFonts w:eastAsia="Calibri"/>
          <w:sz w:val="28"/>
          <w:szCs w:val="28"/>
          <w:lang w:val="uk-UA"/>
        </w:rPr>
      </w:pPr>
      <w:r>
        <w:rPr>
          <w:rFonts w:eastAsia="Calibri"/>
          <w:sz w:val="28"/>
          <w:szCs w:val="28"/>
          <w:lang w:val="uk-UA"/>
        </w:rPr>
        <w:t>Аналізуючи статтю 12 Земельного кодексу України можемо стверджувати, що до головних повноважень селищної, міської, сільської та міської рад в питаннях земельного спрямування належить те, що порядок надання земельних ділянок в користування із запасу земель комунального розпорядження у відповідності до даного Земельного Кодексу.</w:t>
      </w:r>
    </w:p>
    <w:p w14:paraId="77108004" w14:textId="77777777" w:rsidR="002534E7"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У відповідності до статті 39 </w:t>
      </w:r>
      <w:r w:rsidRPr="003D0B06">
        <w:rPr>
          <w:rFonts w:eastAsia="Calibri"/>
          <w:sz w:val="28"/>
          <w:szCs w:val="28"/>
          <w:lang w:val="uk-UA"/>
        </w:rPr>
        <w:t>Земельного кодексу України</w:t>
      </w:r>
      <w:r>
        <w:rPr>
          <w:rFonts w:eastAsia="Calibri"/>
          <w:sz w:val="28"/>
          <w:szCs w:val="28"/>
          <w:lang w:val="uk-UA"/>
        </w:rPr>
        <w:t xml:space="preserve">, питання використання земельних об’єктів житлового фонду та громадської забудови передбачає здійснення у відповідності з генеральним планом населеного пункту, або будь якою іншою містобудівною документацією, до якої входить </w:t>
      </w:r>
    </w:p>
    <w:p w14:paraId="4F0C037A" w14:textId="77777777" w:rsidR="002534E7" w:rsidRPr="003D0B06" w:rsidRDefault="002534E7" w:rsidP="002534E7">
      <w:pPr>
        <w:spacing w:line="360" w:lineRule="auto"/>
        <w:jc w:val="both"/>
        <w:rPr>
          <w:rFonts w:eastAsia="Calibri"/>
          <w:sz w:val="28"/>
          <w:szCs w:val="28"/>
          <w:lang w:val="uk-UA"/>
        </w:rPr>
      </w:pPr>
      <w:r w:rsidRPr="003D0B06">
        <w:rPr>
          <w:rFonts w:eastAsia="Calibri"/>
          <w:sz w:val="28"/>
          <w:szCs w:val="28"/>
          <w:lang w:val="uk-UA"/>
        </w:rPr>
        <w:t>план</w:t>
      </w:r>
      <w:r>
        <w:rPr>
          <w:rFonts w:eastAsia="Calibri"/>
          <w:sz w:val="28"/>
          <w:szCs w:val="28"/>
          <w:lang w:val="uk-UA"/>
        </w:rPr>
        <w:t>и</w:t>
      </w:r>
      <w:r w:rsidRPr="003D0B06">
        <w:rPr>
          <w:rFonts w:eastAsia="Calibri"/>
          <w:sz w:val="28"/>
          <w:szCs w:val="28"/>
          <w:lang w:val="uk-UA"/>
        </w:rPr>
        <w:t xml:space="preserve"> земельно-господарського устрою з дотриманням будівельних норм. Це означає, що використання цих земель повинно бути суворо регламентовано та відповідати вимогам містобудування та будівельних норм, щоб забезпечити раціональне використання території та захист прав громадян.</w:t>
      </w:r>
    </w:p>
    <w:p w14:paraId="1AEE3A10" w14:textId="77777777" w:rsidR="002534E7" w:rsidRPr="003D0B06" w:rsidRDefault="002534E7" w:rsidP="002534E7">
      <w:pPr>
        <w:spacing w:line="360" w:lineRule="auto"/>
        <w:ind w:firstLine="567"/>
        <w:jc w:val="both"/>
        <w:rPr>
          <w:rFonts w:eastAsia="Calibri"/>
          <w:sz w:val="28"/>
          <w:szCs w:val="28"/>
          <w:lang w:val="uk-UA"/>
        </w:rPr>
      </w:pPr>
      <w:r w:rsidRPr="003D0B06">
        <w:rPr>
          <w:rFonts w:eastAsia="Calibri"/>
          <w:sz w:val="28"/>
          <w:szCs w:val="28"/>
          <w:lang w:val="uk-UA"/>
        </w:rPr>
        <w:t>Це передбачає наступне:</w:t>
      </w:r>
    </w:p>
    <w:p w14:paraId="40362A04" w14:textId="77777777" w:rsidR="002534E7" w:rsidRPr="003D0B06" w:rsidRDefault="002534E7" w:rsidP="002534E7">
      <w:pPr>
        <w:spacing w:line="360" w:lineRule="auto"/>
        <w:ind w:firstLine="567"/>
        <w:jc w:val="both"/>
        <w:rPr>
          <w:rFonts w:eastAsia="Calibri"/>
          <w:sz w:val="28"/>
          <w:szCs w:val="28"/>
          <w:lang w:val="uk-UA"/>
        </w:rPr>
      </w:pPr>
      <w:r w:rsidRPr="003D0B06">
        <w:rPr>
          <w:rFonts w:eastAsia="Calibri"/>
          <w:sz w:val="28"/>
          <w:szCs w:val="28"/>
          <w:lang w:val="uk-UA"/>
        </w:rPr>
        <w:t>Генеральний план населеного пункту: використання земель житлової та громадської забудови повинно відповідати вимогам генерального плану населеного пункту, який визначає розвиток території та розміщення об'єктів.</w:t>
      </w:r>
    </w:p>
    <w:p w14:paraId="78F6A9C0" w14:textId="77777777" w:rsidR="002534E7" w:rsidRPr="003D0B06" w:rsidRDefault="002534E7" w:rsidP="002534E7">
      <w:pPr>
        <w:spacing w:line="360" w:lineRule="auto"/>
        <w:ind w:firstLine="567"/>
        <w:jc w:val="both"/>
        <w:rPr>
          <w:rFonts w:eastAsia="Calibri"/>
          <w:sz w:val="28"/>
          <w:szCs w:val="28"/>
          <w:lang w:val="uk-UA"/>
        </w:rPr>
      </w:pPr>
      <w:r w:rsidRPr="003D0B06">
        <w:rPr>
          <w:rFonts w:eastAsia="Calibri"/>
          <w:sz w:val="28"/>
          <w:szCs w:val="28"/>
          <w:lang w:val="uk-UA"/>
        </w:rPr>
        <w:t>Інша містобудівна документація: використання цих земель також повинно відповідати вимогам інших містобудівних документів, таких як схеми планування території, проекти планування тощо.</w:t>
      </w:r>
    </w:p>
    <w:p w14:paraId="29DB23D6" w14:textId="77777777" w:rsidR="002534E7" w:rsidRPr="003D0B06" w:rsidRDefault="002534E7" w:rsidP="002534E7">
      <w:pPr>
        <w:spacing w:line="360" w:lineRule="auto"/>
        <w:ind w:firstLine="567"/>
        <w:jc w:val="both"/>
        <w:rPr>
          <w:rFonts w:eastAsia="Calibri"/>
          <w:sz w:val="28"/>
          <w:szCs w:val="28"/>
          <w:lang w:val="uk-UA"/>
        </w:rPr>
      </w:pPr>
      <w:r w:rsidRPr="003D0B06">
        <w:rPr>
          <w:rFonts w:eastAsia="Calibri"/>
          <w:sz w:val="28"/>
          <w:szCs w:val="28"/>
          <w:lang w:val="uk-UA"/>
        </w:rPr>
        <w:t>План земельно-господарського устрою: використання земель житлової та громадської забудови повинно відповідати вимогам плану земельно-</w:t>
      </w:r>
      <w:r w:rsidRPr="003D0B06">
        <w:rPr>
          <w:rFonts w:eastAsia="Calibri"/>
          <w:sz w:val="28"/>
          <w:szCs w:val="28"/>
          <w:lang w:val="uk-UA"/>
        </w:rPr>
        <w:lastRenderedPageBreak/>
        <w:t>господарського устрою, який визначає організацію території та розміщення об'єктів.</w:t>
      </w:r>
    </w:p>
    <w:p w14:paraId="56FA9099" w14:textId="77777777" w:rsidR="002534E7" w:rsidRPr="003D0B06" w:rsidRDefault="002534E7" w:rsidP="002534E7">
      <w:pPr>
        <w:spacing w:line="360" w:lineRule="auto"/>
        <w:ind w:firstLine="567"/>
        <w:jc w:val="both"/>
        <w:rPr>
          <w:rFonts w:eastAsia="Calibri"/>
          <w:sz w:val="28"/>
          <w:szCs w:val="28"/>
          <w:lang w:val="uk-UA"/>
        </w:rPr>
      </w:pPr>
      <w:r w:rsidRPr="003D0B06">
        <w:rPr>
          <w:rFonts w:eastAsia="Calibri"/>
          <w:sz w:val="28"/>
          <w:szCs w:val="28"/>
          <w:lang w:val="uk-UA"/>
        </w:rPr>
        <w:t>Будівельні норми: використання цих земель повинно відповідати будівельним нормам, які встановлюють вимоги до будівництва та експлуатації об'єктів.</w:t>
      </w:r>
    </w:p>
    <w:p w14:paraId="658A1ED6" w14:textId="77777777" w:rsidR="002534E7" w:rsidRDefault="002534E7" w:rsidP="002534E7">
      <w:pPr>
        <w:spacing w:line="360" w:lineRule="auto"/>
        <w:ind w:firstLine="567"/>
        <w:jc w:val="both"/>
        <w:rPr>
          <w:rFonts w:eastAsia="Calibri"/>
          <w:sz w:val="28"/>
          <w:szCs w:val="28"/>
          <w:lang w:val="uk-UA"/>
        </w:rPr>
      </w:pPr>
      <w:r w:rsidRPr="003D0B06">
        <w:rPr>
          <w:rFonts w:eastAsia="Calibri"/>
          <w:sz w:val="28"/>
          <w:szCs w:val="28"/>
          <w:lang w:val="uk-UA"/>
        </w:rPr>
        <w:t>Це забезпечує раціональне використання території, захист прав громадян та навколишнього середовища.</w:t>
      </w:r>
    </w:p>
    <w:p w14:paraId="7ECDEF19" w14:textId="77777777" w:rsidR="002534E7"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Аналізуючи статтю 41 Земельного кодексу України, а саме в питаннях житлово-будівельних норм та </w:t>
      </w:r>
      <w:proofErr w:type="spellStart"/>
      <w:r>
        <w:rPr>
          <w:rFonts w:eastAsia="Calibri"/>
          <w:sz w:val="28"/>
          <w:szCs w:val="28"/>
          <w:lang w:val="uk-UA"/>
        </w:rPr>
        <w:t>гаражно</w:t>
      </w:r>
      <w:proofErr w:type="spellEnd"/>
      <w:r>
        <w:rPr>
          <w:rFonts w:eastAsia="Calibri"/>
          <w:sz w:val="28"/>
          <w:szCs w:val="28"/>
          <w:lang w:val="uk-UA"/>
        </w:rPr>
        <w:t>-будівельних кооперативів в питаннях котрі пов’язані з рішеннями органів виконавчої влади чи органами місцевого самоврядування земельні ділянки для житлового чи гаражного будівництво і реконструкції мають право передаватись безкоштовно у власність або надаватися в орендну власність у тому розмірі, який передбачено відповідною документаціє містобудування.</w:t>
      </w:r>
    </w:p>
    <w:p w14:paraId="3D5A9FD9" w14:textId="77777777" w:rsidR="002534E7" w:rsidRDefault="002534E7" w:rsidP="002534E7">
      <w:pPr>
        <w:spacing w:line="360" w:lineRule="auto"/>
        <w:ind w:firstLine="567"/>
        <w:jc w:val="both"/>
        <w:rPr>
          <w:rFonts w:eastAsia="Calibri"/>
          <w:sz w:val="28"/>
          <w:szCs w:val="28"/>
          <w:lang w:val="uk-UA"/>
        </w:rPr>
      </w:pPr>
      <w:r w:rsidRPr="00A07497">
        <w:rPr>
          <w:rFonts w:eastAsia="Calibri"/>
          <w:sz w:val="28"/>
          <w:szCs w:val="28"/>
          <w:lang w:val="uk-UA"/>
        </w:rPr>
        <w:t>Статтею 42 ЗКУ передбачено, що:</w:t>
      </w:r>
    </w:p>
    <w:p w14:paraId="58B314C8" w14:textId="77777777" w:rsidR="002534E7" w:rsidRDefault="002534E7" w:rsidP="002534E7">
      <w:pPr>
        <w:spacing w:line="360" w:lineRule="auto"/>
        <w:ind w:firstLine="567"/>
        <w:jc w:val="both"/>
        <w:rPr>
          <w:rFonts w:eastAsia="Calibri"/>
          <w:sz w:val="28"/>
          <w:szCs w:val="28"/>
          <w:lang w:val="uk-UA"/>
        </w:rPr>
      </w:pPr>
      <w:r>
        <w:rPr>
          <w:rFonts w:eastAsia="Calibri"/>
          <w:noProof/>
          <w:sz w:val="28"/>
          <w:szCs w:val="28"/>
          <w:lang w:val="uk-UA"/>
        </w:rPr>
        <w:drawing>
          <wp:inline distT="0" distB="0" distL="0" distR="0" wp14:anchorId="5EF23247" wp14:editId="0C7FA71C">
            <wp:extent cx="5486400" cy="4138863"/>
            <wp:effectExtent l="0" t="0" r="3810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 r:lo="rId6" r:qs="rId7" r:cs="rId8"/>
              </a:graphicData>
            </a:graphic>
          </wp:inline>
        </w:drawing>
      </w:r>
    </w:p>
    <w:p w14:paraId="69312B66" w14:textId="77777777" w:rsidR="002534E7" w:rsidRDefault="002534E7" w:rsidP="002534E7">
      <w:pPr>
        <w:spacing w:line="360" w:lineRule="auto"/>
        <w:ind w:firstLine="567"/>
        <w:jc w:val="center"/>
        <w:rPr>
          <w:rFonts w:eastAsia="Calibri"/>
          <w:sz w:val="28"/>
          <w:szCs w:val="28"/>
          <w:lang w:val="uk-UA"/>
        </w:rPr>
      </w:pPr>
      <w:r>
        <w:rPr>
          <w:rFonts w:eastAsia="Calibri"/>
          <w:sz w:val="28"/>
          <w:szCs w:val="28"/>
          <w:lang w:val="uk-UA"/>
        </w:rPr>
        <w:t>Рис. 1.1 ̶  Аналіз статті 42 ЗКУ</w:t>
      </w:r>
    </w:p>
    <w:p w14:paraId="1E5AD3BB" w14:textId="77777777" w:rsidR="002534E7" w:rsidRDefault="002534E7" w:rsidP="002534E7">
      <w:pPr>
        <w:spacing w:line="360" w:lineRule="auto"/>
        <w:ind w:firstLine="567"/>
        <w:jc w:val="both"/>
        <w:rPr>
          <w:rFonts w:eastAsia="Calibri"/>
          <w:sz w:val="28"/>
          <w:szCs w:val="28"/>
          <w:lang w:val="uk-UA"/>
        </w:rPr>
      </w:pPr>
      <w:r>
        <w:rPr>
          <w:rFonts w:eastAsia="Calibri"/>
          <w:noProof/>
          <w:sz w:val="28"/>
          <w:szCs w:val="28"/>
          <w:lang w:val="uk-UA"/>
        </w:rPr>
        <w:lastRenderedPageBreak/>
        <w:drawing>
          <wp:inline distT="0" distB="0" distL="0" distR="0" wp14:anchorId="183AA46E" wp14:editId="1CC2DFD6">
            <wp:extent cx="5486400" cy="4235116"/>
            <wp:effectExtent l="0" t="0" r="0" b="0"/>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1D796116" w14:textId="77777777" w:rsidR="002534E7" w:rsidRDefault="002534E7" w:rsidP="002534E7">
      <w:pPr>
        <w:spacing w:line="360" w:lineRule="auto"/>
        <w:ind w:firstLine="567"/>
        <w:jc w:val="center"/>
        <w:rPr>
          <w:rFonts w:eastAsia="Calibri"/>
          <w:sz w:val="28"/>
          <w:szCs w:val="28"/>
          <w:lang w:val="uk-UA"/>
        </w:rPr>
      </w:pPr>
      <w:r w:rsidRPr="004E6F79">
        <w:rPr>
          <w:rFonts w:eastAsia="Calibri"/>
          <w:sz w:val="28"/>
          <w:szCs w:val="28"/>
          <w:lang w:val="uk-UA"/>
        </w:rPr>
        <w:t xml:space="preserve">Рис. </w:t>
      </w:r>
      <w:r>
        <w:rPr>
          <w:rFonts w:eastAsia="Calibri"/>
          <w:sz w:val="28"/>
          <w:szCs w:val="28"/>
          <w:lang w:val="uk-UA"/>
        </w:rPr>
        <w:t xml:space="preserve">1.2 </w:t>
      </w:r>
      <w:r w:rsidRPr="004E6F79">
        <w:rPr>
          <w:rFonts w:eastAsia="Calibri"/>
          <w:sz w:val="28"/>
          <w:szCs w:val="28"/>
          <w:lang w:val="uk-UA"/>
        </w:rPr>
        <w:t xml:space="preserve"> ̶  Аналіз статті 42 ЗКУ</w:t>
      </w:r>
    </w:p>
    <w:p w14:paraId="548E4CA7" w14:textId="77777777" w:rsidR="002534E7" w:rsidRPr="00A07497" w:rsidRDefault="002534E7" w:rsidP="002534E7">
      <w:pPr>
        <w:spacing w:line="360" w:lineRule="auto"/>
        <w:ind w:firstLine="567"/>
        <w:jc w:val="both"/>
        <w:rPr>
          <w:rFonts w:eastAsia="Calibri"/>
          <w:sz w:val="28"/>
          <w:szCs w:val="28"/>
          <w:lang w:val="uk-UA"/>
        </w:rPr>
      </w:pPr>
    </w:p>
    <w:p w14:paraId="721F7D54" w14:textId="77777777" w:rsidR="002534E7" w:rsidRDefault="002534E7" w:rsidP="002534E7">
      <w:pPr>
        <w:spacing w:line="360" w:lineRule="auto"/>
        <w:ind w:firstLine="567"/>
        <w:jc w:val="both"/>
        <w:rPr>
          <w:rFonts w:eastAsia="Calibri"/>
          <w:sz w:val="28"/>
          <w:szCs w:val="28"/>
          <w:lang w:val="uk-UA"/>
        </w:rPr>
      </w:pPr>
      <w:r>
        <w:rPr>
          <w:rFonts w:eastAsia="Calibri"/>
          <w:sz w:val="28"/>
          <w:szCs w:val="28"/>
          <w:lang w:val="uk-UA"/>
        </w:rPr>
        <w:t>Стаття 123 ЗКУ передбачає порядок щодо надання земельних ділянок у  постійне користування державного та комунального користування.</w:t>
      </w:r>
    </w:p>
    <w:p w14:paraId="3D17F77A" w14:textId="77777777" w:rsidR="002534E7" w:rsidRPr="00877F04" w:rsidRDefault="002534E7" w:rsidP="002534E7">
      <w:pPr>
        <w:spacing w:line="360" w:lineRule="auto"/>
        <w:ind w:firstLine="567"/>
        <w:jc w:val="both"/>
        <w:rPr>
          <w:rFonts w:eastAsia="Calibri"/>
          <w:sz w:val="28"/>
          <w:szCs w:val="28"/>
          <w:lang w:val="uk-UA"/>
        </w:rPr>
      </w:pPr>
      <w:r w:rsidRPr="00877F04">
        <w:rPr>
          <w:rFonts w:eastAsia="Calibri"/>
          <w:sz w:val="28"/>
          <w:szCs w:val="28"/>
          <w:lang w:val="uk-UA"/>
        </w:rPr>
        <w:t>Відповідно до законодавства України, надання земельних ділянок державної або комунальної власності у користування здійснюється наступними органами влади:</w:t>
      </w:r>
    </w:p>
    <w:p w14:paraId="5B7DD5D1" w14:textId="77777777" w:rsidR="002534E7" w:rsidRPr="00877F04"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1. </w:t>
      </w:r>
      <w:r w:rsidRPr="00877F04">
        <w:rPr>
          <w:rFonts w:eastAsia="Calibri"/>
          <w:sz w:val="28"/>
          <w:szCs w:val="28"/>
          <w:lang w:val="uk-UA"/>
        </w:rPr>
        <w:t>Верховна Рада Автономної Республіки Крим: вона має повноваження надавати земельні ділянки державної власності у користування на території Автономної Республіки Крим.</w:t>
      </w:r>
    </w:p>
    <w:p w14:paraId="05808C3F" w14:textId="77777777" w:rsidR="002534E7" w:rsidRPr="00877F04"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2. </w:t>
      </w:r>
      <w:r w:rsidRPr="00877F04">
        <w:rPr>
          <w:rFonts w:eastAsia="Calibri"/>
          <w:sz w:val="28"/>
          <w:szCs w:val="28"/>
          <w:lang w:val="uk-UA"/>
        </w:rPr>
        <w:t>Рада міністрів Автономної Республіки Крим: вона також має повноваження надавати земельні ділянки державної власності у користування на території Автономної Республіки Крим.</w:t>
      </w:r>
    </w:p>
    <w:p w14:paraId="2F90EDC8" w14:textId="77777777" w:rsidR="002534E7" w:rsidRPr="00877F04"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3. </w:t>
      </w:r>
      <w:r w:rsidRPr="00877F04">
        <w:rPr>
          <w:rFonts w:eastAsia="Calibri"/>
          <w:sz w:val="28"/>
          <w:szCs w:val="28"/>
          <w:lang w:val="uk-UA"/>
        </w:rPr>
        <w:t>Органи виконавчої влади: вони мають повноваження надавати земельні ділянки державної власності у користування на території України, за винятком території Автономної Республіки Крим.</w:t>
      </w:r>
    </w:p>
    <w:p w14:paraId="65FEE187" w14:textId="77777777" w:rsidR="002534E7" w:rsidRPr="00877F04" w:rsidRDefault="002534E7" w:rsidP="002534E7">
      <w:pPr>
        <w:spacing w:line="360" w:lineRule="auto"/>
        <w:ind w:firstLine="567"/>
        <w:jc w:val="both"/>
        <w:rPr>
          <w:rFonts w:eastAsia="Calibri"/>
          <w:sz w:val="28"/>
          <w:szCs w:val="28"/>
          <w:lang w:val="uk-UA"/>
        </w:rPr>
      </w:pPr>
      <w:r>
        <w:rPr>
          <w:rFonts w:eastAsia="Calibri"/>
          <w:sz w:val="28"/>
          <w:szCs w:val="28"/>
          <w:lang w:val="uk-UA"/>
        </w:rPr>
        <w:lastRenderedPageBreak/>
        <w:t xml:space="preserve">4. </w:t>
      </w:r>
      <w:r w:rsidRPr="00877F04">
        <w:rPr>
          <w:rFonts w:eastAsia="Calibri"/>
          <w:sz w:val="28"/>
          <w:szCs w:val="28"/>
          <w:lang w:val="uk-UA"/>
        </w:rPr>
        <w:t>Органи місцевого самоврядування: вони мають повноваження надавати земельні ділянки комунальної власності у користування на території відповідної територіальної громади.</w:t>
      </w:r>
    </w:p>
    <w:p w14:paraId="7E1EEA01" w14:textId="77777777" w:rsidR="002534E7" w:rsidRPr="00877F04" w:rsidRDefault="002534E7" w:rsidP="002534E7">
      <w:pPr>
        <w:spacing w:line="360" w:lineRule="auto"/>
        <w:ind w:firstLine="567"/>
        <w:jc w:val="both"/>
        <w:rPr>
          <w:rFonts w:eastAsia="Calibri"/>
          <w:sz w:val="28"/>
          <w:szCs w:val="28"/>
          <w:lang w:val="uk-UA"/>
        </w:rPr>
      </w:pPr>
      <w:r w:rsidRPr="00877F04">
        <w:rPr>
          <w:rFonts w:eastAsia="Calibri"/>
          <w:sz w:val="28"/>
          <w:szCs w:val="28"/>
          <w:lang w:val="uk-UA"/>
        </w:rPr>
        <w:t>Ці органи влади здійснюють надання земельних ділянок у користування відповідно до законодавства України, зокрема Земельного кодексу України, та інших нормативних документів.</w:t>
      </w:r>
      <w:r>
        <w:rPr>
          <w:rFonts w:eastAsia="Calibri"/>
          <w:sz w:val="28"/>
          <w:szCs w:val="28"/>
          <w:lang w:val="uk-UA"/>
        </w:rPr>
        <w:t xml:space="preserve"> </w:t>
      </w:r>
      <w:r w:rsidRPr="00877F04">
        <w:rPr>
          <w:rFonts w:eastAsia="Calibri"/>
          <w:sz w:val="28"/>
          <w:szCs w:val="28"/>
          <w:lang w:val="uk-UA"/>
        </w:rPr>
        <w:t>Надання земельних ділянок у користування може здійснюватися на різних умовах, таких як:</w:t>
      </w:r>
    </w:p>
    <w:p w14:paraId="03043322" w14:textId="77777777" w:rsidR="002534E7" w:rsidRPr="00877F04"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877F04">
        <w:rPr>
          <w:rFonts w:ascii="Times New Roman" w:eastAsia="Calibri" w:hAnsi="Times New Roman" w:cs="Times New Roman"/>
          <w:sz w:val="28"/>
          <w:szCs w:val="28"/>
          <w:lang w:val="uk-UA"/>
        </w:rPr>
        <w:t>Оренда</w:t>
      </w:r>
    </w:p>
    <w:p w14:paraId="532A621D" w14:textId="77777777" w:rsidR="002534E7" w:rsidRPr="00877F04"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877F04">
        <w:rPr>
          <w:rFonts w:ascii="Times New Roman" w:eastAsia="Calibri" w:hAnsi="Times New Roman" w:cs="Times New Roman"/>
          <w:sz w:val="28"/>
          <w:szCs w:val="28"/>
          <w:lang w:val="uk-UA"/>
        </w:rPr>
        <w:t>користування безоплатно</w:t>
      </w:r>
    </w:p>
    <w:p w14:paraId="1C02C64F" w14:textId="77777777" w:rsidR="002534E7" w:rsidRPr="00877F04"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877F04">
        <w:rPr>
          <w:rFonts w:ascii="Times New Roman" w:eastAsia="Calibri" w:hAnsi="Times New Roman" w:cs="Times New Roman"/>
          <w:sz w:val="28"/>
          <w:szCs w:val="28"/>
          <w:lang w:val="uk-UA"/>
        </w:rPr>
        <w:t>користування на умовах договору про спільну діяльність</w:t>
      </w:r>
    </w:p>
    <w:p w14:paraId="317E9207" w14:textId="77777777" w:rsidR="002534E7" w:rsidRPr="00877F04"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877F04">
        <w:rPr>
          <w:rFonts w:ascii="Times New Roman" w:eastAsia="Calibri" w:hAnsi="Times New Roman" w:cs="Times New Roman"/>
          <w:sz w:val="28"/>
          <w:szCs w:val="28"/>
          <w:lang w:val="uk-UA"/>
        </w:rPr>
        <w:t>інше</w:t>
      </w:r>
    </w:p>
    <w:p w14:paraId="5FB4DB67" w14:textId="77777777" w:rsidR="002534E7" w:rsidRDefault="002534E7" w:rsidP="002534E7">
      <w:pPr>
        <w:spacing w:line="360" w:lineRule="auto"/>
        <w:ind w:firstLine="567"/>
        <w:jc w:val="both"/>
        <w:rPr>
          <w:rFonts w:eastAsia="Calibri"/>
          <w:sz w:val="28"/>
          <w:szCs w:val="28"/>
          <w:lang w:val="uk-UA"/>
        </w:rPr>
      </w:pPr>
      <w:r w:rsidRPr="00877F04">
        <w:rPr>
          <w:rFonts w:eastAsia="Calibri"/>
          <w:sz w:val="28"/>
          <w:szCs w:val="28"/>
          <w:lang w:val="uk-UA"/>
        </w:rPr>
        <w:t>Розмір і умови надання земельних ділянок у користування визначаються відповідним органом влади та залежать від конкретних обставин.</w:t>
      </w:r>
    </w:p>
    <w:p w14:paraId="3851D57C" w14:textId="77777777" w:rsidR="002534E7"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Порядок рішення передбачених органів влади приймається на підставі певних </w:t>
      </w:r>
      <w:proofErr w:type="spellStart"/>
      <w:r>
        <w:rPr>
          <w:rFonts w:eastAsia="Calibri"/>
          <w:sz w:val="28"/>
          <w:szCs w:val="28"/>
          <w:lang w:val="uk-UA"/>
        </w:rPr>
        <w:t>проєктів</w:t>
      </w:r>
      <w:proofErr w:type="spellEnd"/>
      <w:r>
        <w:rPr>
          <w:rFonts w:eastAsia="Calibri"/>
          <w:sz w:val="28"/>
          <w:szCs w:val="28"/>
          <w:lang w:val="uk-UA"/>
        </w:rPr>
        <w:t xml:space="preserve"> землеустрою в питаннях відведення земельної ділянки в наступних питаннях:</w:t>
      </w:r>
    </w:p>
    <w:p w14:paraId="3677D26F"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Надання земельної ділянки із зміною її цільового призначення - це один з видів надання земельних ділянок у користування. Це передбачає зміну цільового призначення земельної ділянки з одного виду використання на інший.</w:t>
      </w:r>
    </w:p>
    <w:p w14:paraId="2DD0C4BE" w14:textId="77777777" w:rsidR="002534E7" w:rsidRPr="00412236" w:rsidRDefault="002534E7" w:rsidP="002534E7">
      <w:pPr>
        <w:spacing w:line="360" w:lineRule="auto"/>
        <w:jc w:val="both"/>
        <w:rPr>
          <w:rFonts w:eastAsia="Calibri"/>
          <w:sz w:val="28"/>
          <w:szCs w:val="28"/>
          <w:lang w:val="uk-UA"/>
        </w:rPr>
      </w:pPr>
      <w:r w:rsidRPr="00412236">
        <w:rPr>
          <w:rFonts w:eastAsia="Calibri"/>
          <w:sz w:val="28"/>
          <w:szCs w:val="28"/>
          <w:lang w:val="uk-UA"/>
        </w:rPr>
        <w:t>Наприклад:</w:t>
      </w:r>
    </w:p>
    <w:p w14:paraId="3D186D63"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зміна цільового призначення земельної ділянки з сільськогосподарського використання на житлове або промислове використання;</w:t>
      </w:r>
    </w:p>
    <w:p w14:paraId="6D2949ED"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зміна цільового призначення земельної ділянки з лісового використання на рекреаційне або туристичне використання;</w:t>
      </w:r>
    </w:p>
    <w:p w14:paraId="6405F691"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зміна цільового призначення земельної ділянки з природоохоронного використання на господарське або промислове використання.</w:t>
      </w:r>
    </w:p>
    <w:p w14:paraId="53D1010D" w14:textId="77777777" w:rsidR="002534E7" w:rsidRPr="00412236" w:rsidRDefault="002534E7" w:rsidP="002534E7">
      <w:pPr>
        <w:spacing w:line="360" w:lineRule="auto"/>
        <w:ind w:left="567"/>
        <w:jc w:val="both"/>
        <w:rPr>
          <w:rFonts w:eastAsia="Calibri"/>
          <w:sz w:val="28"/>
          <w:szCs w:val="28"/>
          <w:lang w:val="uk-UA"/>
        </w:rPr>
      </w:pPr>
      <w:r w:rsidRPr="00412236">
        <w:rPr>
          <w:rFonts w:eastAsia="Calibri"/>
          <w:sz w:val="28"/>
          <w:szCs w:val="28"/>
          <w:lang w:val="uk-UA"/>
        </w:rPr>
        <w:t xml:space="preserve">Надання земельної ділянки із зміною її цільового призначення здійснюється відповідним органом влади, який має повноваження надавати земельні ділянки у користування. Це може бути орган місцевого самоврядування, </w:t>
      </w:r>
      <w:r w:rsidRPr="00412236">
        <w:rPr>
          <w:rFonts w:eastAsia="Calibri"/>
          <w:sz w:val="28"/>
          <w:szCs w:val="28"/>
          <w:lang w:val="uk-UA"/>
        </w:rPr>
        <w:lastRenderedPageBreak/>
        <w:t>орган виконавчої влади або інший орган влади.</w:t>
      </w:r>
      <w:r>
        <w:rPr>
          <w:rFonts w:eastAsia="Calibri"/>
          <w:sz w:val="28"/>
          <w:szCs w:val="28"/>
          <w:lang w:val="uk-UA"/>
        </w:rPr>
        <w:t xml:space="preserve"> </w:t>
      </w:r>
      <w:r w:rsidRPr="00412236">
        <w:rPr>
          <w:rFonts w:eastAsia="Calibri"/>
          <w:sz w:val="28"/>
          <w:szCs w:val="28"/>
          <w:lang w:val="uk-UA"/>
        </w:rPr>
        <w:t>Для надання земельної ділянки із зміною її цільового призначення необхідно виконати наступні умови:</w:t>
      </w:r>
    </w:p>
    <w:p w14:paraId="14222A8A"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Отримати згоду власника землі або органу влади, який має повноваження надавати земельні ділянки у користування.</w:t>
      </w:r>
    </w:p>
    <w:p w14:paraId="7DC6A94D"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Підготувати проект зміни цільового призначення земельної ділянки.</w:t>
      </w:r>
    </w:p>
    <w:p w14:paraId="4959DF84"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Провести громадські слухання та отримати згоду місцевої громади.</w:t>
      </w:r>
    </w:p>
    <w:p w14:paraId="17E09E34"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Отримати дозвіл від відповідних органів влади, таких як Міністерство екології та природних ресурсів України, Міністерство сільського господарства України тощо.</w:t>
      </w:r>
    </w:p>
    <w:p w14:paraId="1F21DCCD" w14:textId="77777777" w:rsidR="002534E7" w:rsidRPr="00412236"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Підготувати і підписати договір про надання земельної ділянки із зміною її цільового призначення.</w:t>
      </w:r>
    </w:p>
    <w:p w14:paraId="712068E1" w14:textId="77777777" w:rsidR="002534E7" w:rsidRPr="00F61162"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sidRPr="00412236">
        <w:rPr>
          <w:rFonts w:ascii="Times New Roman" w:eastAsia="Calibri" w:hAnsi="Times New Roman" w:cs="Times New Roman"/>
          <w:sz w:val="28"/>
          <w:szCs w:val="28"/>
          <w:lang w:val="uk-UA"/>
        </w:rPr>
        <w:t>Надання земельної ділянки із зміною її цільового призначення може здійснюватися на різних умовах, таких як оренда, користування безоплатно, користування на умовах договору про спільну діяльність тощо. Розмір і умови надання земельної ділянки із зміною її цільового призначення визначаються відповідним органом влади та залежать від конкретних обставин.</w:t>
      </w:r>
    </w:p>
    <w:p w14:paraId="036479BA" w14:textId="77777777" w:rsidR="002534E7" w:rsidRDefault="002534E7" w:rsidP="002534E7">
      <w:pPr>
        <w:pStyle w:val="a3"/>
        <w:numPr>
          <w:ilvl w:val="0"/>
          <w:numId w:val="9"/>
        </w:num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Формування нової земельної ділянки, але до цього порядку не входить поділ чи об’єднання земельної ділянки.</w:t>
      </w:r>
    </w:p>
    <w:p w14:paraId="409E7CF5"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В разі надання у користування земельною ділянкою за інших випадках передбачається здійснення всього процесу на підставі технічної документації із землеустрою в питаннях встановлення межі земельної ділянки на місцевості. В разі такого розроблення документація передбачає здійснення на підставі дозволу, який надається органами влади у відповідності до їх повноважень, що передбачається законом 122 ЗКУ. Існують обмеження, коли особа яка має зацікавленість в отриманні земельної ділянки у користування, набуває такого права замовити документацію без певної дозвільної документації.</w:t>
      </w:r>
    </w:p>
    <w:p w14:paraId="1B2C992D"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В разі вашого зацікавлення в отриманні у користування земельної ділянки із земель, які належать до земель державної чи комунальної власності за </w:t>
      </w:r>
      <w:r>
        <w:rPr>
          <w:rFonts w:eastAsia="Calibri"/>
          <w:sz w:val="28"/>
          <w:szCs w:val="28"/>
          <w:lang w:val="uk-UA"/>
        </w:rPr>
        <w:lastRenderedPageBreak/>
        <w:t>розробленим проектом землеустрою щодо її відведення, мають звернутись з заявкою щодо надання дозволу на його розроблення до певного органу влади, котрі до своїх повноважень передбачених статтею 122 ЗКУ передають у власність чи тимчасове користування такі земельні ділянки.</w:t>
      </w:r>
    </w:p>
    <w:p w14:paraId="18FD027B" w14:textId="77777777" w:rsidR="002534E7" w:rsidRPr="00E6725C"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Дане клопотання повинно зазначати орієнтовний розмір земельних ділянок, а також має бути вказано цільове призначення земельної ділянки. </w:t>
      </w:r>
      <w:r w:rsidRPr="00E6725C">
        <w:rPr>
          <w:rFonts w:eastAsia="Calibri"/>
          <w:sz w:val="28"/>
          <w:szCs w:val="28"/>
          <w:lang w:val="uk-UA"/>
        </w:rPr>
        <w:t>До клопотання додаються такі матеріали:</w:t>
      </w:r>
    </w:p>
    <w:p w14:paraId="3D54E5D3" w14:textId="77777777" w:rsidR="002534E7" w:rsidRPr="00E6725C" w:rsidRDefault="002534E7" w:rsidP="002534E7">
      <w:pPr>
        <w:spacing w:line="360" w:lineRule="auto"/>
        <w:ind w:firstLine="709"/>
        <w:jc w:val="both"/>
        <w:rPr>
          <w:rFonts w:eastAsia="Calibri"/>
          <w:sz w:val="28"/>
          <w:szCs w:val="28"/>
          <w:lang w:val="uk-UA"/>
        </w:rPr>
      </w:pPr>
      <w:r w:rsidRPr="00E6725C">
        <w:rPr>
          <w:rFonts w:eastAsia="Calibri"/>
          <w:sz w:val="28"/>
          <w:szCs w:val="28"/>
          <w:lang w:val="uk-UA"/>
        </w:rPr>
        <w:t>Графічні матеріали: це можуть бути карти, плани або схеми, на яких зазначено бажане місце розташування та розмір земельної ділянки.</w:t>
      </w:r>
    </w:p>
    <w:p w14:paraId="7D01B1E1" w14:textId="77777777" w:rsidR="002534E7" w:rsidRPr="00E6725C" w:rsidRDefault="002534E7" w:rsidP="002534E7">
      <w:pPr>
        <w:spacing w:line="360" w:lineRule="auto"/>
        <w:ind w:firstLine="709"/>
        <w:jc w:val="both"/>
        <w:rPr>
          <w:rFonts w:eastAsia="Calibri"/>
          <w:sz w:val="28"/>
          <w:szCs w:val="28"/>
          <w:lang w:val="uk-UA"/>
        </w:rPr>
      </w:pPr>
      <w:r w:rsidRPr="00E6725C">
        <w:rPr>
          <w:rFonts w:eastAsia="Calibri"/>
          <w:sz w:val="28"/>
          <w:szCs w:val="28"/>
          <w:lang w:val="uk-UA"/>
        </w:rPr>
        <w:t>Письмова згода землекористувача: якщо клопотання стосується вилучення земельної ділянки, яка вже знаходиться в користуванні іншої особи або організації, необхідно отримати письмову згоду цього землекористувача. Згода повинна бути засвідчена нотаріально, тобто підтверджена нотаріусом.</w:t>
      </w:r>
    </w:p>
    <w:p w14:paraId="451209F6" w14:textId="77777777" w:rsidR="002534E7" w:rsidRDefault="002534E7" w:rsidP="002534E7">
      <w:pPr>
        <w:spacing w:line="360" w:lineRule="auto"/>
        <w:ind w:firstLine="709"/>
        <w:jc w:val="both"/>
        <w:rPr>
          <w:rFonts w:eastAsia="Calibri"/>
          <w:sz w:val="28"/>
          <w:szCs w:val="28"/>
          <w:lang w:val="uk-UA"/>
        </w:rPr>
      </w:pPr>
      <w:r w:rsidRPr="00E6725C">
        <w:rPr>
          <w:rFonts w:eastAsia="Calibri"/>
          <w:sz w:val="28"/>
          <w:szCs w:val="28"/>
          <w:lang w:val="uk-UA"/>
        </w:rPr>
        <w:t>Ці документи необхідні для розгляду клопотання та прийняття рішення щодо виділення або вилучення земельної ділянки. Вони допомагають встановити права і інтереси сторін, а також забезпечують прозорість і законність процесу.</w:t>
      </w:r>
    </w:p>
    <w:p w14:paraId="6014FAB5"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Певний орган виконавчої влади чи органи місцевого самоврядування мають на протязі 30 днів розглянути ваше клопотання та надати дозвіл щодо розроблення проекту землеустрою. В деяких випадках відповідь є негативною, але з мотивованим розшифруванням. Підставою у відмові може бути лише одна проблема, яка говорить про невідповідність місця розташування земельної ділянки вимогам законодавчої бази, що прийняті до певних рішень генеральних планів населеного пункту. Також невідповідними можуть бути схеми землеустрою чи технічне обґрунтування виконання та охорони земельних ділянок.</w:t>
      </w:r>
    </w:p>
    <w:p w14:paraId="1FE2D184"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Отже, рис. 1.3 передбачає такий послідовний порядок реєстрації.</w:t>
      </w:r>
    </w:p>
    <w:p w14:paraId="5B8C6DAC" w14:textId="77777777" w:rsidR="002534E7" w:rsidRDefault="002534E7" w:rsidP="002534E7">
      <w:pPr>
        <w:spacing w:line="360" w:lineRule="auto"/>
        <w:ind w:firstLine="709"/>
        <w:jc w:val="both"/>
        <w:rPr>
          <w:rFonts w:eastAsia="Calibri"/>
          <w:sz w:val="28"/>
          <w:szCs w:val="28"/>
          <w:lang w:val="uk-UA"/>
        </w:rPr>
      </w:pPr>
    </w:p>
    <w:p w14:paraId="35584C95" w14:textId="77777777" w:rsidR="002534E7" w:rsidRDefault="002534E7" w:rsidP="002534E7">
      <w:pPr>
        <w:spacing w:line="360" w:lineRule="auto"/>
        <w:jc w:val="both"/>
        <w:rPr>
          <w:rFonts w:eastAsia="Calibri"/>
          <w:sz w:val="28"/>
          <w:szCs w:val="28"/>
          <w:lang w:val="uk-UA"/>
        </w:rPr>
      </w:pPr>
      <w:r>
        <w:rPr>
          <w:rFonts w:eastAsia="Calibri"/>
          <w:noProof/>
          <w:sz w:val="28"/>
          <w:szCs w:val="28"/>
          <w:lang w:val="uk-UA"/>
        </w:rPr>
        <w:lastRenderedPageBreak/>
        <w:drawing>
          <wp:inline distT="0" distB="0" distL="0" distR="0" wp14:anchorId="7B11E057" wp14:editId="77D8745F">
            <wp:extent cx="5848350" cy="74199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8350" cy="7419975"/>
                    </a:xfrm>
                    <a:prstGeom prst="rect">
                      <a:avLst/>
                    </a:prstGeom>
                    <a:noFill/>
                  </pic:spPr>
                </pic:pic>
              </a:graphicData>
            </a:graphic>
          </wp:inline>
        </w:drawing>
      </w:r>
    </w:p>
    <w:p w14:paraId="177EB597"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 Рис. 1.3  ̶  Порядок набуття  права на земельну ділянку</w:t>
      </w:r>
    </w:p>
    <w:p w14:paraId="730923F0" w14:textId="77777777" w:rsidR="002534E7" w:rsidRDefault="002534E7" w:rsidP="002534E7">
      <w:pPr>
        <w:spacing w:line="360" w:lineRule="auto"/>
        <w:jc w:val="both"/>
        <w:rPr>
          <w:rFonts w:eastAsia="Calibri"/>
          <w:sz w:val="28"/>
          <w:szCs w:val="28"/>
          <w:lang w:val="uk-UA"/>
        </w:rPr>
      </w:pPr>
    </w:p>
    <w:p w14:paraId="40B4B655" w14:textId="77777777" w:rsidR="002534E7" w:rsidRPr="00722CBD" w:rsidRDefault="002534E7" w:rsidP="002534E7">
      <w:pPr>
        <w:spacing w:line="360" w:lineRule="auto"/>
        <w:ind w:firstLine="709"/>
        <w:jc w:val="both"/>
        <w:rPr>
          <w:rFonts w:eastAsia="Calibri"/>
          <w:sz w:val="28"/>
          <w:szCs w:val="28"/>
          <w:lang w:val="uk-UA"/>
        </w:rPr>
      </w:pPr>
      <w:r>
        <w:rPr>
          <w:rFonts w:eastAsia="Calibri"/>
          <w:sz w:val="28"/>
          <w:szCs w:val="28"/>
          <w:lang w:val="uk-UA"/>
        </w:rPr>
        <w:t>Наразі порядок має певні зміни і схематично він має наступний вигляд, рис. 1.4.</w:t>
      </w:r>
    </w:p>
    <w:p w14:paraId="6FC3B65D" w14:textId="77777777" w:rsidR="002534E7" w:rsidRDefault="002534E7" w:rsidP="002534E7">
      <w:pPr>
        <w:spacing w:line="360" w:lineRule="auto"/>
        <w:jc w:val="both"/>
        <w:rPr>
          <w:rFonts w:eastAsia="Calibri"/>
          <w:sz w:val="28"/>
          <w:szCs w:val="28"/>
          <w:lang w:val="uk-UA"/>
        </w:rPr>
      </w:pPr>
    </w:p>
    <w:p w14:paraId="423805AC" w14:textId="77777777" w:rsidR="002534E7" w:rsidRDefault="002534E7" w:rsidP="002534E7">
      <w:pPr>
        <w:spacing w:line="360" w:lineRule="auto"/>
        <w:ind w:firstLine="709"/>
        <w:jc w:val="both"/>
        <w:rPr>
          <w:rFonts w:eastAsia="Calibri"/>
          <w:sz w:val="28"/>
          <w:szCs w:val="28"/>
          <w:lang w:val="uk-UA"/>
        </w:rPr>
      </w:pPr>
      <w:r>
        <w:rPr>
          <w:rFonts w:eastAsia="Calibri"/>
          <w:noProof/>
          <w:sz w:val="28"/>
          <w:szCs w:val="28"/>
          <w:lang w:val="uk-UA"/>
        </w:rPr>
        <w:lastRenderedPageBreak/>
        <w:drawing>
          <wp:inline distT="0" distB="0" distL="0" distR="0" wp14:anchorId="45F549A3" wp14:editId="6E16C60F">
            <wp:extent cx="5229197" cy="754781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31009" cy="7550426"/>
                    </a:xfrm>
                    <a:prstGeom prst="rect">
                      <a:avLst/>
                    </a:prstGeom>
                    <a:noFill/>
                    <a:ln>
                      <a:noFill/>
                    </a:ln>
                  </pic:spPr>
                </pic:pic>
              </a:graphicData>
            </a:graphic>
          </wp:inline>
        </w:drawing>
      </w:r>
    </w:p>
    <w:p w14:paraId="7A3E62EF" w14:textId="77777777" w:rsidR="002534E7" w:rsidRDefault="002534E7" w:rsidP="002534E7">
      <w:pPr>
        <w:spacing w:line="360" w:lineRule="auto"/>
        <w:ind w:firstLine="709"/>
        <w:jc w:val="both"/>
        <w:rPr>
          <w:rFonts w:eastAsia="Calibri"/>
          <w:sz w:val="28"/>
          <w:szCs w:val="28"/>
          <w:lang w:val="uk-UA"/>
        </w:rPr>
      </w:pPr>
      <w:r>
        <w:rPr>
          <w:rFonts w:eastAsia="Calibri"/>
          <w:noProof/>
          <w:sz w:val="28"/>
          <w:szCs w:val="28"/>
          <w:lang w:val="uk-UA"/>
        </w:rPr>
        <w:lastRenderedPageBreak/>
        <w:drawing>
          <wp:inline distT="0" distB="0" distL="0" distR="0" wp14:anchorId="7AB9111A" wp14:editId="28D202C4">
            <wp:extent cx="5374105" cy="5867911"/>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82278" cy="5876835"/>
                    </a:xfrm>
                    <a:prstGeom prst="rect">
                      <a:avLst/>
                    </a:prstGeom>
                    <a:noFill/>
                    <a:ln>
                      <a:noFill/>
                    </a:ln>
                  </pic:spPr>
                </pic:pic>
              </a:graphicData>
            </a:graphic>
          </wp:inline>
        </w:drawing>
      </w:r>
    </w:p>
    <w:p w14:paraId="466667A8" w14:textId="77777777" w:rsidR="002534E7" w:rsidRDefault="002534E7" w:rsidP="002534E7">
      <w:pPr>
        <w:spacing w:line="360" w:lineRule="auto"/>
        <w:ind w:firstLine="709"/>
        <w:jc w:val="center"/>
        <w:rPr>
          <w:rFonts w:eastAsia="Calibri"/>
          <w:sz w:val="28"/>
          <w:szCs w:val="28"/>
          <w:lang w:val="uk-UA"/>
        </w:rPr>
      </w:pPr>
      <w:r>
        <w:rPr>
          <w:rFonts w:eastAsia="Calibri"/>
          <w:sz w:val="28"/>
          <w:szCs w:val="28"/>
          <w:lang w:val="uk-UA"/>
        </w:rPr>
        <w:t>Рис. 1.4  ̶  Порядок безкоштовної приватизації земельної ділянки</w:t>
      </w:r>
    </w:p>
    <w:p w14:paraId="61A3632F" w14:textId="77777777" w:rsidR="002534E7" w:rsidRDefault="002534E7" w:rsidP="002534E7">
      <w:pPr>
        <w:spacing w:line="360" w:lineRule="auto"/>
        <w:ind w:firstLine="709"/>
        <w:rPr>
          <w:rFonts w:eastAsia="Calibri"/>
          <w:sz w:val="28"/>
          <w:szCs w:val="28"/>
          <w:lang w:val="uk-UA"/>
        </w:rPr>
      </w:pPr>
    </w:p>
    <w:p w14:paraId="5420E308" w14:textId="77777777" w:rsidR="002534E7" w:rsidRPr="00E47D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Договір передбачає умови та відповідні строки щодо питань розроблення проекту землеустрою з ціллю відведення земельних ділянок передбаченим договором, котрий раніше було складено між замовником та виконавцем робіт. </w:t>
      </w:r>
      <w:r w:rsidRPr="00E47DE7">
        <w:rPr>
          <w:rFonts w:eastAsia="Calibri"/>
          <w:sz w:val="28"/>
          <w:szCs w:val="28"/>
          <w:lang w:val="uk-UA"/>
        </w:rPr>
        <w:t>Типовий договір на розроблення проекту землеустрою затверджується Кабінетом Міністрів України відповідно до статті 35 Земельного кодексу України та інших нормативно-правових актів.</w:t>
      </w:r>
    </w:p>
    <w:p w14:paraId="0CB28566" w14:textId="77777777" w:rsidR="002534E7" w:rsidRPr="00E47DE7" w:rsidRDefault="002534E7" w:rsidP="002534E7">
      <w:pPr>
        <w:spacing w:line="360" w:lineRule="auto"/>
        <w:ind w:firstLine="709"/>
        <w:jc w:val="both"/>
        <w:rPr>
          <w:rFonts w:eastAsia="Calibri"/>
          <w:sz w:val="28"/>
          <w:szCs w:val="28"/>
          <w:lang w:val="uk-UA"/>
        </w:rPr>
      </w:pPr>
    </w:p>
    <w:p w14:paraId="37B44537" w14:textId="77777777" w:rsidR="002534E7" w:rsidRDefault="002534E7" w:rsidP="002534E7">
      <w:pPr>
        <w:spacing w:line="360" w:lineRule="auto"/>
        <w:ind w:firstLine="709"/>
        <w:jc w:val="both"/>
        <w:rPr>
          <w:rFonts w:eastAsia="Calibri"/>
          <w:sz w:val="28"/>
          <w:szCs w:val="28"/>
          <w:lang w:val="uk-UA"/>
        </w:rPr>
      </w:pPr>
      <w:r w:rsidRPr="00E47DE7">
        <w:rPr>
          <w:rFonts w:eastAsia="Calibri"/>
          <w:sz w:val="28"/>
          <w:szCs w:val="28"/>
          <w:lang w:val="uk-UA"/>
        </w:rPr>
        <w:lastRenderedPageBreak/>
        <w:t>Таким чином, затвердження типового договору на розроблення проекту землеустрою щодо відведення земельної ділянки є компетенцією Кабінету Міністрів України.</w:t>
      </w:r>
    </w:p>
    <w:p w14:paraId="19D01A70" w14:textId="77777777" w:rsidR="002534E7" w:rsidRPr="00452438" w:rsidRDefault="002534E7" w:rsidP="002534E7">
      <w:pPr>
        <w:spacing w:line="360" w:lineRule="auto"/>
        <w:ind w:firstLine="709"/>
        <w:jc w:val="both"/>
        <w:rPr>
          <w:rFonts w:eastAsia="Calibri"/>
          <w:sz w:val="28"/>
          <w:szCs w:val="28"/>
          <w:lang w:val="uk-UA"/>
        </w:rPr>
      </w:pPr>
      <w:r w:rsidRPr="00452438">
        <w:rPr>
          <w:rFonts w:eastAsia="Calibri"/>
          <w:sz w:val="28"/>
          <w:szCs w:val="28"/>
          <w:lang w:val="uk-UA"/>
        </w:rPr>
        <w:t>Відповідно до законодавства України, після отримання проекту землеустрою щодо відведення земельної ділянки, відповідний орган виконавчої влади або орган місцевого самоврядування повинен розглянути цей проект та прийняти рішення щодо надання земельної ділянки у користування.</w:t>
      </w:r>
    </w:p>
    <w:p w14:paraId="5F92EACA" w14:textId="77777777" w:rsidR="002534E7" w:rsidRPr="00452438" w:rsidRDefault="002534E7" w:rsidP="002534E7">
      <w:pPr>
        <w:spacing w:line="360" w:lineRule="auto"/>
        <w:ind w:firstLine="709"/>
        <w:jc w:val="both"/>
        <w:rPr>
          <w:rFonts w:eastAsia="Calibri"/>
          <w:sz w:val="28"/>
          <w:szCs w:val="28"/>
          <w:lang w:val="uk-UA"/>
        </w:rPr>
      </w:pPr>
      <w:r w:rsidRPr="00452438">
        <w:rPr>
          <w:rFonts w:eastAsia="Calibri"/>
          <w:sz w:val="28"/>
          <w:szCs w:val="28"/>
          <w:lang w:val="uk-UA"/>
        </w:rPr>
        <w:t>Відповідно до статті 35 Земельного кодексу України, такий розгляд здійснюється протягом двох тижнів з дня отримання проекту землеустрою. Після розгляду проекту землеустрою, відповідний орган виконавчої влади або орган місцевого самоврядування приймає рішення про надання земельної ділянки у користування або відмову у задоволенні цього запиту.</w:t>
      </w:r>
    </w:p>
    <w:p w14:paraId="224638C0" w14:textId="77777777" w:rsidR="002534E7" w:rsidRDefault="002534E7" w:rsidP="002534E7">
      <w:pPr>
        <w:spacing w:line="360" w:lineRule="auto"/>
        <w:ind w:firstLine="709"/>
        <w:jc w:val="both"/>
        <w:rPr>
          <w:rFonts w:eastAsia="Calibri"/>
          <w:sz w:val="28"/>
          <w:szCs w:val="28"/>
          <w:lang w:val="uk-UA"/>
        </w:rPr>
      </w:pPr>
      <w:r w:rsidRPr="00452438">
        <w:rPr>
          <w:rFonts w:eastAsia="Calibri"/>
          <w:sz w:val="28"/>
          <w:szCs w:val="28"/>
          <w:lang w:val="uk-UA"/>
        </w:rPr>
        <w:t>Таким чином, двотижневий строк є максимальним терміном для розгляду проекту землеустрою щодо відведення земельної ділянки та прийняття рішення про надання земельної ділянки у користування.</w:t>
      </w:r>
    </w:p>
    <w:p w14:paraId="7AFBF0C4" w14:textId="77777777" w:rsidR="002534E7" w:rsidRPr="00452438"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Відповідно до законодавства України, якщо земельна ділянка надається у користування за погодженням з Верховною Радою України, то погоджений проект землеустрою щодо відведення земельної ділянки проходить через декілька етапів розгляду та погодження.</w:t>
      </w:r>
    </w:p>
    <w:p w14:paraId="2E50994C" w14:textId="77777777" w:rsidR="002534E7" w:rsidRPr="00452438"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Відповідно до статті 35 Земельного кодексу України, такий проект землеустрою подається до Ради міністрів Автономної Республіки Крим, обласних, Київської та Севастопольської міських державних адміністрацій. Ці органи влади розглядають проект землеустрою та подають свої пропозиції щодо нього.</w:t>
      </w:r>
    </w:p>
    <w:p w14:paraId="6515C974" w14:textId="77777777" w:rsidR="002534E7" w:rsidRPr="00452438"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Після розгляду проекту землеустрою та подання пропозицій, ці органи влади направляють проект до Кабінету Міністрів України. Кабінет Міністрів України розглядає матеріали проекту землеустрою та подає їх до Верховної Ради України для прийняття відповідного рішення.</w:t>
      </w:r>
    </w:p>
    <w:p w14:paraId="0FDE66F9" w14:textId="77777777" w:rsidR="002534E7" w:rsidRPr="00452438" w:rsidRDefault="002534E7" w:rsidP="002534E7">
      <w:pPr>
        <w:spacing w:line="360" w:lineRule="auto"/>
        <w:ind w:firstLine="567"/>
        <w:jc w:val="both"/>
        <w:rPr>
          <w:rFonts w:eastAsia="Calibri"/>
          <w:sz w:val="28"/>
          <w:szCs w:val="28"/>
          <w:lang w:val="uk-UA"/>
        </w:rPr>
      </w:pPr>
    </w:p>
    <w:p w14:paraId="62210D49" w14:textId="77777777" w:rsidR="002534E7"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lastRenderedPageBreak/>
        <w:t>Таким чином, погоджений проект землеустрою щодо відведення земельної ділянки проходить через декілька етапів розгляду та погодження перед тим, як бути поданим до Верховної Ради України для прийняття остаточного рішення.</w:t>
      </w:r>
    </w:p>
    <w:p w14:paraId="29079784" w14:textId="77777777" w:rsidR="002534E7" w:rsidRPr="00452438"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Відповідно до статті 35 Земельного кодексу України, такі проекти землеустрою подаються до Кабінету Міністрів України центральним органом виконавчої влади, що реалізує державну політику у сфері управління зоною відчуження та зоною безумовного (обов'язкового) відселення.</w:t>
      </w:r>
    </w:p>
    <w:p w14:paraId="234C6F4F" w14:textId="77777777" w:rsidR="002534E7" w:rsidRPr="00452438"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Центральний орган виконавчої влади, що реалізує державну політику у сфері управління зоною відчуження та зоною безумовного (обов'язкового) відселення, розглядає проекти землеустрою та подає свої пропозиції щодо них.</w:t>
      </w:r>
    </w:p>
    <w:p w14:paraId="4656E0B2" w14:textId="77777777" w:rsidR="002534E7" w:rsidRPr="00452438"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Після розгляду проектів землеустрою та подання пропозицій, Кабінет Міністрів України приймає рішення щодо надання земельної ділянки у користування або відмову у задоволенні цього запиту.</w:t>
      </w:r>
    </w:p>
    <w:p w14:paraId="0DF6F2F2" w14:textId="77777777" w:rsidR="002534E7" w:rsidRDefault="002534E7" w:rsidP="002534E7">
      <w:pPr>
        <w:spacing w:line="360" w:lineRule="auto"/>
        <w:ind w:firstLine="567"/>
        <w:jc w:val="both"/>
        <w:rPr>
          <w:rFonts w:eastAsia="Calibri"/>
          <w:sz w:val="28"/>
          <w:szCs w:val="28"/>
          <w:lang w:val="uk-UA"/>
        </w:rPr>
      </w:pPr>
      <w:r w:rsidRPr="00452438">
        <w:rPr>
          <w:rFonts w:eastAsia="Calibri"/>
          <w:sz w:val="28"/>
          <w:szCs w:val="28"/>
          <w:lang w:val="uk-UA"/>
        </w:rPr>
        <w:t>Таким чином, проекти землеустрою щодо відведення у користування земельних ділянок зони відчуження та зони безумовного (обов'язкового) відселення території, що зазнала радіоактивного забруднення внаслідок Чорнобильської катастрофи, підлягають особливому порядку розгляду та погодження з урахуванням особливих умов та обмежень, що діють у цій території.</w:t>
      </w:r>
    </w:p>
    <w:p w14:paraId="55D2DF11" w14:textId="77777777" w:rsidR="002534E7" w:rsidRPr="00B21550" w:rsidRDefault="002534E7" w:rsidP="002534E7">
      <w:pPr>
        <w:spacing w:line="360" w:lineRule="auto"/>
        <w:ind w:firstLine="567"/>
        <w:jc w:val="both"/>
        <w:rPr>
          <w:rFonts w:eastAsia="Calibri"/>
          <w:sz w:val="28"/>
          <w:szCs w:val="28"/>
          <w:lang w:val="uk-UA"/>
        </w:rPr>
      </w:pPr>
      <w:r w:rsidRPr="00B21550">
        <w:rPr>
          <w:rFonts w:eastAsia="Calibri"/>
          <w:sz w:val="28"/>
          <w:szCs w:val="28"/>
          <w:lang w:val="uk-UA"/>
        </w:rPr>
        <w:t>Відповідно до законодавства України, якщо земельна ділянка надається у користування Верховною Радою, то погоджений проект землеустрою щодо відведення земельної ділянки проходить через декілька етапів розгляду та погодження.</w:t>
      </w:r>
    </w:p>
    <w:p w14:paraId="15C46F03" w14:textId="77777777" w:rsidR="002534E7" w:rsidRPr="00B21550" w:rsidRDefault="002534E7" w:rsidP="002534E7">
      <w:pPr>
        <w:spacing w:line="360" w:lineRule="auto"/>
        <w:ind w:firstLine="567"/>
        <w:jc w:val="both"/>
        <w:rPr>
          <w:rFonts w:eastAsia="Calibri"/>
          <w:sz w:val="28"/>
          <w:szCs w:val="28"/>
          <w:lang w:val="uk-UA"/>
        </w:rPr>
      </w:pPr>
      <w:r w:rsidRPr="00B21550">
        <w:rPr>
          <w:rFonts w:eastAsia="Calibri"/>
          <w:sz w:val="28"/>
          <w:szCs w:val="28"/>
          <w:lang w:val="uk-UA"/>
        </w:rPr>
        <w:t>Відповідно до статті 35 Земельного кодексу України, такий проект землеустрою подається до Ради міністрів. Рада міністрів розглядає проект землеустрою та подає свої пропозиції щодо нього.</w:t>
      </w:r>
      <w:r>
        <w:rPr>
          <w:rFonts w:eastAsia="Calibri"/>
          <w:sz w:val="28"/>
          <w:szCs w:val="28"/>
          <w:lang w:val="uk-UA"/>
        </w:rPr>
        <w:t xml:space="preserve"> </w:t>
      </w:r>
      <w:r w:rsidRPr="00B21550">
        <w:rPr>
          <w:rFonts w:eastAsia="Calibri"/>
          <w:sz w:val="28"/>
          <w:szCs w:val="28"/>
          <w:lang w:val="uk-UA"/>
        </w:rPr>
        <w:t>Після розгляду проекту землеустрою, Рада міністрів повинна подати проект із своїми пропозиціями до Верховної Ради протягом місячного строку.</w:t>
      </w:r>
      <w:r>
        <w:rPr>
          <w:rFonts w:eastAsia="Calibri"/>
          <w:sz w:val="28"/>
          <w:szCs w:val="28"/>
          <w:lang w:val="uk-UA"/>
        </w:rPr>
        <w:t xml:space="preserve">  </w:t>
      </w:r>
      <w:r w:rsidRPr="00B21550">
        <w:rPr>
          <w:rFonts w:eastAsia="Calibri"/>
          <w:sz w:val="28"/>
          <w:szCs w:val="28"/>
          <w:lang w:val="uk-UA"/>
        </w:rPr>
        <w:t xml:space="preserve">Таким чином, погоджений проект землеустрою щодо відведення земельної ділянки проходить через декілька </w:t>
      </w:r>
      <w:r w:rsidRPr="00B21550">
        <w:rPr>
          <w:rFonts w:eastAsia="Calibri"/>
          <w:sz w:val="28"/>
          <w:szCs w:val="28"/>
          <w:lang w:val="uk-UA"/>
        </w:rPr>
        <w:lastRenderedPageBreak/>
        <w:t>етапів розгляду та погодження перед тим, як бути поданим до Верховної Ради для прийняття остаточного рішення.</w:t>
      </w:r>
    </w:p>
    <w:p w14:paraId="2BE385C8" w14:textId="77777777" w:rsidR="002534E7" w:rsidRDefault="002534E7" w:rsidP="002534E7">
      <w:pPr>
        <w:spacing w:line="360" w:lineRule="auto"/>
        <w:ind w:firstLine="567"/>
        <w:jc w:val="both"/>
        <w:rPr>
          <w:rFonts w:eastAsia="Calibri"/>
          <w:sz w:val="28"/>
          <w:szCs w:val="28"/>
          <w:lang w:val="uk-UA"/>
        </w:rPr>
      </w:pPr>
      <w:r w:rsidRPr="00B21550">
        <w:rPr>
          <w:rFonts w:eastAsia="Calibri"/>
          <w:sz w:val="28"/>
          <w:szCs w:val="28"/>
          <w:lang w:val="uk-UA"/>
        </w:rPr>
        <w:t>Відповідна процедура забезпечує детальний розгляд проекту землеустрою та врахування всіх необхідних факторів перед прийняттям рішення про надання земельної ділянки у користування.</w:t>
      </w:r>
    </w:p>
    <w:p w14:paraId="52900C44" w14:textId="77777777" w:rsidR="002534E7" w:rsidRDefault="002534E7" w:rsidP="002534E7">
      <w:pPr>
        <w:spacing w:line="360" w:lineRule="auto"/>
        <w:ind w:firstLine="567"/>
        <w:jc w:val="both"/>
        <w:rPr>
          <w:rFonts w:eastAsia="Calibri"/>
          <w:sz w:val="28"/>
          <w:szCs w:val="28"/>
          <w:lang w:val="uk-UA"/>
        </w:rPr>
      </w:pPr>
      <w:r>
        <w:rPr>
          <w:rFonts w:eastAsia="Calibri"/>
          <w:sz w:val="28"/>
          <w:szCs w:val="28"/>
          <w:lang w:val="uk-UA"/>
        </w:rPr>
        <w:t>Остаточне рішення щодо надання земельної ділянки у    користування за погодженим проектом землеустрою щодо порядку та процесу її відведення здійснюється наступним етапами, рис. 1.5.</w:t>
      </w:r>
    </w:p>
    <w:p w14:paraId="7B3378E5" w14:textId="77777777" w:rsidR="002534E7" w:rsidRDefault="002534E7" w:rsidP="002534E7">
      <w:pPr>
        <w:spacing w:line="360" w:lineRule="auto"/>
        <w:jc w:val="both"/>
        <w:rPr>
          <w:rFonts w:eastAsia="Calibri"/>
          <w:sz w:val="28"/>
          <w:szCs w:val="28"/>
          <w:lang w:val="uk-UA"/>
        </w:rPr>
      </w:pPr>
    </w:p>
    <w:p w14:paraId="00B1F47D" w14:textId="77777777" w:rsidR="002534E7" w:rsidRDefault="002534E7" w:rsidP="002534E7">
      <w:pPr>
        <w:spacing w:line="360" w:lineRule="auto"/>
        <w:ind w:firstLine="567"/>
        <w:jc w:val="both"/>
        <w:rPr>
          <w:rFonts w:eastAsia="Calibri"/>
          <w:sz w:val="28"/>
          <w:szCs w:val="28"/>
          <w:lang w:val="uk-UA"/>
        </w:rPr>
      </w:pPr>
      <w:r>
        <w:rPr>
          <w:rFonts w:eastAsia="Calibri"/>
          <w:noProof/>
          <w:sz w:val="28"/>
          <w:szCs w:val="28"/>
          <w:lang w:val="uk-UA"/>
        </w:rPr>
        <w:drawing>
          <wp:inline distT="0" distB="0" distL="0" distR="0" wp14:anchorId="1BC0D779" wp14:editId="5016EE42">
            <wp:extent cx="5486400" cy="3200400"/>
            <wp:effectExtent l="0" t="0" r="3810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45FD064C" w14:textId="77777777" w:rsidR="002534E7" w:rsidRDefault="002534E7" w:rsidP="002534E7">
      <w:pPr>
        <w:spacing w:line="360" w:lineRule="auto"/>
        <w:ind w:firstLine="567"/>
        <w:jc w:val="both"/>
        <w:rPr>
          <w:rFonts w:eastAsia="Calibri"/>
          <w:sz w:val="28"/>
          <w:szCs w:val="28"/>
          <w:lang w:val="uk-UA"/>
        </w:rPr>
      </w:pPr>
    </w:p>
    <w:p w14:paraId="16E775DE" w14:textId="77777777" w:rsidR="002534E7" w:rsidRDefault="002534E7" w:rsidP="002534E7">
      <w:pPr>
        <w:spacing w:line="360" w:lineRule="auto"/>
        <w:ind w:firstLine="567"/>
        <w:jc w:val="center"/>
        <w:rPr>
          <w:rFonts w:eastAsia="Calibri"/>
          <w:sz w:val="28"/>
          <w:szCs w:val="28"/>
          <w:lang w:val="uk-UA"/>
        </w:rPr>
      </w:pPr>
      <w:r>
        <w:rPr>
          <w:rFonts w:eastAsia="Calibri"/>
          <w:sz w:val="28"/>
          <w:szCs w:val="28"/>
          <w:lang w:val="uk-UA"/>
        </w:rPr>
        <w:t xml:space="preserve">Рис. 1.5  ̶  Етапи затвердження проекту землеустрою </w:t>
      </w:r>
    </w:p>
    <w:p w14:paraId="48A185F0" w14:textId="77777777" w:rsidR="002534E7" w:rsidRPr="00A07497" w:rsidRDefault="002534E7" w:rsidP="002534E7">
      <w:pPr>
        <w:spacing w:line="360" w:lineRule="auto"/>
        <w:ind w:firstLine="567"/>
        <w:jc w:val="center"/>
        <w:rPr>
          <w:rFonts w:eastAsia="Calibri"/>
          <w:sz w:val="28"/>
          <w:szCs w:val="28"/>
          <w:lang w:val="uk-UA"/>
        </w:rPr>
      </w:pPr>
    </w:p>
    <w:p w14:paraId="779C1C2E" w14:textId="77777777" w:rsidR="002534E7" w:rsidRPr="008F7684" w:rsidRDefault="002534E7" w:rsidP="002534E7">
      <w:pPr>
        <w:spacing w:line="360" w:lineRule="auto"/>
        <w:ind w:firstLine="567"/>
        <w:jc w:val="both"/>
        <w:rPr>
          <w:rFonts w:eastAsia="Calibri"/>
          <w:sz w:val="28"/>
          <w:szCs w:val="28"/>
          <w:lang w:val="uk-UA"/>
        </w:rPr>
      </w:pPr>
      <w:r w:rsidRPr="008F7684">
        <w:rPr>
          <w:rFonts w:eastAsia="Calibri"/>
          <w:sz w:val="28"/>
          <w:szCs w:val="28"/>
          <w:lang w:val="uk-UA"/>
        </w:rPr>
        <w:t>Відповідно до законодавства України, у разі надання</w:t>
      </w:r>
      <w:r>
        <w:rPr>
          <w:rFonts w:eastAsia="Calibri"/>
          <w:sz w:val="28"/>
          <w:szCs w:val="28"/>
          <w:lang w:val="uk-UA"/>
        </w:rPr>
        <w:t xml:space="preserve"> та передачі</w:t>
      </w:r>
      <w:r w:rsidRPr="008F7684">
        <w:rPr>
          <w:rFonts w:eastAsia="Calibri"/>
          <w:sz w:val="28"/>
          <w:szCs w:val="28"/>
          <w:lang w:val="uk-UA"/>
        </w:rPr>
        <w:t xml:space="preserve"> земельних ділянок державно</w:t>
      </w:r>
      <w:r>
        <w:rPr>
          <w:rFonts w:eastAsia="Calibri"/>
          <w:sz w:val="28"/>
          <w:szCs w:val="28"/>
          <w:lang w:val="uk-UA"/>
        </w:rPr>
        <w:t>го</w:t>
      </w:r>
      <w:r w:rsidRPr="008F7684">
        <w:rPr>
          <w:rFonts w:eastAsia="Calibri"/>
          <w:sz w:val="28"/>
          <w:szCs w:val="28"/>
          <w:lang w:val="uk-UA"/>
        </w:rPr>
        <w:t xml:space="preserve"> </w:t>
      </w:r>
      <w:r>
        <w:rPr>
          <w:rFonts w:eastAsia="Calibri"/>
          <w:sz w:val="28"/>
          <w:szCs w:val="28"/>
          <w:lang w:val="uk-UA"/>
        </w:rPr>
        <w:t>розпорядження</w:t>
      </w:r>
      <w:r w:rsidRPr="008F7684">
        <w:rPr>
          <w:rFonts w:eastAsia="Calibri"/>
          <w:sz w:val="28"/>
          <w:szCs w:val="28"/>
          <w:lang w:val="uk-UA"/>
        </w:rPr>
        <w:t xml:space="preserve"> у постійне користування підприємствам, установам, організаціям комунальної власності одночасно </w:t>
      </w:r>
      <w:r>
        <w:rPr>
          <w:rFonts w:eastAsia="Calibri"/>
          <w:sz w:val="28"/>
          <w:szCs w:val="28"/>
          <w:lang w:val="uk-UA"/>
        </w:rPr>
        <w:t>відбувається процес</w:t>
      </w:r>
      <w:r w:rsidRPr="008F7684">
        <w:rPr>
          <w:rFonts w:eastAsia="Calibri"/>
          <w:sz w:val="28"/>
          <w:szCs w:val="28"/>
          <w:lang w:val="uk-UA"/>
        </w:rPr>
        <w:t xml:space="preserve"> передач</w:t>
      </w:r>
      <w:r>
        <w:rPr>
          <w:rFonts w:eastAsia="Calibri"/>
          <w:sz w:val="28"/>
          <w:szCs w:val="28"/>
          <w:lang w:val="uk-UA"/>
        </w:rPr>
        <w:t>і</w:t>
      </w:r>
      <w:r w:rsidRPr="008F7684">
        <w:rPr>
          <w:rFonts w:eastAsia="Calibri"/>
          <w:sz w:val="28"/>
          <w:szCs w:val="28"/>
          <w:lang w:val="uk-UA"/>
        </w:rPr>
        <w:t xml:space="preserve"> земельних ділянок державної власності у комунальну власність.</w:t>
      </w:r>
      <w:r>
        <w:rPr>
          <w:rFonts w:eastAsia="Calibri"/>
          <w:sz w:val="28"/>
          <w:szCs w:val="28"/>
          <w:lang w:val="uk-UA"/>
        </w:rPr>
        <w:t xml:space="preserve"> </w:t>
      </w:r>
      <w:r w:rsidRPr="008F7684">
        <w:rPr>
          <w:rFonts w:eastAsia="Calibri"/>
          <w:sz w:val="28"/>
          <w:szCs w:val="28"/>
          <w:lang w:val="uk-UA"/>
        </w:rPr>
        <w:t xml:space="preserve">Це означає, що коли державна земельна ділянка надається у постійне користування підприємству, установі чи організації, що належить до комунальної власності, то </w:t>
      </w:r>
      <w:r w:rsidRPr="008F7684">
        <w:rPr>
          <w:rFonts w:eastAsia="Calibri"/>
          <w:sz w:val="28"/>
          <w:szCs w:val="28"/>
          <w:lang w:val="uk-UA"/>
        </w:rPr>
        <w:lastRenderedPageBreak/>
        <w:t>ця земельна ділянка одночасно передається з державної власності у комунальну власність.</w:t>
      </w:r>
    </w:p>
    <w:p w14:paraId="3AF2024E" w14:textId="77777777" w:rsidR="002534E7" w:rsidRPr="008F7684" w:rsidRDefault="002534E7" w:rsidP="002534E7">
      <w:pPr>
        <w:spacing w:line="360" w:lineRule="auto"/>
        <w:ind w:firstLine="567"/>
        <w:jc w:val="both"/>
        <w:rPr>
          <w:rFonts w:eastAsia="Calibri"/>
          <w:sz w:val="28"/>
          <w:szCs w:val="28"/>
          <w:lang w:val="uk-UA"/>
        </w:rPr>
      </w:pPr>
      <w:r w:rsidRPr="008F7684">
        <w:rPr>
          <w:rFonts w:eastAsia="Calibri"/>
          <w:sz w:val="28"/>
          <w:szCs w:val="28"/>
          <w:lang w:val="uk-UA"/>
        </w:rPr>
        <w:t>Відповідно до статті 35 Земельного кодексу України, така передача здійснюється одночасно з наданням земельної ділянки у постійне користування.</w:t>
      </w:r>
    </w:p>
    <w:p w14:paraId="714F2BE5" w14:textId="77777777" w:rsidR="002534E7" w:rsidRPr="008F7684" w:rsidRDefault="002534E7" w:rsidP="002534E7">
      <w:pPr>
        <w:spacing w:line="360" w:lineRule="auto"/>
        <w:ind w:firstLine="567"/>
        <w:jc w:val="both"/>
        <w:rPr>
          <w:rFonts w:eastAsia="Calibri"/>
          <w:sz w:val="28"/>
          <w:szCs w:val="28"/>
          <w:lang w:val="uk-UA"/>
        </w:rPr>
      </w:pPr>
      <w:r w:rsidRPr="008F7684">
        <w:rPr>
          <w:rFonts w:eastAsia="Calibri"/>
          <w:sz w:val="28"/>
          <w:szCs w:val="28"/>
          <w:lang w:val="uk-UA"/>
        </w:rPr>
        <w:t>Також, навпаки, якщо земельна ділянка комунальної власності надається у постійне користування державному підприємству, установі чи організації, то ця земельна ділянка одночасно передається з комунальної власності у державну власність.</w:t>
      </w:r>
    </w:p>
    <w:p w14:paraId="0553EDED" w14:textId="77777777" w:rsidR="002534E7" w:rsidRDefault="002534E7" w:rsidP="002534E7">
      <w:pPr>
        <w:spacing w:line="360" w:lineRule="auto"/>
        <w:ind w:firstLine="567"/>
        <w:jc w:val="both"/>
        <w:rPr>
          <w:rFonts w:eastAsia="Calibri"/>
          <w:sz w:val="28"/>
          <w:szCs w:val="28"/>
          <w:lang w:val="uk-UA"/>
        </w:rPr>
      </w:pPr>
      <w:r w:rsidRPr="008F7684">
        <w:rPr>
          <w:rFonts w:eastAsia="Calibri"/>
          <w:sz w:val="28"/>
          <w:szCs w:val="28"/>
          <w:lang w:val="uk-UA"/>
        </w:rPr>
        <w:t>Таким чином, законодавство України передбачає механізм передачі земельних ділянок між державною та комунальною власністю у разі надання їх у постійне користування підприємствам, установам та організаціям відповідної форми власності.</w:t>
      </w:r>
    </w:p>
    <w:p w14:paraId="7FDB48C7" w14:textId="77777777" w:rsidR="002534E7" w:rsidRPr="00C04107" w:rsidRDefault="002534E7" w:rsidP="002534E7">
      <w:pPr>
        <w:spacing w:line="360" w:lineRule="auto"/>
        <w:ind w:firstLine="567"/>
        <w:jc w:val="both"/>
        <w:rPr>
          <w:rFonts w:eastAsia="Calibri"/>
          <w:sz w:val="28"/>
          <w:szCs w:val="28"/>
          <w:lang w:val="uk-UA"/>
        </w:rPr>
      </w:pPr>
      <w:r w:rsidRPr="00C04107">
        <w:rPr>
          <w:rFonts w:eastAsia="Calibri"/>
          <w:sz w:val="28"/>
          <w:szCs w:val="28"/>
          <w:lang w:val="uk-UA"/>
        </w:rPr>
        <w:t>Відповідно до законодавства України, якщо прийнято рішення про передачу будівлі, споруди, іншого об'єкта нерухомого майна державної власності у комунальну власність, то одночасно приймається рішення про передачу у комунальну власність земельної ділянки, на якій розміщений цей об'єкт.</w:t>
      </w:r>
    </w:p>
    <w:p w14:paraId="1A83F687" w14:textId="77777777" w:rsidR="002534E7" w:rsidRPr="00C04107" w:rsidRDefault="002534E7" w:rsidP="002534E7">
      <w:pPr>
        <w:spacing w:line="360" w:lineRule="auto"/>
        <w:ind w:firstLine="567"/>
        <w:jc w:val="both"/>
        <w:rPr>
          <w:rFonts w:eastAsia="Calibri"/>
          <w:sz w:val="28"/>
          <w:szCs w:val="28"/>
          <w:lang w:val="uk-UA"/>
        </w:rPr>
      </w:pPr>
      <w:r w:rsidRPr="00C04107">
        <w:rPr>
          <w:rFonts w:eastAsia="Calibri"/>
          <w:sz w:val="28"/>
          <w:szCs w:val="28"/>
          <w:lang w:val="uk-UA"/>
        </w:rPr>
        <w:t>Це означає, що якщо державна будівля, споруда або інший об'єкт нерухомого майна передається у комунальну власність, то земельна ділянка, на якій він розміщений, також передається у комунальну власність.</w:t>
      </w:r>
    </w:p>
    <w:p w14:paraId="539552D0" w14:textId="77777777" w:rsidR="002534E7" w:rsidRPr="00C04107" w:rsidRDefault="002534E7" w:rsidP="002534E7">
      <w:pPr>
        <w:spacing w:line="360" w:lineRule="auto"/>
        <w:ind w:firstLine="567"/>
        <w:jc w:val="both"/>
        <w:rPr>
          <w:rFonts w:eastAsia="Calibri"/>
          <w:sz w:val="28"/>
          <w:szCs w:val="28"/>
          <w:lang w:val="uk-UA"/>
        </w:rPr>
      </w:pPr>
      <w:r w:rsidRPr="00C04107">
        <w:rPr>
          <w:rFonts w:eastAsia="Calibri"/>
          <w:sz w:val="28"/>
          <w:szCs w:val="28"/>
          <w:lang w:val="uk-UA"/>
        </w:rPr>
        <w:t>Відповідно до законодавства України, така передача здійснюється на підставі рішення про передачу об'єкта нерухомого майна державної власності у комунальну власність.</w:t>
      </w:r>
    </w:p>
    <w:p w14:paraId="2296D121" w14:textId="77777777" w:rsidR="002534E7" w:rsidRDefault="002534E7" w:rsidP="002534E7">
      <w:pPr>
        <w:spacing w:line="360" w:lineRule="auto"/>
        <w:ind w:firstLine="567"/>
        <w:jc w:val="both"/>
        <w:rPr>
          <w:rFonts w:eastAsia="Calibri"/>
          <w:sz w:val="28"/>
          <w:szCs w:val="28"/>
          <w:lang w:val="uk-UA"/>
        </w:rPr>
      </w:pPr>
      <w:r w:rsidRPr="00C04107">
        <w:rPr>
          <w:rFonts w:eastAsia="Calibri"/>
          <w:sz w:val="28"/>
          <w:szCs w:val="28"/>
          <w:lang w:val="uk-UA"/>
        </w:rPr>
        <w:t>Таким чином, законодавство України передбачає механізм передачі земельних ділянок разом з об'єктами нерухомого майна, що розміщені на них, з державної власності у комунальну власність.</w:t>
      </w:r>
    </w:p>
    <w:p w14:paraId="0EE1911E" w14:textId="77777777" w:rsidR="002534E7" w:rsidRPr="00376843" w:rsidRDefault="002534E7" w:rsidP="002534E7">
      <w:pPr>
        <w:spacing w:line="360" w:lineRule="auto"/>
        <w:ind w:firstLine="567"/>
        <w:jc w:val="both"/>
        <w:rPr>
          <w:rFonts w:eastAsia="Calibri"/>
          <w:sz w:val="28"/>
          <w:szCs w:val="28"/>
          <w:lang w:val="uk-UA"/>
        </w:rPr>
      </w:pPr>
      <w:r w:rsidRPr="00376843">
        <w:rPr>
          <w:rFonts w:eastAsia="Calibri"/>
          <w:sz w:val="28"/>
          <w:szCs w:val="28"/>
          <w:lang w:val="uk-UA"/>
        </w:rPr>
        <w:t>Відповідно до законодавства України, підставою відмови у затвердженні проекту землеустрою щодо відведення земельної ділянки може бути лише його невідповідність вимогам законів та прийнятих відповідно до них нормативно-правових актів.</w:t>
      </w:r>
    </w:p>
    <w:p w14:paraId="7E88F33A" w14:textId="77777777" w:rsidR="002534E7" w:rsidRPr="00376843" w:rsidRDefault="002534E7" w:rsidP="002534E7">
      <w:pPr>
        <w:spacing w:line="360" w:lineRule="auto"/>
        <w:ind w:firstLine="567"/>
        <w:jc w:val="both"/>
        <w:rPr>
          <w:rFonts w:eastAsia="Calibri"/>
          <w:sz w:val="28"/>
          <w:szCs w:val="28"/>
          <w:lang w:val="uk-UA"/>
        </w:rPr>
      </w:pPr>
      <w:r w:rsidRPr="00376843">
        <w:rPr>
          <w:rFonts w:eastAsia="Calibri"/>
          <w:sz w:val="28"/>
          <w:szCs w:val="28"/>
          <w:lang w:val="uk-UA"/>
        </w:rPr>
        <w:lastRenderedPageBreak/>
        <w:t>Це означає, що органи влади не можуть відмовити у затвердженні проекту землеустрою на підставі інших критеріїв, таких як особисті інтереси чи інші не пов'язані з законодавством фактори.</w:t>
      </w:r>
    </w:p>
    <w:p w14:paraId="66E7F546" w14:textId="77777777" w:rsidR="002534E7" w:rsidRPr="00376843" w:rsidRDefault="002534E7" w:rsidP="002534E7">
      <w:pPr>
        <w:spacing w:line="360" w:lineRule="auto"/>
        <w:ind w:firstLine="567"/>
        <w:jc w:val="both"/>
        <w:rPr>
          <w:rFonts w:eastAsia="Calibri"/>
          <w:sz w:val="28"/>
          <w:szCs w:val="28"/>
          <w:lang w:val="uk-UA"/>
        </w:rPr>
      </w:pPr>
      <w:r w:rsidRPr="00376843">
        <w:rPr>
          <w:rFonts w:eastAsia="Calibri"/>
          <w:sz w:val="28"/>
          <w:szCs w:val="28"/>
          <w:lang w:val="uk-UA"/>
        </w:rPr>
        <w:t>Відповідно до Земельного кодексу України, проект землеустрою повинен відповідати вимогам законодавства щодо захисту навколишнього середовища, охорони історичної та культурної спадщини, забезпечення безпеки життя та здоров'я населення тощо.</w:t>
      </w:r>
    </w:p>
    <w:p w14:paraId="6BB96C59" w14:textId="77777777" w:rsidR="002534E7" w:rsidRPr="00376843" w:rsidRDefault="002534E7" w:rsidP="002534E7">
      <w:pPr>
        <w:spacing w:line="360" w:lineRule="auto"/>
        <w:ind w:firstLine="567"/>
        <w:jc w:val="both"/>
        <w:rPr>
          <w:rFonts w:eastAsia="Calibri"/>
          <w:sz w:val="28"/>
          <w:szCs w:val="28"/>
          <w:lang w:val="uk-UA"/>
        </w:rPr>
      </w:pPr>
      <w:r w:rsidRPr="00376843">
        <w:rPr>
          <w:rFonts w:eastAsia="Calibri"/>
          <w:sz w:val="28"/>
          <w:szCs w:val="28"/>
          <w:lang w:val="uk-UA"/>
        </w:rPr>
        <w:t>Якщо проект землеустрою відповідає всім вимогам законодавства, органи влади зобов'язані затвердити його та надати дозвіл на відведення земельної ділянки. Якщо ж проект не відповідає вимогам законодавства, органи влади повинні відмовити у затвердженні проекту і надати мотивовану відмову з вказанням конкретних порушень законодавства.</w:t>
      </w:r>
    </w:p>
    <w:p w14:paraId="437E7E14" w14:textId="77777777" w:rsidR="002534E7" w:rsidRPr="00376843" w:rsidRDefault="002534E7" w:rsidP="002534E7">
      <w:pPr>
        <w:spacing w:line="360" w:lineRule="auto"/>
        <w:ind w:firstLine="567"/>
        <w:jc w:val="both"/>
        <w:rPr>
          <w:rFonts w:eastAsia="Calibri"/>
          <w:sz w:val="28"/>
          <w:szCs w:val="28"/>
          <w:lang w:val="uk-UA"/>
        </w:rPr>
      </w:pPr>
      <w:r w:rsidRPr="00376843">
        <w:rPr>
          <w:rFonts w:eastAsia="Calibri"/>
          <w:sz w:val="28"/>
          <w:szCs w:val="28"/>
          <w:lang w:val="uk-UA"/>
        </w:rPr>
        <w:t>Таким чином, законодавство України забезпечує прозорість та об'єктивність процесу затвердження проектів землеустрою та відведення земельних ділянок.</w:t>
      </w:r>
    </w:p>
    <w:p w14:paraId="66B7A6E5" w14:textId="77777777" w:rsidR="002534E7" w:rsidRPr="00E24F3B" w:rsidRDefault="002534E7" w:rsidP="002534E7">
      <w:pPr>
        <w:spacing w:line="360" w:lineRule="auto"/>
        <w:ind w:firstLine="567"/>
        <w:jc w:val="both"/>
        <w:rPr>
          <w:rFonts w:eastAsia="Calibri"/>
          <w:sz w:val="28"/>
          <w:szCs w:val="28"/>
          <w:lang w:val="uk-UA"/>
        </w:rPr>
      </w:pPr>
      <w:r>
        <w:rPr>
          <w:rFonts w:eastAsia="Calibri"/>
          <w:sz w:val="28"/>
          <w:szCs w:val="28"/>
          <w:lang w:val="uk-UA"/>
        </w:rPr>
        <w:t>У відповідності</w:t>
      </w:r>
      <w:r w:rsidRPr="00E24F3B">
        <w:rPr>
          <w:rFonts w:eastAsia="Calibri"/>
          <w:sz w:val="28"/>
          <w:szCs w:val="28"/>
          <w:lang w:val="uk-UA"/>
        </w:rPr>
        <w:t xml:space="preserve"> до ст. 47 Житлового кодексу України, </w:t>
      </w:r>
      <w:r>
        <w:rPr>
          <w:rFonts w:eastAsia="Calibri"/>
          <w:sz w:val="28"/>
          <w:szCs w:val="28"/>
          <w:lang w:val="uk-UA"/>
        </w:rPr>
        <w:t xml:space="preserve">показник </w:t>
      </w:r>
      <w:r w:rsidRPr="00E24F3B">
        <w:rPr>
          <w:rFonts w:eastAsia="Calibri"/>
          <w:sz w:val="28"/>
          <w:szCs w:val="28"/>
          <w:lang w:val="uk-UA"/>
        </w:rPr>
        <w:t>норм</w:t>
      </w:r>
      <w:r>
        <w:rPr>
          <w:rFonts w:eastAsia="Calibri"/>
          <w:sz w:val="28"/>
          <w:szCs w:val="28"/>
          <w:lang w:val="uk-UA"/>
        </w:rPr>
        <w:t>и</w:t>
      </w:r>
      <w:r w:rsidRPr="00E24F3B">
        <w:rPr>
          <w:rFonts w:eastAsia="Calibri"/>
          <w:sz w:val="28"/>
          <w:szCs w:val="28"/>
          <w:lang w:val="uk-UA"/>
        </w:rPr>
        <w:t xml:space="preserve"> жи</w:t>
      </w:r>
      <w:r>
        <w:rPr>
          <w:rFonts w:eastAsia="Calibri"/>
          <w:sz w:val="28"/>
          <w:szCs w:val="28"/>
          <w:lang w:val="uk-UA"/>
        </w:rPr>
        <w:t>тлової</w:t>
      </w:r>
      <w:r w:rsidRPr="00E24F3B">
        <w:rPr>
          <w:rFonts w:eastAsia="Calibri"/>
          <w:sz w:val="28"/>
          <w:szCs w:val="28"/>
          <w:lang w:val="uk-UA"/>
        </w:rPr>
        <w:t xml:space="preserve"> площі в Україні встановлюється в розмірі 13,65 квадратного метру на одну особу. Це означає, що при проектуванні та будівництві багатоквартирних житлових будинків необхідно враховувати цей показник, щоб забезпечити комфортні умови проживання для мешканців.</w:t>
      </w:r>
    </w:p>
    <w:p w14:paraId="2E8A9308" w14:textId="77777777" w:rsidR="002534E7" w:rsidRPr="00E24F3B" w:rsidRDefault="002534E7" w:rsidP="002534E7">
      <w:pPr>
        <w:spacing w:line="360" w:lineRule="auto"/>
        <w:ind w:firstLine="567"/>
        <w:jc w:val="both"/>
        <w:rPr>
          <w:rFonts w:eastAsia="Calibri"/>
          <w:sz w:val="28"/>
          <w:szCs w:val="28"/>
          <w:lang w:val="uk-UA"/>
        </w:rPr>
      </w:pPr>
      <w:r w:rsidRPr="00E24F3B">
        <w:rPr>
          <w:rFonts w:eastAsia="Calibri"/>
          <w:sz w:val="28"/>
          <w:szCs w:val="28"/>
          <w:lang w:val="uk-UA"/>
        </w:rPr>
        <w:t>Цей показник має важливе значення для містобудівних розрахунків, оскільки він допомагає визначити оптимальну кількість квартир і мешканців у будинку, а також планувати необхідну інфраструктуру, таку як школи, дитячі садки, магазини тощо.</w:t>
      </w:r>
    </w:p>
    <w:p w14:paraId="15376CB4" w14:textId="77777777" w:rsidR="002534E7" w:rsidRPr="00E24F3B" w:rsidRDefault="002534E7" w:rsidP="002534E7">
      <w:pPr>
        <w:spacing w:line="360" w:lineRule="auto"/>
        <w:ind w:firstLine="567"/>
        <w:jc w:val="both"/>
        <w:rPr>
          <w:rFonts w:eastAsia="Calibri"/>
          <w:sz w:val="28"/>
          <w:szCs w:val="28"/>
          <w:lang w:val="uk-UA"/>
        </w:rPr>
      </w:pPr>
      <w:r w:rsidRPr="00E24F3B">
        <w:rPr>
          <w:rFonts w:eastAsia="Calibri"/>
          <w:sz w:val="28"/>
          <w:szCs w:val="28"/>
          <w:lang w:val="uk-UA"/>
        </w:rPr>
        <w:t xml:space="preserve">Норма жилої площі також впливає на визначення категорії житлових приміщень, наприклад, на визначення того, чи є квартира малогабаритною чи </w:t>
      </w:r>
      <w:proofErr w:type="spellStart"/>
      <w:r w:rsidRPr="00E24F3B">
        <w:rPr>
          <w:rFonts w:eastAsia="Calibri"/>
          <w:sz w:val="28"/>
          <w:szCs w:val="28"/>
          <w:lang w:val="uk-UA"/>
        </w:rPr>
        <w:t>великоплощадною</w:t>
      </w:r>
      <w:proofErr w:type="spellEnd"/>
      <w:r w:rsidRPr="00E24F3B">
        <w:rPr>
          <w:rFonts w:eastAsia="Calibri"/>
          <w:sz w:val="28"/>
          <w:szCs w:val="28"/>
          <w:lang w:val="uk-UA"/>
        </w:rPr>
        <w:t>.</w:t>
      </w:r>
    </w:p>
    <w:p w14:paraId="0A520438" w14:textId="77777777" w:rsidR="002534E7" w:rsidRPr="00E24F3B" w:rsidRDefault="002534E7" w:rsidP="002534E7">
      <w:pPr>
        <w:spacing w:line="360" w:lineRule="auto"/>
        <w:ind w:firstLine="567"/>
        <w:jc w:val="both"/>
        <w:rPr>
          <w:rFonts w:eastAsia="Calibri"/>
          <w:sz w:val="28"/>
          <w:szCs w:val="28"/>
          <w:lang w:val="uk-UA"/>
        </w:rPr>
      </w:pPr>
      <w:r w:rsidRPr="00E24F3B">
        <w:rPr>
          <w:rFonts w:eastAsia="Calibri"/>
          <w:sz w:val="28"/>
          <w:szCs w:val="28"/>
          <w:lang w:val="uk-UA"/>
        </w:rPr>
        <w:t>Відповідно до цього показника, архітектори та містобудівники можуть проектувати житлові будинки, які відповідають потребам мешканців і забезпечують комфортні умови проживання.</w:t>
      </w:r>
    </w:p>
    <w:p w14:paraId="07788F1F" w14:textId="77777777" w:rsidR="002534E7" w:rsidRPr="00E4195E" w:rsidRDefault="002534E7" w:rsidP="002534E7">
      <w:pPr>
        <w:spacing w:line="360" w:lineRule="auto"/>
        <w:ind w:firstLine="567"/>
        <w:jc w:val="both"/>
        <w:rPr>
          <w:rFonts w:eastAsia="Calibri"/>
          <w:sz w:val="28"/>
          <w:szCs w:val="28"/>
          <w:lang w:val="uk-UA"/>
        </w:rPr>
      </w:pPr>
      <w:r w:rsidRPr="00E4195E">
        <w:rPr>
          <w:rFonts w:eastAsia="Calibri"/>
          <w:sz w:val="28"/>
          <w:szCs w:val="28"/>
          <w:lang w:val="uk-UA"/>
        </w:rPr>
        <w:lastRenderedPageBreak/>
        <w:t xml:space="preserve">Глава 32 Цивільного кодексу України (ЦКУ) регулює право користування чужим майном. Ця глава включає норми, що стосуються сервітутів, емфітевзису, </w:t>
      </w:r>
      <w:proofErr w:type="spellStart"/>
      <w:r w:rsidRPr="00E4195E">
        <w:rPr>
          <w:rFonts w:eastAsia="Calibri"/>
          <w:sz w:val="28"/>
          <w:szCs w:val="28"/>
          <w:lang w:val="uk-UA"/>
        </w:rPr>
        <w:t>суперфіцію</w:t>
      </w:r>
      <w:proofErr w:type="spellEnd"/>
      <w:r w:rsidRPr="00E4195E">
        <w:rPr>
          <w:rFonts w:eastAsia="Calibri"/>
          <w:sz w:val="28"/>
          <w:szCs w:val="28"/>
          <w:lang w:val="uk-UA"/>
        </w:rPr>
        <w:t xml:space="preserve"> та інших форм обмеженого речового права на чуже майно</w:t>
      </w:r>
      <w:r>
        <w:rPr>
          <w:rFonts w:eastAsia="Calibri"/>
          <w:sz w:val="28"/>
          <w:szCs w:val="28"/>
          <w:lang w:val="uk-UA"/>
        </w:rPr>
        <w:t xml:space="preserve"> </w:t>
      </w:r>
      <w:r w:rsidRPr="00E4195E">
        <w:rPr>
          <w:rFonts w:eastAsia="Calibri"/>
          <w:sz w:val="28"/>
          <w:szCs w:val="28"/>
        </w:rPr>
        <w:t>[3]</w:t>
      </w:r>
      <w:r w:rsidRPr="00E4195E">
        <w:rPr>
          <w:rFonts w:eastAsia="Calibri"/>
          <w:sz w:val="28"/>
          <w:szCs w:val="28"/>
          <w:lang w:val="uk-UA"/>
        </w:rPr>
        <w:t>.</w:t>
      </w:r>
    </w:p>
    <w:p w14:paraId="37174345" w14:textId="77777777" w:rsidR="002534E7" w:rsidRPr="00E4195E" w:rsidRDefault="002534E7" w:rsidP="002534E7">
      <w:pPr>
        <w:spacing w:line="360" w:lineRule="auto"/>
        <w:ind w:firstLine="567"/>
        <w:jc w:val="both"/>
        <w:rPr>
          <w:rFonts w:eastAsia="Calibri"/>
          <w:sz w:val="28"/>
          <w:szCs w:val="28"/>
          <w:lang w:val="uk-UA"/>
        </w:rPr>
      </w:pPr>
      <w:r w:rsidRPr="00E4195E">
        <w:rPr>
          <w:rFonts w:eastAsia="Calibri"/>
          <w:sz w:val="28"/>
          <w:szCs w:val="28"/>
          <w:lang w:val="uk-UA"/>
        </w:rPr>
        <w:t>Зокрема, основні положення цієї глави охоплюють такі аспекти:</w:t>
      </w:r>
    </w:p>
    <w:p w14:paraId="127C91F3" w14:textId="77777777" w:rsidR="002534E7" w:rsidRPr="00E4195E" w:rsidRDefault="002534E7" w:rsidP="002534E7">
      <w:pPr>
        <w:spacing w:line="360" w:lineRule="auto"/>
        <w:ind w:firstLine="567"/>
        <w:jc w:val="both"/>
        <w:rPr>
          <w:rFonts w:eastAsia="Calibri"/>
          <w:sz w:val="28"/>
          <w:szCs w:val="28"/>
          <w:lang w:val="uk-UA"/>
        </w:rPr>
      </w:pPr>
      <w:r w:rsidRPr="00E4195E">
        <w:rPr>
          <w:rFonts w:eastAsia="Calibri"/>
          <w:sz w:val="28"/>
          <w:szCs w:val="28"/>
          <w:lang w:val="uk-UA"/>
        </w:rPr>
        <w:t>Сервітут (статті 401–414 ЦКУ) — право обмеженого користування чужим майном, яке встановлюється на користь власника іншої земельної ділянки чи особи, для задоволення певних потреб, пов'язаних із використанням його власності. Наприклад, це може бути право проходу, проїзду, прокладення трубопроводів тощо.</w:t>
      </w:r>
    </w:p>
    <w:p w14:paraId="4FF7CF9F" w14:textId="77777777" w:rsidR="002534E7" w:rsidRPr="00E4195E" w:rsidRDefault="002534E7" w:rsidP="002534E7">
      <w:pPr>
        <w:spacing w:line="360" w:lineRule="auto"/>
        <w:ind w:firstLine="567"/>
        <w:jc w:val="both"/>
        <w:rPr>
          <w:rFonts w:eastAsia="Calibri"/>
          <w:sz w:val="28"/>
          <w:szCs w:val="28"/>
          <w:lang w:val="uk-UA"/>
        </w:rPr>
      </w:pPr>
      <w:r w:rsidRPr="00E4195E">
        <w:rPr>
          <w:rFonts w:eastAsia="Calibri"/>
          <w:sz w:val="28"/>
          <w:szCs w:val="28"/>
          <w:lang w:val="uk-UA"/>
        </w:rPr>
        <w:t>Емфітевзис (статті 407–412 ЦКУ) — право користування чужою земельною ділянкою для сільськогосподарських потреб. Це право може бути встановлене на тривалий строк або на невизначений термін.</w:t>
      </w:r>
    </w:p>
    <w:p w14:paraId="70E4F760" w14:textId="77777777" w:rsidR="002534E7" w:rsidRPr="00E4195E" w:rsidRDefault="002534E7" w:rsidP="002534E7">
      <w:pPr>
        <w:spacing w:line="360" w:lineRule="auto"/>
        <w:ind w:firstLine="567"/>
        <w:jc w:val="both"/>
        <w:rPr>
          <w:rFonts w:eastAsia="Calibri"/>
          <w:sz w:val="28"/>
          <w:szCs w:val="28"/>
          <w:lang w:val="uk-UA"/>
        </w:rPr>
      </w:pPr>
      <w:proofErr w:type="spellStart"/>
      <w:r w:rsidRPr="00E4195E">
        <w:rPr>
          <w:rFonts w:eastAsia="Calibri"/>
          <w:sz w:val="28"/>
          <w:szCs w:val="28"/>
          <w:lang w:val="uk-UA"/>
        </w:rPr>
        <w:t>Суперфіцій</w:t>
      </w:r>
      <w:proofErr w:type="spellEnd"/>
      <w:r w:rsidRPr="00E4195E">
        <w:rPr>
          <w:rFonts w:eastAsia="Calibri"/>
          <w:sz w:val="28"/>
          <w:szCs w:val="28"/>
          <w:lang w:val="uk-UA"/>
        </w:rPr>
        <w:t xml:space="preserve"> (статті 413–414 ЦКУ) — право користування чужою земельною ділянкою для забудови, тобто для будівництва або експлуатації будівель і споруд, які можуть належати власнику </w:t>
      </w:r>
      <w:proofErr w:type="spellStart"/>
      <w:r w:rsidRPr="00E4195E">
        <w:rPr>
          <w:rFonts w:eastAsia="Calibri"/>
          <w:sz w:val="28"/>
          <w:szCs w:val="28"/>
          <w:lang w:val="uk-UA"/>
        </w:rPr>
        <w:t>суперфіцію</w:t>
      </w:r>
      <w:proofErr w:type="spellEnd"/>
      <w:r w:rsidRPr="00E4195E">
        <w:rPr>
          <w:rFonts w:eastAsia="Calibri"/>
          <w:sz w:val="28"/>
          <w:szCs w:val="28"/>
          <w:lang w:val="uk-UA"/>
        </w:rPr>
        <w:t>.</w:t>
      </w:r>
    </w:p>
    <w:p w14:paraId="1AF31E4E" w14:textId="77777777" w:rsidR="002534E7" w:rsidRDefault="002534E7" w:rsidP="002534E7">
      <w:pPr>
        <w:spacing w:line="360" w:lineRule="auto"/>
        <w:ind w:firstLine="567"/>
        <w:jc w:val="both"/>
        <w:rPr>
          <w:rFonts w:eastAsia="Calibri"/>
          <w:sz w:val="28"/>
          <w:szCs w:val="28"/>
          <w:lang w:val="uk-UA"/>
        </w:rPr>
      </w:pPr>
      <w:r w:rsidRPr="00E4195E">
        <w:rPr>
          <w:rFonts w:eastAsia="Calibri"/>
          <w:sz w:val="28"/>
          <w:szCs w:val="28"/>
          <w:lang w:val="uk-UA"/>
        </w:rPr>
        <w:t>Ця глава також регулює порядок встановлення, зміни та припинення цих прав, а також вирішення спорів, що виникають у зв'язку з їх реалізацією.</w:t>
      </w:r>
    </w:p>
    <w:p w14:paraId="7BDE56B2" w14:textId="77777777" w:rsidR="002534E7" w:rsidRPr="003174EF"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Правом на розпорядження та користування земельною ділянкою є ЗКУ а саме   його стаття 15. До головних видів такого права ми можемо виділити наступні </w:t>
      </w:r>
      <w:r w:rsidRPr="003174EF">
        <w:rPr>
          <w:rFonts w:eastAsia="Calibri"/>
          <w:sz w:val="28"/>
          <w:szCs w:val="28"/>
          <w:lang w:val="uk-UA"/>
        </w:rPr>
        <w:t>складові:</w:t>
      </w:r>
    </w:p>
    <w:p w14:paraId="1BB0EBFE" w14:textId="77777777" w:rsidR="002534E7" w:rsidRPr="00A07497" w:rsidRDefault="002534E7" w:rsidP="002534E7">
      <w:pPr>
        <w:numPr>
          <w:ilvl w:val="0"/>
          <w:numId w:val="8"/>
        </w:numPr>
        <w:spacing w:line="360" w:lineRule="auto"/>
        <w:contextualSpacing/>
        <w:jc w:val="both"/>
        <w:rPr>
          <w:rFonts w:eastAsia="Calibri"/>
          <w:sz w:val="28"/>
          <w:szCs w:val="28"/>
          <w:lang w:val="uk-UA"/>
        </w:rPr>
      </w:pPr>
      <w:r w:rsidRPr="003174EF">
        <w:rPr>
          <w:rFonts w:eastAsia="Calibri"/>
          <w:sz w:val="28"/>
          <w:szCs w:val="28"/>
          <w:lang w:val="uk-UA"/>
        </w:rPr>
        <w:t xml:space="preserve">право </w:t>
      </w:r>
      <w:r>
        <w:rPr>
          <w:rFonts w:eastAsia="Calibri"/>
          <w:sz w:val="28"/>
          <w:szCs w:val="28"/>
          <w:lang w:val="uk-UA"/>
        </w:rPr>
        <w:t xml:space="preserve">щодо </w:t>
      </w:r>
      <w:r w:rsidRPr="003174EF">
        <w:rPr>
          <w:rFonts w:eastAsia="Calibri"/>
          <w:sz w:val="28"/>
          <w:szCs w:val="28"/>
          <w:lang w:val="uk-UA"/>
        </w:rPr>
        <w:t>постійного користування земельною</w:t>
      </w:r>
      <w:r w:rsidRPr="00A07497">
        <w:rPr>
          <w:rFonts w:eastAsia="Calibri"/>
          <w:sz w:val="28"/>
          <w:szCs w:val="28"/>
          <w:lang w:val="uk-UA"/>
        </w:rPr>
        <w:t xml:space="preserve"> ділянкою;</w:t>
      </w:r>
    </w:p>
    <w:p w14:paraId="6D5A3687" w14:textId="77777777" w:rsidR="002534E7" w:rsidRPr="003174EF" w:rsidRDefault="002534E7" w:rsidP="002534E7">
      <w:pPr>
        <w:numPr>
          <w:ilvl w:val="0"/>
          <w:numId w:val="8"/>
        </w:numPr>
        <w:spacing w:line="360" w:lineRule="auto"/>
        <w:contextualSpacing/>
        <w:jc w:val="both"/>
        <w:rPr>
          <w:rFonts w:eastAsia="Calibri"/>
          <w:sz w:val="28"/>
          <w:szCs w:val="28"/>
          <w:lang w:val="uk-UA"/>
        </w:rPr>
      </w:pPr>
      <w:r w:rsidRPr="00A07497">
        <w:rPr>
          <w:rFonts w:eastAsia="Calibri"/>
          <w:sz w:val="28"/>
          <w:szCs w:val="28"/>
          <w:lang w:val="uk-UA"/>
        </w:rPr>
        <w:t xml:space="preserve">право </w:t>
      </w:r>
      <w:r>
        <w:rPr>
          <w:rFonts w:eastAsia="Calibri"/>
          <w:sz w:val="28"/>
          <w:szCs w:val="28"/>
          <w:lang w:val="uk-UA"/>
        </w:rPr>
        <w:t xml:space="preserve">щодо передбаченої </w:t>
      </w:r>
      <w:r w:rsidRPr="00A07497">
        <w:rPr>
          <w:rFonts w:eastAsia="Calibri"/>
          <w:sz w:val="28"/>
          <w:szCs w:val="28"/>
          <w:lang w:val="uk-UA"/>
        </w:rPr>
        <w:t>оренди земельної ділянки.</w:t>
      </w:r>
    </w:p>
    <w:p w14:paraId="38EACF48"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Право постійного користування земельною ділянкою є особливим правом, яке передбачає можливість володіння і користування земельною ділянкою, що перебуває у державній або комунальній власності, без обмеження строком. Це право надається певним категоріям суб'єктів, і зазвичай встановлюється без визначеного терміну.</w:t>
      </w:r>
    </w:p>
    <w:p w14:paraId="231EC8E9"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Згідно зі статтею 92 Земельного кодексу України, право постійного користування земельною ділянкою мають, зокрема:</w:t>
      </w:r>
    </w:p>
    <w:p w14:paraId="6F0E5E9F"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lastRenderedPageBreak/>
        <w:t>Підприємства, установи та організації, що належать до державної або комунальної власності.</w:t>
      </w:r>
    </w:p>
    <w:p w14:paraId="1550DAA6"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Органи державної влади та органи місцевого самоврядування.</w:t>
      </w:r>
    </w:p>
    <w:p w14:paraId="59E0C089"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Громадські організації інвалідів України, їх підприємства, установи та організації.</w:t>
      </w:r>
    </w:p>
    <w:p w14:paraId="1E472462"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Релігійні організації для будівництва та обслуговування культових споруд.</w:t>
      </w:r>
    </w:p>
    <w:p w14:paraId="2A4B8A8F"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Громадяни України для ведення фермерського господарства.</w:t>
      </w:r>
    </w:p>
    <w:p w14:paraId="2F0F6A50" w14:textId="77777777" w:rsidR="002534E7" w:rsidRPr="003174EF" w:rsidRDefault="002534E7" w:rsidP="002534E7">
      <w:pPr>
        <w:spacing w:line="360" w:lineRule="auto"/>
        <w:ind w:firstLine="567"/>
        <w:jc w:val="both"/>
        <w:rPr>
          <w:rFonts w:eastAsia="Calibri"/>
          <w:sz w:val="28"/>
          <w:szCs w:val="28"/>
          <w:lang w:val="uk-UA"/>
        </w:rPr>
      </w:pPr>
      <w:r w:rsidRPr="003174EF">
        <w:rPr>
          <w:rFonts w:eastAsia="Calibri"/>
          <w:sz w:val="28"/>
          <w:szCs w:val="28"/>
          <w:lang w:val="uk-UA"/>
        </w:rPr>
        <w:t>Це право не підлягає передачі, крім випадків правонаступництва юридичних осіб, а також не може бути відчужене. Право постійного користування може бути припинено за рішенням відповідних органів у випадках, передбачених законом, або за згодою користувача.</w:t>
      </w:r>
    </w:p>
    <w:p w14:paraId="7D6E5B25" w14:textId="77777777" w:rsidR="002534E7" w:rsidRPr="003174EF" w:rsidRDefault="002534E7" w:rsidP="002534E7">
      <w:pPr>
        <w:spacing w:line="360" w:lineRule="auto"/>
        <w:ind w:firstLine="426"/>
        <w:jc w:val="both"/>
        <w:rPr>
          <w:rFonts w:eastAsia="Calibri"/>
          <w:sz w:val="28"/>
          <w:szCs w:val="28"/>
          <w:lang w:val="uk-UA"/>
        </w:rPr>
      </w:pPr>
      <w:bookmarkStart w:id="11" w:name="_Hlk147017414"/>
      <w:r w:rsidRPr="003174EF">
        <w:rPr>
          <w:rFonts w:eastAsia="Calibri"/>
          <w:sz w:val="28"/>
          <w:szCs w:val="28"/>
          <w:lang w:val="uk-UA"/>
        </w:rPr>
        <w:t>Право оренди земельної ділянки є правом, яке виникає на підставі договору оренди між власником земельної ділянки (орендодавцем) і особою, яка бере ділянку в оренду (орендарем). Це право передбачає строкове та платне володіння і користування земельною ділянкою з метою здійснення підприємницької, сільськогосподарської, будівельної або іншої діяльності, що відповідає умовам договору.</w:t>
      </w:r>
    </w:p>
    <w:p w14:paraId="0DABA3B7" w14:textId="77777777" w:rsidR="002534E7" w:rsidRPr="003174EF" w:rsidRDefault="002534E7" w:rsidP="002534E7">
      <w:pPr>
        <w:spacing w:line="360" w:lineRule="auto"/>
        <w:ind w:firstLine="426"/>
        <w:jc w:val="both"/>
        <w:rPr>
          <w:rFonts w:eastAsia="Calibri"/>
          <w:sz w:val="28"/>
          <w:szCs w:val="28"/>
          <w:lang w:val="uk-UA"/>
        </w:rPr>
      </w:pPr>
      <w:r w:rsidRPr="003174EF">
        <w:rPr>
          <w:rFonts w:eastAsia="Calibri"/>
          <w:sz w:val="28"/>
          <w:szCs w:val="28"/>
          <w:lang w:val="uk-UA"/>
        </w:rPr>
        <w:t>Основні положення, що регулюють оренду земельних ділянок в Україні, містяться в:</w:t>
      </w:r>
    </w:p>
    <w:p w14:paraId="0CB44DF8" w14:textId="77777777" w:rsidR="002534E7" w:rsidRPr="003174EF" w:rsidRDefault="002534E7" w:rsidP="002534E7">
      <w:pPr>
        <w:spacing w:line="360" w:lineRule="auto"/>
        <w:ind w:firstLine="426"/>
        <w:jc w:val="both"/>
        <w:rPr>
          <w:rFonts w:eastAsia="Calibri"/>
          <w:sz w:val="28"/>
          <w:szCs w:val="28"/>
          <w:lang w:val="uk-UA"/>
        </w:rPr>
      </w:pPr>
      <w:r w:rsidRPr="003174EF">
        <w:rPr>
          <w:rFonts w:eastAsia="Calibri"/>
          <w:sz w:val="28"/>
          <w:szCs w:val="28"/>
          <w:lang w:val="uk-UA"/>
        </w:rPr>
        <w:t>Земельному кодексі України (статті 93, 124-126).</w:t>
      </w:r>
    </w:p>
    <w:p w14:paraId="7C1FD631" w14:textId="77777777" w:rsidR="002534E7" w:rsidRPr="003174EF" w:rsidRDefault="002534E7" w:rsidP="002534E7">
      <w:pPr>
        <w:spacing w:line="360" w:lineRule="auto"/>
        <w:ind w:firstLine="426"/>
        <w:jc w:val="both"/>
        <w:rPr>
          <w:rFonts w:eastAsia="Calibri"/>
          <w:sz w:val="28"/>
          <w:szCs w:val="28"/>
          <w:lang w:val="uk-UA"/>
        </w:rPr>
      </w:pPr>
      <w:r w:rsidRPr="003174EF">
        <w:rPr>
          <w:rFonts w:eastAsia="Calibri"/>
          <w:sz w:val="28"/>
          <w:szCs w:val="28"/>
          <w:lang w:val="uk-UA"/>
        </w:rPr>
        <w:t>Законі України "Про оренду землі".</w:t>
      </w:r>
    </w:p>
    <w:p w14:paraId="6C69115B" w14:textId="77777777" w:rsidR="002534E7" w:rsidRPr="003174EF" w:rsidRDefault="002534E7" w:rsidP="002534E7">
      <w:pPr>
        <w:spacing w:line="360" w:lineRule="auto"/>
        <w:ind w:firstLine="426"/>
        <w:jc w:val="both"/>
        <w:rPr>
          <w:rFonts w:eastAsia="Calibri"/>
          <w:sz w:val="28"/>
          <w:szCs w:val="28"/>
          <w:lang w:val="uk-UA"/>
        </w:rPr>
      </w:pPr>
      <w:r w:rsidRPr="003174EF">
        <w:rPr>
          <w:rFonts w:eastAsia="Calibri"/>
          <w:sz w:val="28"/>
          <w:szCs w:val="28"/>
          <w:lang w:val="uk-UA"/>
        </w:rPr>
        <w:t>Ключові особливості права оренди земельної ділянки:</w:t>
      </w:r>
    </w:p>
    <w:p w14:paraId="15CBBE22" w14:textId="77777777" w:rsidR="002534E7" w:rsidRPr="003174EF" w:rsidRDefault="002534E7" w:rsidP="002534E7">
      <w:pPr>
        <w:spacing w:line="360" w:lineRule="auto"/>
        <w:ind w:firstLine="426"/>
        <w:jc w:val="both"/>
        <w:rPr>
          <w:rFonts w:eastAsia="Calibri"/>
          <w:sz w:val="28"/>
          <w:szCs w:val="28"/>
          <w:lang w:val="uk-UA"/>
        </w:rPr>
      </w:pPr>
      <w:r w:rsidRPr="003174EF">
        <w:rPr>
          <w:rFonts w:eastAsia="Calibri"/>
          <w:sz w:val="28"/>
          <w:szCs w:val="28"/>
          <w:lang w:val="uk-UA"/>
        </w:rPr>
        <w:t>Строковий характер: договір оренди укладається на певний строк, який визначається сторонами в договорі. Максимальний строк оренди для земель сільськогосподарського призначення становить 50 років.</w:t>
      </w:r>
    </w:p>
    <w:p w14:paraId="4449CB62" w14:textId="77777777" w:rsidR="002534E7" w:rsidRPr="003174EF" w:rsidRDefault="002534E7" w:rsidP="002534E7">
      <w:pPr>
        <w:spacing w:line="360" w:lineRule="auto"/>
        <w:ind w:firstLine="426"/>
        <w:jc w:val="both"/>
        <w:rPr>
          <w:rFonts w:eastAsia="Calibri"/>
          <w:sz w:val="28"/>
          <w:szCs w:val="28"/>
          <w:lang w:val="uk-UA"/>
        </w:rPr>
      </w:pPr>
    </w:p>
    <w:p w14:paraId="5E0C4ECF" w14:textId="77777777" w:rsidR="002534E7" w:rsidRPr="003174EF" w:rsidRDefault="002534E7" w:rsidP="002534E7">
      <w:pPr>
        <w:spacing w:line="360" w:lineRule="auto"/>
        <w:ind w:firstLine="709"/>
        <w:jc w:val="both"/>
        <w:rPr>
          <w:rFonts w:eastAsia="Calibri"/>
          <w:sz w:val="28"/>
          <w:szCs w:val="28"/>
          <w:lang w:val="uk-UA"/>
        </w:rPr>
      </w:pPr>
      <w:r w:rsidRPr="003174EF">
        <w:rPr>
          <w:rFonts w:eastAsia="Calibri"/>
          <w:sz w:val="28"/>
          <w:szCs w:val="28"/>
          <w:lang w:val="uk-UA"/>
        </w:rPr>
        <w:t>Платність: орендар зобов’язаний сплачувати орендну плату, розмір якої також визначається договором.</w:t>
      </w:r>
    </w:p>
    <w:p w14:paraId="19383DBC" w14:textId="77777777" w:rsidR="002534E7" w:rsidRPr="003174EF" w:rsidRDefault="002534E7" w:rsidP="002534E7">
      <w:pPr>
        <w:spacing w:line="360" w:lineRule="auto"/>
        <w:ind w:firstLine="709"/>
        <w:jc w:val="both"/>
        <w:rPr>
          <w:rFonts w:eastAsia="Calibri"/>
          <w:sz w:val="28"/>
          <w:szCs w:val="28"/>
          <w:lang w:val="uk-UA"/>
        </w:rPr>
      </w:pPr>
      <w:r w:rsidRPr="003174EF">
        <w:rPr>
          <w:rFonts w:eastAsia="Calibri"/>
          <w:sz w:val="28"/>
          <w:szCs w:val="28"/>
          <w:lang w:val="uk-UA"/>
        </w:rPr>
        <w:t>Цільове призначення: орендар зобов’язаний використовувати земельну ділянку відповідно до її цільового призначення, визначеного договором.</w:t>
      </w:r>
    </w:p>
    <w:p w14:paraId="1DA5034E" w14:textId="77777777" w:rsidR="002534E7" w:rsidRPr="003174EF" w:rsidRDefault="002534E7" w:rsidP="002534E7">
      <w:pPr>
        <w:spacing w:line="360" w:lineRule="auto"/>
        <w:ind w:firstLine="709"/>
        <w:jc w:val="both"/>
        <w:rPr>
          <w:rFonts w:eastAsia="Calibri"/>
          <w:sz w:val="28"/>
          <w:szCs w:val="28"/>
          <w:lang w:val="uk-UA"/>
        </w:rPr>
      </w:pPr>
      <w:r w:rsidRPr="003174EF">
        <w:rPr>
          <w:rFonts w:eastAsia="Calibri"/>
          <w:sz w:val="28"/>
          <w:szCs w:val="28"/>
          <w:lang w:val="uk-UA"/>
        </w:rPr>
        <w:lastRenderedPageBreak/>
        <w:t>Передача прав: орендар може передати свої права на оренду земельної ділянки іншим особам за згодою орендодавця, якщо це не заборонено договором.</w:t>
      </w:r>
    </w:p>
    <w:p w14:paraId="5E7C8F0A" w14:textId="77777777" w:rsidR="002534E7" w:rsidRDefault="002534E7" w:rsidP="002534E7">
      <w:pPr>
        <w:spacing w:line="360" w:lineRule="auto"/>
        <w:ind w:firstLine="709"/>
        <w:jc w:val="both"/>
        <w:rPr>
          <w:rFonts w:eastAsia="Calibri"/>
          <w:sz w:val="28"/>
          <w:szCs w:val="28"/>
          <w:lang w:val="uk-UA"/>
        </w:rPr>
      </w:pPr>
      <w:r w:rsidRPr="003174EF">
        <w:rPr>
          <w:rFonts w:eastAsia="Calibri"/>
          <w:sz w:val="28"/>
          <w:szCs w:val="28"/>
          <w:lang w:val="uk-UA"/>
        </w:rPr>
        <w:t>Це право припиняється після закінчення строку оренди або за взаємною згодою сторін, а також може бути припинене в інших випадках, передбачених законодавством або договором.</w:t>
      </w:r>
    </w:p>
    <w:p w14:paraId="6B886C50"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Відносини, пов’язані з орендою земельних ділянок, регулюються комплексом нормативно-правових актів, що включають:</w:t>
      </w:r>
    </w:p>
    <w:p w14:paraId="6BB038AA"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Земельний кодекс України (ЗКУ): встановлює загальні правила та принципи користування землею, включаючи питання оренди земельних ділянок.</w:t>
      </w:r>
    </w:p>
    <w:p w14:paraId="627AB87C"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Цивільний кодекс України (ЦКУ): регулює загальні положення про договори, включаючи правила укладення, зміни та припинення договору оренди.</w:t>
      </w:r>
    </w:p>
    <w:p w14:paraId="19044816"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Закон України «Про оренду землі»: спеціальний закон, який детально регулює всі аспекти орендних відносин щодо земельних ділянок, такі як укладення договорів оренди, їх зміст, умови, строк, порядок передачі прав орендаря, права та обов’язки сторін, підстави та порядок припинення оренди.</w:t>
      </w:r>
    </w:p>
    <w:p w14:paraId="544E4211"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Інші закони та нормативно-правові акти України: це можуть бути закони, які стосуються окремих аспектів землекористування, наприклад, Закони України «Про оцінку земель», «Про захист прав інвесторів», постанови Кабінету Міністрів України, накази міністерств, які деталізують і уточнюють окремі положення щодо оренди землі.</w:t>
      </w:r>
    </w:p>
    <w:p w14:paraId="59496A5B"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Договір оренди землі: індивідуальний акт, укладений між орендодавцем і орендарем, який встановлює конкретні умови оренди, зокрема, розмір орендної плати, строки, права і обов'язки сторін, відповідальність, умови припинення договору тощо.</w:t>
      </w:r>
    </w:p>
    <w:p w14:paraId="7081F946" w14:textId="77777777" w:rsidR="002534E7"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Ці акти в комплексі забезпечують правове регулювання орендних відносин, створюючи правові рамки для укладення, виконання та припинення договорів оренди земельних ділянок в Україні.</w:t>
      </w:r>
    </w:p>
    <w:p w14:paraId="4544F8ED"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 xml:space="preserve">Так, формування нових земельних ділянок для розміщення багатоквартирних житлових будинків із земель державної або комунальної </w:t>
      </w:r>
      <w:r w:rsidRPr="009710CE">
        <w:rPr>
          <w:rFonts w:eastAsia="Calibri"/>
          <w:sz w:val="28"/>
          <w:szCs w:val="28"/>
          <w:lang w:val="uk-UA"/>
        </w:rPr>
        <w:lastRenderedPageBreak/>
        <w:t>власності дійсно здійснюється шляхом розробки та затвердження проектів землеустрою.</w:t>
      </w:r>
    </w:p>
    <w:p w14:paraId="020E77BD"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Проект землеустрою</w:t>
      </w:r>
      <w:r>
        <w:rPr>
          <w:rFonts w:eastAsia="Calibri"/>
          <w:sz w:val="28"/>
          <w:szCs w:val="28"/>
          <w:lang w:val="uk-UA"/>
        </w:rPr>
        <w:t xml:space="preserve"> - </w:t>
      </w:r>
      <w:r w:rsidRPr="009710CE">
        <w:rPr>
          <w:rFonts w:eastAsia="Calibri"/>
          <w:sz w:val="28"/>
          <w:szCs w:val="28"/>
          <w:lang w:val="uk-UA"/>
        </w:rPr>
        <w:t>це документація, яка визначає межі земельної ділянки, її цільове призначення, правовий режим, та інші характеристики, необхідні для використання земельної ділянки відповідно до чинного законодавства.</w:t>
      </w:r>
    </w:p>
    <w:p w14:paraId="001446C2"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Процес включає такі етапи:</w:t>
      </w:r>
    </w:p>
    <w:p w14:paraId="24EB43B1"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Розробка проекту землеустрою: на цьому етапі визначаються межі нової земельної ділянки, її цільове призначення (наприклад, для будівництва багатоквартирного житлового будинку), а також готуються відповідні технічні документи.</w:t>
      </w:r>
    </w:p>
    <w:p w14:paraId="7090A526"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Узгодження та затвердження: проект землеустрою підлягає узгодженню з відповідними органами влади, після чого затверджується місцевими радами або іншими уповноваженими органами.</w:t>
      </w:r>
    </w:p>
    <w:p w14:paraId="781C9973" w14:textId="77777777" w:rsidR="002534E7" w:rsidRPr="009710CE"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Реєстрація земельної ділянки: після затвердження проекту здійснюється державна реєстрація новоутвореної земельної ділянки у Державному земельному кадастрі та Державному реєстрі речових прав на нерухоме майно.</w:t>
      </w:r>
    </w:p>
    <w:p w14:paraId="7C37D5EC" w14:textId="77777777" w:rsidR="002534E7" w:rsidRDefault="002534E7" w:rsidP="002534E7">
      <w:pPr>
        <w:spacing w:line="360" w:lineRule="auto"/>
        <w:ind w:firstLine="709"/>
        <w:jc w:val="both"/>
        <w:rPr>
          <w:rFonts w:eastAsia="Calibri"/>
          <w:sz w:val="28"/>
          <w:szCs w:val="28"/>
          <w:lang w:val="uk-UA"/>
        </w:rPr>
      </w:pPr>
      <w:r w:rsidRPr="009710CE">
        <w:rPr>
          <w:rFonts w:eastAsia="Calibri"/>
          <w:sz w:val="28"/>
          <w:szCs w:val="28"/>
          <w:lang w:val="uk-UA"/>
        </w:rPr>
        <w:t>Ці заходи забезпечують законне створення та подальше використання земельних ділянок для будівництва багатоквартирних житлових будинків, що є важливим для розвитку житлової інфраструктури.</w:t>
      </w:r>
    </w:p>
    <w:p w14:paraId="0516B666" w14:textId="77777777" w:rsidR="002534E7" w:rsidRPr="00D9718F"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t>Так, проекти землеустрою щодо відведення земельної ділянки можуть передбачати не лише її створення, але й поділ або об’єднання існуючих земельних ділянок, які перебувають у власності однієї особи.</w:t>
      </w:r>
    </w:p>
    <w:p w14:paraId="53601DAD" w14:textId="77777777" w:rsidR="002534E7" w:rsidRPr="00D9718F"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t>Основні аспекти цього процесу включають:</w:t>
      </w:r>
    </w:p>
    <w:p w14:paraId="295F5FA6" w14:textId="77777777" w:rsidR="002534E7" w:rsidRPr="00D9718F"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t>Поділ земельної ділянки: Проект землеустрою може передбачати поділ однієї земельної ділянки на кілька нових ділянок. Це може бути необхідно, наприклад, для передачі частини ділянки іншій особі або для подальшої забудови.</w:t>
      </w:r>
    </w:p>
    <w:p w14:paraId="4AE52910" w14:textId="77777777" w:rsidR="002534E7"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lastRenderedPageBreak/>
        <w:t xml:space="preserve">Об’єднання земельних ділянок: В рамках проекту землеустрою також може здійснюватися об’єднання декількох суміжних земельних ділянок, які належать одній особі, в одну велику ділянку. </w:t>
      </w:r>
    </w:p>
    <w:p w14:paraId="546528C6" w14:textId="77777777" w:rsidR="002534E7" w:rsidRPr="00D9718F"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t>Узгодження та затвердження: Як і у випадку зі створенням нової земельної ділянки, поділ або об’єднання земельних ділянок потребує узгодження з відповідними органами та затвердження проекту землеустрою.</w:t>
      </w:r>
    </w:p>
    <w:p w14:paraId="47DA053A" w14:textId="77777777" w:rsidR="002534E7" w:rsidRPr="00D9718F"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t>Реєстрація змін: Після затвердження проекту новоутворені або об'єднані земельні ділянки повинні бути зареєстровані у Державному земельному кадастрі та Державному реєстрі речових прав на нерухоме майно.</w:t>
      </w:r>
    </w:p>
    <w:p w14:paraId="12075EFC" w14:textId="77777777" w:rsidR="002534E7" w:rsidRDefault="002534E7" w:rsidP="002534E7">
      <w:pPr>
        <w:spacing w:line="360" w:lineRule="auto"/>
        <w:ind w:firstLine="709"/>
        <w:jc w:val="both"/>
        <w:rPr>
          <w:rFonts w:eastAsia="Calibri"/>
          <w:sz w:val="28"/>
          <w:szCs w:val="28"/>
          <w:lang w:val="uk-UA"/>
        </w:rPr>
      </w:pPr>
      <w:r w:rsidRPr="00D9718F">
        <w:rPr>
          <w:rFonts w:eastAsia="Calibri"/>
          <w:sz w:val="28"/>
          <w:szCs w:val="28"/>
          <w:lang w:val="uk-UA"/>
        </w:rPr>
        <w:t>Ці заходи дозволяють ефективно використовувати земельні ресурси, адаптуючи існуючі земельні ділянки до потреб власника або умов ринку.</w:t>
      </w:r>
    </w:p>
    <w:p w14:paraId="3FD3A604" w14:textId="77777777" w:rsidR="002534E7" w:rsidRPr="001E7029" w:rsidRDefault="002534E7" w:rsidP="002534E7">
      <w:pPr>
        <w:spacing w:line="360" w:lineRule="auto"/>
        <w:ind w:firstLine="709"/>
        <w:jc w:val="both"/>
        <w:rPr>
          <w:rFonts w:eastAsia="Calibri"/>
          <w:sz w:val="28"/>
          <w:szCs w:val="28"/>
          <w:lang w:val="uk-UA"/>
        </w:rPr>
      </w:pPr>
      <w:r w:rsidRPr="001E7029">
        <w:rPr>
          <w:rFonts w:eastAsia="Calibri"/>
          <w:sz w:val="28"/>
          <w:szCs w:val="28"/>
          <w:lang w:val="uk-UA"/>
        </w:rPr>
        <w:t>Так, будь-яка землевпорядна документація, включаючи проекти землеустрою щодо відведення земельних ділянок, повинна відповідати вимогам статті 29 Закону України "Про землеустрій".</w:t>
      </w:r>
    </w:p>
    <w:p w14:paraId="3594B155" w14:textId="77777777" w:rsidR="002534E7" w:rsidRPr="001E7029" w:rsidRDefault="002534E7" w:rsidP="002534E7">
      <w:pPr>
        <w:spacing w:line="360" w:lineRule="auto"/>
        <w:ind w:firstLine="709"/>
        <w:jc w:val="both"/>
        <w:rPr>
          <w:rFonts w:eastAsia="Calibri"/>
          <w:sz w:val="28"/>
          <w:szCs w:val="28"/>
          <w:lang w:val="uk-UA"/>
        </w:rPr>
      </w:pPr>
      <w:r w:rsidRPr="001E7029">
        <w:rPr>
          <w:rFonts w:eastAsia="Calibri"/>
          <w:sz w:val="28"/>
          <w:szCs w:val="28"/>
          <w:lang w:val="uk-UA"/>
        </w:rPr>
        <w:t>Основні вимоги статті 29 Закону України "Про землеустрій" включають</w:t>
      </w:r>
      <w:r>
        <w:rPr>
          <w:rFonts w:eastAsia="Calibri"/>
          <w:sz w:val="28"/>
          <w:szCs w:val="28"/>
          <w:lang w:val="uk-UA"/>
        </w:rPr>
        <w:t>, рис. 1.6.</w:t>
      </w:r>
      <w:r w:rsidRPr="001E7029">
        <w:rPr>
          <w:rFonts w:eastAsia="Calibri"/>
          <w:sz w:val="28"/>
          <w:szCs w:val="28"/>
          <w:lang w:val="uk-UA"/>
        </w:rPr>
        <w:t>:</w:t>
      </w:r>
      <w:r>
        <w:rPr>
          <w:rFonts w:eastAsia="Calibri"/>
          <w:sz w:val="28"/>
          <w:szCs w:val="28"/>
          <w:lang w:val="uk-UA"/>
        </w:rPr>
        <w:t xml:space="preserve"> </w:t>
      </w:r>
      <w:r w:rsidRPr="001E7029">
        <w:rPr>
          <w:rFonts w:eastAsia="Calibri"/>
          <w:sz w:val="28"/>
          <w:szCs w:val="28"/>
          <w:lang w:val="uk-UA"/>
        </w:rPr>
        <w:t>Зміст та структура документації: Землевпорядна документація повинна містити всі необхідні розділи та елементи, що передбачені законом, зокрема: текстову частину, графічні матеріали, пояснювальну записку, техніко-економічне обґрунтування, розрахунки, матеріали погодження тощо.</w:t>
      </w:r>
    </w:p>
    <w:p w14:paraId="2463E777" w14:textId="77777777" w:rsidR="002534E7" w:rsidRPr="001E7029" w:rsidRDefault="002534E7" w:rsidP="002534E7">
      <w:pPr>
        <w:spacing w:line="360" w:lineRule="auto"/>
        <w:ind w:firstLine="709"/>
        <w:jc w:val="both"/>
        <w:rPr>
          <w:rFonts w:eastAsia="Calibri"/>
          <w:sz w:val="28"/>
          <w:szCs w:val="28"/>
          <w:lang w:val="uk-UA"/>
        </w:rPr>
      </w:pPr>
      <w:r w:rsidRPr="001E7029">
        <w:rPr>
          <w:rFonts w:eastAsia="Calibri"/>
          <w:sz w:val="28"/>
          <w:szCs w:val="28"/>
          <w:lang w:val="uk-UA"/>
        </w:rPr>
        <w:t>Дотримання законодавчих норм</w:t>
      </w:r>
      <w:r>
        <w:rPr>
          <w:rFonts w:eastAsia="Calibri"/>
          <w:sz w:val="28"/>
          <w:szCs w:val="28"/>
          <w:lang w:val="uk-UA"/>
        </w:rPr>
        <w:t>.</w:t>
      </w:r>
    </w:p>
    <w:p w14:paraId="27B3950D" w14:textId="77777777" w:rsidR="002534E7" w:rsidRPr="001E7029" w:rsidRDefault="002534E7" w:rsidP="002534E7">
      <w:pPr>
        <w:spacing w:line="360" w:lineRule="auto"/>
        <w:ind w:firstLine="709"/>
        <w:jc w:val="both"/>
        <w:rPr>
          <w:rFonts w:eastAsia="Calibri"/>
          <w:sz w:val="28"/>
          <w:szCs w:val="28"/>
          <w:lang w:val="uk-UA"/>
        </w:rPr>
      </w:pPr>
      <w:r w:rsidRPr="001E7029">
        <w:rPr>
          <w:rFonts w:eastAsia="Calibri"/>
          <w:sz w:val="28"/>
          <w:szCs w:val="28"/>
          <w:lang w:val="uk-UA"/>
        </w:rPr>
        <w:t>Врахування громадських та державних інтересів</w:t>
      </w:r>
      <w:r>
        <w:rPr>
          <w:rFonts w:eastAsia="Calibri"/>
          <w:sz w:val="28"/>
          <w:szCs w:val="28"/>
          <w:lang w:val="uk-UA"/>
        </w:rPr>
        <w:t>.</w:t>
      </w:r>
    </w:p>
    <w:p w14:paraId="2F69DEE1" w14:textId="77777777" w:rsidR="002534E7" w:rsidRDefault="002534E7" w:rsidP="002534E7">
      <w:pPr>
        <w:spacing w:line="360" w:lineRule="auto"/>
        <w:ind w:firstLine="709"/>
        <w:jc w:val="both"/>
        <w:rPr>
          <w:rFonts w:eastAsia="Calibri"/>
          <w:sz w:val="28"/>
          <w:szCs w:val="28"/>
          <w:lang w:val="uk-UA"/>
        </w:rPr>
      </w:pPr>
      <w:r w:rsidRPr="001E7029">
        <w:rPr>
          <w:rFonts w:eastAsia="Calibri"/>
          <w:sz w:val="28"/>
          <w:szCs w:val="28"/>
          <w:lang w:val="uk-UA"/>
        </w:rPr>
        <w:t>Узгодження та затвердження</w:t>
      </w:r>
      <w:r>
        <w:rPr>
          <w:rFonts w:eastAsia="Calibri"/>
          <w:sz w:val="28"/>
          <w:szCs w:val="28"/>
          <w:lang w:val="uk-UA"/>
        </w:rPr>
        <w:t>.</w:t>
      </w:r>
    </w:p>
    <w:p w14:paraId="0B981856" w14:textId="77777777" w:rsidR="002534E7" w:rsidRDefault="002534E7" w:rsidP="002534E7">
      <w:pPr>
        <w:spacing w:line="360" w:lineRule="auto"/>
        <w:ind w:firstLine="709"/>
        <w:jc w:val="both"/>
        <w:rPr>
          <w:rFonts w:eastAsia="Calibri"/>
          <w:sz w:val="28"/>
          <w:szCs w:val="28"/>
          <w:lang w:val="uk-UA"/>
        </w:rPr>
      </w:pPr>
      <w:r w:rsidRPr="001E7029">
        <w:rPr>
          <w:rFonts w:eastAsia="Calibri"/>
          <w:sz w:val="28"/>
          <w:szCs w:val="28"/>
          <w:lang w:val="uk-UA"/>
        </w:rPr>
        <w:t>Дотримання цих вимог є обов'язковою умовою для того, щоб землевпорядна документація була законною та могла бути використана для подальшого оформлення прав на земельні ділянки.</w:t>
      </w:r>
    </w:p>
    <w:p w14:paraId="64EA505D" w14:textId="77777777" w:rsidR="002534E7" w:rsidRDefault="002534E7" w:rsidP="002534E7">
      <w:pPr>
        <w:spacing w:line="360" w:lineRule="auto"/>
        <w:ind w:firstLine="709"/>
        <w:jc w:val="both"/>
        <w:rPr>
          <w:rFonts w:eastAsia="Calibri"/>
          <w:sz w:val="28"/>
          <w:szCs w:val="28"/>
          <w:lang w:val="uk-UA"/>
        </w:rPr>
      </w:pPr>
      <w:r>
        <w:rPr>
          <w:rFonts w:eastAsia="Calibri"/>
          <w:noProof/>
          <w:sz w:val="28"/>
          <w:szCs w:val="28"/>
          <w:lang w:val="uk-UA"/>
        </w:rPr>
        <w:lastRenderedPageBreak/>
        <w:drawing>
          <wp:inline distT="0" distB="0" distL="0" distR="0" wp14:anchorId="1ABF47C0" wp14:editId="37304833">
            <wp:extent cx="5370830" cy="7901940"/>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0830" cy="7901940"/>
                    </a:xfrm>
                    <a:prstGeom prst="rect">
                      <a:avLst/>
                    </a:prstGeom>
                    <a:noFill/>
                  </pic:spPr>
                </pic:pic>
              </a:graphicData>
            </a:graphic>
          </wp:inline>
        </w:drawing>
      </w:r>
    </w:p>
    <w:p w14:paraId="0C19F7AD" w14:textId="77777777" w:rsidR="002534E7" w:rsidRPr="009A570E" w:rsidRDefault="002534E7" w:rsidP="002534E7">
      <w:pPr>
        <w:spacing w:line="360" w:lineRule="auto"/>
        <w:ind w:firstLine="709"/>
        <w:jc w:val="center"/>
        <w:rPr>
          <w:rFonts w:eastAsia="Calibri"/>
          <w:sz w:val="28"/>
          <w:szCs w:val="28"/>
          <w:lang w:val="uk-UA"/>
        </w:rPr>
      </w:pPr>
      <w:r w:rsidRPr="009A570E">
        <w:rPr>
          <w:rFonts w:eastAsia="Calibri"/>
          <w:sz w:val="28"/>
          <w:szCs w:val="28"/>
          <w:lang w:val="uk-UA"/>
        </w:rPr>
        <w:t>Рис. 1.</w:t>
      </w:r>
      <w:r>
        <w:rPr>
          <w:rFonts w:eastAsia="Calibri"/>
          <w:sz w:val="28"/>
          <w:szCs w:val="28"/>
          <w:lang w:val="uk-UA"/>
        </w:rPr>
        <w:t>6</w:t>
      </w:r>
      <w:r w:rsidRPr="009A570E">
        <w:rPr>
          <w:rFonts w:eastAsia="Calibri"/>
          <w:sz w:val="28"/>
          <w:szCs w:val="28"/>
          <w:lang w:val="uk-UA"/>
        </w:rPr>
        <w:t xml:space="preserve">  ̶  Склад ПЗ щодо</w:t>
      </w:r>
      <w:r>
        <w:rPr>
          <w:rFonts w:eastAsia="Calibri"/>
          <w:sz w:val="28"/>
          <w:szCs w:val="28"/>
          <w:lang w:val="uk-UA"/>
        </w:rPr>
        <w:t xml:space="preserve"> питання</w:t>
      </w:r>
      <w:r w:rsidRPr="009A570E">
        <w:rPr>
          <w:rFonts w:eastAsia="Calibri"/>
          <w:sz w:val="28"/>
          <w:szCs w:val="28"/>
          <w:lang w:val="uk-UA"/>
        </w:rPr>
        <w:t xml:space="preserve"> відведення ЗД</w:t>
      </w:r>
    </w:p>
    <w:p w14:paraId="5B3F4CF0"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Передбачено</w:t>
      </w:r>
      <w:r w:rsidRPr="009A570E">
        <w:rPr>
          <w:rFonts w:eastAsia="Calibri"/>
          <w:sz w:val="28"/>
          <w:szCs w:val="28"/>
          <w:lang w:val="uk-UA"/>
        </w:rPr>
        <w:t xml:space="preserve"> ряд обов’язків, </w:t>
      </w:r>
      <w:r>
        <w:rPr>
          <w:rFonts w:eastAsia="Calibri"/>
          <w:sz w:val="28"/>
          <w:szCs w:val="28"/>
          <w:lang w:val="uk-UA"/>
        </w:rPr>
        <w:t>які в своєму рішенні</w:t>
      </w:r>
      <w:r w:rsidRPr="009A570E">
        <w:rPr>
          <w:rFonts w:eastAsia="Calibri"/>
          <w:sz w:val="28"/>
          <w:szCs w:val="28"/>
          <w:lang w:val="uk-UA"/>
        </w:rPr>
        <w:t xml:space="preserve"> передбачають передачу земель основних органів МС та органів виконавчої влади можна побачити на рис. 1.</w:t>
      </w:r>
      <w:r>
        <w:rPr>
          <w:rFonts w:eastAsia="Calibri"/>
          <w:sz w:val="28"/>
          <w:szCs w:val="28"/>
          <w:lang w:val="uk-UA"/>
        </w:rPr>
        <w:t>7</w:t>
      </w:r>
      <w:r w:rsidRPr="009A570E">
        <w:rPr>
          <w:rFonts w:eastAsia="Calibri"/>
          <w:sz w:val="28"/>
          <w:szCs w:val="28"/>
          <w:lang w:val="uk-UA"/>
        </w:rPr>
        <w:t>.</w:t>
      </w:r>
    </w:p>
    <w:p w14:paraId="267769A8" w14:textId="77777777" w:rsidR="002534E7" w:rsidRDefault="002534E7" w:rsidP="002534E7">
      <w:pPr>
        <w:spacing w:line="360" w:lineRule="auto"/>
        <w:jc w:val="both"/>
        <w:rPr>
          <w:rFonts w:eastAsia="Calibri"/>
          <w:sz w:val="28"/>
          <w:szCs w:val="28"/>
          <w:lang w:val="uk-UA"/>
        </w:rPr>
      </w:pPr>
      <w:r>
        <w:rPr>
          <w:rFonts w:eastAsia="Calibri"/>
          <w:noProof/>
          <w:sz w:val="28"/>
          <w:szCs w:val="28"/>
          <w:lang w:val="uk-UA"/>
        </w:rPr>
        <w:lastRenderedPageBreak/>
        <w:drawing>
          <wp:inline distT="0" distB="0" distL="0" distR="0" wp14:anchorId="524E8FE3" wp14:editId="2AF2DC9F">
            <wp:extent cx="5974715" cy="75476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74715" cy="7547610"/>
                    </a:xfrm>
                    <a:prstGeom prst="rect">
                      <a:avLst/>
                    </a:prstGeom>
                    <a:noFill/>
                  </pic:spPr>
                </pic:pic>
              </a:graphicData>
            </a:graphic>
          </wp:inline>
        </w:drawing>
      </w:r>
    </w:p>
    <w:p w14:paraId="4E1D1D09" w14:textId="77777777" w:rsidR="002534E7" w:rsidRPr="00403A37" w:rsidRDefault="002534E7" w:rsidP="002534E7">
      <w:pPr>
        <w:spacing w:line="360" w:lineRule="auto"/>
        <w:jc w:val="center"/>
        <w:rPr>
          <w:rFonts w:eastAsia="Calibri"/>
          <w:sz w:val="28"/>
          <w:szCs w:val="28"/>
          <w:lang w:val="uk-UA"/>
        </w:rPr>
      </w:pPr>
      <w:r w:rsidRPr="009A570E">
        <w:rPr>
          <w:rFonts w:eastAsia="Calibri"/>
          <w:sz w:val="28"/>
          <w:szCs w:val="28"/>
          <w:lang w:val="uk-UA"/>
        </w:rPr>
        <w:t>Рис. 1.</w:t>
      </w:r>
      <w:r>
        <w:rPr>
          <w:rFonts w:eastAsia="Calibri"/>
          <w:sz w:val="28"/>
          <w:szCs w:val="28"/>
          <w:lang w:val="uk-UA"/>
        </w:rPr>
        <w:t>7</w:t>
      </w:r>
      <w:r w:rsidRPr="009A570E">
        <w:rPr>
          <w:rFonts w:eastAsia="Calibri"/>
          <w:sz w:val="28"/>
          <w:szCs w:val="28"/>
          <w:lang w:val="uk-UA"/>
        </w:rPr>
        <w:t xml:space="preserve">  ̶  </w:t>
      </w:r>
      <w:r>
        <w:rPr>
          <w:rFonts w:eastAsia="Calibri"/>
          <w:sz w:val="28"/>
          <w:szCs w:val="28"/>
          <w:lang w:val="uk-UA"/>
        </w:rPr>
        <w:t>Першочергові повноваження органів влади в питаннях передачі земель в користування</w:t>
      </w:r>
    </w:p>
    <w:p w14:paraId="4DEFB54A" w14:textId="77777777" w:rsidR="002534E7" w:rsidRPr="00403A3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t>Так, згідно з вимогами статті 29 Закону України "Про землеустрій", будь-яка землевпорядна документація повинна відповідати встановленим вимогам, щоб бути юридично чинною. Ці вимоги включають:</w:t>
      </w:r>
    </w:p>
    <w:p w14:paraId="000ABB9E" w14:textId="77777777" w:rsidR="002534E7" w:rsidRPr="00403A3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lastRenderedPageBreak/>
        <w:t>Наявність необхідних розділів: Землевпорядна документація повинна містити всі необхідні складові, такі як текстова частина з обґрунтуванням, графічні матеріали, техніко-економічне обґрунтування, пояснювальна записка, а також інші документи, визначені законодавством.</w:t>
      </w:r>
    </w:p>
    <w:p w14:paraId="36CC46CF" w14:textId="77777777" w:rsidR="002534E7" w:rsidRPr="00403A3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t>Дотримання нормативів: Документація повинна відповідати нормам і стандартам, передбаченим чинним законодавством України, зокрема в сфері землеустрою, екології, охорони земель, містобудування, тощо.</w:t>
      </w:r>
    </w:p>
    <w:p w14:paraId="55C545B2" w14:textId="77777777" w:rsidR="002534E7" w:rsidRPr="00403A3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t>Процедура узгодження: Документація підлягає погодженню з усіма необхідними державними органами та органами місцевого самоврядування, які мають відношення до питань землеустрою.</w:t>
      </w:r>
    </w:p>
    <w:p w14:paraId="0C0FA49E" w14:textId="77777777" w:rsidR="002534E7" w:rsidRPr="00403A3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t>Реєстрація: Після завершення узгоджень, землевпорядна документація підлягає реєстрації у відповідних державних органах, щоб набрати законної сили.</w:t>
      </w:r>
    </w:p>
    <w:p w14:paraId="4F2B0AE7" w14:textId="77777777" w:rsidR="002534E7" w:rsidRPr="00403A3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t>Дотримання інтересів усіх зацікавлених сторін: При розробці документації повинні бути враховані інтереси держави, місцевих громад, власників і користувачів земельних ділянок, а також природоохоронні вимоги.</w:t>
      </w:r>
    </w:p>
    <w:p w14:paraId="414E2106" w14:textId="77777777" w:rsidR="002534E7" w:rsidRDefault="002534E7" w:rsidP="002534E7">
      <w:pPr>
        <w:spacing w:line="360" w:lineRule="auto"/>
        <w:ind w:firstLine="709"/>
        <w:jc w:val="both"/>
        <w:rPr>
          <w:rFonts w:eastAsia="Calibri"/>
          <w:sz w:val="28"/>
          <w:szCs w:val="28"/>
          <w:lang w:val="uk-UA"/>
        </w:rPr>
      </w:pPr>
      <w:r w:rsidRPr="00403A37">
        <w:rPr>
          <w:rFonts w:eastAsia="Calibri"/>
          <w:sz w:val="28"/>
          <w:szCs w:val="28"/>
          <w:lang w:val="uk-UA"/>
        </w:rPr>
        <w:t>Відповідність вимогам статті 29 є обов'язковою для того, щоб землевпорядна документація мала юридичну силу і могла використовуватися для офіційного оформлення земельних правовідносин.</w:t>
      </w:r>
      <w:bookmarkEnd w:id="11"/>
    </w:p>
    <w:p w14:paraId="6D55CC9A"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Документація із землеустрою в повному складі повинна мати наступну пояснювальну записку, рис. 1.8.</w:t>
      </w:r>
    </w:p>
    <w:p w14:paraId="0F971F97" w14:textId="77777777" w:rsidR="002534E7" w:rsidRDefault="002534E7" w:rsidP="002534E7">
      <w:pPr>
        <w:spacing w:line="360" w:lineRule="auto"/>
        <w:ind w:firstLine="426"/>
        <w:jc w:val="both"/>
        <w:rPr>
          <w:rFonts w:eastAsia="Calibri"/>
          <w:sz w:val="28"/>
          <w:szCs w:val="28"/>
          <w:lang w:val="uk-UA"/>
        </w:rPr>
      </w:pPr>
      <w:r>
        <w:rPr>
          <w:rFonts w:eastAsia="Calibri"/>
          <w:noProof/>
          <w:sz w:val="28"/>
          <w:szCs w:val="28"/>
          <w:lang w:val="uk-UA"/>
        </w:rPr>
        <w:drawing>
          <wp:inline distT="0" distB="0" distL="0" distR="0" wp14:anchorId="42067B7B" wp14:editId="0DBBEE9C">
            <wp:extent cx="5486400" cy="2667000"/>
            <wp:effectExtent l="0" t="0" r="38100" b="0"/>
            <wp:docPr id="9" name="Схема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33A3B035" w14:textId="77777777" w:rsidR="002534E7" w:rsidRDefault="002534E7" w:rsidP="002534E7">
      <w:pPr>
        <w:spacing w:line="360" w:lineRule="auto"/>
        <w:ind w:firstLine="426"/>
        <w:jc w:val="both"/>
        <w:rPr>
          <w:rFonts w:eastAsia="Calibri"/>
          <w:sz w:val="28"/>
          <w:szCs w:val="28"/>
          <w:lang w:val="uk-UA"/>
        </w:rPr>
      </w:pPr>
      <w:r>
        <w:rPr>
          <w:rFonts w:eastAsia="Calibri"/>
          <w:noProof/>
          <w:sz w:val="28"/>
          <w:szCs w:val="28"/>
          <w:lang w:val="uk-UA"/>
        </w:rPr>
        <w:lastRenderedPageBreak/>
        <w:drawing>
          <wp:inline distT="0" distB="0" distL="0" distR="0" wp14:anchorId="7DBD90BD" wp14:editId="6C669A18">
            <wp:extent cx="5486400" cy="3806190"/>
            <wp:effectExtent l="0" t="0" r="19050" b="3810"/>
            <wp:docPr id="10" name="Схема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29ABBE9E" w14:textId="77777777" w:rsidR="002534E7" w:rsidRDefault="002534E7" w:rsidP="002534E7">
      <w:pPr>
        <w:spacing w:line="360" w:lineRule="auto"/>
        <w:ind w:firstLine="426"/>
        <w:jc w:val="both"/>
        <w:rPr>
          <w:rFonts w:eastAsia="Calibri"/>
          <w:sz w:val="28"/>
          <w:szCs w:val="28"/>
          <w:lang w:val="uk-UA"/>
        </w:rPr>
      </w:pPr>
      <w:r>
        <w:rPr>
          <w:rFonts w:eastAsia="Calibri"/>
          <w:noProof/>
          <w:sz w:val="28"/>
          <w:szCs w:val="28"/>
          <w:lang w:val="uk-UA"/>
        </w:rPr>
        <w:drawing>
          <wp:inline distT="0" distB="0" distL="0" distR="0" wp14:anchorId="3732793D" wp14:editId="2661F001">
            <wp:extent cx="5486400" cy="4015740"/>
            <wp:effectExtent l="0" t="133350" r="0" b="156210"/>
            <wp:docPr id="12" name="Схема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3CBC7350" w14:textId="77777777" w:rsidR="002534E7" w:rsidRDefault="002534E7" w:rsidP="002534E7">
      <w:pPr>
        <w:spacing w:line="360" w:lineRule="auto"/>
        <w:ind w:firstLine="426"/>
        <w:jc w:val="both"/>
        <w:rPr>
          <w:rFonts w:eastAsia="Calibri"/>
          <w:sz w:val="28"/>
          <w:szCs w:val="28"/>
          <w:lang w:val="uk-UA"/>
        </w:rPr>
      </w:pPr>
    </w:p>
    <w:p w14:paraId="24A09B95" w14:textId="77777777" w:rsidR="002534E7" w:rsidRPr="00A07497" w:rsidRDefault="002534E7" w:rsidP="002534E7">
      <w:pPr>
        <w:spacing w:line="360" w:lineRule="auto"/>
        <w:ind w:firstLine="426"/>
        <w:jc w:val="center"/>
        <w:rPr>
          <w:rFonts w:eastAsia="Calibri"/>
          <w:sz w:val="28"/>
          <w:szCs w:val="28"/>
          <w:lang w:val="uk-UA"/>
        </w:rPr>
      </w:pPr>
      <w:r>
        <w:rPr>
          <w:rFonts w:eastAsia="Calibri"/>
          <w:sz w:val="28"/>
          <w:szCs w:val="28"/>
          <w:lang w:val="uk-UA"/>
        </w:rPr>
        <w:t xml:space="preserve">Рис. 1.8  ̶  </w:t>
      </w:r>
      <w:r w:rsidRPr="00612D9E">
        <w:rPr>
          <w:rFonts w:eastAsia="Calibri"/>
          <w:sz w:val="28"/>
          <w:szCs w:val="28"/>
          <w:lang w:val="uk-UA"/>
        </w:rPr>
        <w:t>Документація із землеустрою</w:t>
      </w:r>
    </w:p>
    <w:p w14:paraId="407D5C99" w14:textId="77777777" w:rsidR="002534E7" w:rsidRDefault="002534E7" w:rsidP="002534E7">
      <w:pPr>
        <w:spacing w:line="360" w:lineRule="auto"/>
        <w:ind w:firstLine="426"/>
        <w:jc w:val="both"/>
        <w:rPr>
          <w:rFonts w:eastAsia="Calibri"/>
          <w:sz w:val="28"/>
          <w:szCs w:val="28"/>
          <w:lang w:val="uk-UA"/>
        </w:rPr>
      </w:pPr>
    </w:p>
    <w:p w14:paraId="24563FA3"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lastRenderedPageBreak/>
        <w:t>Так, у процесі підготовки землевпорядної документації, до пояснювальної записки, за рішенням розробника, можуть бути додані документи, які підтверджують відомості (інформацію), наведені в ній. Це може включати різні підтверджувальні матеріали, такі як:</w:t>
      </w:r>
    </w:p>
    <w:p w14:paraId="1BD412D4"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Витяги з кадастру або інші документи, що підтверджують права власності або користування земельною ділянкою.</w:t>
      </w:r>
    </w:p>
    <w:p w14:paraId="31E314DA"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Технічні звіти або експертні висновки, які обґрунтовують певні рішення, прийняті в рамках проекту землеустрою.</w:t>
      </w:r>
    </w:p>
    <w:p w14:paraId="6FA3ADC2"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Довідки від державних органів або органів місцевого самоврядування, що підтверджують відповідність законодавчим нормам.</w:t>
      </w:r>
    </w:p>
    <w:p w14:paraId="754DDF03"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Фотографії, карти, схеми, що наочно ілюструють фактичний стан земельної ділянки.</w:t>
      </w:r>
    </w:p>
    <w:p w14:paraId="477179E3"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Інші документи, які можуть допомогти краще зрозуміти або підтвердити інформацію, надану в пояснювальній записці.</w:t>
      </w:r>
    </w:p>
    <w:p w14:paraId="675DE6C8" w14:textId="77777777" w:rsidR="002534E7"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Такі додатки можуть бути важливими для забезпечення прозорості процесу і полегшення розгляду документації відповідними органами або зацікавленими сторонами.</w:t>
      </w:r>
    </w:p>
    <w:p w14:paraId="186B8763"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Так, у графічній частині документації із землеустрою мають бути відображені такі елементи:</w:t>
      </w:r>
    </w:p>
    <w:p w14:paraId="703596B0"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Існуючі межі об’єктів землеустрою (за наявності): Це включає межі земельних ділянок, зон охорони, санітарних зон, межі природоохоронних територій тощо, які вже існують і зареєстровані.</w:t>
      </w:r>
    </w:p>
    <w:p w14:paraId="52E2C0D8"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Проектні межі об’єктів землеустрою: Вони включають заплановані межі земельних ділянок або інших об’єктів, які передбачаються до створення або зміни в результаті проведення землеустрою.</w:t>
      </w:r>
    </w:p>
    <w:p w14:paraId="600CEF51"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Відомості, які підлягають внесенню до Державного земельного кадастру: Це дані про координати меж, площі земельних ділянок, категорії земель, інформація про власників або користувачів земель, обмеження у використанні тощо.</w:t>
      </w:r>
    </w:p>
    <w:p w14:paraId="6B45CFE3" w14:textId="77777777" w:rsidR="002534E7" w:rsidRPr="005D2826"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lastRenderedPageBreak/>
        <w:t>Креслення технічних рішень (для робочих проектів землеустрою): Вони відображають інженерні рішення щодо використання або благоустрою території, наприклад, схеми розташування споруд, доріг, водних об’єктів, мереж тощо.</w:t>
      </w:r>
    </w:p>
    <w:p w14:paraId="70453305" w14:textId="77777777" w:rsidR="002534E7" w:rsidRDefault="002534E7" w:rsidP="002534E7">
      <w:pPr>
        <w:spacing w:line="360" w:lineRule="auto"/>
        <w:ind w:firstLine="709"/>
        <w:jc w:val="both"/>
        <w:rPr>
          <w:rFonts w:eastAsia="Calibri"/>
          <w:sz w:val="28"/>
          <w:szCs w:val="28"/>
          <w:lang w:val="uk-UA"/>
        </w:rPr>
      </w:pPr>
      <w:r w:rsidRPr="005D2826">
        <w:rPr>
          <w:rFonts w:eastAsia="Calibri"/>
          <w:sz w:val="28"/>
          <w:szCs w:val="28"/>
          <w:lang w:val="uk-UA"/>
        </w:rPr>
        <w:t>Графічна частина повинна бути підготовлена відповідно до встановлених норм і стандартів, щоб забезпечити точність і зрозумілість інформації, що відображається, а також відповідність вимогам законодавства України</w:t>
      </w:r>
      <w:r>
        <w:rPr>
          <w:rFonts w:eastAsia="Calibri"/>
          <w:sz w:val="28"/>
          <w:szCs w:val="28"/>
          <w:lang w:val="uk-UA"/>
        </w:rPr>
        <w:t>.</w:t>
      </w:r>
    </w:p>
    <w:p w14:paraId="0FA7F8A6"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Так, склад відомостей Державного земельного кадастру визначено у Розділі III Закону України «Про Державний земельний кадастр». Основні відомості, що входять до Державного земельного кадастру, включають:</w:t>
      </w:r>
    </w:p>
    <w:p w14:paraId="39FAA543"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Дані про земельні ділянки:</w:t>
      </w:r>
    </w:p>
    <w:p w14:paraId="5FA2D494"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Кадастровий номер земельної ділянки.</w:t>
      </w:r>
    </w:p>
    <w:p w14:paraId="04C2186C"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Місце розташування, площа, конфігурація ділянки.</w:t>
      </w:r>
    </w:p>
    <w:p w14:paraId="252F94DE"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Категорія земель, цільове призначення.</w:t>
      </w:r>
    </w:p>
    <w:p w14:paraId="2D6ED3E1"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Відомості про межі ділянки та їх координати.</w:t>
      </w:r>
    </w:p>
    <w:p w14:paraId="0FC3204E"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Відомості про власників та користувачів ділянки.</w:t>
      </w:r>
    </w:p>
    <w:p w14:paraId="4BBB0157"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Дані про обмеження у використанні земель:</w:t>
      </w:r>
    </w:p>
    <w:p w14:paraId="602F3880" w14:textId="77777777" w:rsidR="002534E7" w:rsidRPr="00E90012" w:rsidRDefault="002534E7" w:rsidP="002534E7">
      <w:pPr>
        <w:spacing w:line="360" w:lineRule="auto"/>
        <w:ind w:firstLine="709"/>
        <w:jc w:val="both"/>
        <w:rPr>
          <w:rFonts w:eastAsia="Calibri"/>
          <w:sz w:val="28"/>
          <w:szCs w:val="28"/>
          <w:lang w:val="uk-UA"/>
        </w:rPr>
      </w:pPr>
    </w:p>
    <w:p w14:paraId="0E9774CC"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Зони обмежень, охоронні зони, санітарні зони тощо.</w:t>
      </w:r>
    </w:p>
    <w:p w14:paraId="636877F8"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Дані про державні та комунальні землі:</w:t>
      </w:r>
    </w:p>
    <w:p w14:paraId="39CF5856"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Інформація про землі державної та комунальної власності, їх межі, площу, цільове призначення.</w:t>
      </w:r>
    </w:p>
    <w:p w14:paraId="627C9CA7"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Дані про нормативну грошову оцінку земельних ділянок.</w:t>
      </w:r>
    </w:p>
    <w:p w14:paraId="6192A276"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Інформація про природоохоронні, рекреаційні та інші спеціальні зони.</w:t>
      </w:r>
    </w:p>
    <w:p w14:paraId="516F6301"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Відомості про землі сільськогосподарського призначення.</w:t>
      </w:r>
    </w:p>
    <w:p w14:paraId="39360AE9"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Дані про об'єкти нерухомості (будівлі, споруди), розташовані на земельних ділянках, якщо вони відображені у кадастрі.</w:t>
      </w:r>
    </w:p>
    <w:p w14:paraId="694D558C" w14:textId="77777777" w:rsidR="002534E7" w:rsidRPr="00E90012"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Координати меж адміністративно-територіальних одиниць.</w:t>
      </w:r>
    </w:p>
    <w:p w14:paraId="56D7D1F2" w14:textId="77777777" w:rsidR="002534E7" w:rsidRDefault="002534E7" w:rsidP="002534E7">
      <w:pPr>
        <w:spacing w:line="360" w:lineRule="auto"/>
        <w:ind w:firstLine="709"/>
        <w:jc w:val="both"/>
        <w:rPr>
          <w:rFonts w:eastAsia="Calibri"/>
          <w:sz w:val="28"/>
          <w:szCs w:val="28"/>
          <w:lang w:val="uk-UA"/>
        </w:rPr>
      </w:pPr>
      <w:r w:rsidRPr="00E90012">
        <w:rPr>
          <w:rFonts w:eastAsia="Calibri"/>
          <w:sz w:val="28"/>
          <w:szCs w:val="28"/>
          <w:lang w:val="uk-UA"/>
        </w:rPr>
        <w:t>Всі ці відомості обов'язково вносяться до Державного земельного кадастру з метою забезпечення ефективного управління землями та їх використання на підставі законодавства України.</w:t>
      </w:r>
    </w:p>
    <w:p w14:paraId="309E14F2"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lastRenderedPageBreak/>
        <w:t xml:space="preserve">У відповідності до статті 34  ЗК </w:t>
      </w:r>
      <w:r w:rsidRPr="00A07497">
        <w:rPr>
          <w:rFonts w:eastAsia="Calibri"/>
          <w:sz w:val="28"/>
          <w:szCs w:val="28"/>
          <w:lang w:val="uk-UA"/>
        </w:rPr>
        <w:t xml:space="preserve">«Про Державний земельний кадастр», </w:t>
      </w:r>
      <w:r>
        <w:rPr>
          <w:rFonts w:eastAsia="Calibri"/>
          <w:sz w:val="28"/>
          <w:szCs w:val="28"/>
          <w:lang w:val="uk-UA"/>
        </w:rPr>
        <w:t>кадастровий план земельних угідь відтворює наступні показники:</w:t>
      </w:r>
    </w:p>
    <w:p w14:paraId="3B964E33"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sidRPr="00A07497">
        <w:rPr>
          <w:rFonts w:eastAsia="Calibri"/>
          <w:sz w:val="28"/>
          <w:szCs w:val="28"/>
          <w:lang w:val="uk-UA"/>
        </w:rPr>
        <w:t>площ</w:t>
      </w:r>
      <w:r>
        <w:rPr>
          <w:rFonts w:eastAsia="Calibri"/>
          <w:sz w:val="28"/>
          <w:szCs w:val="28"/>
          <w:lang w:val="uk-UA"/>
        </w:rPr>
        <w:t>і</w:t>
      </w:r>
      <w:r w:rsidRPr="00A07497">
        <w:rPr>
          <w:rFonts w:eastAsia="Calibri"/>
          <w:sz w:val="28"/>
          <w:szCs w:val="28"/>
          <w:lang w:val="uk-UA"/>
        </w:rPr>
        <w:t xml:space="preserve"> земельної ділянки;</w:t>
      </w:r>
    </w:p>
    <w:p w14:paraId="1042BC8B" w14:textId="77777777" w:rsidR="002534E7" w:rsidRPr="00C11874"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 xml:space="preserve">дані зовнішніх меж земельних ділянок, враховуючи суміжників, власників та всіх учасників </w:t>
      </w:r>
      <w:r w:rsidRPr="00C11874">
        <w:rPr>
          <w:rFonts w:eastAsia="Calibri"/>
          <w:sz w:val="28"/>
          <w:szCs w:val="28"/>
          <w:lang w:val="uk-UA"/>
        </w:rPr>
        <w:t>суміжних земельних ділянок державної чи комунальної власності);</w:t>
      </w:r>
    </w:p>
    <w:p w14:paraId="6B47D4F2"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 xml:space="preserve">враховуються показники </w:t>
      </w:r>
      <w:r w:rsidRPr="00A07497">
        <w:rPr>
          <w:rFonts w:eastAsia="Calibri"/>
          <w:sz w:val="28"/>
          <w:szCs w:val="28"/>
          <w:lang w:val="uk-UA"/>
        </w:rPr>
        <w:t>координат поворотних точок земельної ділянки;</w:t>
      </w:r>
    </w:p>
    <w:p w14:paraId="3DC12773"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 xml:space="preserve">дані </w:t>
      </w:r>
      <w:r w:rsidRPr="00A07497">
        <w:rPr>
          <w:rFonts w:eastAsia="Calibri"/>
          <w:sz w:val="28"/>
          <w:szCs w:val="28"/>
          <w:lang w:val="uk-UA"/>
        </w:rPr>
        <w:t>лінійн</w:t>
      </w:r>
      <w:r>
        <w:rPr>
          <w:rFonts w:eastAsia="Calibri"/>
          <w:sz w:val="28"/>
          <w:szCs w:val="28"/>
          <w:lang w:val="uk-UA"/>
        </w:rPr>
        <w:t>их</w:t>
      </w:r>
      <w:r w:rsidRPr="00A07497">
        <w:rPr>
          <w:rFonts w:eastAsia="Calibri"/>
          <w:sz w:val="28"/>
          <w:szCs w:val="28"/>
          <w:lang w:val="uk-UA"/>
        </w:rPr>
        <w:t xml:space="preserve"> промір</w:t>
      </w:r>
      <w:r>
        <w:rPr>
          <w:rFonts w:eastAsia="Calibri"/>
          <w:sz w:val="28"/>
          <w:szCs w:val="28"/>
          <w:lang w:val="uk-UA"/>
        </w:rPr>
        <w:t>ів</w:t>
      </w:r>
      <w:r w:rsidRPr="00A07497">
        <w:rPr>
          <w:rFonts w:eastAsia="Calibri"/>
          <w:sz w:val="28"/>
          <w:szCs w:val="28"/>
          <w:lang w:val="uk-UA"/>
        </w:rPr>
        <w:t xml:space="preserve"> між поворотними точками меж земельної ділянки;</w:t>
      </w:r>
    </w:p>
    <w:p w14:paraId="36133108"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sidRPr="00A07497">
        <w:rPr>
          <w:rFonts w:eastAsia="Calibri"/>
          <w:sz w:val="28"/>
          <w:szCs w:val="28"/>
          <w:lang w:val="uk-UA"/>
        </w:rPr>
        <w:t>кадастровий номер земельної ділянки;</w:t>
      </w:r>
    </w:p>
    <w:p w14:paraId="194CD9F9"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 xml:space="preserve">дані </w:t>
      </w:r>
      <w:r w:rsidRPr="00A07497">
        <w:rPr>
          <w:rFonts w:eastAsia="Calibri"/>
          <w:sz w:val="28"/>
          <w:szCs w:val="28"/>
          <w:lang w:val="uk-UA"/>
        </w:rPr>
        <w:t>кадастров</w:t>
      </w:r>
      <w:r>
        <w:rPr>
          <w:rFonts w:eastAsia="Calibri"/>
          <w:sz w:val="28"/>
          <w:szCs w:val="28"/>
          <w:lang w:val="uk-UA"/>
        </w:rPr>
        <w:t>ого</w:t>
      </w:r>
      <w:r w:rsidRPr="00A07497">
        <w:rPr>
          <w:rFonts w:eastAsia="Calibri"/>
          <w:sz w:val="28"/>
          <w:szCs w:val="28"/>
          <w:lang w:val="uk-UA"/>
        </w:rPr>
        <w:t xml:space="preserve"> номер</w:t>
      </w:r>
      <w:r>
        <w:rPr>
          <w:rFonts w:eastAsia="Calibri"/>
          <w:sz w:val="28"/>
          <w:szCs w:val="28"/>
          <w:lang w:val="uk-UA"/>
        </w:rPr>
        <w:t>у</w:t>
      </w:r>
      <w:r w:rsidRPr="00A07497">
        <w:rPr>
          <w:rFonts w:eastAsia="Calibri"/>
          <w:sz w:val="28"/>
          <w:szCs w:val="28"/>
          <w:lang w:val="uk-UA"/>
        </w:rPr>
        <w:t xml:space="preserve"> суміжних земельних ділянок (за наявності);</w:t>
      </w:r>
    </w:p>
    <w:p w14:paraId="3452E5AC"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sidRPr="00A07497">
        <w:rPr>
          <w:rFonts w:eastAsia="Calibri"/>
          <w:sz w:val="28"/>
          <w:szCs w:val="28"/>
          <w:lang w:val="uk-UA"/>
        </w:rPr>
        <w:t>межі земельних угідь;</w:t>
      </w:r>
    </w:p>
    <w:p w14:paraId="6B41C482"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sidRPr="00A07497">
        <w:rPr>
          <w:rFonts w:eastAsia="Calibri"/>
          <w:sz w:val="28"/>
          <w:szCs w:val="28"/>
          <w:lang w:val="uk-UA"/>
        </w:rPr>
        <w:t>меж</w:t>
      </w:r>
      <w:r>
        <w:rPr>
          <w:rFonts w:eastAsia="Calibri"/>
          <w:sz w:val="28"/>
          <w:szCs w:val="28"/>
          <w:lang w:val="uk-UA"/>
        </w:rPr>
        <w:t>а</w:t>
      </w:r>
      <w:r w:rsidRPr="00A07497">
        <w:rPr>
          <w:rFonts w:eastAsia="Calibri"/>
          <w:sz w:val="28"/>
          <w:szCs w:val="28"/>
          <w:lang w:val="uk-UA"/>
        </w:rPr>
        <w:t xml:space="preserve"> частин</w:t>
      </w:r>
      <w:r>
        <w:rPr>
          <w:rFonts w:eastAsia="Calibri"/>
          <w:sz w:val="28"/>
          <w:szCs w:val="28"/>
          <w:lang w:val="uk-UA"/>
        </w:rPr>
        <w:t>и відповідних</w:t>
      </w:r>
      <w:r w:rsidRPr="00A07497">
        <w:rPr>
          <w:rFonts w:eastAsia="Calibri"/>
          <w:sz w:val="28"/>
          <w:szCs w:val="28"/>
          <w:lang w:val="uk-UA"/>
        </w:rPr>
        <w:t xml:space="preserve"> земельних ділянок, на </w:t>
      </w:r>
      <w:r>
        <w:rPr>
          <w:rFonts w:eastAsia="Calibri"/>
          <w:sz w:val="28"/>
          <w:szCs w:val="28"/>
          <w:lang w:val="uk-UA"/>
        </w:rPr>
        <w:t>котрі</w:t>
      </w:r>
      <w:r w:rsidRPr="00A07497">
        <w:rPr>
          <w:rFonts w:eastAsia="Calibri"/>
          <w:sz w:val="28"/>
          <w:szCs w:val="28"/>
          <w:lang w:val="uk-UA"/>
        </w:rPr>
        <w:t xml:space="preserve"> поширюється дія обмежень у використанні </w:t>
      </w:r>
      <w:r>
        <w:rPr>
          <w:rFonts w:eastAsia="Calibri"/>
          <w:sz w:val="28"/>
          <w:szCs w:val="28"/>
          <w:lang w:val="uk-UA"/>
        </w:rPr>
        <w:t xml:space="preserve">тих чи інших </w:t>
      </w:r>
      <w:r w:rsidRPr="00A07497">
        <w:rPr>
          <w:rFonts w:eastAsia="Calibri"/>
          <w:sz w:val="28"/>
          <w:szCs w:val="28"/>
          <w:lang w:val="uk-UA"/>
        </w:rPr>
        <w:t>земельних ділянок, права суборенди, сервітуту;</w:t>
      </w:r>
    </w:p>
    <w:p w14:paraId="551CA4F0" w14:textId="77777777" w:rsidR="002534E7" w:rsidRPr="00A07497"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 xml:space="preserve">враховуються </w:t>
      </w:r>
      <w:r w:rsidRPr="00A07497">
        <w:rPr>
          <w:rFonts w:eastAsia="Calibri"/>
          <w:sz w:val="28"/>
          <w:szCs w:val="28"/>
          <w:lang w:val="uk-UA"/>
        </w:rPr>
        <w:t xml:space="preserve">контури об’єктів </w:t>
      </w:r>
      <w:r>
        <w:rPr>
          <w:rFonts w:eastAsia="Calibri"/>
          <w:sz w:val="28"/>
          <w:szCs w:val="28"/>
          <w:lang w:val="uk-UA"/>
        </w:rPr>
        <w:t xml:space="preserve">всього </w:t>
      </w:r>
      <w:r w:rsidRPr="00A07497">
        <w:rPr>
          <w:rFonts w:eastAsia="Calibri"/>
          <w:sz w:val="28"/>
          <w:szCs w:val="28"/>
          <w:lang w:val="uk-UA"/>
        </w:rPr>
        <w:t>нерухомого майна, меліоративних мереж</w:t>
      </w:r>
      <w:r>
        <w:rPr>
          <w:rFonts w:eastAsia="Calibri"/>
          <w:sz w:val="28"/>
          <w:szCs w:val="28"/>
          <w:lang w:val="uk-UA"/>
        </w:rPr>
        <w:t xml:space="preserve"> та їх складових</w:t>
      </w:r>
      <w:r w:rsidRPr="00A07497">
        <w:rPr>
          <w:rFonts w:eastAsia="Calibri"/>
          <w:sz w:val="28"/>
          <w:szCs w:val="28"/>
          <w:lang w:val="uk-UA"/>
        </w:rPr>
        <w:t xml:space="preserve">, </w:t>
      </w:r>
      <w:r>
        <w:rPr>
          <w:rFonts w:eastAsia="Calibri"/>
          <w:sz w:val="28"/>
          <w:szCs w:val="28"/>
          <w:lang w:val="uk-UA"/>
        </w:rPr>
        <w:t xml:space="preserve">певних </w:t>
      </w:r>
      <w:r w:rsidRPr="00A07497">
        <w:rPr>
          <w:rFonts w:eastAsia="Calibri"/>
          <w:sz w:val="28"/>
          <w:szCs w:val="28"/>
          <w:lang w:val="uk-UA"/>
        </w:rPr>
        <w:t xml:space="preserve">складових частин меліоративних мереж та </w:t>
      </w:r>
      <w:r>
        <w:rPr>
          <w:rFonts w:eastAsia="Calibri"/>
          <w:sz w:val="28"/>
          <w:szCs w:val="28"/>
          <w:lang w:val="uk-UA"/>
        </w:rPr>
        <w:t xml:space="preserve">певні </w:t>
      </w:r>
      <w:r w:rsidRPr="00A07497">
        <w:rPr>
          <w:rFonts w:eastAsia="Calibri"/>
          <w:sz w:val="28"/>
          <w:szCs w:val="28"/>
          <w:lang w:val="uk-UA"/>
        </w:rPr>
        <w:t xml:space="preserve">точки </w:t>
      </w:r>
      <w:proofErr w:type="spellStart"/>
      <w:r w:rsidRPr="00A07497">
        <w:rPr>
          <w:rFonts w:eastAsia="Calibri"/>
          <w:sz w:val="28"/>
          <w:szCs w:val="28"/>
          <w:lang w:val="uk-UA"/>
        </w:rPr>
        <w:t>водовиділу</w:t>
      </w:r>
      <w:proofErr w:type="spellEnd"/>
      <w:r w:rsidRPr="00A07497">
        <w:rPr>
          <w:rFonts w:eastAsia="Calibri"/>
          <w:sz w:val="28"/>
          <w:szCs w:val="28"/>
          <w:lang w:val="uk-UA"/>
        </w:rPr>
        <w:t xml:space="preserve">, </w:t>
      </w:r>
      <w:r>
        <w:rPr>
          <w:rFonts w:eastAsia="Calibri"/>
          <w:sz w:val="28"/>
          <w:szCs w:val="28"/>
          <w:lang w:val="uk-UA"/>
        </w:rPr>
        <w:t xml:space="preserve">котрі </w:t>
      </w:r>
      <w:r w:rsidRPr="00A07497">
        <w:rPr>
          <w:rFonts w:eastAsia="Calibri"/>
          <w:sz w:val="28"/>
          <w:szCs w:val="28"/>
          <w:lang w:val="uk-UA"/>
        </w:rPr>
        <w:t xml:space="preserve">розташовані на </w:t>
      </w:r>
      <w:r>
        <w:rPr>
          <w:rFonts w:eastAsia="Calibri"/>
          <w:sz w:val="28"/>
          <w:szCs w:val="28"/>
          <w:lang w:val="uk-UA"/>
        </w:rPr>
        <w:t xml:space="preserve">досліджуваній </w:t>
      </w:r>
      <w:r w:rsidRPr="00A07497">
        <w:rPr>
          <w:rFonts w:eastAsia="Calibri"/>
          <w:sz w:val="28"/>
          <w:szCs w:val="28"/>
          <w:lang w:val="uk-UA"/>
        </w:rPr>
        <w:t>земельній ділянці;</w:t>
      </w:r>
    </w:p>
    <w:p w14:paraId="46F072D0" w14:textId="77777777" w:rsidR="002534E7" w:rsidRPr="00C11874"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 xml:space="preserve">враховуються всі частини та їх межі кожної земельної ділянки, на котрі може бути проведена </w:t>
      </w:r>
      <w:r w:rsidRPr="00C11874">
        <w:rPr>
          <w:rFonts w:eastAsia="Calibri"/>
          <w:sz w:val="28"/>
          <w:szCs w:val="28"/>
          <w:lang w:val="uk-UA"/>
        </w:rPr>
        <w:t>гідротехнічна меліорація;</w:t>
      </w:r>
    </w:p>
    <w:p w14:paraId="1171776C" w14:textId="77777777" w:rsidR="002534E7" w:rsidRDefault="002534E7" w:rsidP="002534E7">
      <w:pPr>
        <w:numPr>
          <w:ilvl w:val="0"/>
          <w:numId w:val="5"/>
        </w:numPr>
        <w:spacing w:line="360" w:lineRule="auto"/>
        <w:contextualSpacing/>
        <w:jc w:val="both"/>
        <w:rPr>
          <w:rFonts w:eastAsia="Calibri"/>
          <w:sz w:val="28"/>
          <w:szCs w:val="28"/>
          <w:lang w:val="uk-UA"/>
        </w:rPr>
      </w:pPr>
      <w:r>
        <w:rPr>
          <w:rFonts w:eastAsia="Calibri"/>
          <w:sz w:val="28"/>
          <w:szCs w:val="28"/>
          <w:lang w:val="uk-UA"/>
        </w:rPr>
        <w:t>враховуються всі відомості щодо перенесення в натуру чи то на місцевість показників межі охоронної зони, прибережної захисної смуги та показників пляжних зон, враховуються зони охорони санітарної обробки, санітарно-захисні об’єкти, а також передбачені зони особливого режиму використання земельних ділянок, тощо;</w:t>
      </w:r>
    </w:p>
    <w:p w14:paraId="48FF2640" w14:textId="77777777" w:rsidR="002534E7" w:rsidRDefault="002534E7" w:rsidP="002534E7">
      <w:pPr>
        <w:numPr>
          <w:ilvl w:val="0"/>
          <w:numId w:val="5"/>
        </w:numPr>
        <w:spacing w:line="360" w:lineRule="auto"/>
        <w:contextualSpacing/>
        <w:jc w:val="both"/>
        <w:rPr>
          <w:rFonts w:eastAsia="Calibri"/>
          <w:sz w:val="28"/>
          <w:szCs w:val="28"/>
          <w:lang w:val="uk-UA"/>
        </w:rPr>
      </w:pPr>
      <w:r w:rsidRPr="00A07497">
        <w:rPr>
          <w:rFonts w:eastAsia="Calibri"/>
          <w:sz w:val="28"/>
          <w:szCs w:val="28"/>
          <w:lang w:val="uk-UA"/>
        </w:rPr>
        <w:t>відомості</w:t>
      </w:r>
      <w:r>
        <w:rPr>
          <w:rFonts w:eastAsia="Calibri"/>
          <w:sz w:val="28"/>
          <w:szCs w:val="28"/>
          <w:lang w:val="uk-UA"/>
        </w:rPr>
        <w:t xml:space="preserve"> щодо</w:t>
      </w:r>
      <w:r w:rsidRPr="00A07497">
        <w:rPr>
          <w:rFonts w:eastAsia="Calibri"/>
          <w:sz w:val="28"/>
          <w:szCs w:val="28"/>
          <w:lang w:val="uk-UA"/>
        </w:rPr>
        <w:t xml:space="preserve"> встановлен</w:t>
      </w:r>
      <w:r>
        <w:rPr>
          <w:rFonts w:eastAsia="Calibri"/>
          <w:sz w:val="28"/>
          <w:szCs w:val="28"/>
          <w:lang w:val="uk-UA"/>
        </w:rPr>
        <w:t>ня</w:t>
      </w:r>
      <w:r w:rsidRPr="00A07497">
        <w:rPr>
          <w:rFonts w:eastAsia="Calibri"/>
          <w:sz w:val="28"/>
          <w:szCs w:val="28"/>
          <w:lang w:val="uk-UA"/>
        </w:rPr>
        <w:t xml:space="preserve"> межов</w:t>
      </w:r>
      <w:r>
        <w:rPr>
          <w:rFonts w:eastAsia="Calibri"/>
          <w:sz w:val="28"/>
          <w:szCs w:val="28"/>
          <w:lang w:val="uk-UA"/>
        </w:rPr>
        <w:t>их</w:t>
      </w:r>
      <w:r w:rsidRPr="00A07497">
        <w:rPr>
          <w:rFonts w:eastAsia="Calibri"/>
          <w:sz w:val="28"/>
          <w:szCs w:val="28"/>
          <w:lang w:val="uk-UA"/>
        </w:rPr>
        <w:t xml:space="preserve"> знак</w:t>
      </w:r>
      <w:r>
        <w:rPr>
          <w:rFonts w:eastAsia="Calibri"/>
          <w:sz w:val="28"/>
          <w:szCs w:val="28"/>
          <w:lang w:val="uk-UA"/>
        </w:rPr>
        <w:t>ів</w:t>
      </w:r>
      <w:r w:rsidRPr="00A07497">
        <w:rPr>
          <w:rFonts w:eastAsia="Calibri"/>
          <w:sz w:val="28"/>
          <w:szCs w:val="28"/>
          <w:lang w:val="uk-UA"/>
        </w:rPr>
        <w:t xml:space="preserve"> (у разі формування земельної ділянки).</w:t>
      </w:r>
    </w:p>
    <w:p w14:paraId="7F6B520B" w14:textId="77777777" w:rsidR="002534E7" w:rsidRPr="006609C2" w:rsidRDefault="002534E7" w:rsidP="002534E7">
      <w:pPr>
        <w:spacing w:line="360" w:lineRule="auto"/>
        <w:ind w:firstLine="709"/>
        <w:contextualSpacing/>
        <w:jc w:val="both"/>
        <w:rPr>
          <w:rFonts w:eastAsia="Calibri"/>
          <w:sz w:val="28"/>
          <w:szCs w:val="28"/>
          <w:lang w:val="uk-UA"/>
        </w:rPr>
      </w:pPr>
      <w:r w:rsidRPr="006609C2">
        <w:rPr>
          <w:rFonts w:eastAsia="Calibri"/>
          <w:sz w:val="28"/>
          <w:szCs w:val="28"/>
          <w:lang w:val="uk-UA"/>
        </w:rPr>
        <w:lastRenderedPageBreak/>
        <w:t>Таблиці, які містять координати всіх поворотних точок меж земельної ділянки, перелік земельних угідь, їхні площі, відомості про цільове призначення земельної ділянки та інформацію про розробника документації із землеустрою, є невід'ємною частиною кадастрового плану земельної ділянки.</w:t>
      </w:r>
    </w:p>
    <w:p w14:paraId="5337664F" w14:textId="77777777" w:rsidR="002534E7" w:rsidRPr="006609C2" w:rsidRDefault="002534E7" w:rsidP="002534E7">
      <w:pPr>
        <w:spacing w:line="360" w:lineRule="auto"/>
        <w:ind w:firstLine="709"/>
        <w:contextualSpacing/>
        <w:jc w:val="both"/>
        <w:rPr>
          <w:rFonts w:eastAsia="Calibri"/>
          <w:sz w:val="28"/>
          <w:szCs w:val="28"/>
          <w:lang w:val="uk-UA"/>
        </w:rPr>
      </w:pPr>
      <w:r w:rsidRPr="006609C2">
        <w:rPr>
          <w:rFonts w:eastAsia="Calibri"/>
          <w:sz w:val="28"/>
          <w:szCs w:val="28"/>
          <w:lang w:val="uk-UA"/>
        </w:rPr>
        <w:t>Кадастровий план земельної ділянки є графічним документом, який містить детальну інформацію про земельну ділянку і є ключовим елементом технічної документації з землеустрою. Таблиці з координатами меж ділянки допомагають точно визначити її місце розташування та межі на місцевості, що є важливим для уникнення конфліктів і забезпечення правильного використання земельних ресурсів.</w:t>
      </w:r>
    </w:p>
    <w:p w14:paraId="0F5CB759" w14:textId="77777777" w:rsidR="002534E7" w:rsidRDefault="002534E7" w:rsidP="002534E7">
      <w:pPr>
        <w:spacing w:line="360" w:lineRule="auto"/>
        <w:ind w:firstLine="709"/>
        <w:contextualSpacing/>
        <w:jc w:val="both"/>
        <w:rPr>
          <w:rFonts w:eastAsia="Calibri"/>
          <w:sz w:val="28"/>
          <w:szCs w:val="28"/>
          <w:lang w:val="uk-UA"/>
        </w:rPr>
      </w:pPr>
      <w:r w:rsidRPr="006609C2">
        <w:rPr>
          <w:rFonts w:eastAsia="Calibri"/>
          <w:sz w:val="28"/>
          <w:szCs w:val="28"/>
          <w:lang w:val="uk-UA"/>
        </w:rPr>
        <w:t>Інформація про цільове призначення ділянки і розробника документації забезпечує правову та технічну відповідність документації вимогам законодавства.</w:t>
      </w:r>
    </w:p>
    <w:p w14:paraId="72F29238" w14:textId="77777777" w:rsidR="002534E7" w:rsidRDefault="002534E7" w:rsidP="002534E7">
      <w:pPr>
        <w:spacing w:line="360" w:lineRule="auto"/>
        <w:ind w:firstLine="709"/>
        <w:contextualSpacing/>
        <w:jc w:val="both"/>
        <w:rPr>
          <w:rFonts w:eastAsia="Calibri"/>
          <w:sz w:val="28"/>
          <w:szCs w:val="28"/>
          <w:lang w:val="uk-UA"/>
        </w:rPr>
      </w:pPr>
      <w:r w:rsidRPr="00733A61">
        <w:rPr>
          <w:rFonts w:eastAsia="Calibri"/>
          <w:sz w:val="28"/>
          <w:szCs w:val="28"/>
          <w:lang w:val="uk-UA"/>
        </w:rPr>
        <w:t>Порядок складання та затвердження вимог до оформлення кадастрових планів земельних ділянок дійсно встановлюється Кабінетом Міністрів України.</w:t>
      </w:r>
      <w:r>
        <w:rPr>
          <w:rFonts w:eastAsia="Calibri"/>
          <w:sz w:val="28"/>
          <w:szCs w:val="28"/>
          <w:lang w:val="uk-UA"/>
        </w:rPr>
        <w:t xml:space="preserve"> </w:t>
      </w:r>
      <w:r w:rsidRPr="00733A61">
        <w:rPr>
          <w:rFonts w:eastAsia="Calibri"/>
          <w:sz w:val="28"/>
          <w:szCs w:val="28"/>
          <w:lang w:val="uk-UA"/>
        </w:rPr>
        <w:t>Кабінет Міністрів ухвалює нормативно-правові акти, які регулюють процес складання кадастрових планів, їх оформлення та затвердження. Ці акти визначають стандарти, вимоги до змісту, структури та формату кадастрових планів, а також встановлюють порядок взаємодії з державними органами, відповідальними за ведення Державного земельного кадастру.</w:t>
      </w:r>
      <w:r>
        <w:rPr>
          <w:rFonts w:eastAsia="Calibri"/>
          <w:sz w:val="28"/>
          <w:szCs w:val="28"/>
          <w:lang w:val="uk-UA"/>
        </w:rPr>
        <w:t xml:space="preserve"> </w:t>
      </w:r>
      <w:r w:rsidRPr="00733A61">
        <w:rPr>
          <w:rFonts w:eastAsia="Calibri"/>
          <w:sz w:val="28"/>
          <w:szCs w:val="28"/>
          <w:lang w:val="uk-UA"/>
        </w:rPr>
        <w:t>Наприклад, це може бути Постанова Кабінету Міністрів України, яка регламентує вимоги до складання кадастрових планів і процедури їх затвердження.</w:t>
      </w:r>
    </w:p>
    <w:p w14:paraId="5EE053B8" w14:textId="77777777" w:rsidR="002534E7" w:rsidRPr="0043040C" w:rsidRDefault="002534E7" w:rsidP="002534E7">
      <w:pPr>
        <w:spacing w:line="360" w:lineRule="auto"/>
        <w:ind w:firstLine="709"/>
        <w:contextualSpacing/>
        <w:jc w:val="both"/>
        <w:rPr>
          <w:rFonts w:eastAsia="Calibri"/>
          <w:sz w:val="28"/>
          <w:szCs w:val="28"/>
          <w:lang w:val="uk-UA"/>
        </w:rPr>
      </w:pPr>
      <w:r w:rsidRPr="0043040C">
        <w:rPr>
          <w:rFonts w:eastAsia="Calibri"/>
          <w:sz w:val="28"/>
          <w:szCs w:val="28"/>
          <w:lang w:val="uk-UA"/>
        </w:rPr>
        <w:t>У разі зміни відомостей щодо земельної ділянки, зазначених у Державному земельному кадастрі (наприклад, зміни меж, площі, цільового призначення тощо), власник або користувач земельної ділянки може звернутися із заявою до Державного кадастрового реєстратора.</w:t>
      </w:r>
    </w:p>
    <w:p w14:paraId="5EF8B0E7" w14:textId="77777777" w:rsidR="002534E7" w:rsidRPr="0043040C" w:rsidRDefault="002534E7" w:rsidP="002534E7">
      <w:pPr>
        <w:spacing w:line="360" w:lineRule="auto"/>
        <w:ind w:firstLine="709"/>
        <w:contextualSpacing/>
        <w:jc w:val="both"/>
        <w:rPr>
          <w:rFonts w:eastAsia="Calibri"/>
          <w:sz w:val="28"/>
          <w:szCs w:val="28"/>
          <w:lang w:val="uk-UA"/>
        </w:rPr>
      </w:pPr>
      <w:r w:rsidRPr="0043040C">
        <w:rPr>
          <w:rFonts w:eastAsia="Calibri"/>
          <w:sz w:val="28"/>
          <w:szCs w:val="28"/>
          <w:lang w:val="uk-UA"/>
        </w:rPr>
        <w:t>Після подання такої заяви Державний кадастровий реєстратор вносить відповідні зміни до кадастру та видає Витяг з Державного земельного кадастру про земельну ділянку. Цей витяг включає кадастровий план, який містить актуалізовані відомості після внесення змін.</w:t>
      </w:r>
    </w:p>
    <w:p w14:paraId="05A77FD0" w14:textId="77777777" w:rsidR="002534E7" w:rsidRPr="0043040C" w:rsidRDefault="002534E7" w:rsidP="002534E7">
      <w:pPr>
        <w:spacing w:line="360" w:lineRule="auto"/>
        <w:ind w:firstLine="709"/>
        <w:contextualSpacing/>
        <w:jc w:val="both"/>
        <w:rPr>
          <w:rFonts w:eastAsia="Calibri"/>
          <w:sz w:val="28"/>
          <w:szCs w:val="28"/>
        </w:rPr>
      </w:pPr>
      <w:r w:rsidRPr="0043040C">
        <w:rPr>
          <w:rFonts w:eastAsia="Calibri"/>
          <w:sz w:val="28"/>
          <w:szCs w:val="28"/>
          <w:lang w:val="uk-UA"/>
        </w:rPr>
        <w:lastRenderedPageBreak/>
        <w:t>Цей документ є офіційним підтвердженням внесених змін і може бути використаний для правового оформлення відповідних змін щодо земельної ділянки, зокрема в юридичних чи адміністративних процесах</w:t>
      </w:r>
      <w:r>
        <w:rPr>
          <w:rFonts w:eastAsia="Calibri"/>
          <w:sz w:val="28"/>
          <w:szCs w:val="28"/>
          <w:lang w:val="uk-UA"/>
        </w:rPr>
        <w:t xml:space="preserve"> </w:t>
      </w:r>
      <w:r w:rsidRPr="00A07497">
        <w:rPr>
          <w:rFonts w:eastAsia="Calibri"/>
          <w:sz w:val="28"/>
          <w:szCs w:val="28"/>
          <w:lang w:val="uk-UA"/>
        </w:rPr>
        <w:t>[</w:t>
      </w:r>
      <w:r w:rsidRPr="00A07497">
        <w:rPr>
          <w:rFonts w:eastAsia="Calibri"/>
          <w:sz w:val="28"/>
          <w:szCs w:val="28"/>
          <w:lang w:val="uk-UA"/>
        </w:rPr>
        <w:fldChar w:fldCharType="begin"/>
      </w:r>
      <w:r w:rsidRPr="00A07497">
        <w:rPr>
          <w:rFonts w:eastAsia="Calibri"/>
          <w:sz w:val="28"/>
          <w:szCs w:val="28"/>
          <w:lang w:val="uk-UA"/>
        </w:rPr>
        <w:instrText xml:space="preserve"> NOTEREF _Ref146994378 \h </w:instrText>
      </w:r>
      <w:r w:rsidRPr="00A07497">
        <w:rPr>
          <w:rFonts w:eastAsia="Calibri"/>
          <w:sz w:val="28"/>
          <w:szCs w:val="28"/>
          <w:lang w:val="uk-UA"/>
        </w:rPr>
      </w:r>
      <w:r w:rsidRPr="00A07497">
        <w:rPr>
          <w:rFonts w:eastAsia="Calibri"/>
          <w:sz w:val="28"/>
          <w:szCs w:val="28"/>
          <w:lang w:val="uk-UA"/>
        </w:rPr>
        <w:fldChar w:fldCharType="separate"/>
      </w:r>
      <w:r w:rsidRPr="00A07497">
        <w:rPr>
          <w:rFonts w:eastAsia="Calibri"/>
          <w:sz w:val="28"/>
          <w:szCs w:val="28"/>
          <w:lang w:val="uk-UA"/>
        </w:rPr>
        <w:t>6</w:t>
      </w:r>
      <w:r w:rsidRPr="00A07497">
        <w:rPr>
          <w:rFonts w:eastAsia="Calibri"/>
          <w:sz w:val="28"/>
          <w:szCs w:val="28"/>
          <w:lang w:val="uk-UA"/>
        </w:rPr>
        <w:fldChar w:fldCharType="end"/>
      </w:r>
      <w:r w:rsidRPr="00A07497">
        <w:rPr>
          <w:rFonts w:eastAsia="Calibri"/>
          <w:sz w:val="28"/>
          <w:szCs w:val="28"/>
          <w:lang w:val="uk-UA"/>
        </w:rPr>
        <w:t>]</w:t>
      </w:r>
      <w:r w:rsidRPr="00A07497">
        <w:rPr>
          <w:rFonts w:eastAsia="Calibri"/>
          <w:sz w:val="28"/>
          <w:szCs w:val="28"/>
        </w:rPr>
        <w:t>.</w:t>
      </w:r>
    </w:p>
    <w:p w14:paraId="4713446D" w14:textId="77777777" w:rsidR="002534E7" w:rsidRPr="00A07497" w:rsidRDefault="002534E7" w:rsidP="002534E7">
      <w:pPr>
        <w:spacing w:line="360" w:lineRule="auto"/>
        <w:ind w:firstLine="426"/>
        <w:jc w:val="both"/>
        <w:rPr>
          <w:rFonts w:eastAsia="Calibri"/>
          <w:sz w:val="28"/>
          <w:szCs w:val="28"/>
          <w:lang w:val="uk-UA"/>
        </w:rPr>
      </w:pPr>
      <w:r w:rsidRPr="00A07497">
        <w:rPr>
          <w:rFonts w:eastAsia="Calibri"/>
          <w:sz w:val="28"/>
          <w:szCs w:val="28"/>
          <w:lang w:val="uk-UA"/>
        </w:rPr>
        <w:t>Метою і основним завданням вище</w:t>
      </w:r>
      <w:r>
        <w:rPr>
          <w:rFonts w:eastAsia="Calibri"/>
          <w:sz w:val="28"/>
          <w:szCs w:val="28"/>
          <w:lang w:val="uk-UA"/>
        </w:rPr>
        <w:t xml:space="preserve"> передбаченого</w:t>
      </w:r>
      <w:r w:rsidRPr="00A07497">
        <w:rPr>
          <w:rFonts w:eastAsia="Calibri"/>
          <w:sz w:val="28"/>
          <w:szCs w:val="28"/>
          <w:lang w:val="uk-UA"/>
        </w:rPr>
        <w:t xml:space="preserve"> Закону є:</w:t>
      </w:r>
    </w:p>
    <w:p w14:paraId="4934E336" w14:textId="77777777" w:rsidR="002534E7" w:rsidRPr="00CA4F0F" w:rsidRDefault="002534E7" w:rsidP="002534E7">
      <w:pPr>
        <w:numPr>
          <w:ilvl w:val="0"/>
          <w:numId w:val="7"/>
        </w:numPr>
        <w:spacing w:line="360" w:lineRule="auto"/>
        <w:contextualSpacing/>
        <w:jc w:val="both"/>
        <w:rPr>
          <w:rFonts w:eastAsia="Calibri"/>
          <w:sz w:val="28"/>
          <w:szCs w:val="28"/>
          <w:lang w:val="uk-UA"/>
        </w:rPr>
      </w:pPr>
      <w:r w:rsidRPr="00CA4F0F">
        <w:rPr>
          <w:rFonts w:eastAsia="Calibri"/>
          <w:sz w:val="28"/>
          <w:szCs w:val="28"/>
          <w:lang w:val="uk-UA"/>
        </w:rPr>
        <w:t>реформування системи управління у сфері земельних відносин, зокрема щодо зняття штучних обмежень господарської діяльності, є актуальною та відповідає сучасним тенденціям розвитку земельного законодавства в Україні.</w:t>
      </w:r>
    </w:p>
    <w:p w14:paraId="0CFD71C0" w14:textId="77777777" w:rsidR="002534E7" w:rsidRPr="00CA4F0F" w:rsidRDefault="002534E7" w:rsidP="002534E7">
      <w:pPr>
        <w:spacing w:line="360" w:lineRule="auto"/>
        <w:ind w:firstLine="709"/>
        <w:contextualSpacing/>
        <w:jc w:val="both"/>
        <w:rPr>
          <w:rFonts w:eastAsia="Calibri"/>
          <w:sz w:val="28"/>
          <w:szCs w:val="28"/>
          <w:lang w:val="uk-UA"/>
        </w:rPr>
      </w:pPr>
      <w:r w:rsidRPr="00CA4F0F">
        <w:rPr>
          <w:rFonts w:eastAsia="Calibri"/>
          <w:sz w:val="28"/>
          <w:szCs w:val="28"/>
          <w:lang w:val="uk-UA"/>
        </w:rPr>
        <w:t>Основні напрямки реформування включають:</w:t>
      </w:r>
    </w:p>
    <w:p w14:paraId="72019223" w14:textId="77777777" w:rsidR="002534E7" w:rsidRDefault="002534E7" w:rsidP="002534E7">
      <w:pPr>
        <w:spacing w:line="360" w:lineRule="auto"/>
        <w:ind w:firstLine="709"/>
        <w:contextualSpacing/>
        <w:jc w:val="both"/>
        <w:rPr>
          <w:rFonts w:eastAsia="Calibri"/>
          <w:sz w:val="28"/>
          <w:szCs w:val="28"/>
          <w:lang w:val="uk-UA"/>
        </w:rPr>
      </w:pPr>
      <w:r w:rsidRPr="00CA4F0F">
        <w:rPr>
          <w:rFonts w:eastAsia="Calibri"/>
          <w:sz w:val="28"/>
          <w:szCs w:val="28"/>
          <w:lang w:val="uk-UA"/>
        </w:rPr>
        <w:t>Спрощення доступу до земельних ресурсів для населення та бізнесу. Це передбачає зменшення бюрократичних процедур та бар'єрів, що перешкоджають ефективному використанню земельних ресурсів. Наприклад, впровадження електронних сервісів, спрощення процесів отримання дозволів та оптимізація процедур оформлення земельних ділянок.</w:t>
      </w:r>
    </w:p>
    <w:p w14:paraId="41503C2E" w14:textId="77777777" w:rsidR="002534E7" w:rsidRDefault="002534E7" w:rsidP="002534E7">
      <w:pPr>
        <w:spacing w:line="360" w:lineRule="auto"/>
        <w:ind w:firstLine="709"/>
        <w:contextualSpacing/>
        <w:jc w:val="both"/>
        <w:rPr>
          <w:rFonts w:eastAsia="Calibri"/>
          <w:sz w:val="28"/>
          <w:szCs w:val="28"/>
          <w:lang w:val="uk-UA"/>
        </w:rPr>
      </w:pPr>
      <w:r w:rsidRPr="00CA4F0F">
        <w:rPr>
          <w:rFonts w:eastAsia="Calibri"/>
          <w:sz w:val="28"/>
          <w:szCs w:val="28"/>
          <w:lang w:val="uk-UA"/>
        </w:rPr>
        <w:t>Скасування зайвих дозволів та дублювання процедур перевірки документації із землеустрою. Це має на меті зменшити адміністративний тиск на громадян та підприємців, скоротити витрати часу та коштів на отримання необхідних документів, а також підвищити прозорість у сфері земельних відносин.</w:t>
      </w:r>
    </w:p>
    <w:p w14:paraId="3E21871B" w14:textId="77777777" w:rsidR="002534E7" w:rsidRDefault="002534E7" w:rsidP="002534E7">
      <w:pPr>
        <w:spacing w:line="360" w:lineRule="auto"/>
        <w:ind w:firstLine="709"/>
        <w:contextualSpacing/>
        <w:jc w:val="both"/>
        <w:rPr>
          <w:rFonts w:eastAsia="Calibri"/>
          <w:sz w:val="28"/>
          <w:szCs w:val="28"/>
          <w:lang w:val="uk-UA"/>
        </w:rPr>
      </w:pPr>
      <w:r w:rsidRPr="00CA4F0F">
        <w:rPr>
          <w:rFonts w:eastAsia="Calibri"/>
          <w:sz w:val="28"/>
          <w:szCs w:val="28"/>
          <w:lang w:val="uk-UA"/>
        </w:rPr>
        <w:t>Реформування системи управління у сфері земельних відносин. Це може включати децентралізацію повноважень, передачу частини функцій місцевим громадам, підвищення ефективності управління земельними ресурсами на місцевому рівні, а також забезпечення прозорості та доступності інформації про земельні ділянки.</w:t>
      </w:r>
    </w:p>
    <w:p w14:paraId="2748DAD8" w14:textId="77777777" w:rsidR="002534E7" w:rsidRPr="00CA4F0F" w:rsidRDefault="002534E7" w:rsidP="002534E7">
      <w:pPr>
        <w:spacing w:line="360" w:lineRule="auto"/>
        <w:ind w:firstLine="709"/>
        <w:contextualSpacing/>
        <w:jc w:val="both"/>
        <w:rPr>
          <w:rFonts w:eastAsia="Calibri"/>
          <w:sz w:val="28"/>
          <w:szCs w:val="28"/>
          <w:lang w:val="uk-UA"/>
        </w:rPr>
      </w:pPr>
      <w:r w:rsidRPr="00CA4F0F">
        <w:rPr>
          <w:rFonts w:eastAsia="Calibri"/>
          <w:sz w:val="28"/>
          <w:szCs w:val="28"/>
          <w:lang w:val="uk-UA"/>
        </w:rPr>
        <w:t>Загалом, такі зміни сприяють розвитку ринку земель, стимулюють інвестиції та сприяють раціональному використанню земельних ресурсів в інтересах як громадян, так і бізнесу.</w:t>
      </w:r>
    </w:p>
    <w:p w14:paraId="3100679D" w14:textId="77777777" w:rsidR="002534E7" w:rsidRDefault="002534E7" w:rsidP="002534E7">
      <w:pPr>
        <w:numPr>
          <w:ilvl w:val="0"/>
          <w:numId w:val="7"/>
        </w:numPr>
        <w:spacing w:line="360" w:lineRule="auto"/>
        <w:contextualSpacing/>
        <w:jc w:val="both"/>
        <w:rPr>
          <w:rFonts w:eastAsia="Calibri"/>
          <w:sz w:val="28"/>
          <w:szCs w:val="28"/>
          <w:lang w:val="uk-UA"/>
        </w:rPr>
      </w:pPr>
      <w:r>
        <w:rPr>
          <w:rFonts w:eastAsia="Calibri"/>
          <w:sz w:val="28"/>
          <w:szCs w:val="28"/>
          <w:lang w:val="uk-UA"/>
        </w:rPr>
        <w:t>встановлення певного контролю всієї документації із землеустрою через органи громадськості та повного циклу рецензування;</w:t>
      </w:r>
    </w:p>
    <w:p w14:paraId="7793AF06" w14:textId="77777777" w:rsidR="002534E7" w:rsidRDefault="002534E7" w:rsidP="002534E7">
      <w:pPr>
        <w:numPr>
          <w:ilvl w:val="0"/>
          <w:numId w:val="7"/>
        </w:numPr>
        <w:spacing w:line="360" w:lineRule="auto"/>
        <w:contextualSpacing/>
        <w:jc w:val="both"/>
        <w:rPr>
          <w:rFonts w:eastAsia="Calibri"/>
          <w:sz w:val="28"/>
          <w:szCs w:val="28"/>
          <w:lang w:val="uk-UA"/>
        </w:rPr>
      </w:pPr>
      <w:r>
        <w:rPr>
          <w:rFonts w:eastAsia="Calibri"/>
          <w:sz w:val="28"/>
          <w:szCs w:val="28"/>
          <w:lang w:val="uk-UA"/>
        </w:rPr>
        <w:lastRenderedPageBreak/>
        <w:t>передбачити відомості документації із землеустрою надавати статусу публічності та відкритості даних;</w:t>
      </w:r>
    </w:p>
    <w:p w14:paraId="77AE73D6" w14:textId="77777777" w:rsidR="002534E7" w:rsidRDefault="002534E7" w:rsidP="002534E7">
      <w:pPr>
        <w:numPr>
          <w:ilvl w:val="0"/>
          <w:numId w:val="7"/>
        </w:numPr>
        <w:spacing w:line="360" w:lineRule="auto"/>
        <w:contextualSpacing/>
        <w:jc w:val="both"/>
        <w:rPr>
          <w:rFonts w:eastAsia="Calibri"/>
          <w:sz w:val="28"/>
          <w:szCs w:val="28"/>
          <w:lang w:val="uk-UA"/>
        </w:rPr>
      </w:pPr>
      <w:r>
        <w:rPr>
          <w:rFonts w:eastAsia="Calibri"/>
          <w:sz w:val="28"/>
          <w:szCs w:val="28"/>
          <w:lang w:val="uk-UA"/>
        </w:rPr>
        <w:t>і</w:t>
      </w:r>
      <w:r w:rsidRPr="00862161">
        <w:rPr>
          <w:rFonts w:eastAsia="Calibri"/>
          <w:sz w:val="28"/>
          <w:szCs w:val="28"/>
          <w:lang w:val="uk-UA"/>
        </w:rPr>
        <w:t>нтеграція та уніфікація землевпорядної, топографо-геодезичної та картографічної діяльності є важливим кроком у підвищенні ефективності управління земельними ресурсами та забезпеченні точності й актуальності просторових даних. Основні аспекти цієї інтеграції включають:</w:t>
      </w:r>
    </w:p>
    <w:p w14:paraId="7A9EBFEA"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Створення єдиної інформаційної платформи:</w:t>
      </w:r>
    </w:p>
    <w:p w14:paraId="373578DB"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Об'єднання даних, які створюються в процесі землевпорядних, топографо-геодезичних та картографічних робіт, в єдину інформаційну систему. Це дозволить забезпечити узгодженість даних та їхню доступність для всіх зацікавлених сторін.</w:t>
      </w:r>
    </w:p>
    <w:p w14:paraId="196A4559"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Уніфікація стандартів та процедур:</w:t>
      </w:r>
    </w:p>
    <w:p w14:paraId="1CF32E5E"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Встановлення єдиних стандартів для виконання землевпорядних, топографо-геодезичних і картографічних робіт. Це включає єдині вимоги до точності вимірювань, форматів даних, способів їх обробки та зберігання. Уніфікація процедур дозволить зменшити помилки, пов'язані з розбіжностями в різних джерелах даних.</w:t>
      </w:r>
    </w:p>
    <w:p w14:paraId="3846871E"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Взаємодія між різними відомствами та організаціями:</w:t>
      </w:r>
    </w:p>
    <w:p w14:paraId="04BA61DE"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Забезпечення ефективної взаємодії між органами, які займаються землевпорядкуванням, топографією, геодезією та картографією. Це сприятиме оперативному обміну даними та покращенню координації між цими сферами діяльності.</w:t>
      </w:r>
    </w:p>
    <w:p w14:paraId="7D493E90"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Покращення якості та доступності просторових даних:</w:t>
      </w:r>
    </w:p>
    <w:p w14:paraId="7DF20E00" w14:textId="77777777" w:rsidR="002534E7" w:rsidRPr="00862161"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t>Інтеграція дозволить поліпшити якість просторових даних, що використовуються для планування територій, управління земельними ресурсами, а також для потреб бізнесу та громадян. Це сприятиме точнішому плануванню та ефективнішому використанню земельних ресурсів.</w:t>
      </w:r>
    </w:p>
    <w:p w14:paraId="4A100139" w14:textId="77777777" w:rsidR="002534E7" w:rsidRPr="00A90C83" w:rsidRDefault="002534E7" w:rsidP="002534E7">
      <w:pPr>
        <w:spacing w:line="360" w:lineRule="auto"/>
        <w:ind w:firstLine="709"/>
        <w:contextualSpacing/>
        <w:jc w:val="both"/>
        <w:rPr>
          <w:rFonts w:eastAsia="Calibri"/>
          <w:sz w:val="28"/>
          <w:szCs w:val="28"/>
          <w:lang w:val="uk-UA"/>
        </w:rPr>
      </w:pPr>
      <w:r w:rsidRPr="00862161">
        <w:rPr>
          <w:rFonts w:eastAsia="Calibri"/>
          <w:sz w:val="28"/>
          <w:szCs w:val="28"/>
          <w:lang w:val="uk-UA"/>
        </w:rPr>
        <w:lastRenderedPageBreak/>
        <w:t xml:space="preserve">Загалом, інтеграція та уніфікація цих видів діяльності дозволить уникнути дублювання робіт, підвищить точність і якість просторових даних, а </w:t>
      </w:r>
      <w:r w:rsidRPr="00A90C83">
        <w:rPr>
          <w:rFonts w:eastAsia="Calibri"/>
          <w:sz w:val="28"/>
          <w:szCs w:val="28"/>
          <w:lang w:val="uk-UA"/>
        </w:rPr>
        <w:t>також сприятиме спрощенню процедур управління земельними ресурсами;</w:t>
      </w:r>
    </w:p>
    <w:p w14:paraId="630BBED9" w14:textId="77777777" w:rsidR="002534E7" w:rsidRPr="00A90C83" w:rsidRDefault="002534E7" w:rsidP="002534E7">
      <w:pPr>
        <w:numPr>
          <w:ilvl w:val="0"/>
          <w:numId w:val="7"/>
        </w:numPr>
        <w:spacing w:line="360" w:lineRule="auto"/>
        <w:ind w:left="0" w:firstLine="709"/>
        <w:contextualSpacing/>
        <w:jc w:val="both"/>
        <w:rPr>
          <w:rFonts w:eastAsia="Calibri"/>
          <w:sz w:val="28"/>
          <w:szCs w:val="28"/>
          <w:lang w:val="uk-UA"/>
        </w:rPr>
      </w:pPr>
      <w:r w:rsidRPr="00A90C83">
        <w:rPr>
          <w:rFonts w:eastAsia="Calibri"/>
          <w:sz w:val="28"/>
          <w:szCs w:val="28"/>
          <w:lang w:val="uk-UA"/>
        </w:rPr>
        <w:t>ввести страхування відповідальності при виконанні робіт, тобто ваша професійність в справі;</w:t>
      </w:r>
    </w:p>
    <w:p w14:paraId="54A56E30" w14:textId="77777777" w:rsidR="002534E7" w:rsidRDefault="002534E7" w:rsidP="002534E7">
      <w:pPr>
        <w:numPr>
          <w:ilvl w:val="0"/>
          <w:numId w:val="7"/>
        </w:numPr>
        <w:spacing w:line="360" w:lineRule="auto"/>
        <w:ind w:left="0" w:firstLine="709"/>
        <w:contextualSpacing/>
        <w:jc w:val="both"/>
        <w:rPr>
          <w:rFonts w:eastAsia="Calibri"/>
          <w:sz w:val="28"/>
          <w:szCs w:val="28"/>
          <w:lang w:val="uk-UA"/>
        </w:rPr>
      </w:pPr>
      <w:r w:rsidRPr="00A90C83">
        <w:rPr>
          <w:rFonts w:eastAsia="Calibri"/>
          <w:sz w:val="28"/>
          <w:szCs w:val="28"/>
          <w:lang w:val="uk-UA"/>
        </w:rPr>
        <w:t>зменшити і переглянути</w:t>
      </w:r>
      <w:r>
        <w:rPr>
          <w:rFonts w:eastAsia="Calibri"/>
          <w:sz w:val="28"/>
          <w:szCs w:val="28"/>
          <w:lang w:val="uk-UA"/>
        </w:rPr>
        <w:t xml:space="preserve"> вартість робіт та період проведення даних робіт по часу, який витрачається на вирішення даних процедур, що пов’язані з проведенням землеустрою;</w:t>
      </w:r>
    </w:p>
    <w:p w14:paraId="6980FBBB" w14:textId="77777777" w:rsidR="002534E7" w:rsidRPr="00A07497" w:rsidRDefault="002534E7" w:rsidP="002534E7">
      <w:pPr>
        <w:numPr>
          <w:ilvl w:val="0"/>
          <w:numId w:val="7"/>
        </w:numPr>
        <w:spacing w:line="360" w:lineRule="auto"/>
        <w:ind w:left="0" w:firstLine="709"/>
        <w:contextualSpacing/>
        <w:jc w:val="both"/>
        <w:rPr>
          <w:rFonts w:eastAsia="Calibri"/>
          <w:sz w:val="28"/>
          <w:szCs w:val="28"/>
          <w:lang w:val="uk-UA"/>
        </w:rPr>
      </w:pPr>
      <w:r w:rsidRPr="00A07497">
        <w:rPr>
          <w:rFonts w:eastAsia="Calibri"/>
          <w:sz w:val="28"/>
          <w:szCs w:val="28"/>
          <w:lang w:val="uk-UA"/>
        </w:rPr>
        <w:t>зменшення ризиків хабарництва.</w:t>
      </w:r>
    </w:p>
    <w:p w14:paraId="14461C0A"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Так, відповідно до статті 198 Земельного кодексу України (ЗКУ), погодження меж земельної ділянки із суміжними власниками та землекористувачами є обов’язковою процедурою при встановленні або відновленні меж земельної ділянки на місцевості.</w:t>
      </w:r>
    </w:p>
    <w:p w14:paraId="60AE5CB6"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Основні положення цієї статті включають:</w:t>
      </w:r>
    </w:p>
    <w:p w14:paraId="1C278AFC"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Обов'язковість погодження:</w:t>
      </w:r>
    </w:p>
    <w:p w14:paraId="340BA95C"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При встановленні або відновленні меж земельної ділянки на місцевості, ці межі повинні бути погоджені з власниками та користувачами суміжних земельних ділянок. Це запобігає виникненню спорів щодо меж земельних ділянок і сприяє збереженню прав власності та користування.</w:t>
      </w:r>
    </w:p>
    <w:p w14:paraId="3E6CF0A9"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Процедура погодження:</w:t>
      </w:r>
    </w:p>
    <w:p w14:paraId="74594CBF"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Погодження меж здійснюється у присутності землевласників або землекористувачів суміжних ділянок. У випадку їх відсутності, повідомлення про проведення погодження надсилається рекомендованим листом або іншим способом, який дозволяє підтвердити факт отримання повідомлення.</w:t>
      </w:r>
    </w:p>
    <w:p w14:paraId="20E234EC"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Документальне підтвердження:</w:t>
      </w:r>
    </w:p>
    <w:p w14:paraId="21150D30"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Погодження меж земельної ділянки підтверджується підписами відповідних власників або користувачів на акті погодження меж. У разі відмови від підпису, факт відмови зазначається в акті із зазначенням причин.</w:t>
      </w:r>
    </w:p>
    <w:p w14:paraId="3FA7C0E8"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Урегулювання спорів:</w:t>
      </w:r>
    </w:p>
    <w:p w14:paraId="21A04F49" w14:textId="77777777" w:rsidR="002534E7" w:rsidRPr="00A90C83"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lastRenderedPageBreak/>
        <w:t>Якщо виникають спори щодо меж земельної ділянки, їх вирішення здійснюється у встановленому законодавством порядку, включаючи можливість судового розгляду.</w:t>
      </w:r>
    </w:p>
    <w:p w14:paraId="1E0E768B" w14:textId="77777777" w:rsidR="002534E7" w:rsidRDefault="002534E7" w:rsidP="002534E7">
      <w:pPr>
        <w:spacing w:line="360" w:lineRule="auto"/>
        <w:ind w:firstLine="709"/>
        <w:jc w:val="both"/>
        <w:rPr>
          <w:rFonts w:eastAsia="Calibri"/>
          <w:sz w:val="28"/>
          <w:szCs w:val="28"/>
          <w:lang w:val="uk-UA"/>
        </w:rPr>
      </w:pPr>
      <w:r w:rsidRPr="00A90C83">
        <w:rPr>
          <w:rFonts w:eastAsia="Calibri"/>
          <w:sz w:val="28"/>
          <w:szCs w:val="28"/>
          <w:lang w:val="uk-UA"/>
        </w:rPr>
        <w:t>Ця процедура є важливою для забезпечення правового порядку та уникнення конфліктних ситуацій між сусідами щодо меж земельних ділянок. Вона також сприяє забезпеченню точності землевпорядних робіт і гарантує захист прав власності та користування земельними ресурсами.</w:t>
      </w:r>
    </w:p>
    <w:p w14:paraId="2BE66FDD" w14:textId="77777777" w:rsidR="002534E7" w:rsidRDefault="002534E7" w:rsidP="002534E7">
      <w:pPr>
        <w:spacing w:line="360" w:lineRule="auto"/>
        <w:ind w:firstLine="709"/>
        <w:jc w:val="both"/>
        <w:rPr>
          <w:rFonts w:eastAsia="Calibri"/>
          <w:sz w:val="28"/>
          <w:szCs w:val="28"/>
          <w:lang w:val="uk-UA"/>
        </w:rPr>
      </w:pPr>
      <w:r w:rsidRPr="00A07497">
        <w:rPr>
          <w:rFonts w:eastAsia="Calibri"/>
          <w:sz w:val="28"/>
          <w:szCs w:val="28"/>
          <w:lang w:val="uk-UA"/>
        </w:rPr>
        <w:t>Державна реєстрація земельної ділянки здійснюється за заявою</w:t>
      </w:r>
      <w:r>
        <w:rPr>
          <w:rFonts w:eastAsia="Calibri"/>
          <w:sz w:val="28"/>
          <w:szCs w:val="28"/>
          <w:lang w:val="uk-UA"/>
        </w:rPr>
        <w:t>, послідовність якої представлена на рис. 1.9.</w:t>
      </w:r>
    </w:p>
    <w:p w14:paraId="425E420F" w14:textId="77777777" w:rsidR="002534E7" w:rsidRDefault="002534E7" w:rsidP="002534E7">
      <w:pPr>
        <w:spacing w:line="360" w:lineRule="auto"/>
        <w:ind w:firstLine="709"/>
        <w:jc w:val="both"/>
        <w:rPr>
          <w:rFonts w:eastAsia="Calibri"/>
          <w:sz w:val="28"/>
          <w:szCs w:val="28"/>
          <w:lang w:val="uk-UA"/>
        </w:rPr>
      </w:pPr>
    </w:p>
    <w:p w14:paraId="35190BF2" w14:textId="77777777" w:rsidR="002534E7" w:rsidRDefault="002534E7" w:rsidP="002534E7">
      <w:pPr>
        <w:spacing w:line="360" w:lineRule="auto"/>
        <w:ind w:firstLine="426"/>
        <w:jc w:val="both"/>
        <w:rPr>
          <w:rFonts w:eastAsia="Calibri"/>
          <w:sz w:val="28"/>
          <w:szCs w:val="28"/>
          <w:lang w:val="uk-UA"/>
        </w:rPr>
      </w:pPr>
    </w:p>
    <w:p w14:paraId="1CEC1C3B" w14:textId="77777777" w:rsidR="002534E7" w:rsidRDefault="002534E7" w:rsidP="002534E7">
      <w:pPr>
        <w:spacing w:line="360" w:lineRule="auto"/>
        <w:jc w:val="center"/>
        <w:rPr>
          <w:rFonts w:eastAsia="Calibri"/>
          <w:sz w:val="28"/>
          <w:szCs w:val="28"/>
          <w:lang w:val="uk-UA"/>
        </w:rPr>
      </w:pPr>
      <w:r>
        <w:rPr>
          <w:rFonts w:eastAsia="Calibri"/>
          <w:noProof/>
          <w:sz w:val="28"/>
          <w:szCs w:val="28"/>
          <w:lang w:val="uk-UA"/>
        </w:rPr>
        <w:lastRenderedPageBreak/>
        <w:drawing>
          <wp:inline distT="0" distB="0" distL="0" distR="0" wp14:anchorId="16411DD9" wp14:editId="5B22CC3F">
            <wp:extent cx="5528237" cy="781812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2070" cy="7837683"/>
                    </a:xfrm>
                    <a:prstGeom prst="rect">
                      <a:avLst/>
                    </a:prstGeom>
                    <a:noFill/>
                  </pic:spPr>
                </pic:pic>
              </a:graphicData>
            </a:graphic>
          </wp:inline>
        </w:drawing>
      </w:r>
    </w:p>
    <w:p w14:paraId="2903CAB1" w14:textId="77777777" w:rsidR="002534E7" w:rsidRDefault="002534E7" w:rsidP="002534E7">
      <w:pPr>
        <w:spacing w:line="360" w:lineRule="auto"/>
        <w:jc w:val="center"/>
        <w:rPr>
          <w:rFonts w:eastAsia="Calibri"/>
          <w:sz w:val="28"/>
          <w:szCs w:val="28"/>
          <w:lang w:val="uk-UA"/>
        </w:rPr>
      </w:pPr>
    </w:p>
    <w:p w14:paraId="1183B82D" w14:textId="77777777" w:rsidR="002534E7" w:rsidRDefault="002534E7" w:rsidP="002534E7">
      <w:pPr>
        <w:spacing w:line="360" w:lineRule="auto"/>
        <w:jc w:val="center"/>
        <w:rPr>
          <w:rFonts w:eastAsia="Calibri"/>
          <w:sz w:val="28"/>
          <w:szCs w:val="28"/>
          <w:lang w:val="uk-UA"/>
        </w:rPr>
      </w:pPr>
      <w:r>
        <w:rPr>
          <w:rFonts w:eastAsia="Calibri"/>
          <w:sz w:val="28"/>
          <w:szCs w:val="28"/>
          <w:lang w:val="uk-UA"/>
        </w:rPr>
        <w:t>Рис. 1.9  ̶  Процедура державної реєстрації ЗД</w:t>
      </w:r>
    </w:p>
    <w:p w14:paraId="053D61F4" w14:textId="77777777" w:rsidR="002534E7" w:rsidRDefault="002534E7" w:rsidP="002534E7">
      <w:pPr>
        <w:spacing w:line="360" w:lineRule="auto"/>
        <w:rPr>
          <w:rFonts w:eastAsia="Calibri"/>
          <w:sz w:val="28"/>
          <w:szCs w:val="28"/>
          <w:lang w:val="uk-UA"/>
        </w:rPr>
      </w:pPr>
    </w:p>
    <w:p w14:paraId="1EE38BAF" w14:textId="77777777" w:rsidR="002534E7" w:rsidRPr="00A07497" w:rsidRDefault="002534E7" w:rsidP="002534E7">
      <w:pPr>
        <w:spacing w:line="360" w:lineRule="auto"/>
        <w:rPr>
          <w:rFonts w:eastAsia="Calibri"/>
          <w:sz w:val="28"/>
          <w:szCs w:val="28"/>
          <w:lang w:val="uk-UA"/>
        </w:rPr>
      </w:pPr>
    </w:p>
    <w:p w14:paraId="1A727B57" w14:textId="77777777" w:rsidR="002534E7" w:rsidRPr="00A07497" w:rsidRDefault="002534E7" w:rsidP="002534E7">
      <w:pPr>
        <w:keepNext/>
        <w:numPr>
          <w:ilvl w:val="1"/>
          <w:numId w:val="1"/>
        </w:numPr>
        <w:spacing w:before="240" w:line="360" w:lineRule="auto"/>
        <w:ind w:left="992" w:hanging="431"/>
        <w:contextualSpacing/>
        <w:jc w:val="center"/>
        <w:outlineLvl w:val="1"/>
        <w:rPr>
          <w:rFonts w:eastAsia="Calibri"/>
          <w:b/>
          <w:bCs/>
          <w:sz w:val="28"/>
          <w:szCs w:val="28"/>
          <w:lang w:val="uk-UA"/>
        </w:rPr>
      </w:pPr>
      <w:bookmarkStart w:id="12" w:name="_Toc152582386"/>
      <w:r>
        <w:rPr>
          <w:rFonts w:eastAsia="Calibri"/>
          <w:sz w:val="28"/>
          <w:szCs w:val="28"/>
          <w:lang w:val="uk-UA"/>
        </w:rPr>
        <w:lastRenderedPageBreak/>
        <w:t xml:space="preserve"> </w:t>
      </w:r>
      <w:r>
        <w:rPr>
          <w:rFonts w:eastAsia="Calibri"/>
          <w:b/>
          <w:bCs/>
          <w:sz w:val="28"/>
          <w:szCs w:val="28"/>
          <w:lang w:val="uk-UA"/>
        </w:rPr>
        <w:t>Порядок с</w:t>
      </w:r>
      <w:r w:rsidRPr="00A07497">
        <w:rPr>
          <w:rFonts w:eastAsia="Calibri"/>
          <w:b/>
          <w:bCs/>
          <w:sz w:val="28"/>
          <w:szCs w:val="28"/>
          <w:lang w:val="uk-UA"/>
        </w:rPr>
        <w:t>тандартизаці</w:t>
      </w:r>
      <w:r>
        <w:rPr>
          <w:rFonts w:eastAsia="Calibri"/>
          <w:b/>
          <w:bCs/>
          <w:sz w:val="28"/>
          <w:szCs w:val="28"/>
          <w:lang w:val="uk-UA"/>
        </w:rPr>
        <w:t>ї</w:t>
      </w:r>
      <w:r w:rsidRPr="00A07497">
        <w:rPr>
          <w:rFonts w:eastAsia="Calibri"/>
          <w:b/>
          <w:bCs/>
          <w:sz w:val="28"/>
          <w:szCs w:val="28"/>
          <w:lang w:val="uk-UA"/>
        </w:rPr>
        <w:t xml:space="preserve"> та нормування територій багатоквартирної житлової забудови</w:t>
      </w:r>
      <w:bookmarkEnd w:id="12"/>
    </w:p>
    <w:p w14:paraId="34F26603" w14:textId="77777777" w:rsidR="002534E7" w:rsidRDefault="002534E7" w:rsidP="002534E7">
      <w:pPr>
        <w:spacing w:line="360" w:lineRule="auto"/>
        <w:ind w:firstLine="426"/>
        <w:jc w:val="both"/>
        <w:rPr>
          <w:rFonts w:eastAsia="Calibri"/>
          <w:sz w:val="28"/>
          <w:szCs w:val="28"/>
          <w:lang w:val="uk-UA"/>
        </w:rPr>
      </w:pPr>
    </w:p>
    <w:p w14:paraId="52405DC6"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 xml:space="preserve">Прийняття ДБН Б.2.2-12:2019 «Планування та забудова територій» стало важливим кроком у вдосконаленні нормативної бази в сфері будівництва та містобудування. Цей документ замінив застарілий ДБН 360-92** «Містобудування. Планування і забудова міських і сільських поселень» і </w:t>
      </w:r>
      <w:proofErr w:type="spellStart"/>
      <w:r w:rsidRPr="004B4270">
        <w:rPr>
          <w:rFonts w:eastAsia="Calibri"/>
          <w:sz w:val="28"/>
          <w:szCs w:val="28"/>
          <w:lang w:val="uk-UA"/>
        </w:rPr>
        <w:t>вніс</w:t>
      </w:r>
      <w:proofErr w:type="spellEnd"/>
      <w:r w:rsidRPr="004B4270">
        <w:rPr>
          <w:rFonts w:eastAsia="Calibri"/>
          <w:sz w:val="28"/>
          <w:szCs w:val="28"/>
          <w:lang w:val="uk-UA"/>
        </w:rPr>
        <w:t xml:space="preserve"> ряд позитивних змін, зокрема в питання багатоквартирних житлових будинків. Основні переваги нового ДБН включають:</w:t>
      </w:r>
    </w:p>
    <w:p w14:paraId="0A5A6939"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Актуалізація вимог:</w:t>
      </w:r>
    </w:p>
    <w:p w14:paraId="49835F96"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ДБН Б.2.2-12:2019 враховує сучасні тенденції та потреби містобудування, забезпечуючи більш гнучкі та адаптивні норми для планування і забудови територій. Це сприяє ефективнішому використанню земельних ресурсів і враховує реальні умови розвитку міських та сільських територій.</w:t>
      </w:r>
    </w:p>
    <w:p w14:paraId="4FF6D9F4"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Поліпшення умов для будівництва багатоквартирних будинків:</w:t>
      </w:r>
    </w:p>
    <w:p w14:paraId="4C144506"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Новий ДБН регламентує норми, які сприяють підвищенню якості житла в багатоквартирних будинках. Наприклад, він передбачає оптимальні відстані між будівлями, що покращує інсоляцію та вентиляцію, а також вимоги до благоустрою та озеленення прилеглих територій.</w:t>
      </w:r>
    </w:p>
    <w:p w14:paraId="40A8D9C9"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 xml:space="preserve">Забезпечення доступності та </w:t>
      </w:r>
      <w:proofErr w:type="spellStart"/>
      <w:r w:rsidRPr="004B4270">
        <w:rPr>
          <w:rFonts w:eastAsia="Calibri"/>
          <w:sz w:val="28"/>
          <w:szCs w:val="28"/>
          <w:lang w:val="uk-UA"/>
        </w:rPr>
        <w:t>інклюзивності</w:t>
      </w:r>
      <w:proofErr w:type="spellEnd"/>
      <w:r w:rsidRPr="004B4270">
        <w:rPr>
          <w:rFonts w:eastAsia="Calibri"/>
          <w:sz w:val="28"/>
          <w:szCs w:val="28"/>
          <w:lang w:val="uk-UA"/>
        </w:rPr>
        <w:t>:</w:t>
      </w:r>
    </w:p>
    <w:p w14:paraId="28B7CF5C"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 xml:space="preserve">ДБН Б.2.2-12:2019 акцентує увагу на забезпеченні доступності багатоквартирних житлових будинків для осіб з обмеженими можливостями. Це включає вимоги щодо </w:t>
      </w:r>
      <w:proofErr w:type="spellStart"/>
      <w:r w:rsidRPr="004B4270">
        <w:rPr>
          <w:rFonts w:eastAsia="Calibri"/>
          <w:sz w:val="28"/>
          <w:szCs w:val="28"/>
          <w:lang w:val="uk-UA"/>
        </w:rPr>
        <w:t>безбар’єрного</w:t>
      </w:r>
      <w:proofErr w:type="spellEnd"/>
      <w:r w:rsidRPr="004B4270">
        <w:rPr>
          <w:rFonts w:eastAsia="Calibri"/>
          <w:sz w:val="28"/>
          <w:szCs w:val="28"/>
          <w:lang w:val="uk-UA"/>
        </w:rPr>
        <w:t xml:space="preserve"> доступу до будівель, ліфтів, входів, а також спеціальних </w:t>
      </w:r>
      <w:proofErr w:type="spellStart"/>
      <w:r w:rsidRPr="004B4270">
        <w:rPr>
          <w:rFonts w:eastAsia="Calibri"/>
          <w:sz w:val="28"/>
          <w:szCs w:val="28"/>
          <w:lang w:val="uk-UA"/>
        </w:rPr>
        <w:t>паркомісць</w:t>
      </w:r>
      <w:proofErr w:type="spellEnd"/>
      <w:r w:rsidRPr="004B4270">
        <w:rPr>
          <w:rFonts w:eastAsia="Calibri"/>
          <w:sz w:val="28"/>
          <w:szCs w:val="28"/>
          <w:lang w:val="uk-UA"/>
        </w:rPr>
        <w:t>.</w:t>
      </w:r>
    </w:p>
    <w:p w14:paraId="2E9AC002"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Екологічність та енергоефективність:</w:t>
      </w:r>
    </w:p>
    <w:p w14:paraId="01C4E06D"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Нові норми сприяють використанню енергоефективних рішень у будівництві, зокрема через вимоги до теплоізоляції, раціонального використання енергоресурсів і використання відновлюваних джерел енергії.</w:t>
      </w:r>
    </w:p>
    <w:p w14:paraId="78E264F3"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Сприяння розвитку інфраструктури:</w:t>
      </w:r>
    </w:p>
    <w:p w14:paraId="2047B6B1"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lastRenderedPageBreak/>
        <w:t>Документ визначає норми щодо розвитку соціальної інфраструктури (шкіл, дитячих садків, закладів охорони здоров'я), що мають бути враховані при плануванні нових житлових районів. Це сприяє створенню комфортних умов для проживання в багатоквартирних будинках.</w:t>
      </w:r>
    </w:p>
    <w:p w14:paraId="7A386ACE" w14:textId="77777777" w:rsidR="002534E7"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Таким чином, впровадження ДБН Б.2.2-12:2019 є важливим етапом у модернізації будівельних стандартів в Україні, що покращує якість житла, робить його доступнішим та сприяє створенню більш комфортних та безпечних умов для життя.</w:t>
      </w:r>
    </w:p>
    <w:p w14:paraId="2F9EF1EA" w14:textId="31D9CE20" w:rsidR="002534E7" w:rsidRPr="004B4270" w:rsidRDefault="002534E7" w:rsidP="00E7442F">
      <w:pPr>
        <w:spacing w:line="360" w:lineRule="auto"/>
        <w:ind w:firstLine="709"/>
        <w:jc w:val="both"/>
        <w:rPr>
          <w:rFonts w:eastAsia="Calibri"/>
          <w:sz w:val="28"/>
          <w:szCs w:val="28"/>
          <w:lang w:val="uk-UA"/>
        </w:rPr>
      </w:pPr>
      <w:r w:rsidRPr="004B4270">
        <w:rPr>
          <w:rFonts w:eastAsia="Calibri"/>
          <w:sz w:val="28"/>
          <w:szCs w:val="28"/>
          <w:lang w:val="uk-UA"/>
        </w:rPr>
        <w:t>Відповідно до ДБН Б.2.2-12:2019 «Планування та забудова територій», при розміщенні на земельній ділянці окремого житлового будинку або групи житлових будинків (без врахування гаражів, автостоянок, закладів дошкільної освіти, шкіл та інших об'єктів мікрорайонного обслуговування) необхідно дотримуватися розрахункових показників граничних параметрів забудови.</w:t>
      </w:r>
    </w:p>
    <w:p w14:paraId="7FB35C32"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Ці показники визначаються як відношення площі забудови першого поверху житлового будинку до площі всієї земельної ділянки. При цьому до площі забудови першого поверху включаються:</w:t>
      </w:r>
      <w:r>
        <w:rPr>
          <w:rFonts w:eastAsia="Calibri"/>
          <w:sz w:val="28"/>
          <w:szCs w:val="28"/>
          <w:lang w:val="uk-UA"/>
        </w:rPr>
        <w:t xml:space="preserve"> </w:t>
      </w:r>
      <w:r w:rsidRPr="004B4270">
        <w:rPr>
          <w:rFonts w:eastAsia="Calibri"/>
          <w:sz w:val="28"/>
          <w:szCs w:val="28"/>
          <w:lang w:val="uk-UA"/>
        </w:rPr>
        <w:t>Площа забудови першого поверху по зовнішньому контуру будинку.</w:t>
      </w:r>
      <w:r>
        <w:rPr>
          <w:rFonts w:eastAsia="Calibri"/>
          <w:sz w:val="28"/>
          <w:szCs w:val="28"/>
          <w:lang w:val="uk-UA"/>
        </w:rPr>
        <w:t xml:space="preserve"> </w:t>
      </w:r>
      <w:r w:rsidRPr="004B4270">
        <w:rPr>
          <w:rFonts w:eastAsia="Calibri"/>
          <w:sz w:val="28"/>
          <w:szCs w:val="28"/>
          <w:lang w:val="uk-UA"/>
        </w:rPr>
        <w:t>Нормативна ширина вимощення.</w:t>
      </w:r>
      <w:r>
        <w:rPr>
          <w:rFonts w:eastAsia="Calibri"/>
          <w:sz w:val="28"/>
          <w:szCs w:val="28"/>
          <w:lang w:val="uk-UA"/>
        </w:rPr>
        <w:t xml:space="preserve"> </w:t>
      </w:r>
      <w:r w:rsidRPr="004B4270">
        <w:rPr>
          <w:rFonts w:eastAsia="Calibri"/>
          <w:sz w:val="28"/>
          <w:szCs w:val="28"/>
          <w:lang w:val="uk-UA"/>
        </w:rPr>
        <w:t>Лоджії.</w:t>
      </w:r>
      <w:r>
        <w:rPr>
          <w:rFonts w:eastAsia="Calibri"/>
          <w:sz w:val="28"/>
          <w:szCs w:val="28"/>
          <w:lang w:val="uk-UA"/>
        </w:rPr>
        <w:t xml:space="preserve"> </w:t>
      </w:r>
      <w:r w:rsidRPr="004B4270">
        <w:rPr>
          <w:rFonts w:eastAsia="Calibri"/>
          <w:sz w:val="28"/>
          <w:szCs w:val="28"/>
          <w:lang w:val="uk-UA"/>
        </w:rPr>
        <w:t>Вхідні групи.</w:t>
      </w:r>
      <w:r>
        <w:rPr>
          <w:rFonts w:eastAsia="Calibri"/>
          <w:sz w:val="28"/>
          <w:szCs w:val="28"/>
          <w:lang w:val="uk-UA"/>
        </w:rPr>
        <w:t xml:space="preserve"> </w:t>
      </w:r>
      <w:r w:rsidRPr="004B4270">
        <w:rPr>
          <w:rFonts w:eastAsia="Calibri"/>
          <w:sz w:val="28"/>
          <w:szCs w:val="28"/>
          <w:lang w:val="uk-UA"/>
        </w:rPr>
        <w:t>Горизонтальні проекції виступаючих конструкцій (наприклад, балконів).</w:t>
      </w:r>
    </w:p>
    <w:p w14:paraId="1EE4E13A" w14:textId="77777777" w:rsidR="002534E7" w:rsidRPr="004B4270"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Це співвідношення повинно бути таким, щоб забезпечити достатню кількість відкритого простору на ділянці для озеленення, підходів і проїздів, а також відповідати вимогам інсоляції та вентиляції.</w:t>
      </w:r>
    </w:p>
    <w:p w14:paraId="4DA139AC" w14:textId="77777777" w:rsidR="002534E7" w:rsidRPr="00A07497" w:rsidRDefault="002534E7" w:rsidP="002534E7">
      <w:pPr>
        <w:spacing w:line="360" w:lineRule="auto"/>
        <w:ind w:firstLine="709"/>
        <w:jc w:val="both"/>
        <w:rPr>
          <w:rFonts w:eastAsia="Calibri"/>
          <w:sz w:val="28"/>
          <w:szCs w:val="28"/>
          <w:lang w:val="uk-UA"/>
        </w:rPr>
      </w:pPr>
      <w:r w:rsidRPr="004B4270">
        <w:rPr>
          <w:rFonts w:eastAsia="Calibri"/>
          <w:sz w:val="28"/>
          <w:szCs w:val="28"/>
          <w:lang w:val="uk-UA"/>
        </w:rPr>
        <w:t>Ці вимоги спрямовані на забезпечення комфортних і безпечних умов проживання, раціонального використання території, а також на створення естетично привабливого та функціонального середовища у багатоквартирних житлових будинках</w:t>
      </w:r>
      <w:r>
        <w:rPr>
          <w:rFonts w:eastAsia="Calibri"/>
          <w:sz w:val="28"/>
          <w:szCs w:val="28"/>
          <w:lang w:val="uk-UA"/>
        </w:rPr>
        <w:t xml:space="preserve">. </w:t>
      </w:r>
      <w:r w:rsidRPr="00A07497">
        <w:rPr>
          <w:rFonts w:eastAsia="Calibri"/>
          <w:sz w:val="28"/>
          <w:szCs w:val="28"/>
          <w:lang w:val="uk-UA"/>
        </w:rPr>
        <w:t>«Показники граничних параметрів забудови земельної ділянки» ДБН Б.2.2-12-2019 (рисунок 1.1</w:t>
      </w:r>
      <w:r>
        <w:rPr>
          <w:rFonts w:eastAsia="Calibri"/>
          <w:sz w:val="28"/>
          <w:szCs w:val="28"/>
          <w:lang w:val="uk-UA"/>
        </w:rPr>
        <w:t>0</w:t>
      </w:r>
      <w:r w:rsidRPr="00A07497">
        <w:rPr>
          <w:rFonts w:eastAsia="Calibri"/>
          <w:sz w:val="28"/>
          <w:szCs w:val="28"/>
          <w:lang w:val="uk-UA"/>
        </w:rPr>
        <w:t>, таблиця 1.1).</w:t>
      </w:r>
    </w:p>
    <w:p w14:paraId="3D2E5FE4" w14:textId="77777777" w:rsidR="002534E7" w:rsidRPr="00A07497" w:rsidRDefault="002534E7" w:rsidP="002534E7">
      <w:pPr>
        <w:keepNext/>
        <w:spacing w:line="360" w:lineRule="auto"/>
        <w:jc w:val="center"/>
        <w:rPr>
          <w:rFonts w:eastAsia="Calibri"/>
          <w:sz w:val="28"/>
          <w:lang w:val="uk-UA"/>
        </w:rPr>
      </w:pPr>
      <w:r w:rsidRPr="00A07497">
        <w:rPr>
          <w:rFonts w:eastAsia="Calibri"/>
          <w:noProof/>
          <w:sz w:val="28"/>
          <w:szCs w:val="28"/>
          <w:lang w:val="uk-UA"/>
        </w:rPr>
        <w:lastRenderedPageBreak/>
        <w:drawing>
          <wp:inline distT="0" distB="0" distL="0" distR="0" wp14:anchorId="6102727D" wp14:editId="35EF0AF0">
            <wp:extent cx="4772025" cy="4511040"/>
            <wp:effectExtent l="0" t="0" r="9525"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80238" cy="4518804"/>
                    </a:xfrm>
                    <a:prstGeom prst="rect">
                      <a:avLst/>
                    </a:prstGeom>
                  </pic:spPr>
                </pic:pic>
              </a:graphicData>
            </a:graphic>
          </wp:inline>
        </w:drawing>
      </w:r>
    </w:p>
    <w:p w14:paraId="37217097" w14:textId="77777777" w:rsidR="002534E7" w:rsidRPr="00A07497" w:rsidRDefault="002534E7" w:rsidP="002534E7">
      <w:pPr>
        <w:spacing w:after="200"/>
        <w:jc w:val="center"/>
        <w:rPr>
          <w:rFonts w:eastAsia="Calibri"/>
          <w:iCs/>
          <w:sz w:val="28"/>
          <w:szCs w:val="28"/>
          <w:lang w:val="uk-UA"/>
        </w:rPr>
      </w:pPr>
      <w:bookmarkStart w:id="13" w:name="_Ref152535308"/>
      <w:bookmarkStart w:id="14" w:name="_Ref152535296"/>
      <w:r w:rsidRPr="00A07497">
        <w:rPr>
          <w:rFonts w:eastAsia="Calibri"/>
          <w:iCs/>
          <w:sz w:val="28"/>
          <w:szCs w:val="18"/>
          <w:lang w:val="uk-UA"/>
        </w:rPr>
        <w:t>Рис</w:t>
      </w:r>
      <w:bookmarkEnd w:id="13"/>
      <w:r>
        <w:rPr>
          <w:rFonts w:eastAsia="Calibri"/>
          <w:iCs/>
          <w:sz w:val="28"/>
          <w:szCs w:val="18"/>
          <w:lang w:val="uk-UA"/>
        </w:rPr>
        <w:t xml:space="preserve">. </w:t>
      </w:r>
      <w:r w:rsidRPr="00A07497">
        <w:rPr>
          <w:rFonts w:eastAsia="Calibri"/>
          <w:iCs/>
          <w:sz w:val="28"/>
          <w:szCs w:val="18"/>
          <w:lang w:val="uk-UA"/>
        </w:rPr>
        <w:t>1.1</w:t>
      </w:r>
      <w:r>
        <w:rPr>
          <w:rFonts w:eastAsia="Calibri"/>
          <w:iCs/>
          <w:sz w:val="28"/>
          <w:szCs w:val="18"/>
          <w:lang w:val="uk-UA"/>
        </w:rPr>
        <w:t>0</w:t>
      </w:r>
      <w:bookmarkStart w:id="15" w:name="_Ref152161097"/>
      <w:r>
        <w:rPr>
          <w:rFonts w:eastAsia="Calibri"/>
          <w:iCs/>
          <w:sz w:val="28"/>
          <w:szCs w:val="18"/>
          <w:lang w:val="uk-UA"/>
        </w:rPr>
        <w:t xml:space="preserve">  ̶  </w:t>
      </w:r>
      <w:r w:rsidRPr="00A07497">
        <w:rPr>
          <w:rFonts w:eastAsia="Calibri"/>
          <w:iCs/>
          <w:sz w:val="28"/>
          <w:szCs w:val="18"/>
          <w:lang w:val="uk-UA"/>
        </w:rPr>
        <w:t>Відсоток забудови земельної ділянки</w:t>
      </w:r>
      <w:bookmarkEnd w:id="14"/>
      <w:bookmarkEnd w:id="15"/>
    </w:p>
    <w:p w14:paraId="18E924A1" w14:textId="77777777" w:rsidR="002534E7" w:rsidRPr="004B4270" w:rsidRDefault="002534E7" w:rsidP="002534E7">
      <w:pPr>
        <w:keepNext/>
        <w:spacing w:after="200"/>
        <w:jc w:val="right"/>
        <w:rPr>
          <w:rFonts w:eastAsia="Calibri"/>
          <w:iCs/>
          <w:sz w:val="28"/>
          <w:szCs w:val="18"/>
          <w:lang w:val="uk-UA"/>
        </w:rPr>
      </w:pPr>
      <w:bookmarkStart w:id="16" w:name="_Ref152161156"/>
      <w:r w:rsidRPr="00A07497">
        <w:rPr>
          <w:rFonts w:eastAsia="Calibri"/>
          <w:iCs/>
          <w:sz w:val="28"/>
          <w:szCs w:val="18"/>
          <w:lang w:val="uk-UA"/>
        </w:rPr>
        <w:t xml:space="preserve">Таблиця </w:t>
      </w:r>
      <w:bookmarkEnd w:id="16"/>
      <w:r w:rsidRPr="00A07497">
        <w:rPr>
          <w:rFonts w:eastAsia="Calibri"/>
          <w:iCs/>
          <w:sz w:val="28"/>
          <w:szCs w:val="18"/>
          <w:lang w:val="uk-UA"/>
        </w:rPr>
        <w:t>1.1</w:t>
      </w:r>
      <w:r>
        <w:rPr>
          <w:rFonts w:eastAsia="Calibri"/>
          <w:iCs/>
          <w:sz w:val="28"/>
          <w:szCs w:val="18"/>
          <w:lang w:val="uk-UA"/>
        </w:rPr>
        <w:t xml:space="preserve">  ̶  </w:t>
      </w:r>
      <w:r w:rsidRPr="00A07497">
        <w:rPr>
          <w:rFonts w:eastAsia="Calibri"/>
          <w:sz w:val="28"/>
          <w:szCs w:val="28"/>
          <w:lang w:val="uk-UA"/>
        </w:rPr>
        <w:t>Показники граничних параметрів забудови земельної ділянки</w:t>
      </w:r>
    </w:p>
    <w:tbl>
      <w:tblPr>
        <w:tblStyle w:val="1"/>
        <w:tblW w:w="0" w:type="auto"/>
        <w:jc w:val="center"/>
        <w:tblLook w:val="04A0" w:firstRow="1" w:lastRow="0" w:firstColumn="1" w:lastColumn="0" w:noHBand="0" w:noVBand="1"/>
      </w:tblPr>
      <w:tblGrid>
        <w:gridCol w:w="4672"/>
        <w:gridCol w:w="4673"/>
      </w:tblGrid>
      <w:tr w:rsidR="002534E7" w:rsidRPr="00A07497" w14:paraId="79A6C0A6" w14:textId="77777777" w:rsidTr="00D15FFB">
        <w:trPr>
          <w:jc w:val="center"/>
        </w:trPr>
        <w:tc>
          <w:tcPr>
            <w:tcW w:w="4672" w:type="dxa"/>
          </w:tcPr>
          <w:p w14:paraId="432EEAD0" w14:textId="77777777" w:rsidR="002534E7" w:rsidRPr="00A07497" w:rsidRDefault="002534E7" w:rsidP="00D15FFB">
            <w:pPr>
              <w:keepNext/>
              <w:jc w:val="center"/>
              <w:rPr>
                <w:rFonts w:eastAsia="Calibri"/>
                <w:b/>
                <w:bCs/>
              </w:rPr>
            </w:pPr>
            <w:r w:rsidRPr="00A07497">
              <w:rPr>
                <w:rFonts w:eastAsia="Calibri"/>
                <w:b/>
                <w:bCs/>
              </w:rPr>
              <w:t>Житлові будинки</w:t>
            </w:r>
          </w:p>
        </w:tc>
        <w:tc>
          <w:tcPr>
            <w:tcW w:w="4673" w:type="dxa"/>
          </w:tcPr>
          <w:p w14:paraId="79F2FB7C" w14:textId="77777777" w:rsidR="002534E7" w:rsidRPr="00A07497" w:rsidRDefault="002534E7" w:rsidP="00D15FFB">
            <w:pPr>
              <w:keepNext/>
              <w:jc w:val="center"/>
              <w:rPr>
                <w:rFonts w:eastAsia="Calibri"/>
                <w:b/>
                <w:bCs/>
              </w:rPr>
            </w:pPr>
            <w:r w:rsidRPr="00A07497">
              <w:rPr>
                <w:rFonts w:eastAsia="Calibri"/>
                <w:b/>
                <w:bCs/>
              </w:rPr>
              <w:t>Максимально допустимий відсоток забудови земельної ділянки при розміщенні житлового будинку*</w:t>
            </w:r>
          </w:p>
        </w:tc>
      </w:tr>
      <w:tr w:rsidR="002534E7" w:rsidRPr="00A07497" w14:paraId="107B50E2" w14:textId="77777777" w:rsidTr="00D15FFB">
        <w:trPr>
          <w:jc w:val="center"/>
        </w:trPr>
        <w:tc>
          <w:tcPr>
            <w:tcW w:w="4672" w:type="dxa"/>
          </w:tcPr>
          <w:p w14:paraId="0D39A335" w14:textId="77777777" w:rsidR="002534E7" w:rsidRPr="00A07497" w:rsidRDefault="002534E7" w:rsidP="00D15FFB">
            <w:pPr>
              <w:keepNext/>
              <w:jc w:val="both"/>
              <w:rPr>
                <w:rFonts w:eastAsia="Calibri"/>
              </w:rPr>
            </w:pPr>
            <w:r w:rsidRPr="00A07497">
              <w:rPr>
                <w:rFonts w:eastAsia="Calibri"/>
              </w:rPr>
              <w:t xml:space="preserve">3 поверхи без урахування мансарди </w:t>
            </w:r>
          </w:p>
        </w:tc>
        <w:tc>
          <w:tcPr>
            <w:tcW w:w="4673" w:type="dxa"/>
          </w:tcPr>
          <w:p w14:paraId="7736E851" w14:textId="77777777" w:rsidR="002534E7" w:rsidRPr="00A07497" w:rsidRDefault="002534E7" w:rsidP="00D15FFB">
            <w:pPr>
              <w:keepNext/>
              <w:jc w:val="right"/>
              <w:rPr>
                <w:rFonts w:eastAsia="Calibri"/>
                <w:szCs w:val="20"/>
              </w:rPr>
            </w:pPr>
            <w:r w:rsidRPr="00A07497">
              <w:rPr>
                <w:rFonts w:eastAsia="Calibri"/>
                <w:szCs w:val="20"/>
              </w:rPr>
              <w:t>50</w:t>
            </w:r>
          </w:p>
        </w:tc>
      </w:tr>
      <w:tr w:rsidR="002534E7" w:rsidRPr="00A07497" w14:paraId="19801924" w14:textId="77777777" w:rsidTr="00D15FFB">
        <w:trPr>
          <w:jc w:val="center"/>
        </w:trPr>
        <w:tc>
          <w:tcPr>
            <w:tcW w:w="4672" w:type="dxa"/>
          </w:tcPr>
          <w:p w14:paraId="65DA9F7A" w14:textId="77777777" w:rsidR="002534E7" w:rsidRPr="00A07497" w:rsidRDefault="002534E7" w:rsidP="00D15FFB">
            <w:pPr>
              <w:keepNext/>
              <w:jc w:val="both"/>
              <w:rPr>
                <w:rFonts w:eastAsia="Calibri"/>
              </w:rPr>
            </w:pPr>
            <w:r w:rsidRPr="00A07497">
              <w:rPr>
                <w:rFonts w:eastAsia="Calibri"/>
              </w:rPr>
              <w:t>4-5 поверхів</w:t>
            </w:r>
          </w:p>
        </w:tc>
        <w:tc>
          <w:tcPr>
            <w:tcW w:w="4673" w:type="dxa"/>
          </w:tcPr>
          <w:p w14:paraId="0F250010" w14:textId="77777777" w:rsidR="002534E7" w:rsidRPr="00A07497" w:rsidRDefault="002534E7" w:rsidP="00D15FFB">
            <w:pPr>
              <w:keepNext/>
              <w:jc w:val="right"/>
              <w:rPr>
                <w:rFonts w:eastAsia="Calibri"/>
                <w:szCs w:val="20"/>
              </w:rPr>
            </w:pPr>
            <w:r w:rsidRPr="00A07497">
              <w:rPr>
                <w:rFonts w:eastAsia="Calibri"/>
                <w:szCs w:val="20"/>
              </w:rPr>
              <w:t>45</w:t>
            </w:r>
          </w:p>
        </w:tc>
      </w:tr>
      <w:tr w:rsidR="002534E7" w:rsidRPr="00A07497" w14:paraId="32D4E9A4" w14:textId="77777777" w:rsidTr="00D15FFB">
        <w:trPr>
          <w:jc w:val="center"/>
        </w:trPr>
        <w:tc>
          <w:tcPr>
            <w:tcW w:w="4672" w:type="dxa"/>
          </w:tcPr>
          <w:p w14:paraId="62513DD0" w14:textId="77777777" w:rsidR="002534E7" w:rsidRPr="00A07497" w:rsidRDefault="002534E7" w:rsidP="00D15FFB">
            <w:pPr>
              <w:keepNext/>
              <w:jc w:val="both"/>
              <w:rPr>
                <w:rFonts w:eastAsia="Calibri"/>
              </w:rPr>
            </w:pPr>
            <w:r w:rsidRPr="00A07497">
              <w:rPr>
                <w:rFonts w:eastAsia="Calibri"/>
              </w:rPr>
              <w:t>6-8 поверхів</w:t>
            </w:r>
          </w:p>
        </w:tc>
        <w:tc>
          <w:tcPr>
            <w:tcW w:w="4673" w:type="dxa"/>
          </w:tcPr>
          <w:p w14:paraId="61BD3631" w14:textId="77777777" w:rsidR="002534E7" w:rsidRPr="00A07497" w:rsidRDefault="002534E7" w:rsidP="00D15FFB">
            <w:pPr>
              <w:keepNext/>
              <w:jc w:val="right"/>
              <w:rPr>
                <w:rFonts w:eastAsia="Calibri"/>
                <w:szCs w:val="20"/>
              </w:rPr>
            </w:pPr>
            <w:r w:rsidRPr="00A07497">
              <w:rPr>
                <w:rFonts w:eastAsia="Calibri"/>
                <w:szCs w:val="20"/>
              </w:rPr>
              <w:t>40</w:t>
            </w:r>
          </w:p>
        </w:tc>
      </w:tr>
      <w:tr w:rsidR="002534E7" w:rsidRPr="00A07497" w14:paraId="632A2029" w14:textId="77777777" w:rsidTr="00D15FFB">
        <w:trPr>
          <w:jc w:val="center"/>
        </w:trPr>
        <w:tc>
          <w:tcPr>
            <w:tcW w:w="4672" w:type="dxa"/>
          </w:tcPr>
          <w:p w14:paraId="2D140B60" w14:textId="77777777" w:rsidR="002534E7" w:rsidRPr="00A07497" w:rsidRDefault="002534E7" w:rsidP="00D15FFB">
            <w:pPr>
              <w:keepNext/>
              <w:jc w:val="both"/>
              <w:rPr>
                <w:rFonts w:eastAsia="Calibri"/>
              </w:rPr>
            </w:pPr>
            <w:r w:rsidRPr="00A07497">
              <w:rPr>
                <w:rFonts w:eastAsia="Calibri"/>
              </w:rPr>
              <w:t>9-10 поверхів</w:t>
            </w:r>
          </w:p>
        </w:tc>
        <w:tc>
          <w:tcPr>
            <w:tcW w:w="4673" w:type="dxa"/>
          </w:tcPr>
          <w:p w14:paraId="750530B2" w14:textId="77777777" w:rsidR="002534E7" w:rsidRPr="00A07497" w:rsidRDefault="002534E7" w:rsidP="00D15FFB">
            <w:pPr>
              <w:keepNext/>
              <w:jc w:val="right"/>
              <w:rPr>
                <w:rFonts w:eastAsia="Calibri"/>
                <w:szCs w:val="20"/>
              </w:rPr>
            </w:pPr>
            <w:r w:rsidRPr="00A07497">
              <w:rPr>
                <w:rFonts w:eastAsia="Calibri"/>
                <w:szCs w:val="20"/>
              </w:rPr>
              <w:t>35</w:t>
            </w:r>
          </w:p>
        </w:tc>
      </w:tr>
      <w:tr w:rsidR="002534E7" w:rsidRPr="00A07497" w14:paraId="5EEB6EBF" w14:textId="77777777" w:rsidTr="00D15FFB">
        <w:trPr>
          <w:jc w:val="center"/>
        </w:trPr>
        <w:tc>
          <w:tcPr>
            <w:tcW w:w="4672" w:type="dxa"/>
          </w:tcPr>
          <w:p w14:paraId="6220BCB4" w14:textId="77777777" w:rsidR="002534E7" w:rsidRPr="00A07497" w:rsidRDefault="002534E7" w:rsidP="00D15FFB">
            <w:pPr>
              <w:jc w:val="both"/>
              <w:rPr>
                <w:rFonts w:eastAsia="Calibri"/>
              </w:rPr>
            </w:pPr>
            <w:r w:rsidRPr="00A07497">
              <w:rPr>
                <w:rFonts w:eastAsia="Calibri"/>
              </w:rPr>
              <w:t>11 поверхів і вище</w:t>
            </w:r>
          </w:p>
        </w:tc>
        <w:tc>
          <w:tcPr>
            <w:tcW w:w="4673" w:type="dxa"/>
          </w:tcPr>
          <w:p w14:paraId="1CF4303E" w14:textId="77777777" w:rsidR="002534E7" w:rsidRPr="00A07497" w:rsidRDefault="002534E7" w:rsidP="00D15FFB">
            <w:pPr>
              <w:jc w:val="right"/>
              <w:rPr>
                <w:rFonts w:eastAsia="Calibri"/>
                <w:szCs w:val="20"/>
              </w:rPr>
            </w:pPr>
            <w:r w:rsidRPr="00A07497">
              <w:rPr>
                <w:rFonts w:eastAsia="Calibri"/>
                <w:szCs w:val="20"/>
              </w:rPr>
              <w:t>30</w:t>
            </w:r>
          </w:p>
        </w:tc>
      </w:tr>
    </w:tbl>
    <w:p w14:paraId="0DA40DC9" w14:textId="77777777" w:rsidR="002534E7" w:rsidRPr="00A07497" w:rsidRDefault="002534E7" w:rsidP="002534E7">
      <w:pPr>
        <w:keepNext/>
        <w:spacing w:line="360" w:lineRule="auto"/>
        <w:jc w:val="center"/>
        <w:rPr>
          <w:rFonts w:eastAsia="Calibri"/>
          <w:sz w:val="28"/>
          <w:lang w:val="uk-UA"/>
        </w:rPr>
      </w:pPr>
      <w:r w:rsidRPr="00A07497">
        <w:rPr>
          <w:rFonts w:eastAsia="Calibri"/>
          <w:noProof/>
          <w:sz w:val="28"/>
          <w:szCs w:val="28"/>
          <w:lang w:val="uk-UA"/>
        </w:rPr>
        <w:lastRenderedPageBreak/>
        <w:drawing>
          <wp:inline distT="0" distB="0" distL="0" distR="0" wp14:anchorId="2E8377C0" wp14:editId="0495BD12">
            <wp:extent cx="5048250" cy="37338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049017" cy="3734367"/>
                    </a:xfrm>
                    <a:prstGeom prst="rect">
                      <a:avLst/>
                    </a:prstGeom>
                  </pic:spPr>
                </pic:pic>
              </a:graphicData>
            </a:graphic>
          </wp:inline>
        </w:drawing>
      </w:r>
    </w:p>
    <w:p w14:paraId="69B183A0" w14:textId="77777777" w:rsidR="002534E7" w:rsidRPr="00A07497" w:rsidRDefault="002534E7" w:rsidP="002534E7">
      <w:pPr>
        <w:spacing w:after="200" w:line="360" w:lineRule="auto"/>
        <w:jc w:val="center"/>
        <w:rPr>
          <w:rFonts w:eastAsia="Calibri"/>
          <w:iCs/>
          <w:sz w:val="28"/>
          <w:szCs w:val="28"/>
          <w:lang w:val="uk-UA"/>
        </w:rPr>
      </w:pPr>
      <w:bookmarkStart w:id="17" w:name="_Ref152535352"/>
      <w:r w:rsidRPr="00A07497">
        <w:rPr>
          <w:rFonts w:eastAsia="Calibri"/>
          <w:iCs/>
          <w:sz w:val="28"/>
          <w:szCs w:val="18"/>
          <w:lang w:val="uk-UA"/>
        </w:rPr>
        <w:t>Рис</w:t>
      </w:r>
      <w:r>
        <w:rPr>
          <w:rFonts w:eastAsia="Calibri"/>
          <w:iCs/>
          <w:sz w:val="28"/>
          <w:szCs w:val="18"/>
          <w:lang w:val="uk-UA"/>
        </w:rPr>
        <w:t>.</w:t>
      </w:r>
      <w:r w:rsidRPr="00A07497">
        <w:rPr>
          <w:rFonts w:eastAsia="Calibri"/>
          <w:iCs/>
          <w:sz w:val="28"/>
          <w:szCs w:val="18"/>
          <w:lang w:val="uk-UA"/>
        </w:rPr>
        <w:t xml:space="preserve"> </w:t>
      </w:r>
      <w:bookmarkStart w:id="18" w:name="_Ref152161214"/>
      <w:bookmarkEnd w:id="17"/>
      <w:r w:rsidRPr="00A07497">
        <w:rPr>
          <w:rFonts w:eastAsia="Calibri"/>
          <w:iCs/>
          <w:sz w:val="28"/>
          <w:szCs w:val="18"/>
          <w:lang w:val="uk-UA"/>
        </w:rPr>
        <w:t>1.</w:t>
      </w:r>
      <w:r>
        <w:rPr>
          <w:rFonts w:eastAsia="Calibri"/>
          <w:iCs/>
          <w:sz w:val="28"/>
          <w:szCs w:val="18"/>
          <w:lang w:val="uk-UA"/>
        </w:rPr>
        <w:t xml:space="preserve">11 ̶ </w:t>
      </w:r>
      <w:r w:rsidRPr="00A07497">
        <w:rPr>
          <w:rFonts w:eastAsia="Calibri"/>
          <w:iCs/>
          <w:sz w:val="28"/>
          <w:szCs w:val="18"/>
          <w:lang w:val="uk-UA"/>
        </w:rPr>
        <w:t xml:space="preserve"> П</w:t>
      </w:r>
      <w:r>
        <w:rPr>
          <w:rFonts w:eastAsia="Calibri"/>
          <w:iCs/>
          <w:sz w:val="28"/>
          <w:szCs w:val="18"/>
          <w:lang w:val="uk-UA"/>
        </w:rPr>
        <w:t>оказник п</w:t>
      </w:r>
      <w:r w:rsidRPr="00A07497">
        <w:rPr>
          <w:rFonts w:eastAsia="Calibri"/>
          <w:iCs/>
          <w:sz w:val="28"/>
          <w:szCs w:val="18"/>
          <w:lang w:val="uk-UA"/>
        </w:rPr>
        <w:t>лощ</w:t>
      </w:r>
      <w:r>
        <w:rPr>
          <w:rFonts w:eastAsia="Calibri"/>
          <w:iCs/>
          <w:sz w:val="28"/>
          <w:szCs w:val="18"/>
          <w:lang w:val="uk-UA"/>
        </w:rPr>
        <w:t>і</w:t>
      </w:r>
      <w:r w:rsidRPr="00A07497">
        <w:rPr>
          <w:rFonts w:eastAsia="Calibri"/>
          <w:iCs/>
          <w:sz w:val="28"/>
          <w:szCs w:val="18"/>
          <w:lang w:val="uk-UA"/>
        </w:rPr>
        <w:t xml:space="preserve"> земельної ділянки житлового будинку </w:t>
      </w:r>
      <w:r w:rsidRPr="00A07497">
        <w:rPr>
          <w:rFonts w:eastAsia="Calibri"/>
          <w:iCs/>
          <w:sz w:val="28"/>
          <w:szCs w:val="18"/>
          <w:lang w:val="uk-UA"/>
        </w:rPr>
        <w:br/>
        <w:t>(м</w:t>
      </w:r>
      <w:r w:rsidRPr="00A07497">
        <w:rPr>
          <w:rFonts w:eastAsia="Calibri"/>
          <w:iCs/>
          <w:sz w:val="28"/>
          <w:szCs w:val="18"/>
          <w:vertAlign w:val="superscript"/>
          <w:lang w:val="uk-UA"/>
        </w:rPr>
        <w:t>2</w:t>
      </w:r>
      <w:r w:rsidRPr="00A07497">
        <w:rPr>
          <w:rFonts w:eastAsia="Calibri"/>
          <w:iCs/>
          <w:sz w:val="28"/>
          <w:szCs w:val="18"/>
          <w:lang w:val="uk-UA"/>
        </w:rPr>
        <w:t xml:space="preserve"> на одну особу)</w:t>
      </w:r>
      <w:bookmarkEnd w:id="18"/>
    </w:p>
    <w:p w14:paraId="5A138663" w14:textId="77777777" w:rsidR="002534E7" w:rsidRPr="004B4270" w:rsidRDefault="002534E7" w:rsidP="002534E7">
      <w:pPr>
        <w:keepNext/>
        <w:spacing w:after="200"/>
        <w:jc w:val="center"/>
        <w:rPr>
          <w:rFonts w:eastAsia="Calibri"/>
          <w:iCs/>
          <w:sz w:val="28"/>
          <w:szCs w:val="18"/>
          <w:lang w:val="uk-UA"/>
        </w:rPr>
      </w:pPr>
      <w:bookmarkStart w:id="19" w:name="_Ref152161228"/>
      <w:r w:rsidRPr="00A07497">
        <w:rPr>
          <w:rFonts w:eastAsia="Calibri"/>
          <w:iCs/>
          <w:sz w:val="28"/>
          <w:szCs w:val="18"/>
          <w:lang w:val="uk-UA"/>
        </w:rPr>
        <w:t xml:space="preserve">Таблиця </w:t>
      </w:r>
      <w:bookmarkEnd w:id="19"/>
      <w:r w:rsidRPr="00A07497">
        <w:rPr>
          <w:rFonts w:eastAsia="Calibri"/>
          <w:iCs/>
          <w:sz w:val="28"/>
          <w:szCs w:val="18"/>
          <w:lang w:val="uk-UA"/>
        </w:rPr>
        <w:t>1.2</w:t>
      </w:r>
      <w:r>
        <w:rPr>
          <w:rFonts w:eastAsia="Calibri"/>
          <w:iCs/>
          <w:sz w:val="28"/>
          <w:szCs w:val="18"/>
          <w:lang w:val="uk-UA"/>
        </w:rPr>
        <w:t xml:space="preserve">  ̶  </w:t>
      </w:r>
      <w:r w:rsidRPr="00A07497">
        <w:rPr>
          <w:rFonts w:eastAsia="Calibri"/>
          <w:sz w:val="28"/>
          <w:szCs w:val="28"/>
          <w:lang w:val="uk-UA"/>
        </w:rPr>
        <w:t>Питомі розміри ділянки для розміщення окремого житлового будинку</w:t>
      </w:r>
    </w:p>
    <w:tbl>
      <w:tblPr>
        <w:tblStyle w:val="1"/>
        <w:tblW w:w="0" w:type="auto"/>
        <w:jc w:val="center"/>
        <w:tblLook w:val="04A0" w:firstRow="1" w:lastRow="0" w:firstColumn="1" w:lastColumn="0" w:noHBand="0" w:noVBand="1"/>
      </w:tblPr>
      <w:tblGrid>
        <w:gridCol w:w="4672"/>
        <w:gridCol w:w="4673"/>
      </w:tblGrid>
      <w:tr w:rsidR="002534E7" w:rsidRPr="00A07497" w14:paraId="38CEF4A3" w14:textId="77777777" w:rsidTr="00D15FFB">
        <w:trPr>
          <w:jc w:val="center"/>
        </w:trPr>
        <w:tc>
          <w:tcPr>
            <w:tcW w:w="4672" w:type="dxa"/>
          </w:tcPr>
          <w:p w14:paraId="3A176812" w14:textId="77777777" w:rsidR="002534E7" w:rsidRPr="00A07497" w:rsidRDefault="002534E7" w:rsidP="00D15FFB">
            <w:pPr>
              <w:keepNext/>
              <w:jc w:val="center"/>
              <w:rPr>
                <w:rFonts w:eastAsia="Calibri"/>
                <w:b/>
                <w:bCs/>
              </w:rPr>
            </w:pPr>
            <w:r w:rsidRPr="00A07497">
              <w:rPr>
                <w:rFonts w:eastAsia="Calibri"/>
                <w:b/>
                <w:bCs/>
              </w:rPr>
              <w:t>Житлові будинки</w:t>
            </w:r>
          </w:p>
        </w:tc>
        <w:tc>
          <w:tcPr>
            <w:tcW w:w="4673" w:type="dxa"/>
          </w:tcPr>
          <w:p w14:paraId="2F0047CB" w14:textId="77777777" w:rsidR="002534E7" w:rsidRPr="00A07497" w:rsidRDefault="002534E7" w:rsidP="00D15FFB">
            <w:pPr>
              <w:keepNext/>
              <w:jc w:val="center"/>
              <w:rPr>
                <w:rFonts w:eastAsia="Calibri"/>
                <w:b/>
                <w:bCs/>
              </w:rPr>
            </w:pPr>
            <w:r w:rsidRPr="00A07497">
              <w:rPr>
                <w:rFonts w:eastAsia="Calibri"/>
                <w:b/>
                <w:bCs/>
              </w:rPr>
              <w:t>Площа ділянки, м</w:t>
            </w:r>
            <w:r w:rsidRPr="00A07497">
              <w:rPr>
                <w:rFonts w:eastAsia="Calibri"/>
                <w:b/>
                <w:bCs/>
                <w:vertAlign w:val="superscript"/>
              </w:rPr>
              <w:t>2</w:t>
            </w:r>
            <w:r w:rsidRPr="00A07497">
              <w:rPr>
                <w:rFonts w:eastAsia="Calibri"/>
                <w:b/>
                <w:bCs/>
              </w:rPr>
              <w:t>/особу</w:t>
            </w:r>
          </w:p>
        </w:tc>
      </w:tr>
      <w:tr w:rsidR="002534E7" w:rsidRPr="00A07497" w14:paraId="1C9EE2E7" w14:textId="77777777" w:rsidTr="00D15FFB">
        <w:trPr>
          <w:jc w:val="center"/>
        </w:trPr>
        <w:tc>
          <w:tcPr>
            <w:tcW w:w="4672" w:type="dxa"/>
          </w:tcPr>
          <w:p w14:paraId="768BEC66" w14:textId="77777777" w:rsidR="002534E7" w:rsidRPr="00A07497" w:rsidRDefault="002534E7" w:rsidP="00D15FFB">
            <w:pPr>
              <w:keepNext/>
              <w:jc w:val="both"/>
              <w:rPr>
                <w:rFonts w:eastAsia="Calibri"/>
              </w:rPr>
            </w:pPr>
            <w:r w:rsidRPr="00A07497">
              <w:rPr>
                <w:rFonts w:eastAsia="Calibri"/>
              </w:rPr>
              <w:t xml:space="preserve">3 поверхи без урахування мансарди </w:t>
            </w:r>
          </w:p>
        </w:tc>
        <w:tc>
          <w:tcPr>
            <w:tcW w:w="4673" w:type="dxa"/>
          </w:tcPr>
          <w:p w14:paraId="70F9076D" w14:textId="77777777" w:rsidR="002534E7" w:rsidRPr="00A07497" w:rsidRDefault="002534E7" w:rsidP="00D15FFB">
            <w:pPr>
              <w:keepNext/>
              <w:jc w:val="right"/>
              <w:rPr>
                <w:rFonts w:eastAsia="Calibri"/>
              </w:rPr>
            </w:pPr>
            <w:r w:rsidRPr="00A07497">
              <w:rPr>
                <w:rFonts w:eastAsia="Calibri"/>
              </w:rPr>
              <w:t>30,1-23,3</w:t>
            </w:r>
          </w:p>
        </w:tc>
      </w:tr>
      <w:tr w:rsidR="002534E7" w:rsidRPr="00A07497" w14:paraId="347DF72C" w14:textId="77777777" w:rsidTr="00D15FFB">
        <w:trPr>
          <w:jc w:val="center"/>
        </w:trPr>
        <w:tc>
          <w:tcPr>
            <w:tcW w:w="4672" w:type="dxa"/>
          </w:tcPr>
          <w:p w14:paraId="1673669A" w14:textId="77777777" w:rsidR="002534E7" w:rsidRPr="00A07497" w:rsidRDefault="002534E7" w:rsidP="00D15FFB">
            <w:pPr>
              <w:keepNext/>
              <w:jc w:val="both"/>
              <w:rPr>
                <w:rFonts w:eastAsia="Calibri"/>
              </w:rPr>
            </w:pPr>
            <w:r w:rsidRPr="00A07497">
              <w:rPr>
                <w:rFonts w:eastAsia="Calibri"/>
              </w:rPr>
              <w:t>4-5 поверхів</w:t>
            </w:r>
          </w:p>
        </w:tc>
        <w:tc>
          <w:tcPr>
            <w:tcW w:w="4673" w:type="dxa"/>
          </w:tcPr>
          <w:p w14:paraId="6433DBA3" w14:textId="77777777" w:rsidR="002534E7" w:rsidRPr="00A07497" w:rsidRDefault="002534E7" w:rsidP="00D15FFB">
            <w:pPr>
              <w:keepNext/>
              <w:jc w:val="right"/>
              <w:rPr>
                <w:rFonts w:eastAsia="Calibri"/>
              </w:rPr>
            </w:pPr>
            <w:r w:rsidRPr="00A07497">
              <w:rPr>
                <w:rFonts w:eastAsia="Calibri"/>
              </w:rPr>
              <w:t>20,2-17,0</w:t>
            </w:r>
          </w:p>
        </w:tc>
      </w:tr>
      <w:tr w:rsidR="002534E7" w:rsidRPr="00A07497" w14:paraId="7329D37E" w14:textId="77777777" w:rsidTr="00D15FFB">
        <w:trPr>
          <w:jc w:val="center"/>
        </w:trPr>
        <w:tc>
          <w:tcPr>
            <w:tcW w:w="4672" w:type="dxa"/>
          </w:tcPr>
          <w:p w14:paraId="5F802F98" w14:textId="77777777" w:rsidR="002534E7" w:rsidRPr="00A07497" w:rsidRDefault="002534E7" w:rsidP="00D15FFB">
            <w:pPr>
              <w:keepNext/>
              <w:jc w:val="both"/>
              <w:rPr>
                <w:rFonts w:eastAsia="Calibri"/>
              </w:rPr>
            </w:pPr>
            <w:r w:rsidRPr="00A07497">
              <w:rPr>
                <w:rFonts w:eastAsia="Calibri"/>
              </w:rPr>
              <w:t>6-8 поверхів</w:t>
            </w:r>
          </w:p>
        </w:tc>
        <w:tc>
          <w:tcPr>
            <w:tcW w:w="4673" w:type="dxa"/>
          </w:tcPr>
          <w:p w14:paraId="53AEC78A" w14:textId="77777777" w:rsidR="002534E7" w:rsidRPr="00A07497" w:rsidRDefault="002534E7" w:rsidP="00D15FFB">
            <w:pPr>
              <w:keepNext/>
              <w:jc w:val="right"/>
              <w:rPr>
                <w:rFonts w:eastAsia="Calibri"/>
              </w:rPr>
            </w:pPr>
            <w:r w:rsidRPr="00A07497">
              <w:rPr>
                <w:rFonts w:eastAsia="Calibri"/>
              </w:rPr>
              <w:t>15,3-13,9</w:t>
            </w:r>
          </w:p>
        </w:tc>
      </w:tr>
      <w:tr w:rsidR="002534E7" w:rsidRPr="00A07497" w14:paraId="6924F3C0" w14:textId="77777777" w:rsidTr="00D15FFB">
        <w:trPr>
          <w:jc w:val="center"/>
        </w:trPr>
        <w:tc>
          <w:tcPr>
            <w:tcW w:w="4672" w:type="dxa"/>
          </w:tcPr>
          <w:p w14:paraId="26A38B3A" w14:textId="77777777" w:rsidR="002534E7" w:rsidRPr="00A07497" w:rsidRDefault="002534E7" w:rsidP="00D15FFB">
            <w:pPr>
              <w:keepNext/>
              <w:jc w:val="both"/>
              <w:rPr>
                <w:rFonts w:eastAsia="Calibri"/>
              </w:rPr>
            </w:pPr>
            <w:r w:rsidRPr="00A07497">
              <w:rPr>
                <w:rFonts w:eastAsia="Calibri"/>
              </w:rPr>
              <w:t>9-10 поверхів</w:t>
            </w:r>
          </w:p>
        </w:tc>
        <w:tc>
          <w:tcPr>
            <w:tcW w:w="4673" w:type="dxa"/>
          </w:tcPr>
          <w:p w14:paraId="6B20ECAF" w14:textId="77777777" w:rsidR="002534E7" w:rsidRPr="00A07497" w:rsidRDefault="002534E7" w:rsidP="00D15FFB">
            <w:pPr>
              <w:keepNext/>
              <w:jc w:val="right"/>
              <w:rPr>
                <w:rFonts w:eastAsia="Calibri"/>
              </w:rPr>
            </w:pPr>
            <w:r w:rsidRPr="00A07497">
              <w:rPr>
                <w:rFonts w:eastAsia="Calibri"/>
              </w:rPr>
              <w:t>12,2-12,0</w:t>
            </w:r>
          </w:p>
        </w:tc>
      </w:tr>
      <w:tr w:rsidR="002534E7" w:rsidRPr="00A07497" w14:paraId="51E20B03" w14:textId="77777777" w:rsidTr="00D15FFB">
        <w:trPr>
          <w:jc w:val="center"/>
        </w:trPr>
        <w:tc>
          <w:tcPr>
            <w:tcW w:w="4672" w:type="dxa"/>
          </w:tcPr>
          <w:p w14:paraId="49A80875" w14:textId="77777777" w:rsidR="002534E7" w:rsidRPr="00A07497" w:rsidRDefault="002534E7" w:rsidP="00D15FFB">
            <w:pPr>
              <w:jc w:val="both"/>
              <w:rPr>
                <w:rFonts w:eastAsia="Calibri"/>
              </w:rPr>
            </w:pPr>
            <w:r w:rsidRPr="00A07497">
              <w:rPr>
                <w:rFonts w:eastAsia="Calibri"/>
              </w:rPr>
              <w:t>11 поверхів і вище</w:t>
            </w:r>
          </w:p>
        </w:tc>
        <w:tc>
          <w:tcPr>
            <w:tcW w:w="4673" w:type="dxa"/>
          </w:tcPr>
          <w:p w14:paraId="4E594612" w14:textId="77777777" w:rsidR="002534E7" w:rsidRPr="00A07497" w:rsidRDefault="002534E7" w:rsidP="00D15FFB">
            <w:pPr>
              <w:jc w:val="right"/>
              <w:rPr>
                <w:rFonts w:eastAsia="Calibri"/>
              </w:rPr>
            </w:pPr>
            <w:r w:rsidRPr="00A07497">
              <w:rPr>
                <w:rFonts w:eastAsia="Calibri"/>
              </w:rPr>
              <w:t>Приймати за інтерполяцією, але не менше 10,5</w:t>
            </w:r>
          </w:p>
        </w:tc>
      </w:tr>
    </w:tbl>
    <w:p w14:paraId="67CD5033" w14:textId="77777777" w:rsidR="002534E7" w:rsidRDefault="002534E7" w:rsidP="002534E7">
      <w:pPr>
        <w:spacing w:line="360" w:lineRule="auto"/>
        <w:ind w:firstLine="426"/>
        <w:jc w:val="both"/>
        <w:rPr>
          <w:rFonts w:eastAsia="Calibri"/>
          <w:sz w:val="28"/>
          <w:szCs w:val="28"/>
          <w:u w:val="single"/>
          <w:lang w:val="uk-UA"/>
        </w:rPr>
      </w:pPr>
    </w:p>
    <w:p w14:paraId="4A8A93C3" w14:textId="77777777" w:rsidR="002534E7"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Аналіз розрахункових показників граничних розмірів майданчику чи певної кількості майданчиків, котрі мають бути розміщенні на прибудинкових територіях, передбачено в таблиці 1.3 ДБН Б.2.2-12-2019</w:t>
      </w:r>
    </w:p>
    <w:p w14:paraId="41537482" w14:textId="77777777" w:rsidR="002534E7" w:rsidRPr="00114B02" w:rsidRDefault="002534E7" w:rsidP="002534E7">
      <w:pPr>
        <w:spacing w:line="360" w:lineRule="auto"/>
        <w:ind w:firstLine="709"/>
        <w:jc w:val="both"/>
        <w:rPr>
          <w:rFonts w:eastAsia="Calibri"/>
          <w:sz w:val="28"/>
          <w:szCs w:val="28"/>
          <w:lang w:val="uk-UA"/>
        </w:rPr>
      </w:pPr>
    </w:p>
    <w:p w14:paraId="39A982CF" w14:textId="77777777" w:rsidR="002534E7" w:rsidRPr="00A07497" w:rsidRDefault="002534E7" w:rsidP="002534E7">
      <w:pPr>
        <w:keepNext/>
        <w:spacing w:line="360" w:lineRule="auto"/>
        <w:jc w:val="center"/>
        <w:rPr>
          <w:rFonts w:eastAsia="Calibri"/>
          <w:iCs/>
          <w:sz w:val="28"/>
          <w:szCs w:val="18"/>
          <w:lang w:val="uk-UA"/>
        </w:rPr>
      </w:pPr>
      <w:bookmarkStart w:id="20" w:name="_Ref152162513"/>
      <w:r w:rsidRPr="00A07497">
        <w:rPr>
          <w:rFonts w:eastAsia="Calibri"/>
          <w:iCs/>
          <w:sz w:val="28"/>
          <w:szCs w:val="18"/>
          <w:lang w:val="uk-UA"/>
        </w:rPr>
        <w:t xml:space="preserve">Таблиця </w:t>
      </w:r>
      <w:bookmarkEnd w:id="20"/>
      <w:r w:rsidRPr="00A07497">
        <w:rPr>
          <w:rFonts w:eastAsia="Calibri"/>
          <w:iCs/>
          <w:sz w:val="28"/>
          <w:szCs w:val="18"/>
          <w:lang w:val="uk-UA"/>
        </w:rPr>
        <w:t>1.3</w:t>
      </w:r>
      <w:r>
        <w:rPr>
          <w:rFonts w:eastAsia="Calibri"/>
          <w:iCs/>
          <w:sz w:val="28"/>
          <w:szCs w:val="18"/>
          <w:lang w:val="uk-UA"/>
        </w:rPr>
        <w:t xml:space="preserve">  ̶   Аналіз розміру майданчику в складі території прибудинкової для певних дій</w:t>
      </w:r>
    </w:p>
    <w:p w14:paraId="370C0209" w14:textId="77777777" w:rsidR="002534E7" w:rsidRPr="00A07497" w:rsidRDefault="002534E7" w:rsidP="002534E7">
      <w:pPr>
        <w:spacing w:line="360" w:lineRule="auto"/>
        <w:ind w:firstLine="426"/>
        <w:rPr>
          <w:rFonts w:eastAsia="Calibri"/>
          <w:sz w:val="28"/>
          <w:szCs w:val="28"/>
          <w:lang w:val="uk-UA"/>
        </w:rPr>
      </w:pPr>
    </w:p>
    <w:tbl>
      <w:tblPr>
        <w:tblStyle w:val="1"/>
        <w:tblW w:w="0" w:type="auto"/>
        <w:tblLook w:val="04A0" w:firstRow="1" w:lastRow="0" w:firstColumn="1" w:lastColumn="0" w:noHBand="0" w:noVBand="1"/>
      </w:tblPr>
      <w:tblGrid>
        <w:gridCol w:w="4106"/>
        <w:gridCol w:w="2693"/>
        <w:gridCol w:w="2546"/>
      </w:tblGrid>
      <w:tr w:rsidR="002534E7" w:rsidRPr="00A07497" w14:paraId="03B35A8D" w14:textId="77777777" w:rsidTr="00D15FFB">
        <w:tc>
          <w:tcPr>
            <w:tcW w:w="4106" w:type="dxa"/>
            <w:vMerge w:val="restart"/>
            <w:vAlign w:val="center"/>
          </w:tcPr>
          <w:p w14:paraId="62B6EE02" w14:textId="77777777" w:rsidR="002534E7" w:rsidRPr="00A07497" w:rsidRDefault="002534E7" w:rsidP="00D15FFB">
            <w:pPr>
              <w:jc w:val="center"/>
              <w:rPr>
                <w:rFonts w:eastAsia="Calibri"/>
              </w:rPr>
            </w:pPr>
            <w:r w:rsidRPr="00A07497">
              <w:rPr>
                <w:rFonts w:eastAsia="Calibri"/>
              </w:rPr>
              <w:t>Майданчики</w:t>
            </w:r>
          </w:p>
        </w:tc>
        <w:tc>
          <w:tcPr>
            <w:tcW w:w="5239" w:type="dxa"/>
            <w:gridSpan w:val="2"/>
            <w:vAlign w:val="center"/>
          </w:tcPr>
          <w:p w14:paraId="1ED59B4B" w14:textId="77777777" w:rsidR="002534E7" w:rsidRPr="00A07497" w:rsidRDefault="002534E7" w:rsidP="00D15FFB">
            <w:pPr>
              <w:jc w:val="center"/>
              <w:rPr>
                <w:rFonts w:eastAsia="Calibri"/>
              </w:rPr>
            </w:pPr>
            <w:r w:rsidRPr="00A07497">
              <w:rPr>
                <w:rFonts w:eastAsia="Calibri"/>
              </w:rPr>
              <w:t>Питомі розміри майданчиків</w:t>
            </w:r>
          </w:p>
        </w:tc>
      </w:tr>
      <w:tr w:rsidR="002534E7" w:rsidRPr="00A07497" w14:paraId="34DBF1FC" w14:textId="77777777" w:rsidTr="00D15FFB">
        <w:tc>
          <w:tcPr>
            <w:tcW w:w="4106" w:type="dxa"/>
            <w:vMerge/>
            <w:vAlign w:val="center"/>
          </w:tcPr>
          <w:p w14:paraId="12A57F95" w14:textId="77777777" w:rsidR="002534E7" w:rsidRPr="00A07497" w:rsidRDefault="002534E7" w:rsidP="00D15FFB">
            <w:pPr>
              <w:jc w:val="center"/>
              <w:rPr>
                <w:rFonts w:eastAsia="Calibri"/>
              </w:rPr>
            </w:pPr>
          </w:p>
        </w:tc>
        <w:tc>
          <w:tcPr>
            <w:tcW w:w="2693" w:type="dxa"/>
            <w:vAlign w:val="center"/>
          </w:tcPr>
          <w:p w14:paraId="721C3EFB" w14:textId="77777777" w:rsidR="002534E7" w:rsidRPr="00A07497" w:rsidRDefault="002534E7" w:rsidP="00D15FFB">
            <w:pPr>
              <w:jc w:val="center"/>
              <w:rPr>
                <w:rFonts w:eastAsia="Calibri"/>
              </w:rPr>
            </w:pPr>
            <w:r w:rsidRPr="00A07497">
              <w:rPr>
                <w:rFonts w:eastAsia="Calibri"/>
              </w:rPr>
              <w:t>м</w:t>
            </w:r>
            <w:r w:rsidRPr="00A07497">
              <w:rPr>
                <w:rFonts w:eastAsia="Calibri"/>
                <w:vertAlign w:val="superscript"/>
              </w:rPr>
              <w:t>2</w:t>
            </w:r>
            <w:r w:rsidRPr="00A07497">
              <w:rPr>
                <w:rFonts w:eastAsia="Calibri"/>
              </w:rPr>
              <w:t xml:space="preserve"> на одну особу</w:t>
            </w:r>
          </w:p>
        </w:tc>
        <w:tc>
          <w:tcPr>
            <w:tcW w:w="2546" w:type="dxa"/>
            <w:vAlign w:val="center"/>
          </w:tcPr>
          <w:p w14:paraId="40A92ACE" w14:textId="77777777" w:rsidR="002534E7" w:rsidRPr="00A07497" w:rsidRDefault="002534E7" w:rsidP="00D15FFB">
            <w:pPr>
              <w:jc w:val="center"/>
              <w:rPr>
                <w:rFonts w:eastAsia="Calibri"/>
              </w:rPr>
            </w:pPr>
            <w:r w:rsidRPr="00A07497">
              <w:rPr>
                <w:rFonts w:eastAsia="Calibri"/>
              </w:rPr>
              <w:t>одну житлову одиницю (квартиру)</w:t>
            </w:r>
          </w:p>
        </w:tc>
      </w:tr>
      <w:tr w:rsidR="002534E7" w:rsidRPr="00A07497" w14:paraId="2D08DA01" w14:textId="77777777" w:rsidTr="00D15FFB">
        <w:tc>
          <w:tcPr>
            <w:tcW w:w="4106" w:type="dxa"/>
          </w:tcPr>
          <w:p w14:paraId="74DF1F85" w14:textId="77777777" w:rsidR="002534E7" w:rsidRPr="00A07497" w:rsidRDefault="002534E7" w:rsidP="00D15FFB">
            <w:pPr>
              <w:rPr>
                <w:rFonts w:eastAsia="Calibri"/>
              </w:rPr>
            </w:pPr>
            <w:r w:rsidRPr="00A07497">
              <w:rPr>
                <w:rFonts w:eastAsia="Calibri"/>
              </w:rPr>
              <w:t>Для ігор дітей дошкільного і молодшого шкільного віку</w:t>
            </w:r>
          </w:p>
        </w:tc>
        <w:tc>
          <w:tcPr>
            <w:tcW w:w="2693" w:type="dxa"/>
          </w:tcPr>
          <w:p w14:paraId="2EC91C64" w14:textId="77777777" w:rsidR="002534E7" w:rsidRPr="00A07497" w:rsidRDefault="002534E7" w:rsidP="00D15FFB">
            <w:pPr>
              <w:jc w:val="right"/>
              <w:rPr>
                <w:rFonts w:eastAsia="Calibri"/>
              </w:rPr>
            </w:pPr>
            <w:r w:rsidRPr="00A07497">
              <w:rPr>
                <w:rFonts w:eastAsia="Calibri"/>
              </w:rPr>
              <w:t>0,7</w:t>
            </w:r>
          </w:p>
        </w:tc>
        <w:tc>
          <w:tcPr>
            <w:tcW w:w="2546" w:type="dxa"/>
          </w:tcPr>
          <w:p w14:paraId="7452F188" w14:textId="77777777" w:rsidR="002534E7" w:rsidRPr="00A07497" w:rsidRDefault="002534E7" w:rsidP="00D15FFB">
            <w:pPr>
              <w:jc w:val="right"/>
              <w:rPr>
                <w:rFonts w:eastAsia="Calibri"/>
              </w:rPr>
            </w:pPr>
            <w:r w:rsidRPr="00A07497">
              <w:rPr>
                <w:rFonts w:eastAsia="Calibri"/>
              </w:rPr>
              <w:t>1,75</w:t>
            </w:r>
          </w:p>
        </w:tc>
      </w:tr>
      <w:tr w:rsidR="002534E7" w:rsidRPr="00A07497" w14:paraId="1F588596" w14:textId="77777777" w:rsidTr="00D15FFB">
        <w:tc>
          <w:tcPr>
            <w:tcW w:w="4106" w:type="dxa"/>
          </w:tcPr>
          <w:p w14:paraId="47A02BE8" w14:textId="77777777" w:rsidR="002534E7" w:rsidRPr="00A07497" w:rsidRDefault="002534E7" w:rsidP="00D15FFB">
            <w:pPr>
              <w:rPr>
                <w:rFonts w:eastAsia="Calibri"/>
              </w:rPr>
            </w:pPr>
            <w:r w:rsidRPr="00A07497">
              <w:rPr>
                <w:rFonts w:eastAsia="Calibri"/>
              </w:rPr>
              <w:t>Для відпочинку дорослого населення</w:t>
            </w:r>
          </w:p>
        </w:tc>
        <w:tc>
          <w:tcPr>
            <w:tcW w:w="2693" w:type="dxa"/>
          </w:tcPr>
          <w:p w14:paraId="66C1516C" w14:textId="77777777" w:rsidR="002534E7" w:rsidRPr="00A07497" w:rsidRDefault="002534E7" w:rsidP="00D15FFB">
            <w:pPr>
              <w:jc w:val="right"/>
              <w:rPr>
                <w:rFonts w:eastAsia="Calibri"/>
              </w:rPr>
            </w:pPr>
            <w:r w:rsidRPr="00A07497">
              <w:rPr>
                <w:rFonts w:eastAsia="Calibri"/>
              </w:rPr>
              <w:t>0,2</w:t>
            </w:r>
          </w:p>
        </w:tc>
        <w:tc>
          <w:tcPr>
            <w:tcW w:w="2546" w:type="dxa"/>
          </w:tcPr>
          <w:p w14:paraId="215D9CE3" w14:textId="77777777" w:rsidR="002534E7" w:rsidRPr="00A07497" w:rsidRDefault="002534E7" w:rsidP="00D15FFB">
            <w:pPr>
              <w:jc w:val="right"/>
              <w:rPr>
                <w:rFonts w:eastAsia="Calibri"/>
              </w:rPr>
            </w:pPr>
            <w:r w:rsidRPr="00A07497">
              <w:rPr>
                <w:rFonts w:eastAsia="Calibri"/>
              </w:rPr>
              <w:t>0,5</w:t>
            </w:r>
          </w:p>
        </w:tc>
      </w:tr>
      <w:tr w:rsidR="002534E7" w:rsidRPr="00A07497" w14:paraId="75772259" w14:textId="77777777" w:rsidTr="00D15FFB">
        <w:tc>
          <w:tcPr>
            <w:tcW w:w="4106" w:type="dxa"/>
          </w:tcPr>
          <w:p w14:paraId="22098C28" w14:textId="77777777" w:rsidR="002534E7" w:rsidRPr="00A07497" w:rsidRDefault="002534E7" w:rsidP="00D15FFB">
            <w:pPr>
              <w:rPr>
                <w:rFonts w:eastAsia="Calibri"/>
              </w:rPr>
            </w:pPr>
            <w:r w:rsidRPr="00A07497">
              <w:rPr>
                <w:rFonts w:eastAsia="Calibri"/>
              </w:rPr>
              <w:t>Для тимчасової стоянки автомобілів</w:t>
            </w:r>
          </w:p>
        </w:tc>
        <w:tc>
          <w:tcPr>
            <w:tcW w:w="5239" w:type="dxa"/>
            <w:gridSpan w:val="2"/>
            <w:vAlign w:val="bottom"/>
          </w:tcPr>
          <w:p w14:paraId="6352AB01" w14:textId="77777777" w:rsidR="002534E7" w:rsidRPr="00A07497" w:rsidRDefault="002534E7" w:rsidP="00D15FFB">
            <w:pPr>
              <w:jc w:val="center"/>
              <w:rPr>
                <w:rFonts w:eastAsia="Calibri"/>
              </w:rPr>
            </w:pPr>
            <w:r w:rsidRPr="00A07497">
              <w:rPr>
                <w:rFonts w:eastAsia="Calibri"/>
              </w:rPr>
              <w:t>згідно з розділом 10</w:t>
            </w:r>
            <w:r w:rsidRPr="00A07497">
              <w:rPr>
                <w:rFonts w:eastAsia="Calibri"/>
                <w:sz w:val="28"/>
              </w:rPr>
              <w:t xml:space="preserve"> </w:t>
            </w:r>
            <w:bookmarkStart w:id="21" w:name="_Hlk147006107"/>
            <w:r w:rsidRPr="00A07497">
              <w:rPr>
                <w:rFonts w:eastAsia="Calibri"/>
              </w:rPr>
              <w:t xml:space="preserve">ДБН Б.2.2-12-2019 </w:t>
            </w:r>
            <w:bookmarkEnd w:id="21"/>
            <w:r w:rsidRPr="00A07497">
              <w:rPr>
                <w:rFonts w:eastAsia="Calibri"/>
              </w:rPr>
              <w:t>[</w:t>
            </w:r>
            <w:r w:rsidRPr="00A07497">
              <w:rPr>
                <w:rFonts w:eastAsia="Calibri"/>
              </w:rPr>
              <w:fldChar w:fldCharType="begin"/>
            </w:r>
            <w:r w:rsidRPr="00A07497">
              <w:rPr>
                <w:rFonts w:eastAsia="Calibri"/>
              </w:rPr>
              <w:instrText xml:space="preserve"> NOTEREF _Ref146992483 \h  \* MERGEFORMAT </w:instrText>
            </w:r>
            <w:r w:rsidRPr="00A07497">
              <w:rPr>
                <w:rFonts w:eastAsia="Calibri"/>
              </w:rPr>
            </w:r>
            <w:r w:rsidRPr="00A07497">
              <w:rPr>
                <w:rFonts w:eastAsia="Calibri"/>
              </w:rPr>
              <w:fldChar w:fldCharType="separate"/>
            </w:r>
            <w:r w:rsidRPr="00A07497">
              <w:rPr>
                <w:rFonts w:eastAsia="Calibri"/>
              </w:rPr>
              <w:t>21</w:t>
            </w:r>
            <w:r w:rsidRPr="00A07497">
              <w:rPr>
                <w:rFonts w:eastAsia="Calibri"/>
              </w:rPr>
              <w:fldChar w:fldCharType="end"/>
            </w:r>
            <w:r w:rsidRPr="00A07497">
              <w:rPr>
                <w:rFonts w:eastAsia="Calibri"/>
              </w:rPr>
              <w:t>]</w:t>
            </w:r>
          </w:p>
        </w:tc>
      </w:tr>
      <w:tr w:rsidR="002534E7" w:rsidRPr="00A07497" w14:paraId="6B08E984" w14:textId="77777777" w:rsidTr="00D15FFB">
        <w:tc>
          <w:tcPr>
            <w:tcW w:w="4106" w:type="dxa"/>
          </w:tcPr>
          <w:p w14:paraId="766D9A21" w14:textId="77777777" w:rsidR="002534E7" w:rsidRPr="00A07497" w:rsidRDefault="002534E7" w:rsidP="00D15FFB">
            <w:pPr>
              <w:rPr>
                <w:rFonts w:eastAsia="Calibri"/>
              </w:rPr>
            </w:pPr>
            <w:r w:rsidRPr="00A07497">
              <w:rPr>
                <w:rFonts w:eastAsia="Calibri"/>
              </w:rPr>
              <w:t>Для тимчасової стоянки велосипедів</w:t>
            </w:r>
          </w:p>
        </w:tc>
        <w:tc>
          <w:tcPr>
            <w:tcW w:w="2693" w:type="dxa"/>
          </w:tcPr>
          <w:p w14:paraId="65BED01C" w14:textId="77777777" w:rsidR="002534E7" w:rsidRPr="00A07497" w:rsidRDefault="002534E7" w:rsidP="00D15FFB">
            <w:pPr>
              <w:jc w:val="right"/>
              <w:rPr>
                <w:rFonts w:eastAsia="Calibri"/>
              </w:rPr>
            </w:pPr>
            <w:r w:rsidRPr="00A07497">
              <w:rPr>
                <w:rFonts w:eastAsia="Calibri"/>
              </w:rPr>
              <w:t>0,1</w:t>
            </w:r>
          </w:p>
        </w:tc>
        <w:tc>
          <w:tcPr>
            <w:tcW w:w="2546" w:type="dxa"/>
          </w:tcPr>
          <w:p w14:paraId="6442A034" w14:textId="77777777" w:rsidR="002534E7" w:rsidRPr="00A07497" w:rsidRDefault="002534E7" w:rsidP="00D15FFB">
            <w:pPr>
              <w:jc w:val="right"/>
              <w:rPr>
                <w:rFonts w:eastAsia="Calibri"/>
              </w:rPr>
            </w:pPr>
            <w:r w:rsidRPr="00A07497">
              <w:rPr>
                <w:rFonts w:eastAsia="Calibri"/>
              </w:rPr>
              <w:t>0,25</w:t>
            </w:r>
          </w:p>
        </w:tc>
      </w:tr>
      <w:tr w:rsidR="002534E7" w:rsidRPr="00A07497" w14:paraId="2B47A46F" w14:textId="77777777" w:rsidTr="00D15FFB">
        <w:tc>
          <w:tcPr>
            <w:tcW w:w="4106" w:type="dxa"/>
            <w:tcBorders>
              <w:bottom w:val="single" w:sz="4" w:space="0" w:color="auto"/>
            </w:tcBorders>
          </w:tcPr>
          <w:p w14:paraId="4FF36C1B" w14:textId="77777777" w:rsidR="002534E7" w:rsidRPr="00A07497" w:rsidRDefault="002534E7" w:rsidP="00D15FFB">
            <w:pPr>
              <w:rPr>
                <w:rFonts w:eastAsia="Calibri"/>
              </w:rPr>
            </w:pPr>
            <w:r w:rsidRPr="00A07497">
              <w:rPr>
                <w:rFonts w:eastAsia="Calibri"/>
              </w:rPr>
              <w:t>Для занять фізкультурою**</w:t>
            </w:r>
          </w:p>
        </w:tc>
        <w:tc>
          <w:tcPr>
            <w:tcW w:w="2693" w:type="dxa"/>
            <w:tcBorders>
              <w:bottom w:val="single" w:sz="4" w:space="0" w:color="auto"/>
            </w:tcBorders>
          </w:tcPr>
          <w:p w14:paraId="48872B17" w14:textId="77777777" w:rsidR="002534E7" w:rsidRPr="00A07497" w:rsidRDefault="002534E7" w:rsidP="00D15FFB">
            <w:pPr>
              <w:jc w:val="right"/>
              <w:rPr>
                <w:rFonts w:eastAsia="Calibri"/>
              </w:rPr>
            </w:pPr>
            <w:r w:rsidRPr="00A07497">
              <w:rPr>
                <w:rFonts w:eastAsia="Calibri"/>
              </w:rPr>
              <w:t>2,0/0,2</w:t>
            </w:r>
          </w:p>
        </w:tc>
        <w:tc>
          <w:tcPr>
            <w:tcW w:w="2546" w:type="dxa"/>
            <w:tcBorders>
              <w:bottom w:val="single" w:sz="4" w:space="0" w:color="auto"/>
            </w:tcBorders>
          </w:tcPr>
          <w:p w14:paraId="048CDEAF" w14:textId="77777777" w:rsidR="002534E7" w:rsidRPr="00A07497" w:rsidRDefault="002534E7" w:rsidP="00D15FFB">
            <w:pPr>
              <w:jc w:val="right"/>
              <w:rPr>
                <w:rFonts w:eastAsia="Calibri"/>
              </w:rPr>
            </w:pPr>
            <w:r w:rsidRPr="00A07497">
              <w:rPr>
                <w:rFonts w:eastAsia="Calibri"/>
              </w:rPr>
              <w:t>5,0/0,5</w:t>
            </w:r>
          </w:p>
        </w:tc>
      </w:tr>
      <w:tr w:rsidR="002534E7" w:rsidRPr="00A07497" w14:paraId="63D3A4C9" w14:textId="77777777" w:rsidTr="00D15FFB">
        <w:tc>
          <w:tcPr>
            <w:tcW w:w="4106" w:type="dxa"/>
            <w:tcBorders>
              <w:bottom w:val="nil"/>
            </w:tcBorders>
          </w:tcPr>
          <w:p w14:paraId="767C0D63" w14:textId="77777777" w:rsidR="002534E7" w:rsidRPr="00A07497" w:rsidRDefault="002534E7" w:rsidP="00D15FFB">
            <w:pPr>
              <w:rPr>
                <w:rFonts w:eastAsia="Calibri"/>
              </w:rPr>
            </w:pPr>
            <w:r w:rsidRPr="00A07497">
              <w:rPr>
                <w:rFonts w:eastAsia="Calibri"/>
              </w:rPr>
              <w:t>Для збирання побутових відходів*</w:t>
            </w:r>
          </w:p>
        </w:tc>
        <w:tc>
          <w:tcPr>
            <w:tcW w:w="2693" w:type="dxa"/>
            <w:tcBorders>
              <w:bottom w:val="nil"/>
            </w:tcBorders>
          </w:tcPr>
          <w:p w14:paraId="101A91B8" w14:textId="77777777" w:rsidR="002534E7" w:rsidRPr="00A07497" w:rsidRDefault="002534E7" w:rsidP="00D15FFB">
            <w:pPr>
              <w:jc w:val="right"/>
              <w:rPr>
                <w:rFonts w:eastAsia="Calibri"/>
              </w:rPr>
            </w:pPr>
            <w:r w:rsidRPr="00A07497">
              <w:rPr>
                <w:rFonts w:eastAsia="Calibri"/>
              </w:rPr>
              <w:t xml:space="preserve">0,07 </w:t>
            </w:r>
            <w:r w:rsidRPr="00A07497">
              <w:rPr>
                <w:rFonts w:eastAsia="Calibri"/>
              </w:rPr>
              <w:softHyphen/>
              <w:t>– наземний спосіб</w:t>
            </w:r>
          </w:p>
        </w:tc>
        <w:tc>
          <w:tcPr>
            <w:tcW w:w="2546" w:type="dxa"/>
            <w:tcBorders>
              <w:bottom w:val="nil"/>
            </w:tcBorders>
          </w:tcPr>
          <w:p w14:paraId="6654F1F8" w14:textId="77777777" w:rsidR="002534E7" w:rsidRPr="00A07497" w:rsidRDefault="002534E7" w:rsidP="00D15FFB">
            <w:pPr>
              <w:jc w:val="right"/>
              <w:rPr>
                <w:rFonts w:eastAsia="Calibri"/>
              </w:rPr>
            </w:pPr>
            <w:r w:rsidRPr="00A07497">
              <w:rPr>
                <w:rFonts w:eastAsia="Calibri"/>
              </w:rPr>
              <w:t>0,18</w:t>
            </w:r>
          </w:p>
        </w:tc>
      </w:tr>
      <w:tr w:rsidR="002534E7" w:rsidRPr="00A07497" w14:paraId="193CBB9B" w14:textId="77777777" w:rsidTr="00D15FFB">
        <w:tc>
          <w:tcPr>
            <w:tcW w:w="4106" w:type="dxa"/>
            <w:tcBorders>
              <w:top w:val="nil"/>
            </w:tcBorders>
          </w:tcPr>
          <w:p w14:paraId="4965B039" w14:textId="77777777" w:rsidR="002534E7" w:rsidRPr="00A07497" w:rsidRDefault="002534E7" w:rsidP="00D15FFB">
            <w:pPr>
              <w:rPr>
                <w:rFonts w:eastAsia="Calibri"/>
              </w:rPr>
            </w:pPr>
          </w:p>
        </w:tc>
        <w:tc>
          <w:tcPr>
            <w:tcW w:w="2693" w:type="dxa"/>
            <w:tcBorders>
              <w:top w:val="nil"/>
            </w:tcBorders>
          </w:tcPr>
          <w:p w14:paraId="5D26688D" w14:textId="77777777" w:rsidR="002534E7" w:rsidRPr="00A07497" w:rsidRDefault="002534E7" w:rsidP="00D15FFB">
            <w:pPr>
              <w:jc w:val="right"/>
              <w:rPr>
                <w:rFonts w:eastAsia="Calibri"/>
              </w:rPr>
            </w:pPr>
            <w:r w:rsidRPr="00A07497">
              <w:rPr>
                <w:rFonts w:eastAsia="Calibri"/>
              </w:rPr>
              <w:t>0,03 – підземний спосіб</w:t>
            </w:r>
          </w:p>
        </w:tc>
        <w:tc>
          <w:tcPr>
            <w:tcW w:w="2546" w:type="dxa"/>
            <w:tcBorders>
              <w:top w:val="nil"/>
            </w:tcBorders>
          </w:tcPr>
          <w:p w14:paraId="2585CE01" w14:textId="77777777" w:rsidR="002534E7" w:rsidRPr="00A07497" w:rsidRDefault="002534E7" w:rsidP="00D15FFB">
            <w:pPr>
              <w:jc w:val="right"/>
              <w:rPr>
                <w:rFonts w:eastAsia="Calibri"/>
              </w:rPr>
            </w:pPr>
            <w:r w:rsidRPr="00A07497">
              <w:rPr>
                <w:rFonts w:eastAsia="Calibri"/>
              </w:rPr>
              <w:t>0,08</w:t>
            </w:r>
          </w:p>
        </w:tc>
      </w:tr>
      <w:tr w:rsidR="002534E7" w:rsidRPr="00A07497" w14:paraId="44A3733C" w14:textId="77777777" w:rsidTr="00D15FFB">
        <w:tc>
          <w:tcPr>
            <w:tcW w:w="4106" w:type="dxa"/>
          </w:tcPr>
          <w:p w14:paraId="49F5E879" w14:textId="77777777" w:rsidR="002534E7" w:rsidRPr="00A07497" w:rsidRDefault="002534E7" w:rsidP="00D15FFB">
            <w:pPr>
              <w:rPr>
                <w:rFonts w:eastAsia="Calibri"/>
              </w:rPr>
            </w:pPr>
            <w:r w:rsidRPr="00A07497">
              <w:rPr>
                <w:rFonts w:eastAsia="Calibri"/>
              </w:rPr>
              <w:t>Для вигулу домашніх тварин***</w:t>
            </w:r>
          </w:p>
        </w:tc>
        <w:tc>
          <w:tcPr>
            <w:tcW w:w="2693" w:type="dxa"/>
          </w:tcPr>
          <w:p w14:paraId="79E44883" w14:textId="77777777" w:rsidR="002534E7" w:rsidRPr="00A07497" w:rsidRDefault="002534E7" w:rsidP="00D15FFB">
            <w:pPr>
              <w:jc w:val="right"/>
              <w:rPr>
                <w:rFonts w:eastAsia="Calibri"/>
              </w:rPr>
            </w:pPr>
            <w:r w:rsidRPr="00A07497">
              <w:rPr>
                <w:rFonts w:eastAsia="Calibri"/>
              </w:rPr>
              <w:t>0,3</w:t>
            </w:r>
          </w:p>
        </w:tc>
        <w:tc>
          <w:tcPr>
            <w:tcW w:w="2546" w:type="dxa"/>
          </w:tcPr>
          <w:p w14:paraId="45BED2A2" w14:textId="77777777" w:rsidR="002534E7" w:rsidRPr="00A07497" w:rsidRDefault="002534E7" w:rsidP="00D15FFB">
            <w:pPr>
              <w:jc w:val="right"/>
              <w:rPr>
                <w:rFonts w:eastAsia="Calibri"/>
              </w:rPr>
            </w:pPr>
            <w:r w:rsidRPr="00A07497">
              <w:rPr>
                <w:rFonts w:eastAsia="Calibri"/>
              </w:rPr>
              <w:t>0,3</w:t>
            </w:r>
          </w:p>
        </w:tc>
      </w:tr>
    </w:tbl>
    <w:p w14:paraId="4D888B3B" w14:textId="77777777" w:rsidR="002534E7" w:rsidRDefault="002534E7" w:rsidP="002534E7">
      <w:pPr>
        <w:spacing w:line="360" w:lineRule="auto"/>
        <w:ind w:firstLine="426"/>
        <w:jc w:val="both"/>
        <w:rPr>
          <w:rFonts w:eastAsia="Calibri"/>
          <w:sz w:val="28"/>
          <w:szCs w:val="28"/>
          <w:lang w:val="uk-UA"/>
        </w:rPr>
      </w:pPr>
    </w:p>
    <w:p w14:paraId="0A522663"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Сучасні перетворення в сфері житлово-комунального будівництва дійсно підкреслюють важливість ефективного розподілу територій мікрорайонів і кварталів. Ось кілька основних аспектів, які підкреслюють актуальність цієї теми:</w:t>
      </w:r>
    </w:p>
    <w:p w14:paraId="0C97502D"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Зростаючий попит на житло:</w:t>
      </w:r>
    </w:p>
    <w:p w14:paraId="23EB8845"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Збільшення населення та урбанізація веде до зростання попиту на нові житлові площі. Це підштовхує до раціонального використання земельних ресурсів і планування мікрорайонів таким чином, щоб забезпечити максимальну ефективність використання території.</w:t>
      </w:r>
    </w:p>
    <w:p w14:paraId="1DD78234"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Зміна уявлень про комфорт:</w:t>
      </w:r>
    </w:p>
    <w:p w14:paraId="6FAAD523"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Сучасні споживачі житла прагнуть до високого рівня комфорту, що включає не лише якість самих квартир, але й якість прилеглих територій. Це передбачає наявність зелених зон, зон відпочинку, ігрових майданчиків та інфраструктури для активного відпочинку.</w:t>
      </w:r>
    </w:p>
    <w:p w14:paraId="07BF8E2A"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Функціональність та інфраструктура:</w:t>
      </w:r>
    </w:p>
    <w:p w14:paraId="5ABD8AD7"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Зміна уявлень про функціональність місця проживання вимагає інтеграції сучасних елементів інфраструктури, таких як зручний доступ до транспорту, соціальних закладів, комерційних об'єктів і послуг. Це сприяє формуванню комплексних житлових районів, які забезпечують комфортне і зручне життя для мешканців.</w:t>
      </w:r>
    </w:p>
    <w:p w14:paraId="3484530A"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Екологічність та сталий розвиток:</w:t>
      </w:r>
    </w:p>
    <w:p w14:paraId="537286EA"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lastRenderedPageBreak/>
        <w:t>Зростає увага до екологічних аспектів будівництва. Перспективні проекти враховують принципи сталого розвитку, енергетичну ефективність та екологічний баланс при плануванні прибудинкових територій.</w:t>
      </w:r>
    </w:p>
    <w:p w14:paraId="6BAEA881"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Технологічні інновації:</w:t>
      </w:r>
    </w:p>
    <w:p w14:paraId="2683537A" w14:textId="77777777" w:rsidR="002534E7" w:rsidRPr="00114B02"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Інноваційні технології та матеріали, а також нові методи планування та управління територіями, допомагають ефективно розподілити простір і забезпечити відповідність сучасним вимогам.</w:t>
      </w:r>
    </w:p>
    <w:p w14:paraId="1726377B" w14:textId="77777777" w:rsidR="002534E7" w:rsidRDefault="002534E7" w:rsidP="002534E7">
      <w:pPr>
        <w:spacing w:line="360" w:lineRule="auto"/>
        <w:ind w:firstLine="709"/>
        <w:jc w:val="both"/>
        <w:rPr>
          <w:rFonts w:eastAsia="Calibri"/>
          <w:sz w:val="28"/>
          <w:szCs w:val="28"/>
          <w:lang w:val="uk-UA"/>
        </w:rPr>
      </w:pPr>
      <w:r w:rsidRPr="00114B02">
        <w:rPr>
          <w:rFonts w:eastAsia="Calibri"/>
          <w:sz w:val="28"/>
          <w:szCs w:val="28"/>
          <w:lang w:val="uk-UA"/>
        </w:rPr>
        <w:t>Таким чином, сучасні трансформації у сфері житлово-комунального будівництва акцентують важливість комплексного підходу до планування та управління територіями, щоб забезпечити високий рівень якості життя і відповідність актуальним вимогам мешканців.</w:t>
      </w:r>
    </w:p>
    <w:p w14:paraId="302B1A17"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Сучасне житло та його інфраструктура потребують ретельного та узгодженого планування для задоволення всіх потреб мешканців. Це передбачає кілька ключових аспектів:</w:t>
      </w:r>
    </w:p>
    <w:p w14:paraId="0094A4DF"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Доступ до зелених зон:</w:t>
      </w:r>
    </w:p>
    <w:p w14:paraId="6185C18C" w14:textId="77777777" w:rsidR="002534E7" w:rsidRPr="00BC35BC" w:rsidRDefault="002534E7" w:rsidP="002534E7">
      <w:pPr>
        <w:spacing w:line="360" w:lineRule="auto"/>
        <w:ind w:firstLine="709"/>
        <w:jc w:val="both"/>
        <w:rPr>
          <w:rFonts w:eastAsia="Calibri"/>
          <w:sz w:val="28"/>
          <w:szCs w:val="28"/>
          <w:lang w:val="uk-UA"/>
        </w:rPr>
      </w:pPr>
    </w:p>
    <w:p w14:paraId="635EFD16"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Наявність парків, скверів і зелених насаджень є важливим компонентом комфортного життя. Зелені зони забезпечують можливість для відпочинку на свіжому повітрі, сприяють психічному та фізичному здоров'ю мешканців.</w:t>
      </w:r>
    </w:p>
    <w:p w14:paraId="4E202981"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Паркування:</w:t>
      </w:r>
    </w:p>
    <w:p w14:paraId="42E52503"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 xml:space="preserve">Забезпечення достатньої кількості </w:t>
      </w:r>
      <w:proofErr w:type="spellStart"/>
      <w:r w:rsidRPr="00BC35BC">
        <w:rPr>
          <w:rFonts w:eastAsia="Calibri"/>
          <w:sz w:val="28"/>
          <w:szCs w:val="28"/>
          <w:lang w:val="uk-UA"/>
        </w:rPr>
        <w:t>паркомісць</w:t>
      </w:r>
      <w:proofErr w:type="spellEnd"/>
      <w:r w:rsidRPr="00BC35BC">
        <w:rPr>
          <w:rFonts w:eastAsia="Calibri"/>
          <w:sz w:val="28"/>
          <w:szCs w:val="28"/>
          <w:lang w:val="uk-UA"/>
        </w:rPr>
        <w:t xml:space="preserve"> для автомобілів є критично важливим у густонаселених районах. Це включає підземні і надземні паркінги, а також спеціальні зони для велосипедів та </w:t>
      </w:r>
      <w:proofErr w:type="spellStart"/>
      <w:r w:rsidRPr="00BC35BC">
        <w:rPr>
          <w:rFonts w:eastAsia="Calibri"/>
          <w:sz w:val="28"/>
          <w:szCs w:val="28"/>
          <w:lang w:val="uk-UA"/>
        </w:rPr>
        <w:t>електросамокатів</w:t>
      </w:r>
      <w:proofErr w:type="spellEnd"/>
      <w:r w:rsidRPr="00BC35BC">
        <w:rPr>
          <w:rFonts w:eastAsia="Calibri"/>
          <w:sz w:val="28"/>
          <w:szCs w:val="28"/>
          <w:lang w:val="uk-UA"/>
        </w:rPr>
        <w:t>.</w:t>
      </w:r>
    </w:p>
    <w:p w14:paraId="6BC9B430"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Майданчики для відпочинку:</w:t>
      </w:r>
    </w:p>
    <w:p w14:paraId="341275F2"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Ігрові та спортивні майданчики, зони для пікніків і відпочинку мають бути частиною планування для забезпечення активного відпочинку та соціальної взаємодії між мешканцями.</w:t>
      </w:r>
    </w:p>
    <w:p w14:paraId="43439CF4"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Інфраструктура:</w:t>
      </w:r>
    </w:p>
    <w:p w14:paraId="13E926E4"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lastRenderedPageBreak/>
        <w:t>До інфраструктури відносяться зручний доступ до громадського транспорту, магазини, медичні заклади, освітні установи та інші послуги, що забезпечують зручність життя.</w:t>
      </w:r>
    </w:p>
    <w:p w14:paraId="7285C208"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Енергетична ефективність:</w:t>
      </w:r>
    </w:p>
    <w:p w14:paraId="10719882"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Сучасні будівельні стандарти акцентують увагу на енергетичній ефективності, що включає в себе використання енергоефективних технологій і матеріалів для зменшення витрат на енергію та підвищення комфорту.</w:t>
      </w:r>
    </w:p>
    <w:p w14:paraId="70F46068"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Безпека та доступність:</w:t>
      </w:r>
    </w:p>
    <w:p w14:paraId="6A2363EC" w14:textId="77777777" w:rsidR="002534E7" w:rsidRPr="00BC35BC"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Планування території повинно враховувати питання безпеки, включаючи освітлення, контроль доступу та доступність для осіб з обмеженими можливостями.</w:t>
      </w:r>
    </w:p>
    <w:p w14:paraId="6ABD5589" w14:textId="77777777" w:rsidR="002534E7" w:rsidRDefault="002534E7" w:rsidP="002534E7">
      <w:pPr>
        <w:spacing w:line="360" w:lineRule="auto"/>
        <w:ind w:firstLine="709"/>
        <w:jc w:val="both"/>
        <w:rPr>
          <w:rFonts w:eastAsia="Calibri"/>
          <w:sz w:val="28"/>
          <w:szCs w:val="28"/>
          <w:lang w:val="uk-UA"/>
        </w:rPr>
      </w:pPr>
      <w:r w:rsidRPr="00BC35BC">
        <w:rPr>
          <w:rFonts w:eastAsia="Calibri"/>
          <w:sz w:val="28"/>
          <w:szCs w:val="28"/>
          <w:lang w:val="uk-UA"/>
        </w:rPr>
        <w:t>Таким чином, комплексний підхід до проектування і будівництва сучасних житлових комплексів сприяє створенню комфортного, функціонального та привабливого середовища для життя.</w:t>
      </w:r>
    </w:p>
    <w:p w14:paraId="7C874BD2"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Екологічність та сталість є ключовими аспектами при плануванні сучасного житла і його інфраструктури. Зміни в цих сферах можуть суттєво вплинути на комфорт і якість життя мешканців. Ось кілька важливих пунктів:</w:t>
      </w:r>
    </w:p>
    <w:p w14:paraId="6D74BC6F" w14:textId="77777777" w:rsidR="002534E7" w:rsidRPr="005A1397" w:rsidRDefault="002534E7" w:rsidP="002534E7">
      <w:pPr>
        <w:spacing w:line="360" w:lineRule="auto"/>
        <w:ind w:firstLine="709"/>
        <w:jc w:val="both"/>
        <w:rPr>
          <w:rFonts w:eastAsia="Calibri"/>
          <w:sz w:val="28"/>
          <w:szCs w:val="28"/>
          <w:lang w:val="uk-UA"/>
        </w:rPr>
      </w:pPr>
    </w:p>
    <w:p w14:paraId="326DE5FC"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Екологічність:</w:t>
      </w:r>
    </w:p>
    <w:p w14:paraId="3D1CD189"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Включення екологічно чистих технологій, таких як сонячні панелі, системи збирання дощової води та використання енергоефективних матеріалів, допомагає зменшити негативний вплив на навколишнє середовище.</w:t>
      </w:r>
    </w:p>
    <w:p w14:paraId="159F3835"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Стійке управління відходами та утилізація є важливими для зменшення екологічного сліду.</w:t>
      </w:r>
    </w:p>
    <w:p w14:paraId="183C0F04"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Сталий розвиток:</w:t>
      </w:r>
    </w:p>
    <w:p w14:paraId="5318C40D"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Створення зелених зон, включаючи парки та садки, забезпечує не тільки естетичний вигляд, але й сприяє покращенню якості повітря та загальному екологічному балансу.</w:t>
      </w:r>
    </w:p>
    <w:p w14:paraId="7825F804"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Розумне використання ресурсів, таких як вода та енергія, допомагає зменшити витрати та підвищити ефективність.</w:t>
      </w:r>
    </w:p>
    <w:p w14:paraId="63A8B4BA"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lastRenderedPageBreak/>
        <w:t>Розподіл територій:</w:t>
      </w:r>
    </w:p>
    <w:p w14:paraId="5A2A2666"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Продумане планування територій включає зони для житлових, комерційних та громадських потреб, що забезпечує зручний доступ до всіх необхідних послуг.</w:t>
      </w:r>
    </w:p>
    <w:p w14:paraId="1E10074D"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Організація прибудинкових зон, таких як дитячі майданчики, зони відпочинку та спортивні майданчики, підвищує комфорт мешканців і створює приємне середовище для відпочинку і соціальної взаємодії.</w:t>
      </w:r>
    </w:p>
    <w:p w14:paraId="67F4CC31"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Комфорт і якість життя:</w:t>
      </w:r>
    </w:p>
    <w:p w14:paraId="354A6EFC"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Підвищення комфорту включає в себе створення приємних і функціональних житлових просторів, а також забезпечення зручного доступу до всіх необхідних ресурсів і послуг.</w:t>
      </w:r>
    </w:p>
    <w:p w14:paraId="039084B4" w14:textId="77777777" w:rsidR="002534E7" w:rsidRPr="005A139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Врахування потреб мешканців, таких як доступ до зелених зон і якісного повітря, впливає на їхнє здоров'я і загальне благополуччя.</w:t>
      </w:r>
    </w:p>
    <w:p w14:paraId="5A3FA7FC" w14:textId="77777777" w:rsidR="002534E7" w:rsidRDefault="002534E7" w:rsidP="002534E7">
      <w:pPr>
        <w:spacing w:line="360" w:lineRule="auto"/>
        <w:ind w:firstLine="709"/>
        <w:jc w:val="both"/>
        <w:rPr>
          <w:rFonts w:eastAsia="Calibri"/>
          <w:sz w:val="28"/>
          <w:szCs w:val="28"/>
          <w:lang w:val="uk-UA"/>
        </w:rPr>
      </w:pPr>
      <w:r w:rsidRPr="005A1397">
        <w:rPr>
          <w:rFonts w:eastAsia="Calibri"/>
          <w:sz w:val="28"/>
          <w:szCs w:val="28"/>
          <w:lang w:val="uk-UA"/>
        </w:rPr>
        <w:t>Оновлення підходів до планування і розподілу територій може створити більш ефективне, гармонійне і зручне середовище для життя, яке відповідатиме сучасним вимогам і очікуванням.</w:t>
      </w:r>
    </w:p>
    <w:p w14:paraId="571C4A09"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Рис. 1.12 передбачає аналіз алгоритму  визначення площ території забудов кварталу.</w:t>
      </w:r>
    </w:p>
    <w:p w14:paraId="73510CCA" w14:textId="77777777" w:rsidR="002534E7" w:rsidRDefault="002534E7" w:rsidP="002534E7">
      <w:pPr>
        <w:spacing w:line="360" w:lineRule="auto"/>
        <w:ind w:firstLine="426"/>
        <w:jc w:val="both"/>
        <w:rPr>
          <w:rFonts w:eastAsia="Calibri"/>
          <w:sz w:val="28"/>
          <w:szCs w:val="28"/>
          <w:lang w:val="uk-UA"/>
        </w:rPr>
      </w:pPr>
      <w:r>
        <w:rPr>
          <w:rFonts w:eastAsia="Calibri"/>
          <w:noProof/>
          <w:sz w:val="28"/>
          <w:szCs w:val="28"/>
          <w:lang w:val="uk-UA"/>
        </w:rPr>
        <w:lastRenderedPageBreak/>
        <w:drawing>
          <wp:inline distT="0" distB="0" distL="0" distR="0" wp14:anchorId="7F83177A" wp14:editId="6328AF82">
            <wp:extent cx="5935980" cy="4480560"/>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5980" cy="4480560"/>
                    </a:xfrm>
                    <a:prstGeom prst="rect">
                      <a:avLst/>
                    </a:prstGeom>
                    <a:noFill/>
                    <a:ln>
                      <a:noFill/>
                    </a:ln>
                  </pic:spPr>
                </pic:pic>
              </a:graphicData>
            </a:graphic>
          </wp:inline>
        </w:drawing>
      </w:r>
    </w:p>
    <w:p w14:paraId="07649334" w14:textId="77777777" w:rsidR="002534E7" w:rsidRDefault="002534E7" w:rsidP="002534E7">
      <w:pPr>
        <w:spacing w:line="360" w:lineRule="auto"/>
        <w:ind w:firstLine="426"/>
        <w:jc w:val="center"/>
        <w:rPr>
          <w:rFonts w:eastAsia="Calibri"/>
          <w:sz w:val="28"/>
          <w:szCs w:val="28"/>
          <w:lang w:val="uk-UA"/>
        </w:rPr>
      </w:pPr>
      <w:r>
        <w:rPr>
          <w:rFonts w:eastAsia="Calibri"/>
          <w:sz w:val="28"/>
          <w:szCs w:val="28"/>
          <w:lang w:val="uk-UA"/>
        </w:rPr>
        <w:t>Рис. 1.12  ̶  Алгоритм визначення площі території забудови  кварталу</w:t>
      </w:r>
    </w:p>
    <w:p w14:paraId="386FE212" w14:textId="77777777" w:rsidR="002534E7" w:rsidRDefault="002534E7" w:rsidP="002534E7">
      <w:pPr>
        <w:spacing w:line="360" w:lineRule="auto"/>
        <w:ind w:firstLine="709"/>
        <w:jc w:val="both"/>
        <w:rPr>
          <w:rFonts w:eastAsia="Calibri"/>
          <w:sz w:val="28"/>
          <w:szCs w:val="28"/>
          <w:lang w:val="uk-UA"/>
        </w:rPr>
      </w:pPr>
    </w:p>
    <w:p w14:paraId="37409E83"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Аналізуючи даний підхід ми можемо стверджувати та забезпечувати досить комплексний підхід до формування земельних ділянок, адже такими діями ми можемо створити більш комфортне та гармонічне середовище для подальшого життя. Такі показники сприяють якісному підвищенню ефективного управління земельним потенціалом та їх ресурсами  населених пунктів, що в свою чергу сприяє більш структурованій  та доступній інформації для ДЗК. Такого роду комплекс відкриє шляхи щодо створення здебільшого зручного та потенційно екологічно чистого середовища для кожного мешканця.</w:t>
      </w:r>
    </w:p>
    <w:p w14:paraId="450DD67D" w14:textId="77777777" w:rsidR="002534E7" w:rsidRDefault="002534E7" w:rsidP="002534E7">
      <w:pPr>
        <w:spacing w:line="360" w:lineRule="auto"/>
        <w:ind w:firstLine="709"/>
        <w:jc w:val="both"/>
        <w:rPr>
          <w:rFonts w:eastAsia="Calibri"/>
          <w:sz w:val="28"/>
          <w:szCs w:val="28"/>
          <w:lang w:val="uk-UA"/>
        </w:rPr>
      </w:pPr>
    </w:p>
    <w:p w14:paraId="3EEA5D84" w14:textId="77777777" w:rsidR="002534E7" w:rsidRPr="00A07497" w:rsidRDefault="002534E7" w:rsidP="002534E7">
      <w:pPr>
        <w:keepNext/>
        <w:spacing w:before="240" w:line="360" w:lineRule="auto"/>
        <w:ind w:left="567"/>
        <w:contextualSpacing/>
        <w:jc w:val="center"/>
        <w:outlineLvl w:val="1"/>
        <w:rPr>
          <w:rFonts w:eastAsia="Calibri"/>
          <w:b/>
          <w:bCs/>
          <w:sz w:val="28"/>
          <w:szCs w:val="28"/>
          <w:lang w:val="uk-UA"/>
        </w:rPr>
      </w:pPr>
      <w:bookmarkStart w:id="22" w:name="_Toc152582387"/>
      <w:r w:rsidRPr="00A07497">
        <w:rPr>
          <w:rFonts w:eastAsia="Calibri"/>
          <w:b/>
          <w:bCs/>
          <w:sz w:val="28"/>
          <w:szCs w:val="28"/>
          <w:lang w:val="uk-UA"/>
        </w:rPr>
        <w:t>В</w:t>
      </w:r>
      <w:bookmarkEnd w:id="22"/>
      <w:r>
        <w:rPr>
          <w:rFonts w:eastAsia="Calibri"/>
          <w:b/>
          <w:bCs/>
          <w:sz w:val="28"/>
          <w:szCs w:val="28"/>
          <w:lang w:val="uk-UA"/>
        </w:rPr>
        <w:t>ИСНОВОК ДО ПЕРШОГО РОЗДІЛУ</w:t>
      </w:r>
    </w:p>
    <w:p w14:paraId="40125E34" w14:textId="77777777" w:rsidR="002534E7" w:rsidRDefault="002534E7" w:rsidP="002534E7">
      <w:pPr>
        <w:spacing w:line="360" w:lineRule="auto"/>
        <w:ind w:firstLine="426"/>
        <w:jc w:val="both"/>
        <w:rPr>
          <w:rFonts w:eastAsia="Calibri"/>
          <w:sz w:val="28"/>
          <w:szCs w:val="28"/>
          <w:lang w:val="uk-UA"/>
        </w:rPr>
      </w:pPr>
    </w:p>
    <w:p w14:paraId="1BB4D526"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Доведено, що земельні питання та правовідносини із землею досить істотно мають свій вплив на розвиток ринку нерухомого житла як приватного </w:t>
      </w:r>
      <w:r>
        <w:rPr>
          <w:rFonts w:eastAsia="Calibri"/>
          <w:sz w:val="28"/>
          <w:szCs w:val="28"/>
          <w:lang w:val="uk-UA"/>
        </w:rPr>
        <w:lastRenderedPageBreak/>
        <w:t xml:space="preserve">так і   комерційного простору. Такий порядок включає в себе   процедури отримання тої чи іншої земельної ділянки, її питання реєстрації  та подальшого використання, що визначається можливістю забудови та подальшого розвитку житлового проекту. </w:t>
      </w:r>
    </w:p>
    <w:p w14:paraId="0361C7A2"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Земельні відносини і ринкова економіка взаємопов’язані, і ефективне землевпорядкування має критичне значення для стабільності ринку нерухомості та інвестиційного клімату. Ось кілька ключових аспектів цього взаємозв'язку:</w:t>
      </w:r>
    </w:p>
    <w:p w14:paraId="59344780"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Стабільність ринку нерухомості:</w:t>
      </w:r>
    </w:p>
    <w:p w14:paraId="45A7D570"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Чітке регулювання: Прозорі та чітко визначені правила землекористування знижують ризики для інвесторів і забудовників, що веде до стабільності на ринку нерухомості.</w:t>
      </w:r>
    </w:p>
    <w:p w14:paraId="52B3FEA8"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Правова захищеність: Наявність правових гарантій, що захищають права власників земельних ділянок, сприяє довірі до ринку нерухомості.</w:t>
      </w:r>
    </w:p>
    <w:p w14:paraId="5E3D4C1F"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Залучення інвестицій:</w:t>
      </w:r>
    </w:p>
    <w:p w14:paraId="709E19F9"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Прогнозованість: Інвестори шукають середовище, де є передбачуваність і стабільність. Ефективне землевпорядкування і чіткі правила землекористування забезпечують цю прогнозованість.</w:t>
      </w:r>
    </w:p>
    <w:p w14:paraId="7C57680E"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Інфраструктурна підтримка: Наявність добре спланованої інфраструктури, такої як дороги, комунікації та соціальні об’єкти, робить території привабливішими для інвестицій.</w:t>
      </w:r>
    </w:p>
    <w:p w14:paraId="403FD201"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Економічна ефективність:</w:t>
      </w:r>
    </w:p>
    <w:p w14:paraId="6B684002"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Раціональне використання ресурсів: Ефективне землевпорядкування допомагає оптимально використовувати земельні ресурси, що покращує економічну ефективність і знижує витрати.</w:t>
      </w:r>
    </w:p>
    <w:p w14:paraId="196C9027"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Стимулювання розвитку: Спрощення процесів отримання дозволів і планування сприяє швидшому розвитку нових проектів і об’єктів.</w:t>
      </w:r>
    </w:p>
    <w:p w14:paraId="74E2F2B8"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Соціально-економічний розвиток:</w:t>
      </w:r>
    </w:p>
    <w:p w14:paraId="418672C8" w14:textId="77777777" w:rsidR="002534E7" w:rsidRPr="004718CC"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t>Гармонійне розвитку територій: Розумне землевпорядкування дозволяє уникнути конфліктів між різними видами використання землі (житлова, комерційна, промислова) і сприяє соціальному та економічному розвитку.</w:t>
      </w:r>
    </w:p>
    <w:p w14:paraId="5DEE38E6" w14:textId="77777777" w:rsidR="002534E7" w:rsidRDefault="002534E7" w:rsidP="002534E7">
      <w:pPr>
        <w:spacing w:line="360" w:lineRule="auto"/>
        <w:ind w:firstLine="709"/>
        <w:jc w:val="both"/>
        <w:rPr>
          <w:rFonts w:eastAsia="Calibri"/>
          <w:sz w:val="28"/>
          <w:szCs w:val="28"/>
          <w:lang w:val="uk-UA"/>
        </w:rPr>
      </w:pPr>
      <w:r w:rsidRPr="004718CC">
        <w:rPr>
          <w:rFonts w:eastAsia="Calibri"/>
          <w:sz w:val="28"/>
          <w:szCs w:val="28"/>
          <w:lang w:val="uk-UA"/>
        </w:rPr>
        <w:lastRenderedPageBreak/>
        <w:t>Покращення якості життя: Забезпечення доступу до інфраструктури і соціальних послуг через ефективне планування підвищує якість життя мешканців і привабливість територій.</w:t>
      </w:r>
    </w:p>
    <w:p w14:paraId="1709AC05"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Нами встановлені певні ключові проблеми котрі виникають між владою та землекористувачами:</w:t>
      </w:r>
    </w:p>
    <w:p w14:paraId="6918F4D6" w14:textId="77777777" w:rsidR="002534E7" w:rsidRPr="00A07497" w:rsidRDefault="002534E7" w:rsidP="002534E7">
      <w:pPr>
        <w:spacing w:line="360" w:lineRule="auto"/>
        <w:ind w:firstLine="426"/>
        <w:jc w:val="both"/>
        <w:rPr>
          <w:rFonts w:eastAsia="Calibri"/>
          <w:sz w:val="28"/>
          <w:szCs w:val="28"/>
          <w:lang w:val="uk-UA"/>
        </w:rPr>
      </w:pPr>
      <w:r>
        <w:rPr>
          <w:rFonts w:eastAsia="Calibri"/>
          <w:noProof/>
          <w:sz w:val="28"/>
          <w:szCs w:val="28"/>
          <w:lang w:val="uk-UA"/>
        </w:rPr>
        <w:drawing>
          <wp:inline distT="0" distB="0" distL="0" distR="0" wp14:anchorId="2AE208BC" wp14:editId="3C75ED76">
            <wp:extent cx="5486400" cy="3200400"/>
            <wp:effectExtent l="0" t="0" r="38100" b="0"/>
            <wp:docPr id="15"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02629AF2" w14:textId="77777777" w:rsidR="002534E7" w:rsidRPr="00503441" w:rsidRDefault="002534E7" w:rsidP="002534E7">
      <w:pPr>
        <w:pageBreakBefore/>
        <w:spacing w:line="360" w:lineRule="auto"/>
        <w:ind w:left="360"/>
        <w:contextualSpacing/>
        <w:jc w:val="center"/>
        <w:outlineLvl w:val="0"/>
        <w:rPr>
          <w:rFonts w:eastAsia="Calibri"/>
          <w:b/>
          <w:bCs/>
          <w:sz w:val="28"/>
          <w:szCs w:val="28"/>
          <w:lang w:val="uk-UA"/>
        </w:rPr>
      </w:pPr>
      <w:bookmarkStart w:id="23" w:name="_Hlk144496062"/>
      <w:r>
        <w:rPr>
          <w:rFonts w:eastAsia="Calibri"/>
          <w:b/>
          <w:bCs/>
          <w:sz w:val="28"/>
          <w:szCs w:val="28"/>
          <w:lang w:val="uk-UA"/>
        </w:rPr>
        <w:lastRenderedPageBreak/>
        <w:t>РОЗДІЛ  2</w:t>
      </w:r>
      <w:r w:rsidRPr="00503441">
        <w:rPr>
          <w:rFonts w:eastAsia="Calibri"/>
          <w:b/>
          <w:bCs/>
          <w:sz w:val="28"/>
          <w:szCs w:val="28"/>
          <w:lang w:val="uk-UA"/>
        </w:rPr>
        <w:br/>
      </w:r>
      <w:r>
        <w:rPr>
          <w:rFonts w:eastAsia="Calibri"/>
          <w:b/>
          <w:bCs/>
          <w:sz w:val="28"/>
          <w:szCs w:val="28"/>
          <w:lang w:val="uk-UA"/>
        </w:rPr>
        <w:t xml:space="preserve">АНАЛІЗ </w:t>
      </w:r>
      <w:r w:rsidRPr="00503441">
        <w:rPr>
          <w:rFonts w:eastAsia="Calibri"/>
          <w:b/>
          <w:bCs/>
          <w:sz w:val="28"/>
          <w:szCs w:val="28"/>
          <w:lang w:val="uk-UA"/>
        </w:rPr>
        <w:t>ГЕОДЕЗИЧНИ</w:t>
      </w:r>
      <w:r>
        <w:rPr>
          <w:rFonts w:eastAsia="Calibri"/>
          <w:b/>
          <w:bCs/>
          <w:sz w:val="28"/>
          <w:szCs w:val="28"/>
          <w:lang w:val="uk-UA"/>
        </w:rPr>
        <w:t>Х</w:t>
      </w:r>
      <w:r w:rsidRPr="00503441">
        <w:rPr>
          <w:rFonts w:eastAsia="Calibri"/>
          <w:b/>
          <w:bCs/>
          <w:sz w:val="28"/>
          <w:szCs w:val="28"/>
          <w:lang w:val="uk-UA"/>
        </w:rPr>
        <w:t xml:space="preserve"> ТА МІСТОБУДІВНИ</w:t>
      </w:r>
      <w:r>
        <w:rPr>
          <w:rFonts w:eastAsia="Calibri"/>
          <w:b/>
          <w:bCs/>
          <w:sz w:val="28"/>
          <w:szCs w:val="28"/>
          <w:lang w:val="uk-UA"/>
        </w:rPr>
        <w:t>Х</w:t>
      </w:r>
      <w:r w:rsidRPr="00503441">
        <w:rPr>
          <w:rFonts w:eastAsia="Calibri"/>
          <w:b/>
          <w:bCs/>
          <w:sz w:val="28"/>
          <w:szCs w:val="28"/>
          <w:lang w:val="uk-UA"/>
        </w:rPr>
        <w:t xml:space="preserve"> ПІДХОД</w:t>
      </w:r>
      <w:r>
        <w:rPr>
          <w:rFonts w:eastAsia="Calibri"/>
          <w:b/>
          <w:bCs/>
          <w:sz w:val="28"/>
          <w:szCs w:val="28"/>
          <w:lang w:val="uk-UA"/>
        </w:rPr>
        <w:t>ІВ ЩОДО</w:t>
      </w:r>
      <w:r w:rsidRPr="00503441">
        <w:rPr>
          <w:rFonts w:eastAsia="Calibri"/>
          <w:b/>
          <w:bCs/>
          <w:sz w:val="28"/>
          <w:szCs w:val="28"/>
          <w:lang w:val="uk-UA"/>
        </w:rPr>
        <w:t xml:space="preserve"> ФОРМУВАННЯ ЗЕМЕЛЬНОЇ ДІЛЯНКИ ЖИТЛОВОЇ БАГАТОПОВЕРХОВОЇ ЗАБУДОВИ</w:t>
      </w:r>
    </w:p>
    <w:p w14:paraId="1BDEDD07" w14:textId="77777777" w:rsidR="002534E7" w:rsidRPr="00503441" w:rsidRDefault="002534E7" w:rsidP="002534E7">
      <w:pPr>
        <w:pStyle w:val="a3"/>
        <w:keepNext/>
        <w:numPr>
          <w:ilvl w:val="1"/>
          <w:numId w:val="3"/>
        </w:numPr>
        <w:spacing w:before="240" w:after="0" w:line="360" w:lineRule="auto"/>
        <w:jc w:val="center"/>
        <w:outlineLvl w:val="1"/>
        <w:rPr>
          <w:rFonts w:ascii="Times New Roman" w:eastAsia="Calibri" w:hAnsi="Times New Roman" w:cs="Times New Roman"/>
          <w:b/>
          <w:bCs/>
          <w:sz w:val="28"/>
          <w:szCs w:val="28"/>
          <w:lang w:val="uk-UA"/>
        </w:rPr>
      </w:pPr>
      <w:bookmarkStart w:id="24" w:name="_Toc152582389"/>
      <w:r>
        <w:rPr>
          <w:rFonts w:ascii="Times New Roman" w:eastAsia="Calibri" w:hAnsi="Times New Roman" w:cs="Times New Roman"/>
          <w:b/>
          <w:bCs/>
          <w:sz w:val="28"/>
          <w:szCs w:val="28"/>
          <w:lang w:val="uk-UA"/>
        </w:rPr>
        <w:t>Загальна х</w:t>
      </w:r>
      <w:r w:rsidRPr="00503441">
        <w:rPr>
          <w:rFonts w:ascii="Times New Roman" w:eastAsia="Calibri" w:hAnsi="Times New Roman" w:cs="Times New Roman"/>
          <w:b/>
          <w:bCs/>
          <w:sz w:val="28"/>
          <w:szCs w:val="28"/>
          <w:lang w:val="uk-UA"/>
        </w:rPr>
        <w:t>арактеристика об’єкта дослідження</w:t>
      </w:r>
      <w:bookmarkEnd w:id="24"/>
    </w:p>
    <w:p w14:paraId="4FD22857" w14:textId="77777777" w:rsidR="002534E7" w:rsidRDefault="002534E7" w:rsidP="002534E7">
      <w:pPr>
        <w:spacing w:line="360" w:lineRule="auto"/>
        <w:ind w:firstLine="567"/>
        <w:jc w:val="both"/>
        <w:rPr>
          <w:rFonts w:eastAsia="Calibri"/>
          <w:sz w:val="28"/>
          <w:szCs w:val="28"/>
          <w:lang w:val="uk-UA"/>
        </w:rPr>
      </w:pPr>
    </w:p>
    <w:p w14:paraId="4C62776F"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Досліджуваний житловий будинок існуючий і є реальним об’єктом дослідження. Відповідно до технічного паспорту та житловим реєстром, будинок житлового комплексу знаходиться за </w:t>
      </w:r>
      <w:proofErr w:type="spellStart"/>
      <w:r>
        <w:rPr>
          <w:rFonts w:eastAsia="Calibri"/>
          <w:sz w:val="28"/>
          <w:szCs w:val="28"/>
          <w:lang w:val="uk-UA"/>
        </w:rPr>
        <w:t>адресою</w:t>
      </w:r>
      <w:proofErr w:type="spellEnd"/>
      <w:r>
        <w:rPr>
          <w:rFonts w:eastAsia="Calibri"/>
          <w:sz w:val="28"/>
          <w:szCs w:val="28"/>
          <w:lang w:val="uk-UA"/>
        </w:rPr>
        <w:t xml:space="preserve"> буд. </w:t>
      </w:r>
      <w:r w:rsidRPr="00503441">
        <w:rPr>
          <w:rFonts w:eastAsia="Calibri"/>
          <w:sz w:val="28"/>
          <w:szCs w:val="28"/>
          <w:lang w:val="uk-UA"/>
        </w:rPr>
        <w:t xml:space="preserve">116 на вул. Героїв АТО п’ятиповерховий, 80-ти квартирний, </w:t>
      </w:r>
      <w:proofErr w:type="spellStart"/>
      <w:r w:rsidRPr="00503441">
        <w:rPr>
          <w:rFonts w:eastAsia="Calibri"/>
          <w:sz w:val="28"/>
          <w:szCs w:val="28"/>
          <w:lang w:val="uk-UA"/>
        </w:rPr>
        <w:t>чотирьохпід’їздний</w:t>
      </w:r>
      <w:proofErr w:type="spellEnd"/>
      <w:r w:rsidRPr="00503441">
        <w:rPr>
          <w:rFonts w:eastAsia="Calibri"/>
          <w:sz w:val="28"/>
          <w:szCs w:val="28"/>
          <w:lang w:val="uk-UA"/>
        </w:rPr>
        <w:t>,</w:t>
      </w:r>
      <w:r>
        <w:rPr>
          <w:rFonts w:eastAsia="Calibri"/>
          <w:sz w:val="28"/>
          <w:szCs w:val="28"/>
          <w:lang w:val="uk-UA"/>
        </w:rPr>
        <w:t xml:space="preserve"> що має</w:t>
      </w:r>
      <w:r w:rsidRPr="00503441">
        <w:rPr>
          <w:rFonts w:eastAsia="Calibri"/>
          <w:sz w:val="28"/>
          <w:szCs w:val="28"/>
          <w:lang w:val="uk-UA"/>
        </w:rPr>
        <w:t xml:space="preserve"> підвал.</w:t>
      </w:r>
    </w:p>
    <w:p w14:paraId="788CB164"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Висотність будинку передбачає надземні поверхи, що обмежуються поверхами в кількості п’яти.</w:t>
      </w:r>
    </w:p>
    <w:p w14:paraId="487E41E3"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Зв'язок між поверхами є вертикальним і здійснюється сходовою кліткою. Саме сходові клітки забезпечуються природнім освітлення. </w:t>
      </w:r>
    </w:p>
    <w:p w14:paraId="2EB28558"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Стіни мають залізобетонну панель, а також залізобетонний фундамент.</w:t>
      </w:r>
    </w:p>
    <w:p w14:paraId="11B25FAE"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Декоративним фарбуванням оздоблене зовнішнє покриття.</w:t>
      </w:r>
    </w:p>
    <w:p w14:paraId="030D6078"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Вікна різні, як дерев’яні так і металеві.</w:t>
      </w:r>
    </w:p>
    <w:p w14:paraId="333A8F4C"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Металевої конструкції зовнішні двері.</w:t>
      </w:r>
    </w:p>
    <w:p w14:paraId="689816D3" w14:textId="77777777" w:rsidR="002534E7" w:rsidRDefault="002534E7" w:rsidP="002534E7">
      <w:pPr>
        <w:spacing w:line="360" w:lineRule="auto"/>
        <w:ind w:firstLine="709"/>
        <w:jc w:val="both"/>
        <w:rPr>
          <w:rFonts w:eastAsia="Calibri"/>
          <w:bCs/>
          <w:sz w:val="28"/>
          <w:szCs w:val="28"/>
          <w:lang w:val="uk-UA"/>
        </w:rPr>
      </w:pPr>
      <w:r w:rsidRPr="00503441">
        <w:rPr>
          <w:rFonts w:eastAsia="Calibri"/>
          <w:bCs/>
          <w:sz w:val="28"/>
          <w:szCs w:val="28"/>
          <w:lang w:val="uk-UA"/>
        </w:rPr>
        <w:t>Будівля II ступеня вогнестійкості.</w:t>
      </w:r>
    </w:p>
    <w:p w14:paraId="2DB080AF" w14:textId="77777777" w:rsidR="002534E7" w:rsidRDefault="002534E7" w:rsidP="002534E7">
      <w:pPr>
        <w:spacing w:line="360" w:lineRule="auto"/>
        <w:ind w:firstLine="709"/>
        <w:jc w:val="both"/>
        <w:rPr>
          <w:rFonts w:eastAsia="Calibri"/>
          <w:bCs/>
          <w:sz w:val="28"/>
          <w:szCs w:val="28"/>
          <w:lang w:val="uk-UA"/>
        </w:rPr>
      </w:pPr>
      <w:r>
        <w:rPr>
          <w:rFonts w:eastAsia="Calibri"/>
          <w:bCs/>
          <w:sz w:val="28"/>
          <w:szCs w:val="28"/>
          <w:lang w:val="uk-UA"/>
        </w:rPr>
        <w:t>Підвал сухий і використовується під те, щоб розвести інженерні мережі.</w:t>
      </w:r>
    </w:p>
    <w:p w14:paraId="67457FDB" w14:textId="77777777" w:rsidR="002534E7" w:rsidRDefault="002534E7" w:rsidP="002534E7">
      <w:pPr>
        <w:spacing w:line="360" w:lineRule="auto"/>
        <w:ind w:firstLine="709"/>
        <w:jc w:val="both"/>
        <w:rPr>
          <w:rFonts w:eastAsia="Calibri"/>
          <w:bCs/>
          <w:sz w:val="28"/>
          <w:szCs w:val="28"/>
          <w:lang w:val="uk-UA"/>
        </w:rPr>
      </w:pPr>
      <w:r>
        <w:rPr>
          <w:rFonts w:eastAsia="Calibri"/>
          <w:bCs/>
          <w:sz w:val="28"/>
          <w:szCs w:val="28"/>
          <w:lang w:val="uk-UA"/>
        </w:rPr>
        <w:t>Вхід до підвалу здійснюється з головного входу під’їзду.</w:t>
      </w:r>
    </w:p>
    <w:p w14:paraId="0ED6F1F6"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Дослідження показників площі земельної ділянки передбачено в таблиці 2.1.</w:t>
      </w:r>
    </w:p>
    <w:p w14:paraId="670D16A6"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Головні технічні та економічні показники земельної ділянки виділено в таблиці 2.2.</w:t>
      </w:r>
    </w:p>
    <w:p w14:paraId="7C2AC58D" w14:textId="77777777" w:rsidR="002534E7" w:rsidRPr="00F6150D" w:rsidRDefault="002534E7" w:rsidP="002534E7">
      <w:pPr>
        <w:spacing w:line="360" w:lineRule="auto"/>
        <w:ind w:firstLine="709"/>
        <w:jc w:val="both"/>
        <w:rPr>
          <w:rFonts w:eastAsia="Calibri"/>
          <w:sz w:val="28"/>
          <w:szCs w:val="28"/>
          <w:lang w:val="uk-UA"/>
        </w:rPr>
      </w:pPr>
    </w:p>
    <w:p w14:paraId="0FE9BDF8" w14:textId="77777777" w:rsidR="002534E7" w:rsidRPr="00503441" w:rsidRDefault="002534E7" w:rsidP="002534E7">
      <w:pPr>
        <w:keepNext/>
        <w:spacing w:before="240"/>
        <w:jc w:val="center"/>
        <w:rPr>
          <w:rFonts w:eastAsia="Calibri"/>
          <w:iCs/>
          <w:sz w:val="28"/>
          <w:szCs w:val="18"/>
          <w:lang w:val="uk-UA"/>
        </w:rPr>
      </w:pPr>
      <w:bookmarkStart w:id="25" w:name="_Ref152162701"/>
      <w:r w:rsidRPr="00503441">
        <w:rPr>
          <w:rFonts w:eastAsia="Calibri"/>
          <w:iCs/>
          <w:sz w:val="28"/>
          <w:szCs w:val="18"/>
          <w:lang w:val="uk-UA"/>
        </w:rPr>
        <w:lastRenderedPageBreak/>
        <w:t xml:space="preserve">Таблиця </w:t>
      </w:r>
      <w:bookmarkEnd w:id="25"/>
      <w:r w:rsidRPr="00503441">
        <w:rPr>
          <w:rFonts w:eastAsia="Calibri"/>
          <w:iCs/>
          <w:sz w:val="28"/>
          <w:szCs w:val="18"/>
          <w:lang w:val="uk-UA"/>
        </w:rPr>
        <w:t>2.1</w:t>
      </w:r>
      <w:r>
        <w:rPr>
          <w:rFonts w:eastAsia="Calibri"/>
          <w:iCs/>
          <w:sz w:val="28"/>
          <w:szCs w:val="18"/>
          <w:lang w:val="uk-UA"/>
        </w:rPr>
        <w:t xml:space="preserve"> ̶  Аналіз показників площі земельної ділянки</w:t>
      </w:r>
    </w:p>
    <w:p w14:paraId="15297D6E" w14:textId="77777777" w:rsidR="002534E7" w:rsidRDefault="002534E7" w:rsidP="002534E7">
      <w:pPr>
        <w:keepNext/>
        <w:spacing w:line="360" w:lineRule="auto"/>
        <w:ind w:firstLine="567"/>
        <w:jc w:val="center"/>
        <w:rPr>
          <w:rFonts w:eastAsia="Calibri"/>
          <w:sz w:val="28"/>
          <w:szCs w:val="28"/>
          <w:lang w:val="uk-UA"/>
        </w:rPr>
      </w:pPr>
    </w:p>
    <w:p w14:paraId="73BDB07C" w14:textId="77777777" w:rsidR="002534E7" w:rsidRPr="00503441" w:rsidRDefault="002534E7" w:rsidP="002534E7">
      <w:pPr>
        <w:keepNext/>
        <w:spacing w:line="360" w:lineRule="auto"/>
        <w:rPr>
          <w:rFonts w:eastAsia="Calibri"/>
          <w:sz w:val="28"/>
          <w:szCs w:val="28"/>
          <w:lang w:val="uk-UA"/>
        </w:rPr>
      </w:pPr>
      <w:r>
        <w:rPr>
          <w:rFonts w:eastAsia="Calibri"/>
          <w:noProof/>
          <w:sz w:val="28"/>
          <w:szCs w:val="28"/>
          <w:lang w:val="uk-UA"/>
        </w:rPr>
        <w:drawing>
          <wp:inline distT="0" distB="0" distL="0" distR="0" wp14:anchorId="10072030" wp14:editId="7C6A8210">
            <wp:extent cx="6118860" cy="23622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18860" cy="2362200"/>
                    </a:xfrm>
                    <a:prstGeom prst="rect">
                      <a:avLst/>
                    </a:prstGeom>
                    <a:noFill/>
                    <a:ln>
                      <a:noFill/>
                    </a:ln>
                  </pic:spPr>
                </pic:pic>
              </a:graphicData>
            </a:graphic>
          </wp:inline>
        </w:drawing>
      </w:r>
    </w:p>
    <w:p w14:paraId="4F2888D8" w14:textId="77777777" w:rsidR="002534E7" w:rsidRDefault="002534E7" w:rsidP="002534E7">
      <w:pPr>
        <w:keepNext/>
        <w:spacing w:before="240" w:line="360" w:lineRule="auto"/>
        <w:jc w:val="center"/>
        <w:rPr>
          <w:rFonts w:eastAsia="Calibri"/>
          <w:iCs/>
          <w:sz w:val="28"/>
          <w:szCs w:val="18"/>
          <w:lang w:val="uk-UA"/>
        </w:rPr>
      </w:pPr>
      <w:bookmarkStart w:id="26" w:name="_Ref152162840"/>
      <w:r w:rsidRPr="00503441">
        <w:rPr>
          <w:rFonts w:eastAsia="Calibri"/>
          <w:iCs/>
          <w:sz w:val="28"/>
          <w:szCs w:val="18"/>
          <w:lang w:val="uk-UA"/>
        </w:rPr>
        <w:t xml:space="preserve">Таблиця </w:t>
      </w:r>
      <w:bookmarkEnd w:id="26"/>
      <w:r w:rsidRPr="00503441">
        <w:rPr>
          <w:rFonts w:eastAsia="Calibri"/>
          <w:iCs/>
          <w:sz w:val="28"/>
          <w:szCs w:val="18"/>
          <w:lang w:val="uk-UA"/>
        </w:rPr>
        <w:t>2.2</w:t>
      </w:r>
      <w:r>
        <w:rPr>
          <w:rFonts w:eastAsia="Calibri"/>
          <w:iCs/>
          <w:sz w:val="28"/>
          <w:szCs w:val="18"/>
          <w:lang w:val="uk-UA"/>
        </w:rPr>
        <w:t xml:space="preserve">  ̶  Головні та першочергові технічні та економічні показники земельної ділянки</w:t>
      </w:r>
    </w:p>
    <w:p w14:paraId="6116B3CA" w14:textId="77777777" w:rsidR="002534E7" w:rsidRPr="00503441" w:rsidRDefault="002534E7" w:rsidP="002534E7">
      <w:pPr>
        <w:keepNext/>
        <w:spacing w:before="240"/>
        <w:jc w:val="center"/>
        <w:rPr>
          <w:rFonts w:eastAsia="Calibri"/>
          <w:iCs/>
          <w:sz w:val="28"/>
          <w:szCs w:val="18"/>
          <w:lang w:val="uk-UA"/>
        </w:rPr>
      </w:pPr>
      <w:r>
        <w:rPr>
          <w:rFonts w:eastAsia="Calibri"/>
          <w:iCs/>
          <w:noProof/>
          <w:sz w:val="28"/>
          <w:szCs w:val="18"/>
          <w:lang w:val="uk-UA"/>
        </w:rPr>
        <w:drawing>
          <wp:inline distT="0" distB="0" distL="0" distR="0" wp14:anchorId="1D0C9B99" wp14:editId="07B9F2C2">
            <wp:extent cx="6118860" cy="519684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18860" cy="5196840"/>
                    </a:xfrm>
                    <a:prstGeom prst="rect">
                      <a:avLst/>
                    </a:prstGeom>
                    <a:noFill/>
                    <a:ln>
                      <a:noFill/>
                    </a:ln>
                  </pic:spPr>
                </pic:pic>
              </a:graphicData>
            </a:graphic>
          </wp:inline>
        </w:drawing>
      </w:r>
    </w:p>
    <w:p w14:paraId="3EFC26BF" w14:textId="77777777" w:rsidR="002534E7" w:rsidRPr="000F2D70" w:rsidRDefault="002534E7" w:rsidP="002534E7">
      <w:pPr>
        <w:pStyle w:val="a3"/>
        <w:keepNext/>
        <w:numPr>
          <w:ilvl w:val="1"/>
          <w:numId w:val="3"/>
        </w:numPr>
        <w:spacing w:before="240" w:after="0" w:line="360" w:lineRule="auto"/>
        <w:jc w:val="center"/>
        <w:outlineLvl w:val="1"/>
        <w:rPr>
          <w:rFonts w:ascii="Times New Roman" w:eastAsia="Calibri" w:hAnsi="Times New Roman" w:cs="Times New Roman"/>
          <w:b/>
          <w:sz w:val="28"/>
          <w:szCs w:val="28"/>
          <w:lang w:val="uk-UA"/>
        </w:rPr>
      </w:pPr>
      <w:r w:rsidRPr="000F2D70">
        <w:rPr>
          <w:rFonts w:ascii="Times New Roman" w:eastAsia="Calibri" w:hAnsi="Times New Roman" w:cs="Times New Roman"/>
          <w:b/>
          <w:sz w:val="28"/>
          <w:szCs w:val="28"/>
          <w:lang w:val="uk-UA"/>
        </w:rPr>
        <w:lastRenderedPageBreak/>
        <w:t>Аналіз геодезичних аспектів в питанні формування земельної ділянки під житловою багатоповерховою забудовою</w:t>
      </w:r>
    </w:p>
    <w:p w14:paraId="6A674979" w14:textId="77777777" w:rsidR="002534E7" w:rsidRPr="000F2D70" w:rsidRDefault="002534E7" w:rsidP="002534E7">
      <w:pPr>
        <w:pStyle w:val="a3"/>
        <w:keepNext/>
        <w:spacing w:before="240" w:after="0" w:line="360" w:lineRule="auto"/>
        <w:ind w:left="1352"/>
        <w:outlineLvl w:val="1"/>
        <w:rPr>
          <w:rFonts w:ascii="Times New Roman" w:eastAsia="Calibri" w:hAnsi="Times New Roman" w:cs="Times New Roman"/>
          <w:b/>
          <w:sz w:val="28"/>
          <w:szCs w:val="28"/>
          <w:lang w:val="uk-UA"/>
        </w:rPr>
      </w:pPr>
    </w:p>
    <w:bookmarkEnd w:id="23"/>
    <w:p w14:paraId="177A89DD"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Геодезичний аспект формування земельної ділянки та набуття прав на неї дійсно є важливим елементом процесу. Ось основні аспекти цього процесу:</w:t>
      </w:r>
    </w:p>
    <w:p w14:paraId="5307B422"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Геодезичне обстеження:</w:t>
      </w:r>
      <w:r>
        <w:rPr>
          <w:rFonts w:eastAsia="Calibri"/>
          <w:sz w:val="28"/>
          <w:szCs w:val="28"/>
          <w:lang w:val="uk-UA"/>
        </w:rPr>
        <w:t xml:space="preserve"> </w:t>
      </w:r>
      <w:r w:rsidRPr="000F2D70">
        <w:rPr>
          <w:rFonts w:eastAsia="Calibri"/>
          <w:sz w:val="28"/>
          <w:szCs w:val="28"/>
          <w:lang w:val="uk-UA"/>
        </w:rPr>
        <w:t>Вимірювання і картографування: Геодезисти проводять точні вимірювання земельної ділянки, визначаючи її межі, площу і конфігурацію. Це дозволяє створити актуальні карти і плани ділянки.</w:t>
      </w:r>
    </w:p>
    <w:p w14:paraId="699655D0"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Технічний звіт:</w:t>
      </w:r>
      <w:r>
        <w:rPr>
          <w:rFonts w:eastAsia="Calibri"/>
          <w:sz w:val="28"/>
          <w:szCs w:val="28"/>
          <w:lang w:val="uk-UA"/>
        </w:rPr>
        <w:t xml:space="preserve"> </w:t>
      </w:r>
      <w:r w:rsidRPr="000F2D70">
        <w:rPr>
          <w:rFonts w:eastAsia="Calibri"/>
          <w:sz w:val="28"/>
          <w:szCs w:val="28"/>
          <w:lang w:val="uk-UA"/>
        </w:rPr>
        <w:t>Складання технічного звіту: На основі зібраних даних формується технічний звіт, в якому детально описуються результати геодезичних вимірювань, визначаються межі ділянки, її площа та інші важливі параметри.</w:t>
      </w:r>
    </w:p>
    <w:p w14:paraId="4767081E"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Визначення точних координат: Звіт містить точні координати меж земельної ділянки, що є основою для подальших юридичних і технічних процедур.</w:t>
      </w:r>
    </w:p>
    <w:p w14:paraId="56AF54E4"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Юридичні документи:</w:t>
      </w:r>
      <w:r>
        <w:rPr>
          <w:rFonts w:eastAsia="Calibri"/>
          <w:sz w:val="28"/>
          <w:szCs w:val="28"/>
          <w:lang w:val="uk-UA"/>
        </w:rPr>
        <w:t xml:space="preserve"> </w:t>
      </w:r>
      <w:r w:rsidRPr="000F2D70">
        <w:rPr>
          <w:rFonts w:eastAsia="Calibri"/>
          <w:sz w:val="28"/>
          <w:szCs w:val="28"/>
          <w:lang w:val="uk-UA"/>
        </w:rPr>
        <w:t>Оформлення прав на ділянку: На основі технічного звіту проводиться юридичне оформлення прав на земельну ділянку. Це включає в себе реєстрацію ділянки в державних реєстрах і кадастрах, що підтверджує її законний статус.</w:t>
      </w:r>
    </w:p>
    <w:p w14:paraId="1F58A18C"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Координація з іншими службами:</w:t>
      </w:r>
      <w:r>
        <w:rPr>
          <w:rFonts w:eastAsia="Calibri"/>
          <w:sz w:val="28"/>
          <w:szCs w:val="28"/>
          <w:lang w:val="uk-UA"/>
        </w:rPr>
        <w:t xml:space="preserve"> </w:t>
      </w:r>
      <w:r w:rsidRPr="000F2D70">
        <w:rPr>
          <w:rFonts w:eastAsia="Calibri"/>
          <w:sz w:val="28"/>
          <w:szCs w:val="28"/>
          <w:lang w:val="uk-UA"/>
        </w:rPr>
        <w:t>Співпраця з іншими органами: Геодезичні роботи часто потребують координації з місцевими органами влади, кадастровими службами та іншими організаціями, які займаються земельними питаннями.</w:t>
      </w:r>
    </w:p>
    <w:p w14:paraId="263A2EDC" w14:textId="77777777" w:rsidR="002534E7" w:rsidRPr="000F2D70"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Актуалізація даних:</w:t>
      </w:r>
      <w:r>
        <w:rPr>
          <w:rFonts w:eastAsia="Calibri"/>
          <w:sz w:val="28"/>
          <w:szCs w:val="28"/>
          <w:lang w:val="uk-UA"/>
        </w:rPr>
        <w:t xml:space="preserve"> </w:t>
      </w:r>
      <w:r w:rsidRPr="000F2D70">
        <w:rPr>
          <w:rFonts w:eastAsia="Calibri"/>
          <w:sz w:val="28"/>
          <w:szCs w:val="28"/>
          <w:lang w:val="uk-UA"/>
        </w:rPr>
        <w:t>Оновлення інформації: У разі зміни меж ділянки або її використання, геодезичні дані повинні бути оновлені і внесені в технічний звіт, що забезпечує їх актуальність і точність.</w:t>
      </w:r>
    </w:p>
    <w:p w14:paraId="21246DD7" w14:textId="77777777" w:rsidR="002534E7" w:rsidRDefault="002534E7" w:rsidP="002534E7">
      <w:pPr>
        <w:spacing w:line="360" w:lineRule="auto"/>
        <w:ind w:firstLine="709"/>
        <w:jc w:val="both"/>
        <w:rPr>
          <w:rFonts w:eastAsia="Calibri"/>
          <w:sz w:val="28"/>
          <w:szCs w:val="28"/>
          <w:lang w:val="uk-UA"/>
        </w:rPr>
      </w:pPr>
      <w:r w:rsidRPr="000F2D70">
        <w:rPr>
          <w:rFonts w:eastAsia="Calibri"/>
          <w:sz w:val="28"/>
          <w:szCs w:val="28"/>
          <w:lang w:val="uk-UA"/>
        </w:rPr>
        <w:t>Геодезичний аспект є критично важливим для забезпечення точності та законності всіх процесів, пов'язаних з формуванням і використанням земельних ділянок.</w:t>
      </w:r>
    </w:p>
    <w:p w14:paraId="0D968243" w14:textId="77777777" w:rsidR="002534E7" w:rsidRPr="00503441" w:rsidRDefault="002534E7" w:rsidP="002534E7">
      <w:pPr>
        <w:spacing w:line="360" w:lineRule="auto"/>
        <w:ind w:firstLine="709"/>
        <w:jc w:val="both"/>
        <w:rPr>
          <w:rFonts w:eastAsia="Calibri"/>
          <w:sz w:val="28"/>
          <w:szCs w:val="28"/>
          <w:lang w:val="uk-UA"/>
        </w:rPr>
      </w:pPr>
      <w:r>
        <w:rPr>
          <w:rFonts w:eastAsia="Calibri"/>
          <w:sz w:val="28"/>
          <w:szCs w:val="28"/>
          <w:lang w:val="uk-UA"/>
        </w:rPr>
        <w:lastRenderedPageBreak/>
        <w:t xml:space="preserve">Проаналізуємо приклад виконання робіт топографічного та геодезичних робіт на земельній ділянці в місті Кривий Ріг, </w:t>
      </w:r>
      <w:r w:rsidRPr="00503441">
        <w:rPr>
          <w:rFonts w:eastAsia="Calibri"/>
          <w:sz w:val="28"/>
          <w:szCs w:val="28"/>
          <w:lang w:val="uk-UA"/>
        </w:rPr>
        <w:t xml:space="preserve">вул. Героїв АТО, 116, </w:t>
      </w:r>
      <w:proofErr w:type="spellStart"/>
      <w:r w:rsidRPr="00503441">
        <w:rPr>
          <w:rFonts w:eastAsia="Calibri"/>
          <w:sz w:val="28"/>
          <w:szCs w:val="28"/>
          <w:lang w:val="uk-UA"/>
        </w:rPr>
        <w:t>Довгинцівський</w:t>
      </w:r>
      <w:proofErr w:type="spellEnd"/>
      <w:r w:rsidRPr="00503441">
        <w:rPr>
          <w:rFonts w:eastAsia="Calibri"/>
          <w:sz w:val="28"/>
          <w:szCs w:val="28"/>
          <w:lang w:val="uk-UA"/>
        </w:rPr>
        <w:t xml:space="preserve"> район, </w:t>
      </w:r>
      <w:r>
        <w:rPr>
          <w:rFonts w:eastAsia="Calibri"/>
          <w:sz w:val="28"/>
          <w:szCs w:val="28"/>
          <w:lang w:val="uk-UA"/>
        </w:rPr>
        <w:t xml:space="preserve">що було </w:t>
      </w:r>
      <w:r w:rsidRPr="00503441">
        <w:rPr>
          <w:rFonts w:eastAsia="Calibri"/>
          <w:sz w:val="28"/>
          <w:szCs w:val="28"/>
          <w:lang w:val="uk-UA"/>
        </w:rPr>
        <w:t>викона</w:t>
      </w:r>
      <w:r>
        <w:rPr>
          <w:rFonts w:eastAsia="Calibri"/>
          <w:sz w:val="28"/>
          <w:szCs w:val="28"/>
          <w:lang w:val="uk-UA"/>
        </w:rPr>
        <w:t>но</w:t>
      </w:r>
      <w:r w:rsidRPr="00503441">
        <w:rPr>
          <w:rFonts w:eastAsia="Calibri"/>
          <w:sz w:val="28"/>
          <w:szCs w:val="28"/>
          <w:lang w:val="uk-UA"/>
        </w:rPr>
        <w:t xml:space="preserve"> Товариством з обмеженою відповідальністю «</w:t>
      </w:r>
      <w:proofErr w:type="spellStart"/>
      <w:r w:rsidRPr="00503441">
        <w:rPr>
          <w:rFonts w:eastAsia="Calibri"/>
          <w:sz w:val="28"/>
          <w:szCs w:val="28"/>
          <w:lang w:val="uk-UA"/>
        </w:rPr>
        <w:t>ДніпроЗемКонсалт</w:t>
      </w:r>
      <w:proofErr w:type="spellEnd"/>
      <w:r w:rsidRPr="00503441">
        <w:rPr>
          <w:rFonts w:eastAsia="Calibri"/>
          <w:sz w:val="28"/>
          <w:szCs w:val="28"/>
          <w:lang w:val="uk-UA"/>
        </w:rPr>
        <w:t xml:space="preserve">» </w:t>
      </w:r>
      <w:r>
        <w:rPr>
          <w:rFonts w:eastAsia="Calibri"/>
          <w:sz w:val="28"/>
          <w:szCs w:val="28"/>
          <w:lang w:val="uk-UA"/>
        </w:rPr>
        <w:t>під</w:t>
      </w:r>
      <w:r w:rsidRPr="00503441">
        <w:rPr>
          <w:rFonts w:eastAsia="Calibri"/>
          <w:sz w:val="28"/>
          <w:szCs w:val="28"/>
          <w:lang w:val="uk-UA"/>
        </w:rPr>
        <w:t xml:space="preserve"> замовлення Житлово-будівельного кооперативу «Схід-8» у 2022р</w:t>
      </w:r>
      <w:r w:rsidRPr="00503441">
        <w:rPr>
          <w:rFonts w:eastAsia="Calibri"/>
          <w:sz w:val="28"/>
          <w:szCs w:val="28"/>
        </w:rPr>
        <w:t>.</w:t>
      </w:r>
      <w:r w:rsidRPr="00503441">
        <w:rPr>
          <w:rFonts w:eastAsia="Calibri"/>
          <w:sz w:val="28"/>
          <w:szCs w:val="28"/>
          <w:lang w:val="uk-UA"/>
        </w:rPr>
        <w:t xml:space="preserve"> (рис</w:t>
      </w:r>
      <w:r>
        <w:rPr>
          <w:rFonts w:eastAsia="Calibri"/>
          <w:sz w:val="28"/>
          <w:szCs w:val="28"/>
          <w:lang w:val="uk-UA"/>
        </w:rPr>
        <w:t>.</w:t>
      </w:r>
      <w:r w:rsidRPr="00503441">
        <w:rPr>
          <w:rFonts w:eastAsia="Calibri"/>
          <w:sz w:val="28"/>
          <w:szCs w:val="28"/>
          <w:lang w:val="uk-UA"/>
        </w:rPr>
        <w:t xml:space="preserve"> 2.1).</w:t>
      </w:r>
    </w:p>
    <w:p w14:paraId="1A88D441"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Нажаль великого масштабу плани інженерних та топографічного знімання за минулі роки не збереглися. </w:t>
      </w:r>
    </w:p>
    <w:p w14:paraId="0E43843A" w14:textId="77777777" w:rsidR="002534E7" w:rsidRPr="00503441" w:rsidRDefault="002534E7" w:rsidP="002534E7">
      <w:pPr>
        <w:spacing w:line="360" w:lineRule="auto"/>
        <w:ind w:firstLine="709"/>
        <w:jc w:val="both"/>
        <w:rPr>
          <w:rFonts w:eastAsia="Calibri"/>
          <w:sz w:val="28"/>
          <w:szCs w:val="28"/>
          <w:lang w:val="uk-UA"/>
        </w:rPr>
      </w:pPr>
      <w:r>
        <w:rPr>
          <w:rFonts w:eastAsia="Calibri"/>
          <w:sz w:val="28"/>
          <w:szCs w:val="28"/>
          <w:lang w:val="uk-UA"/>
        </w:rPr>
        <w:t>Саме тому роботи було проведено в декілька етапів:</w:t>
      </w:r>
    </w:p>
    <w:p w14:paraId="4F346AE7" w14:textId="77777777" w:rsidR="002534E7" w:rsidRPr="00503441" w:rsidRDefault="002534E7" w:rsidP="002534E7">
      <w:pPr>
        <w:numPr>
          <w:ilvl w:val="0"/>
          <w:numId w:val="11"/>
        </w:numPr>
        <w:spacing w:line="360" w:lineRule="auto"/>
        <w:ind w:left="0" w:firstLine="709"/>
        <w:rPr>
          <w:rFonts w:eastAsia="Calibri"/>
          <w:sz w:val="28"/>
          <w:szCs w:val="28"/>
          <w:lang w:val="uk-UA"/>
        </w:rPr>
      </w:pPr>
      <w:r>
        <w:rPr>
          <w:rFonts w:eastAsia="Calibri"/>
          <w:sz w:val="28"/>
          <w:szCs w:val="28"/>
          <w:lang w:val="uk-UA"/>
        </w:rPr>
        <w:t xml:space="preserve">Створено мережу опорного згущення з використанням системи глобальної позиції </w:t>
      </w:r>
      <w:r w:rsidRPr="00503441">
        <w:rPr>
          <w:rFonts w:eastAsia="Calibri"/>
          <w:sz w:val="28"/>
          <w:szCs w:val="28"/>
          <w:lang w:val="uk-UA"/>
        </w:rPr>
        <w:t>(GNSS) (рис</w:t>
      </w:r>
      <w:r>
        <w:rPr>
          <w:rFonts w:eastAsia="Calibri"/>
          <w:sz w:val="28"/>
          <w:szCs w:val="28"/>
          <w:lang w:val="uk-UA"/>
        </w:rPr>
        <w:t>.</w:t>
      </w:r>
      <w:r w:rsidRPr="00503441">
        <w:rPr>
          <w:rFonts w:eastAsia="Calibri"/>
          <w:sz w:val="28"/>
          <w:szCs w:val="28"/>
          <w:lang w:val="uk-UA"/>
        </w:rPr>
        <w:t xml:space="preserve"> 2.2)</w:t>
      </w:r>
    </w:p>
    <w:p w14:paraId="28F604D9" w14:textId="77777777" w:rsidR="002534E7" w:rsidRPr="00503441" w:rsidRDefault="002534E7" w:rsidP="002534E7">
      <w:pPr>
        <w:numPr>
          <w:ilvl w:val="0"/>
          <w:numId w:val="11"/>
        </w:numPr>
        <w:spacing w:line="360" w:lineRule="auto"/>
        <w:ind w:left="0" w:firstLine="709"/>
        <w:rPr>
          <w:rFonts w:eastAsia="Calibri"/>
          <w:sz w:val="28"/>
          <w:szCs w:val="28"/>
          <w:lang w:val="uk-UA"/>
        </w:rPr>
      </w:pPr>
      <w:r>
        <w:rPr>
          <w:rFonts w:eastAsia="Calibri"/>
          <w:sz w:val="28"/>
          <w:szCs w:val="28"/>
          <w:lang w:val="uk-UA"/>
        </w:rPr>
        <w:t>Передбачено створення ц</w:t>
      </w:r>
      <w:r w:rsidRPr="00503441">
        <w:rPr>
          <w:rFonts w:eastAsia="Calibri"/>
          <w:sz w:val="28"/>
          <w:szCs w:val="28"/>
          <w:lang w:val="uk-UA"/>
        </w:rPr>
        <w:t>ифров</w:t>
      </w:r>
      <w:r>
        <w:rPr>
          <w:rFonts w:eastAsia="Calibri"/>
          <w:sz w:val="28"/>
          <w:szCs w:val="28"/>
          <w:lang w:val="uk-UA"/>
        </w:rPr>
        <w:t>ої</w:t>
      </w:r>
      <w:r w:rsidRPr="00503441">
        <w:rPr>
          <w:rFonts w:eastAsia="Calibri"/>
          <w:sz w:val="28"/>
          <w:szCs w:val="28"/>
          <w:lang w:val="uk-UA"/>
        </w:rPr>
        <w:t xml:space="preserve"> топографіч</w:t>
      </w:r>
      <w:r>
        <w:rPr>
          <w:rFonts w:eastAsia="Calibri"/>
          <w:sz w:val="28"/>
          <w:szCs w:val="28"/>
          <w:lang w:val="uk-UA"/>
        </w:rPr>
        <w:t>ної</w:t>
      </w:r>
      <w:r w:rsidRPr="00503441">
        <w:rPr>
          <w:rFonts w:eastAsia="Calibri"/>
          <w:sz w:val="28"/>
          <w:szCs w:val="28"/>
          <w:lang w:val="uk-UA"/>
        </w:rPr>
        <w:t xml:space="preserve"> зйомк</w:t>
      </w:r>
      <w:r>
        <w:rPr>
          <w:rFonts w:eastAsia="Calibri"/>
          <w:sz w:val="28"/>
          <w:szCs w:val="28"/>
          <w:lang w:val="uk-UA"/>
        </w:rPr>
        <w:t>и</w:t>
      </w:r>
      <w:r w:rsidRPr="00503441">
        <w:rPr>
          <w:rFonts w:eastAsia="Calibri"/>
          <w:sz w:val="28"/>
          <w:szCs w:val="28"/>
          <w:lang w:val="uk-UA"/>
        </w:rPr>
        <w:t xml:space="preserve"> масштабу 1:500</w:t>
      </w:r>
    </w:p>
    <w:p w14:paraId="0124C603" w14:textId="77777777" w:rsidR="002534E7" w:rsidRPr="00503441" w:rsidRDefault="002534E7" w:rsidP="002534E7">
      <w:pPr>
        <w:numPr>
          <w:ilvl w:val="0"/>
          <w:numId w:val="11"/>
        </w:numPr>
        <w:spacing w:line="360" w:lineRule="auto"/>
        <w:ind w:left="0" w:firstLine="709"/>
        <w:rPr>
          <w:rFonts w:eastAsia="Calibri"/>
          <w:sz w:val="28"/>
          <w:szCs w:val="28"/>
          <w:lang w:val="uk-UA"/>
        </w:rPr>
      </w:pPr>
      <w:r>
        <w:rPr>
          <w:rFonts w:eastAsia="Calibri"/>
          <w:sz w:val="28"/>
          <w:szCs w:val="28"/>
          <w:lang w:val="uk-UA"/>
        </w:rPr>
        <w:t>Проведено з</w:t>
      </w:r>
      <w:r w:rsidRPr="00503441">
        <w:rPr>
          <w:rFonts w:eastAsia="Calibri"/>
          <w:sz w:val="28"/>
          <w:szCs w:val="28"/>
          <w:lang w:val="uk-UA"/>
        </w:rPr>
        <w:t>йомк</w:t>
      </w:r>
      <w:r>
        <w:rPr>
          <w:rFonts w:eastAsia="Calibri"/>
          <w:sz w:val="28"/>
          <w:szCs w:val="28"/>
          <w:lang w:val="uk-UA"/>
        </w:rPr>
        <w:t>у</w:t>
      </w:r>
      <w:r w:rsidRPr="00503441">
        <w:rPr>
          <w:rFonts w:eastAsia="Calibri"/>
          <w:sz w:val="28"/>
          <w:szCs w:val="28"/>
          <w:lang w:val="uk-UA"/>
        </w:rPr>
        <w:t xml:space="preserve"> підземних комунікацій</w:t>
      </w:r>
    </w:p>
    <w:p w14:paraId="7ACD1802" w14:textId="77777777" w:rsidR="002534E7" w:rsidRPr="00503441" w:rsidRDefault="002534E7" w:rsidP="002534E7">
      <w:pPr>
        <w:numPr>
          <w:ilvl w:val="0"/>
          <w:numId w:val="11"/>
        </w:numPr>
        <w:spacing w:line="360" w:lineRule="auto"/>
        <w:ind w:left="0" w:firstLine="709"/>
        <w:rPr>
          <w:rFonts w:eastAsia="Calibri"/>
          <w:sz w:val="28"/>
          <w:szCs w:val="28"/>
          <w:lang w:val="uk-UA"/>
        </w:rPr>
      </w:pPr>
      <w:r>
        <w:rPr>
          <w:rFonts w:eastAsia="Calibri"/>
          <w:sz w:val="28"/>
          <w:szCs w:val="28"/>
          <w:lang w:val="uk-UA"/>
        </w:rPr>
        <w:t>Передбачено с</w:t>
      </w:r>
      <w:r w:rsidRPr="00503441">
        <w:rPr>
          <w:rFonts w:eastAsia="Calibri"/>
          <w:sz w:val="28"/>
          <w:szCs w:val="28"/>
          <w:lang w:val="uk-UA"/>
        </w:rPr>
        <w:t>творення цифрової моделі і топографічного плану</w:t>
      </w:r>
      <w:r>
        <w:rPr>
          <w:rFonts w:eastAsia="Calibri"/>
          <w:sz w:val="28"/>
          <w:szCs w:val="28"/>
          <w:lang w:val="uk-UA"/>
        </w:rPr>
        <w:t>, що відображено</w:t>
      </w:r>
      <w:r w:rsidRPr="00503441">
        <w:rPr>
          <w:rFonts w:eastAsia="Calibri"/>
          <w:sz w:val="28"/>
          <w:szCs w:val="28"/>
          <w:lang w:val="uk-UA"/>
        </w:rPr>
        <w:t xml:space="preserve"> в цифровому </w:t>
      </w:r>
      <w:r>
        <w:rPr>
          <w:rFonts w:eastAsia="Calibri"/>
          <w:sz w:val="28"/>
          <w:szCs w:val="28"/>
          <w:lang w:val="uk-UA"/>
        </w:rPr>
        <w:t>та</w:t>
      </w:r>
      <w:r w:rsidRPr="00503441">
        <w:rPr>
          <w:rFonts w:eastAsia="Calibri"/>
          <w:sz w:val="28"/>
          <w:szCs w:val="28"/>
          <w:lang w:val="uk-UA"/>
        </w:rPr>
        <w:t xml:space="preserve"> паперовому вигляді в масштабі 1:500 (ри</w:t>
      </w:r>
      <w:r>
        <w:rPr>
          <w:rFonts w:eastAsia="Calibri"/>
          <w:sz w:val="28"/>
          <w:szCs w:val="28"/>
          <w:lang w:val="uk-UA"/>
        </w:rPr>
        <w:t>с.</w:t>
      </w:r>
      <w:r w:rsidRPr="00503441">
        <w:rPr>
          <w:rFonts w:eastAsia="Calibri"/>
          <w:sz w:val="28"/>
          <w:szCs w:val="28"/>
          <w:lang w:val="uk-UA"/>
        </w:rPr>
        <w:t xml:space="preserve"> 2.3)</w:t>
      </w:r>
    </w:p>
    <w:p w14:paraId="4D33FFD8"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В процесі визначення координат спостереження геодезичної мережі згущення  та </w:t>
      </w:r>
      <w:proofErr w:type="spellStart"/>
      <w:r>
        <w:rPr>
          <w:rFonts w:eastAsia="Calibri"/>
          <w:sz w:val="28"/>
          <w:szCs w:val="28"/>
          <w:lang w:val="uk-UA"/>
        </w:rPr>
        <w:t>геопросторового</w:t>
      </w:r>
      <w:proofErr w:type="spellEnd"/>
      <w:r>
        <w:rPr>
          <w:rFonts w:eastAsia="Calibri"/>
          <w:sz w:val="28"/>
          <w:szCs w:val="28"/>
          <w:lang w:val="uk-UA"/>
        </w:rPr>
        <w:t xml:space="preserve"> об’єкту в режимі </w:t>
      </w:r>
      <w:r w:rsidRPr="00503441">
        <w:rPr>
          <w:rFonts w:eastAsia="Calibri"/>
          <w:sz w:val="28"/>
          <w:szCs w:val="28"/>
          <w:lang w:val="uk-UA"/>
        </w:rPr>
        <w:t>RTK викон</w:t>
      </w:r>
      <w:r>
        <w:rPr>
          <w:rFonts w:eastAsia="Calibri"/>
          <w:sz w:val="28"/>
          <w:szCs w:val="28"/>
          <w:lang w:val="uk-UA"/>
        </w:rPr>
        <w:t>увались</w:t>
      </w:r>
      <w:r w:rsidRPr="00503441">
        <w:rPr>
          <w:rFonts w:eastAsia="Calibri"/>
          <w:sz w:val="28"/>
          <w:szCs w:val="28"/>
          <w:lang w:val="uk-UA"/>
        </w:rPr>
        <w:t xml:space="preserve"> з наступними результатами:</w:t>
      </w:r>
    </w:p>
    <w:p w14:paraId="5EEAD636" w14:textId="77777777" w:rsidR="002534E7" w:rsidRPr="00503441" w:rsidRDefault="002534E7" w:rsidP="002534E7">
      <w:pPr>
        <w:keepNext/>
        <w:spacing w:line="360" w:lineRule="auto"/>
        <w:ind w:firstLine="709"/>
        <w:jc w:val="both"/>
        <w:rPr>
          <w:rFonts w:eastAsia="Calibri"/>
          <w:sz w:val="28"/>
          <w:szCs w:val="28"/>
          <w:lang w:val="uk-UA"/>
        </w:rPr>
      </w:pPr>
      <w:r>
        <w:rPr>
          <w:rFonts w:eastAsia="Calibri"/>
          <w:noProof/>
          <w:sz w:val="28"/>
          <w:szCs w:val="28"/>
          <w:lang w:val="uk-UA"/>
        </w:rPr>
        <w:lastRenderedPageBreak/>
        <w:drawing>
          <wp:inline distT="0" distB="0" distL="0" distR="0" wp14:anchorId="03A2BC78" wp14:editId="1524FFB8">
            <wp:extent cx="5486400" cy="4213860"/>
            <wp:effectExtent l="0" t="0" r="57150" b="0"/>
            <wp:docPr id="20" name="Схема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7228C02A"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Обробка результатів GNSS вимірювань за допомогою вбудованого програмного забезпечення GNSS-приймача та побудова цифрової моделі місцевості з використанням ліцензійного програмного комплексу «</w:t>
      </w:r>
      <w:proofErr w:type="spellStart"/>
      <w:r w:rsidRPr="000E0C79">
        <w:rPr>
          <w:rFonts w:eastAsia="Calibri"/>
          <w:sz w:val="28"/>
          <w:szCs w:val="28"/>
          <w:lang w:val="uk-UA"/>
        </w:rPr>
        <w:t>Digitals</w:t>
      </w:r>
      <w:proofErr w:type="spellEnd"/>
      <w:r w:rsidRPr="000E0C79">
        <w:rPr>
          <w:rFonts w:eastAsia="Calibri"/>
          <w:sz w:val="28"/>
          <w:szCs w:val="28"/>
          <w:lang w:val="uk-UA"/>
        </w:rPr>
        <w:t xml:space="preserve">» є стандартними процедурами в сучасній геодезії. </w:t>
      </w:r>
    </w:p>
    <w:p w14:paraId="2060F057"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Обробка результатів GNSS вимірювань:</w:t>
      </w:r>
      <w:r>
        <w:rPr>
          <w:rFonts w:eastAsia="Calibri"/>
          <w:sz w:val="28"/>
          <w:szCs w:val="28"/>
          <w:lang w:val="uk-UA"/>
        </w:rPr>
        <w:t xml:space="preserve"> </w:t>
      </w:r>
      <w:r w:rsidRPr="000E0C79">
        <w:rPr>
          <w:rFonts w:eastAsia="Calibri"/>
          <w:sz w:val="28"/>
          <w:szCs w:val="28"/>
          <w:lang w:val="uk-UA"/>
        </w:rPr>
        <w:t>Програмне забезпечення GNSS-приймача: Вбудоване програмне забезпечення на GNSS-приймачі виконує первинну обробку даних, що включає корекцію помилок, фільтрацію шумів і визначення точних координат точок вимірювань.</w:t>
      </w:r>
    </w:p>
    <w:p w14:paraId="41F0EE6E"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Формування даних: Після обробки даних приймачем отримуються координати точок, що можуть бути представлені у форматах, які підлягають подальшій обробці або аналізу.</w:t>
      </w:r>
    </w:p>
    <w:p w14:paraId="52F7CDF9"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Побудова цифрової моделі місцевості (ЦММ):</w:t>
      </w:r>
      <w:r>
        <w:rPr>
          <w:rFonts w:eastAsia="Calibri"/>
          <w:sz w:val="28"/>
          <w:szCs w:val="28"/>
          <w:lang w:val="uk-UA"/>
        </w:rPr>
        <w:t xml:space="preserve"> </w:t>
      </w:r>
      <w:r w:rsidRPr="000E0C79">
        <w:rPr>
          <w:rFonts w:eastAsia="Calibri"/>
          <w:sz w:val="28"/>
          <w:szCs w:val="28"/>
          <w:lang w:val="uk-UA"/>
        </w:rPr>
        <w:t>Програмний комплекс «</w:t>
      </w:r>
      <w:proofErr w:type="spellStart"/>
      <w:r w:rsidRPr="000E0C79">
        <w:rPr>
          <w:rFonts w:eastAsia="Calibri"/>
          <w:sz w:val="28"/>
          <w:szCs w:val="28"/>
          <w:lang w:val="uk-UA"/>
        </w:rPr>
        <w:t>Digitals</w:t>
      </w:r>
      <w:proofErr w:type="spellEnd"/>
      <w:r w:rsidRPr="000E0C79">
        <w:rPr>
          <w:rFonts w:eastAsia="Calibri"/>
          <w:sz w:val="28"/>
          <w:szCs w:val="28"/>
          <w:lang w:val="uk-UA"/>
        </w:rPr>
        <w:t>»: Ліцензійний програмний комплекс «</w:t>
      </w:r>
      <w:proofErr w:type="spellStart"/>
      <w:r w:rsidRPr="000E0C79">
        <w:rPr>
          <w:rFonts w:eastAsia="Calibri"/>
          <w:sz w:val="28"/>
          <w:szCs w:val="28"/>
          <w:lang w:val="uk-UA"/>
        </w:rPr>
        <w:t>Digitals</w:t>
      </w:r>
      <w:proofErr w:type="spellEnd"/>
      <w:r w:rsidRPr="000E0C79">
        <w:rPr>
          <w:rFonts w:eastAsia="Calibri"/>
          <w:sz w:val="28"/>
          <w:szCs w:val="28"/>
          <w:lang w:val="uk-UA"/>
        </w:rPr>
        <w:t>» використовується для створення цифрової моделі місцевості на основі оброблених GNSS даних. Цей програмний комплекс забезпечує:</w:t>
      </w:r>
    </w:p>
    <w:p w14:paraId="07A5A566"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lastRenderedPageBreak/>
        <w:t>Інтерполяцію: Створення тривимірної моделі місцевості шляхом інтерполяції між точками вимірювань.</w:t>
      </w:r>
    </w:p>
    <w:p w14:paraId="78C6E8A8"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Аналіз рельєфу: Побудова рельєфних карт, які допомагають візуалізувати і аналізувати територію.</w:t>
      </w:r>
    </w:p>
    <w:p w14:paraId="01D8747D"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Генерацію контурів: Визначення і візуалізація контурів висот на основі цифрової моделі.</w:t>
      </w:r>
    </w:p>
    <w:p w14:paraId="67F991D6"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Інтерпретація і верифікація:</w:t>
      </w:r>
      <w:r>
        <w:rPr>
          <w:rFonts w:eastAsia="Calibri"/>
          <w:sz w:val="28"/>
          <w:szCs w:val="28"/>
          <w:lang w:val="uk-UA"/>
        </w:rPr>
        <w:t xml:space="preserve"> </w:t>
      </w:r>
      <w:r w:rsidRPr="000E0C79">
        <w:rPr>
          <w:rFonts w:eastAsia="Calibri"/>
          <w:sz w:val="28"/>
          <w:szCs w:val="28"/>
          <w:lang w:val="uk-UA"/>
        </w:rPr>
        <w:t>Перевірка якості: Після побудови ЦММ важливо перевірити точність моделі, порівнюючи її з відомими даними або результатами інших вимірювань.</w:t>
      </w:r>
    </w:p>
    <w:p w14:paraId="6C5CA1F2"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Аналіз результатів: Результати можуть бути проаналізовані для різних цілей, таких як проектування, моніторинг змін у рельєфі, планування будівельних проектів тощо.</w:t>
      </w:r>
    </w:p>
    <w:p w14:paraId="38BDC4A4" w14:textId="77777777" w:rsidR="002534E7" w:rsidRPr="000E0C79"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Документація і звітність:</w:t>
      </w:r>
      <w:r>
        <w:rPr>
          <w:rFonts w:eastAsia="Calibri"/>
          <w:sz w:val="28"/>
          <w:szCs w:val="28"/>
          <w:lang w:val="uk-UA"/>
        </w:rPr>
        <w:t xml:space="preserve"> </w:t>
      </w:r>
      <w:r w:rsidRPr="000E0C79">
        <w:rPr>
          <w:rFonts w:eastAsia="Calibri"/>
          <w:sz w:val="28"/>
          <w:szCs w:val="28"/>
          <w:lang w:val="uk-UA"/>
        </w:rPr>
        <w:t>Формування звітів: На основі оброблених даних і цифрової моделі формуються технічні звіти, які документують результати обробки та побудови моделі.</w:t>
      </w:r>
    </w:p>
    <w:p w14:paraId="632D87A4" w14:textId="77777777" w:rsidR="002534E7" w:rsidRDefault="002534E7" w:rsidP="002534E7">
      <w:pPr>
        <w:spacing w:line="360" w:lineRule="auto"/>
        <w:ind w:firstLine="709"/>
        <w:jc w:val="both"/>
        <w:rPr>
          <w:rFonts w:eastAsia="Calibri"/>
          <w:sz w:val="28"/>
          <w:szCs w:val="28"/>
          <w:lang w:val="uk-UA"/>
        </w:rPr>
      </w:pPr>
      <w:r w:rsidRPr="000E0C79">
        <w:rPr>
          <w:rFonts w:eastAsia="Calibri"/>
          <w:sz w:val="28"/>
          <w:szCs w:val="28"/>
          <w:lang w:val="uk-UA"/>
        </w:rPr>
        <w:t>Завдяки таким підходам можна забезпечити точність і надійність даних, що використовуються в геодезії, картографії та проектуванні.</w:t>
      </w:r>
    </w:p>
    <w:p w14:paraId="7745BD1E"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w:drawing>
          <wp:inline distT="0" distB="0" distL="0" distR="0" wp14:anchorId="4772EB31" wp14:editId="1EB59D3B">
            <wp:extent cx="5940425" cy="59436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0425" cy="5943600"/>
                    </a:xfrm>
                    <a:prstGeom prst="rect">
                      <a:avLst/>
                    </a:prstGeom>
                  </pic:spPr>
                </pic:pic>
              </a:graphicData>
            </a:graphic>
          </wp:inline>
        </w:drawing>
      </w:r>
    </w:p>
    <w:p w14:paraId="4975113F" w14:textId="77777777" w:rsidR="002534E7" w:rsidRPr="00503441" w:rsidRDefault="002534E7" w:rsidP="002534E7">
      <w:pPr>
        <w:spacing w:after="200"/>
        <w:jc w:val="center"/>
        <w:rPr>
          <w:rFonts w:eastAsia="Calibri"/>
          <w:iCs/>
          <w:sz w:val="28"/>
          <w:szCs w:val="28"/>
          <w:lang w:val="uk-UA"/>
        </w:rPr>
      </w:pPr>
      <w:bookmarkStart w:id="27" w:name="_Ref152535393"/>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27"/>
      <w:r w:rsidRPr="00503441">
        <w:rPr>
          <w:rFonts w:eastAsia="Calibri"/>
          <w:iCs/>
          <w:sz w:val="28"/>
          <w:szCs w:val="18"/>
          <w:lang w:val="uk-UA"/>
        </w:rPr>
        <w:t>2.1</w:t>
      </w:r>
      <w:r>
        <w:rPr>
          <w:rFonts w:eastAsia="Calibri"/>
          <w:iCs/>
          <w:sz w:val="28"/>
          <w:szCs w:val="18"/>
          <w:lang w:val="uk-UA"/>
        </w:rPr>
        <w:t xml:space="preserve"> </w:t>
      </w:r>
      <w:r w:rsidRPr="00503441">
        <w:rPr>
          <w:rFonts w:eastAsia="Calibri"/>
          <w:iCs/>
          <w:sz w:val="28"/>
          <w:szCs w:val="18"/>
          <w:lang w:val="uk-UA"/>
        </w:rPr>
        <w:t xml:space="preserve"> </w:t>
      </w:r>
      <w:r>
        <w:rPr>
          <w:rFonts w:eastAsia="Calibri"/>
          <w:iCs/>
          <w:sz w:val="28"/>
          <w:szCs w:val="18"/>
          <w:lang w:val="uk-UA"/>
        </w:rPr>
        <w:t xml:space="preserve">̶  </w:t>
      </w:r>
      <w:r>
        <w:rPr>
          <w:rFonts w:eastAsia="Calibri"/>
          <w:iCs/>
          <w:sz w:val="28"/>
          <w:szCs w:val="28"/>
          <w:lang w:val="uk-UA"/>
        </w:rPr>
        <w:t>Фрагмент с</w:t>
      </w:r>
      <w:r w:rsidRPr="00503441">
        <w:rPr>
          <w:rFonts w:eastAsia="Calibri"/>
          <w:iCs/>
          <w:sz w:val="28"/>
          <w:szCs w:val="28"/>
          <w:lang w:val="uk-UA"/>
        </w:rPr>
        <w:t>хем</w:t>
      </w:r>
      <w:r>
        <w:rPr>
          <w:rFonts w:eastAsia="Calibri"/>
          <w:iCs/>
          <w:sz w:val="28"/>
          <w:szCs w:val="28"/>
          <w:lang w:val="uk-UA"/>
        </w:rPr>
        <w:t>и</w:t>
      </w:r>
      <w:r w:rsidRPr="00503441">
        <w:rPr>
          <w:rFonts w:eastAsia="Calibri"/>
          <w:iCs/>
          <w:sz w:val="28"/>
          <w:szCs w:val="28"/>
          <w:lang w:val="uk-UA"/>
        </w:rPr>
        <w:t xml:space="preserve"> розташування земельної ділянки</w:t>
      </w:r>
    </w:p>
    <w:p w14:paraId="2B2386B7" w14:textId="77777777" w:rsidR="002534E7" w:rsidRPr="00503441" w:rsidRDefault="002534E7" w:rsidP="002534E7">
      <w:pPr>
        <w:spacing w:line="360" w:lineRule="auto"/>
        <w:jc w:val="center"/>
        <w:rPr>
          <w:rFonts w:eastAsia="Calibri"/>
          <w:sz w:val="28"/>
          <w:szCs w:val="28"/>
          <w:lang w:val="uk-UA"/>
        </w:rPr>
      </w:pPr>
      <w:r w:rsidRPr="00503441">
        <w:rPr>
          <w:rFonts w:eastAsia="Calibri"/>
          <w:sz w:val="28"/>
          <w:szCs w:val="28"/>
          <w:lang w:val="uk-UA"/>
        </w:rPr>
        <w:t>Умовні позначення:</w:t>
      </w:r>
    </w:p>
    <w:tbl>
      <w:tblPr>
        <w:tblStyle w:val="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6436"/>
      </w:tblGrid>
      <w:tr w:rsidR="002534E7" w:rsidRPr="00503441" w14:paraId="5D548AC9" w14:textId="77777777" w:rsidTr="00D15FFB">
        <w:trPr>
          <w:trHeight w:val="283"/>
          <w:jc w:val="center"/>
        </w:trPr>
        <w:tc>
          <w:tcPr>
            <w:tcW w:w="850" w:type="dxa"/>
          </w:tcPr>
          <w:p w14:paraId="0CF3D261" w14:textId="77777777" w:rsidR="002534E7" w:rsidRPr="00503441" w:rsidRDefault="002534E7" w:rsidP="00D15FFB">
            <w:pPr>
              <w:jc w:val="center"/>
              <w:rPr>
                <w:rFonts w:eastAsia="Calibri"/>
              </w:rPr>
            </w:pPr>
            <w:r w:rsidRPr="00503441">
              <w:rPr>
                <w:rFonts w:eastAsia="Calibri"/>
                <w:noProof/>
              </w:rPr>
              <w:drawing>
                <wp:inline distT="0" distB="0" distL="0" distR="0" wp14:anchorId="385D9F86" wp14:editId="7ABDAF45">
                  <wp:extent cx="335280" cy="201168"/>
                  <wp:effectExtent l="0" t="0" r="762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5280" cy="201168"/>
                          </a:xfrm>
                          <a:prstGeom prst="rect">
                            <a:avLst/>
                          </a:prstGeom>
                        </pic:spPr>
                      </pic:pic>
                    </a:graphicData>
                  </a:graphic>
                </wp:inline>
              </w:drawing>
            </w:r>
          </w:p>
        </w:tc>
        <w:tc>
          <w:tcPr>
            <w:tcW w:w="6436" w:type="dxa"/>
          </w:tcPr>
          <w:p w14:paraId="00DA9A0D" w14:textId="77777777" w:rsidR="002534E7" w:rsidRPr="00503441" w:rsidRDefault="002534E7" w:rsidP="002534E7">
            <w:pPr>
              <w:numPr>
                <w:ilvl w:val="0"/>
                <w:numId w:val="15"/>
              </w:numPr>
              <w:ind w:left="377"/>
              <w:contextualSpacing/>
              <w:jc w:val="both"/>
              <w:rPr>
                <w:rFonts w:eastAsia="Calibri"/>
              </w:rPr>
            </w:pPr>
            <w:r w:rsidRPr="00503441">
              <w:rPr>
                <w:rFonts w:eastAsia="Calibri"/>
              </w:rPr>
              <w:t>межа територіальної одиниці</w:t>
            </w:r>
          </w:p>
        </w:tc>
      </w:tr>
      <w:tr w:rsidR="002534E7" w:rsidRPr="00503441" w14:paraId="4920C484" w14:textId="77777777" w:rsidTr="00D15FFB">
        <w:trPr>
          <w:trHeight w:val="283"/>
          <w:jc w:val="center"/>
        </w:trPr>
        <w:tc>
          <w:tcPr>
            <w:tcW w:w="850" w:type="dxa"/>
          </w:tcPr>
          <w:p w14:paraId="0F5D255A" w14:textId="77777777" w:rsidR="002534E7" w:rsidRPr="00503441" w:rsidRDefault="002534E7" w:rsidP="00D15FFB">
            <w:pPr>
              <w:jc w:val="center"/>
              <w:rPr>
                <w:rFonts w:eastAsia="Calibri"/>
              </w:rPr>
            </w:pPr>
            <w:r w:rsidRPr="00503441">
              <w:rPr>
                <w:rFonts w:eastAsia="Calibri"/>
                <w:noProof/>
              </w:rPr>
              <w:drawing>
                <wp:inline distT="0" distB="0" distL="0" distR="0" wp14:anchorId="59F9D0DE" wp14:editId="5FCEB694">
                  <wp:extent cx="326136" cy="19202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6136" cy="192024"/>
                          </a:xfrm>
                          <a:prstGeom prst="rect">
                            <a:avLst/>
                          </a:prstGeom>
                        </pic:spPr>
                      </pic:pic>
                    </a:graphicData>
                  </a:graphic>
                </wp:inline>
              </w:drawing>
            </w:r>
          </w:p>
        </w:tc>
        <w:tc>
          <w:tcPr>
            <w:tcW w:w="6436" w:type="dxa"/>
          </w:tcPr>
          <w:p w14:paraId="036EB4F5" w14:textId="77777777" w:rsidR="002534E7" w:rsidRPr="00503441" w:rsidRDefault="002534E7" w:rsidP="002534E7">
            <w:pPr>
              <w:numPr>
                <w:ilvl w:val="0"/>
                <w:numId w:val="15"/>
              </w:numPr>
              <w:ind w:left="377"/>
              <w:contextualSpacing/>
              <w:jc w:val="both"/>
              <w:rPr>
                <w:rFonts w:eastAsia="Calibri"/>
              </w:rPr>
            </w:pPr>
            <w:r w:rsidRPr="00503441">
              <w:rPr>
                <w:rFonts w:eastAsia="Calibri"/>
              </w:rPr>
              <w:t>сформована земельна ділянка в базі ДЗК</w:t>
            </w:r>
          </w:p>
        </w:tc>
      </w:tr>
      <w:tr w:rsidR="002534E7" w:rsidRPr="00503441" w14:paraId="21DCB109" w14:textId="77777777" w:rsidTr="00D15FFB">
        <w:trPr>
          <w:trHeight w:val="283"/>
          <w:jc w:val="center"/>
        </w:trPr>
        <w:tc>
          <w:tcPr>
            <w:tcW w:w="850" w:type="dxa"/>
          </w:tcPr>
          <w:p w14:paraId="091FC78F" w14:textId="77777777" w:rsidR="002534E7" w:rsidRPr="00503441" w:rsidRDefault="002534E7" w:rsidP="00D15FFB">
            <w:pPr>
              <w:jc w:val="center"/>
              <w:rPr>
                <w:rFonts w:eastAsia="Calibri"/>
              </w:rPr>
            </w:pPr>
            <w:r w:rsidRPr="00503441">
              <w:rPr>
                <w:rFonts w:eastAsia="Calibri"/>
                <w:noProof/>
              </w:rPr>
              <w:drawing>
                <wp:inline distT="0" distB="0" distL="0" distR="0" wp14:anchorId="183F351E" wp14:editId="4BE58236">
                  <wp:extent cx="332232" cy="1981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32232" cy="198120"/>
                          </a:xfrm>
                          <a:prstGeom prst="rect">
                            <a:avLst/>
                          </a:prstGeom>
                        </pic:spPr>
                      </pic:pic>
                    </a:graphicData>
                  </a:graphic>
                </wp:inline>
              </w:drawing>
            </w:r>
          </w:p>
        </w:tc>
        <w:tc>
          <w:tcPr>
            <w:tcW w:w="6436" w:type="dxa"/>
          </w:tcPr>
          <w:p w14:paraId="233776FE" w14:textId="77777777" w:rsidR="002534E7" w:rsidRPr="00503441" w:rsidRDefault="002534E7" w:rsidP="002534E7">
            <w:pPr>
              <w:numPr>
                <w:ilvl w:val="0"/>
                <w:numId w:val="15"/>
              </w:numPr>
              <w:ind w:left="377"/>
              <w:contextualSpacing/>
              <w:jc w:val="both"/>
              <w:rPr>
                <w:rFonts w:eastAsia="Calibri"/>
              </w:rPr>
            </w:pPr>
            <w:r w:rsidRPr="00503441">
              <w:rPr>
                <w:rFonts w:eastAsia="Calibri"/>
              </w:rPr>
              <w:t xml:space="preserve">земельна ділянка для розміщення існуючого п’ятиповерхового </w:t>
            </w:r>
            <w:proofErr w:type="spellStart"/>
            <w:r w:rsidRPr="00503441">
              <w:rPr>
                <w:rFonts w:eastAsia="Calibri"/>
              </w:rPr>
              <w:t>восьмидесятиквартирного</w:t>
            </w:r>
            <w:proofErr w:type="spellEnd"/>
            <w:r w:rsidRPr="00503441">
              <w:rPr>
                <w:rFonts w:eastAsia="Calibri"/>
              </w:rPr>
              <w:t xml:space="preserve"> житлового будинку Житлово-будівельного кооперативу «Схід-8»</w:t>
            </w:r>
          </w:p>
        </w:tc>
      </w:tr>
    </w:tbl>
    <w:p w14:paraId="2A807A0A" w14:textId="77777777" w:rsidR="002534E7" w:rsidRPr="00503441" w:rsidRDefault="002534E7" w:rsidP="002534E7">
      <w:pPr>
        <w:keepNext/>
        <w:spacing w:before="240" w:line="360" w:lineRule="auto"/>
        <w:jc w:val="center"/>
        <w:rPr>
          <w:rFonts w:eastAsia="Calibri"/>
          <w:sz w:val="28"/>
          <w:lang w:val="uk-UA"/>
        </w:rPr>
      </w:pPr>
      <w:r w:rsidRPr="00503441">
        <w:rPr>
          <w:rFonts w:eastAsia="Calibri"/>
          <w:noProof/>
          <w:sz w:val="28"/>
          <w:szCs w:val="28"/>
          <w:lang w:val="uk-UA"/>
        </w:rPr>
        <w:lastRenderedPageBreak/>
        <w:drawing>
          <wp:inline distT="0" distB="0" distL="0" distR="0" wp14:anchorId="3EC121F1" wp14:editId="123FE99A">
            <wp:extent cx="5940425" cy="593217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5932170"/>
                    </a:xfrm>
                    <a:prstGeom prst="rect">
                      <a:avLst/>
                    </a:prstGeom>
                  </pic:spPr>
                </pic:pic>
              </a:graphicData>
            </a:graphic>
          </wp:inline>
        </w:drawing>
      </w:r>
    </w:p>
    <w:p w14:paraId="1DD6AE52" w14:textId="77777777" w:rsidR="002534E7" w:rsidRPr="00503441" w:rsidRDefault="002534E7" w:rsidP="002534E7">
      <w:pPr>
        <w:spacing w:after="200"/>
        <w:jc w:val="center"/>
        <w:rPr>
          <w:rFonts w:eastAsia="Calibri"/>
          <w:iCs/>
          <w:sz w:val="28"/>
          <w:szCs w:val="28"/>
          <w:lang w:val="uk-UA"/>
        </w:rPr>
      </w:pPr>
      <w:bookmarkStart w:id="28" w:name="_Ref152535431"/>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28"/>
      <w:r w:rsidRPr="00503441">
        <w:rPr>
          <w:rFonts w:eastAsia="Calibri"/>
          <w:iCs/>
          <w:sz w:val="28"/>
          <w:szCs w:val="18"/>
          <w:lang w:val="uk-UA"/>
        </w:rPr>
        <w:t>2.2</w:t>
      </w:r>
      <w:r>
        <w:rPr>
          <w:rFonts w:eastAsia="Calibri"/>
          <w:iCs/>
          <w:sz w:val="28"/>
          <w:szCs w:val="28"/>
          <w:lang w:val="uk-UA"/>
        </w:rPr>
        <w:t xml:space="preserve">  ̶ </w:t>
      </w:r>
      <w:r w:rsidRPr="00503441">
        <w:rPr>
          <w:rFonts w:eastAsia="Calibri"/>
          <w:iCs/>
          <w:sz w:val="28"/>
          <w:szCs w:val="28"/>
          <w:lang w:val="uk-UA"/>
        </w:rPr>
        <w:t xml:space="preserve"> </w:t>
      </w:r>
      <w:r>
        <w:rPr>
          <w:rFonts w:eastAsia="Calibri"/>
          <w:iCs/>
          <w:sz w:val="28"/>
          <w:szCs w:val="28"/>
          <w:lang w:val="uk-UA"/>
        </w:rPr>
        <w:t>Фрагмент с</w:t>
      </w:r>
      <w:r w:rsidRPr="00503441">
        <w:rPr>
          <w:rFonts w:eastAsia="Calibri"/>
          <w:iCs/>
          <w:sz w:val="28"/>
          <w:szCs w:val="28"/>
          <w:lang w:val="uk-UA"/>
        </w:rPr>
        <w:t>хем</w:t>
      </w:r>
      <w:r>
        <w:rPr>
          <w:rFonts w:eastAsia="Calibri"/>
          <w:iCs/>
          <w:sz w:val="28"/>
          <w:szCs w:val="28"/>
          <w:lang w:val="uk-UA"/>
        </w:rPr>
        <w:t>и</w:t>
      </w:r>
      <w:r w:rsidRPr="00503441">
        <w:rPr>
          <w:rFonts w:eastAsia="Calibri"/>
          <w:iCs/>
          <w:sz w:val="28"/>
          <w:szCs w:val="28"/>
          <w:lang w:val="uk-UA"/>
        </w:rPr>
        <w:t xml:space="preserve"> GNSS-спостереження</w:t>
      </w:r>
    </w:p>
    <w:p w14:paraId="4FEA4DB7" w14:textId="77777777" w:rsidR="002534E7" w:rsidRPr="00503441" w:rsidRDefault="002534E7" w:rsidP="002534E7">
      <w:pPr>
        <w:spacing w:line="360" w:lineRule="auto"/>
        <w:ind w:firstLine="567"/>
        <w:jc w:val="center"/>
        <w:rPr>
          <w:rFonts w:eastAsia="Calibri"/>
          <w:sz w:val="28"/>
          <w:szCs w:val="28"/>
          <w:lang w:val="uk-UA"/>
        </w:rPr>
      </w:pPr>
      <w:r w:rsidRPr="00503441">
        <w:rPr>
          <w:rFonts w:eastAsia="Calibri"/>
          <w:sz w:val="28"/>
          <w:szCs w:val="28"/>
          <w:lang w:val="uk-UA"/>
        </w:rPr>
        <w:t>Умовні позначення:</w:t>
      </w:r>
    </w:p>
    <w:tbl>
      <w:tblPr>
        <w:tblStyle w:val="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6"/>
        <w:gridCol w:w="5107"/>
      </w:tblGrid>
      <w:tr w:rsidR="002534E7" w:rsidRPr="00503441" w14:paraId="5B13F381" w14:textId="77777777" w:rsidTr="00D15FFB">
        <w:trPr>
          <w:trHeight w:val="283"/>
          <w:jc w:val="center"/>
        </w:trPr>
        <w:tc>
          <w:tcPr>
            <w:tcW w:w="850" w:type="dxa"/>
          </w:tcPr>
          <w:p w14:paraId="6AB43BB8" w14:textId="77777777" w:rsidR="002534E7" w:rsidRPr="00503441" w:rsidRDefault="002534E7" w:rsidP="00D15FFB">
            <w:pPr>
              <w:jc w:val="center"/>
              <w:rPr>
                <w:rFonts w:eastAsia="Calibri"/>
              </w:rPr>
            </w:pPr>
            <w:r w:rsidRPr="00503441">
              <w:rPr>
                <w:rFonts w:eastAsia="Calibri"/>
                <w:noProof/>
              </w:rPr>
              <w:drawing>
                <wp:inline distT="0" distB="0" distL="0" distR="0" wp14:anchorId="38F184A0" wp14:editId="2479B323">
                  <wp:extent cx="512064" cy="176784"/>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2064" cy="176784"/>
                          </a:xfrm>
                          <a:prstGeom prst="rect">
                            <a:avLst/>
                          </a:prstGeom>
                        </pic:spPr>
                      </pic:pic>
                    </a:graphicData>
                  </a:graphic>
                </wp:inline>
              </w:drawing>
            </w:r>
          </w:p>
        </w:tc>
        <w:tc>
          <w:tcPr>
            <w:tcW w:w="0" w:type="auto"/>
          </w:tcPr>
          <w:p w14:paraId="1F6404AC" w14:textId="77777777" w:rsidR="002534E7" w:rsidRPr="00503441" w:rsidRDefault="002534E7" w:rsidP="002534E7">
            <w:pPr>
              <w:numPr>
                <w:ilvl w:val="0"/>
                <w:numId w:val="15"/>
              </w:numPr>
              <w:ind w:left="377"/>
              <w:contextualSpacing/>
              <w:jc w:val="both"/>
              <w:rPr>
                <w:rFonts w:eastAsia="Calibri"/>
              </w:rPr>
            </w:pPr>
            <w:r w:rsidRPr="00503441">
              <w:rPr>
                <w:rFonts w:eastAsia="Calibri"/>
              </w:rPr>
              <w:t>постійно діюча станція спостережень GNSS</w:t>
            </w:r>
          </w:p>
        </w:tc>
      </w:tr>
      <w:tr w:rsidR="002534E7" w:rsidRPr="00503441" w14:paraId="4D4A4069" w14:textId="77777777" w:rsidTr="00D15FFB">
        <w:trPr>
          <w:trHeight w:val="283"/>
          <w:jc w:val="center"/>
        </w:trPr>
        <w:tc>
          <w:tcPr>
            <w:tcW w:w="850" w:type="dxa"/>
          </w:tcPr>
          <w:p w14:paraId="27717E79" w14:textId="77777777" w:rsidR="002534E7" w:rsidRPr="00503441" w:rsidRDefault="002534E7" w:rsidP="00D15FFB">
            <w:pPr>
              <w:jc w:val="center"/>
              <w:rPr>
                <w:rFonts w:eastAsia="Calibri"/>
              </w:rPr>
            </w:pPr>
            <w:r w:rsidRPr="00503441">
              <w:rPr>
                <w:rFonts w:eastAsia="Calibri"/>
                <w:noProof/>
              </w:rPr>
              <w:drawing>
                <wp:inline distT="0" distB="0" distL="0" distR="0" wp14:anchorId="6BDA045A" wp14:editId="25E5EB34">
                  <wp:extent cx="640080" cy="121920"/>
                  <wp:effectExtent l="0" t="0" r="762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0080" cy="121920"/>
                          </a:xfrm>
                          <a:prstGeom prst="rect">
                            <a:avLst/>
                          </a:prstGeom>
                        </pic:spPr>
                      </pic:pic>
                    </a:graphicData>
                  </a:graphic>
                </wp:inline>
              </w:drawing>
            </w:r>
          </w:p>
        </w:tc>
        <w:tc>
          <w:tcPr>
            <w:tcW w:w="0" w:type="auto"/>
          </w:tcPr>
          <w:p w14:paraId="480D9CEE" w14:textId="77777777" w:rsidR="002534E7" w:rsidRPr="00503441" w:rsidRDefault="002534E7" w:rsidP="002534E7">
            <w:pPr>
              <w:numPr>
                <w:ilvl w:val="0"/>
                <w:numId w:val="15"/>
              </w:numPr>
              <w:ind w:left="377"/>
              <w:contextualSpacing/>
              <w:jc w:val="both"/>
              <w:rPr>
                <w:rFonts w:eastAsia="Calibri"/>
              </w:rPr>
            </w:pPr>
            <w:r w:rsidRPr="00503441">
              <w:rPr>
                <w:rFonts w:eastAsia="Calibri"/>
              </w:rPr>
              <w:t>пункт ДГМ</w:t>
            </w:r>
          </w:p>
        </w:tc>
      </w:tr>
      <w:tr w:rsidR="002534E7" w:rsidRPr="00503441" w14:paraId="7EEAB0B2" w14:textId="77777777" w:rsidTr="00D15FFB">
        <w:trPr>
          <w:trHeight w:val="283"/>
          <w:jc w:val="center"/>
        </w:trPr>
        <w:tc>
          <w:tcPr>
            <w:tcW w:w="850" w:type="dxa"/>
          </w:tcPr>
          <w:p w14:paraId="3495CFD7" w14:textId="77777777" w:rsidR="002534E7" w:rsidRPr="00503441" w:rsidRDefault="002534E7" w:rsidP="00D15FFB">
            <w:pPr>
              <w:jc w:val="center"/>
              <w:rPr>
                <w:rFonts w:eastAsia="Calibri"/>
              </w:rPr>
            </w:pPr>
            <w:r w:rsidRPr="00503441">
              <w:rPr>
                <w:rFonts w:eastAsia="Calibri"/>
                <w:noProof/>
              </w:rPr>
              <w:drawing>
                <wp:inline distT="0" distB="0" distL="0" distR="0" wp14:anchorId="007D0322" wp14:editId="56EDEFA4">
                  <wp:extent cx="451104" cy="54864"/>
                  <wp:effectExtent l="0" t="0" r="635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1104" cy="54864"/>
                          </a:xfrm>
                          <a:prstGeom prst="rect">
                            <a:avLst/>
                          </a:prstGeom>
                        </pic:spPr>
                      </pic:pic>
                    </a:graphicData>
                  </a:graphic>
                </wp:inline>
              </w:drawing>
            </w:r>
          </w:p>
        </w:tc>
        <w:tc>
          <w:tcPr>
            <w:tcW w:w="0" w:type="auto"/>
          </w:tcPr>
          <w:p w14:paraId="725340D2" w14:textId="77777777" w:rsidR="002534E7" w:rsidRPr="00503441" w:rsidRDefault="002534E7" w:rsidP="002534E7">
            <w:pPr>
              <w:numPr>
                <w:ilvl w:val="0"/>
                <w:numId w:val="15"/>
              </w:numPr>
              <w:ind w:left="377"/>
              <w:contextualSpacing/>
              <w:jc w:val="both"/>
              <w:rPr>
                <w:rFonts w:eastAsia="Calibri"/>
              </w:rPr>
            </w:pPr>
            <w:r w:rsidRPr="00503441">
              <w:rPr>
                <w:rFonts w:eastAsia="Calibri"/>
              </w:rPr>
              <w:t>напрямок вектору GNSS вимірювань</w:t>
            </w:r>
          </w:p>
        </w:tc>
      </w:tr>
      <w:tr w:rsidR="002534E7" w:rsidRPr="00503441" w14:paraId="4007FABC" w14:textId="77777777" w:rsidTr="00D15FFB">
        <w:trPr>
          <w:trHeight w:val="283"/>
          <w:jc w:val="center"/>
        </w:trPr>
        <w:tc>
          <w:tcPr>
            <w:tcW w:w="850" w:type="dxa"/>
          </w:tcPr>
          <w:p w14:paraId="0C8998F9" w14:textId="77777777" w:rsidR="002534E7" w:rsidRPr="00503441" w:rsidRDefault="002534E7" w:rsidP="00D15FFB">
            <w:pPr>
              <w:jc w:val="center"/>
              <w:rPr>
                <w:rFonts w:eastAsia="Calibri"/>
              </w:rPr>
            </w:pPr>
            <w:r w:rsidRPr="00503441">
              <w:rPr>
                <w:rFonts w:eastAsia="Calibri"/>
                <w:noProof/>
              </w:rPr>
              <w:drawing>
                <wp:inline distT="0" distB="0" distL="0" distR="0" wp14:anchorId="010F3A94" wp14:editId="4046F018">
                  <wp:extent cx="161544" cy="16154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1544" cy="161544"/>
                          </a:xfrm>
                          <a:prstGeom prst="rect">
                            <a:avLst/>
                          </a:prstGeom>
                        </pic:spPr>
                      </pic:pic>
                    </a:graphicData>
                  </a:graphic>
                </wp:inline>
              </w:drawing>
            </w:r>
          </w:p>
        </w:tc>
        <w:tc>
          <w:tcPr>
            <w:tcW w:w="0" w:type="auto"/>
          </w:tcPr>
          <w:p w14:paraId="15BE4920" w14:textId="77777777" w:rsidR="002534E7" w:rsidRPr="00503441" w:rsidRDefault="002534E7" w:rsidP="002534E7">
            <w:pPr>
              <w:numPr>
                <w:ilvl w:val="0"/>
                <w:numId w:val="15"/>
              </w:numPr>
              <w:ind w:left="377"/>
              <w:contextualSpacing/>
              <w:jc w:val="both"/>
              <w:rPr>
                <w:rFonts w:eastAsia="Calibri"/>
              </w:rPr>
            </w:pPr>
            <w:r w:rsidRPr="00503441">
              <w:rPr>
                <w:rFonts w:eastAsia="Calibri"/>
              </w:rPr>
              <w:t>місце GNSS зйомки</w:t>
            </w:r>
          </w:p>
        </w:tc>
      </w:tr>
    </w:tbl>
    <w:p w14:paraId="0D2ADB49" w14:textId="77777777" w:rsidR="002534E7" w:rsidRPr="00503441" w:rsidRDefault="002534E7" w:rsidP="002534E7">
      <w:pPr>
        <w:spacing w:before="240" w:line="360" w:lineRule="auto"/>
        <w:jc w:val="center"/>
        <w:rPr>
          <w:rFonts w:eastAsia="Calibri"/>
          <w:sz w:val="28"/>
          <w:szCs w:val="28"/>
          <w:lang w:val="uk-UA"/>
        </w:rPr>
        <w:sectPr w:rsidR="002534E7" w:rsidRPr="00503441" w:rsidSect="00D04333">
          <w:endnotePr>
            <w:numFmt w:val="decimal"/>
          </w:endnotePr>
          <w:pgSz w:w="11906" w:h="16838"/>
          <w:pgMar w:top="1134" w:right="851" w:bottom="1134" w:left="1418" w:header="794" w:footer="0" w:gutter="0"/>
          <w:cols w:space="708"/>
          <w:docGrid w:linePitch="381"/>
        </w:sectPr>
      </w:pPr>
    </w:p>
    <w:p w14:paraId="402B42F5"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lang w:val="uk-UA"/>
        </w:rPr>
        <w:lastRenderedPageBreak/>
        <w:drawing>
          <wp:inline distT="0" distB="0" distL="0" distR="0" wp14:anchorId="7C75A8A0" wp14:editId="48D2FA9C">
            <wp:extent cx="7967866" cy="5580000"/>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967866" cy="5580000"/>
                    </a:xfrm>
                    <a:prstGeom prst="rect">
                      <a:avLst/>
                    </a:prstGeom>
                  </pic:spPr>
                </pic:pic>
              </a:graphicData>
            </a:graphic>
          </wp:inline>
        </w:drawing>
      </w:r>
    </w:p>
    <w:p w14:paraId="56B476C3" w14:textId="77777777" w:rsidR="002534E7" w:rsidRPr="00503441" w:rsidRDefault="002534E7" w:rsidP="002534E7">
      <w:pPr>
        <w:spacing w:after="200"/>
        <w:jc w:val="center"/>
        <w:rPr>
          <w:rFonts w:eastAsia="Calibri"/>
          <w:iCs/>
          <w:sz w:val="28"/>
          <w:szCs w:val="28"/>
          <w:lang w:val="uk-UA"/>
        </w:rPr>
      </w:pPr>
      <w:bookmarkStart w:id="29" w:name="_Ref152535461"/>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29"/>
      <w:r w:rsidRPr="00503441">
        <w:rPr>
          <w:rFonts w:eastAsia="Calibri"/>
          <w:iCs/>
          <w:sz w:val="28"/>
          <w:szCs w:val="18"/>
          <w:lang w:val="uk-UA"/>
        </w:rPr>
        <w:t>2.3</w:t>
      </w:r>
      <w:r>
        <w:rPr>
          <w:rFonts w:eastAsia="Calibri"/>
          <w:iCs/>
          <w:sz w:val="28"/>
          <w:szCs w:val="28"/>
          <w:lang w:val="uk-UA"/>
        </w:rPr>
        <w:t xml:space="preserve">  ̶ </w:t>
      </w:r>
      <w:r w:rsidRPr="00503441">
        <w:rPr>
          <w:rFonts w:eastAsia="Calibri"/>
          <w:iCs/>
          <w:sz w:val="28"/>
          <w:szCs w:val="28"/>
          <w:lang w:val="uk-UA"/>
        </w:rPr>
        <w:t xml:space="preserve"> </w:t>
      </w:r>
      <w:r>
        <w:rPr>
          <w:rFonts w:eastAsia="Calibri"/>
          <w:iCs/>
          <w:sz w:val="28"/>
          <w:szCs w:val="28"/>
          <w:lang w:val="uk-UA"/>
        </w:rPr>
        <w:t>Схема т</w:t>
      </w:r>
      <w:r w:rsidRPr="00503441">
        <w:rPr>
          <w:rFonts w:eastAsia="Calibri"/>
          <w:iCs/>
          <w:sz w:val="28"/>
          <w:szCs w:val="28"/>
          <w:lang w:val="uk-UA"/>
        </w:rPr>
        <w:t>опографо-геодезичн</w:t>
      </w:r>
      <w:r>
        <w:rPr>
          <w:rFonts w:eastAsia="Calibri"/>
          <w:iCs/>
          <w:sz w:val="28"/>
          <w:szCs w:val="28"/>
          <w:lang w:val="uk-UA"/>
        </w:rPr>
        <w:t>ої</w:t>
      </w:r>
      <w:r w:rsidRPr="00503441">
        <w:rPr>
          <w:rFonts w:eastAsia="Calibri"/>
          <w:iCs/>
          <w:sz w:val="28"/>
          <w:szCs w:val="28"/>
          <w:lang w:val="uk-UA"/>
        </w:rPr>
        <w:t xml:space="preserve"> зйомк</w:t>
      </w:r>
      <w:r>
        <w:rPr>
          <w:rFonts w:eastAsia="Calibri"/>
          <w:iCs/>
          <w:sz w:val="28"/>
          <w:szCs w:val="28"/>
          <w:lang w:val="uk-UA"/>
        </w:rPr>
        <w:t>и</w:t>
      </w:r>
      <w:r w:rsidRPr="00503441">
        <w:rPr>
          <w:rFonts w:eastAsia="Calibri"/>
          <w:iCs/>
          <w:sz w:val="28"/>
          <w:szCs w:val="28"/>
          <w:lang w:val="uk-UA"/>
        </w:rPr>
        <w:t xml:space="preserve"> М 1:500. </w:t>
      </w:r>
      <w:r w:rsidRPr="00503441">
        <w:rPr>
          <w:rFonts w:eastAsia="Calibri"/>
          <w:iCs/>
          <w:sz w:val="28"/>
          <w:szCs w:val="28"/>
          <w:lang w:val="uk-UA"/>
        </w:rPr>
        <w:br/>
        <w:t>Система координат – УСК-2000, Система висот – Балтійська</w:t>
      </w:r>
    </w:p>
    <w:p w14:paraId="643CF4CC" w14:textId="77777777" w:rsidR="002534E7" w:rsidRPr="00503441" w:rsidRDefault="002534E7" w:rsidP="002534E7">
      <w:pPr>
        <w:numPr>
          <w:ilvl w:val="1"/>
          <w:numId w:val="1"/>
        </w:numPr>
        <w:spacing w:line="360" w:lineRule="auto"/>
        <w:ind w:left="993"/>
        <w:contextualSpacing/>
        <w:jc w:val="both"/>
        <w:outlineLvl w:val="1"/>
        <w:rPr>
          <w:rFonts w:eastAsia="Calibri"/>
          <w:b/>
          <w:bCs/>
          <w:sz w:val="28"/>
          <w:szCs w:val="28"/>
          <w:lang w:val="uk-UA"/>
        </w:rPr>
        <w:sectPr w:rsidR="002534E7" w:rsidRPr="00503441" w:rsidSect="00D04333">
          <w:endnotePr>
            <w:numFmt w:val="decimal"/>
          </w:endnotePr>
          <w:pgSz w:w="16838" w:h="11906" w:orient="landscape"/>
          <w:pgMar w:top="1418" w:right="1134" w:bottom="851" w:left="1134" w:header="794" w:footer="0" w:gutter="0"/>
          <w:cols w:space="708"/>
          <w:titlePg/>
          <w:docGrid w:linePitch="381"/>
        </w:sectPr>
      </w:pPr>
    </w:p>
    <w:p w14:paraId="11882DC6" w14:textId="77777777" w:rsidR="002534E7" w:rsidRPr="000E0C79" w:rsidRDefault="002534E7" w:rsidP="002534E7">
      <w:pPr>
        <w:pStyle w:val="a3"/>
        <w:keepNext/>
        <w:numPr>
          <w:ilvl w:val="1"/>
          <w:numId w:val="3"/>
        </w:numPr>
        <w:spacing w:before="240" w:after="0" w:line="360" w:lineRule="auto"/>
        <w:jc w:val="center"/>
        <w:outlineLvl w:val="1"/>
        <w:rPr>
          <w:rFonts w:ascii="Times New Roman" w:eastAsia="Calibri" w:hAnsi="Times New Roman" w:cs="Times New Roman"/>
          <w:b/>
          <w:bCs/>
          <w:sz w:val="28"/>
          <w:szCs w:val="28"/>
          <w:lang w:val="uk-UA"/>
        </w:rPr>
      </w:pPr>
      <w:bookmarkStart w:id="30" w:name="_Toc152582391"/>
      <w:r>
        <w:rPr>
          <w:rFonts w:ascii="Times New Roman" w:eastAsia="Calibri" w:hAnsi="Times New Roman" w:cs="Times New Roman"/>
          <w:b/>
          <w:bCs/>
          <w:sz w:val="28"/>
          <w:szCs w:val="28"/>
          <w:lang w:val="uk-UA"/>
        </w:rPr>
        <w:lastRenderedPageBreak/>
        <w:t>Аналіз м</w:t>
      </w:r>
      <w:r w:rsidRPr="000E0C79">
        <w:rPr>
          <w:rFonts w:ascii="Times New Roman" w:eastAsia="Calibri" w:hAnsi="Times New Roman" w:cs="Times New Roman"/>
          <w:b/>
          <w:bCs/>
          <w:sz w:val="28"/>
          <w:szCs w:val="28"/>
          <w:lang w:val="uk-UA"/>
        </w:rPr>
        <w:t>істобудівни</w:t>
      </w:r>
      <w:r>
        <w:rPr>
          <w:rFonts w:ascii="Times New Roman" w:eastAsia="Calibri" w:hAnsi="Times New Roman" w:cs="Times New Roman"/>
          <w:b/>
          <w:bCs/>
          <w:sz w:val="28"/>
          <w:szCs w:val="28"/>
          <w:lang w:val="uk-UA"/>
        </w:rPr>
        <w:t>х</w:t>
      </w:r>
      <w:r w:rsidRPr="000E0C79">
        <w:rPr>
          <w:rFonts w:ascii="Times New Roman" w:eastAsia="Calibri" w:hAnsi="Times New Roman" w:cs="Times New Roman"/>
          <w:b/>
          <w:bCs/>
          <w:sz w:val="28"/>
          <w:szCs w:val="28"/>
          <w:lang w:val="uk-UA"/>
        </w:rPr>
        <w:t xml:space="preserve"> аспект</w:t>
      </w:r>
      <w:r>
        <w:rPr>
          <w:rFonts w:ascii="Times New Roman" w:eastAsia="Calibri" w:hAnsi="Times New Roman" w:cs="Times New Roman"/>
          <w:b/>
          <w:bCs/>
          <w:sz w:val="28"/>
          <w:szCs w:val="28"/>
          <w:lang w:val="uk-UA"/>
        </w:rPr>
        <w:t>ів в процесі</w:t>
      </w:r>
      <w:r w:rsidRPr="000E0C79">
        <w:rPr>
          <w:rFonts w:ascii="Times New Roman" w:eastAsia="Calibri" w:hAnsi="Times New Roman" w:cs="Times New Roman"/>
          <w:b/>
          <w:bCs/>
          <w:sz w:val="28"/>
          <w:szCs w:val="28"/>
          <w:lang w:val="uk-UA"/>
        </w:rPr>
        <w:t xml:space="preserve"> формування земельної ділянки</w:t>
      </w:r>
      <w:r>
        <w:rPr>
          <w:rFonts w:ascii="Times New Roman" w:eastAsia="Calibri" w:hAnsi="Times New Roman" w:cs="Times New Roman"/>
          <w:b/>
          <w:bCs/>
          <w:sz w:val="28"/>
          <w:szCs w:val="28"/>
          <w:lang w:val="uk-UA"/>
        </w:rPr>
        <w:t xml:space="preserve"> </w:t>
      </w:r>
      <w:r w:rsidRPr="000E0C79">
        <w:rPr>
          <w:rFonts w:ascii="Times New Roman" w:eastAsia="Calibri" w:hAnsi="Times New Roman" w:cs="Times New Roman"/>
          <w:b/>
          <w:bCs/>
          <w:sz w:val="28"/>
          <w:szCs w:val="28"/>
          <w:lang w:val="uk-UA"/>
        </w:rPr>
        <w:t>житлової багатоповерхової забудови</w:t>
      </w:r>
      <w:bookmarkEnd w:id="30"/>
    </w:p>
    <w:p w14:paraId="3050BB7B" w14:textId="77777777" w:rsidR="002534E7" w:rsidRDefault="002534E7" w:rsidP="002534E7">
      <w:pPr>
        <w:spacing w:line="360" w:lineRule="auto"/>
        <w:ind w:firstLine="709"/>
        <w:jc w:val="both"/>
        <w:rPr>
          <w:rFonts w:eastAsia="Calibri"/>
          <w:sz w:val="28"/>
          <w:szCs w:val="28"/>
          <w:lang w:val="uk-UA"/>
        </w:rPr>
      </w:pPr>
    </w:p>
    <w:p w14:paraId="24351A27"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Аналізуючи містобудівні аспекти в питаннях формування земельних ділянок і прав на неї полягає у певній містобудівній документації.</w:t>
      </w:r>
    </w:p>
    <w:p w14:paraId="2439140D" w14:textId="55A4EC9E"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Саме на прикладі кооперативу Східний-8 ми розглянемо містобудівні показники та фактори, котрі передбачають певний вплив на формування земельної ділянки.  </w:t>
      </w:r>
    </w:p>
    <w:p w14:paraId="3CC2EDF2" w14:textId="77777777" w:rsidR="002534E7" w:rsidRPr="005E2754"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Для того, щоб дозволити виконання графічної частини було звернення кооперативу </w:t>
      </w:r>
      <w:r w:rsidRPr="00503441">
        <w:rPr>
          <w:rFonts w:eastAsia="Calibri"/>
          <w:sz w:val="28"/>
          <w:szCs w:val="28"/>
          <w:lang w:val="uk-UA"/>
        </w:rPr>
        <w:t xml:space="preserve"> «СХІД-8» (далі ЖБК «СХІД-8»).</w:t>
      </w:r>
      <w:r>
        <w:rPr>
          <w:rFonts w:eastAsia="Calibri"/>
          <w:b/>
          <w:bCs/>
          <w:sz w:val="28"/>
          <w:szCs w:val="28"/>
          <w:lang w:val="uk-UA"/>
        </w:rPr>
        <w:t xml:space="preserve"> </w:t>
      </w:r>
      <w:r w:rsidRPr="005E2754">
        <w:rPr>
          <w:rFonts w:eastAsia="Calibri"/>
          <w:sz w:val="28"/>
          <w:szCs w:val="28"/>
          <w:lang w:val="uk-UA"/>
        </w:rPr>
        <w:t>Архіт</w:t>
      </w:r>
      <w:r>
        <w:rPr>
          <w:rFonts w:eastAsia="Calibri"/>
          <w:sz w:val="28"/>
          <w:szCs w:val="28"/>
          <w:lang w:val="uk-UA"/>
        </w:rPr>
        <w:t>ектором було дозволено проводити містобудівну документацію. Замовником було надано наступні вихідні матеріали:</w:t>
      </w:r>
    </w:p>
    <w:p w14:paraId="3693C473" w14:textId="77777777" w:rsidR="002534E7" w:rsidRDefault="002534E7" w:rsidP="002534E7">
      <w:pPr>
        <w:spacing w:line="360" w:lineRule="auto"/>
        <w:ind w:firstLine="709"/>
        <w:jc w:val="both"/>
        <w:rPr>
          <w:rFonts w:eastAsia="Calibri"/>
          <w:sz w:val="28"/>
          <w:szCs w:val="28"/>
          <w:lang w:val="uk-UA"/>
        </w:rPr>
      </w:pPr>
      <w:r w:rsidRPr="00503441">
        <w:rPr>
          <w:rFonts w:eastAsia="Calibri"/>
          <w:sz w:val="28"/>
          <w:szCs w:val="28"/>
          <w:lang w:val="uk-UA"/>
        </w:rPr>
        <w:t xml:space="preserve">Проект </w:t>
      </w:r>
      <w:r>
        <w:rPr>
          <w:rFonts w:eastAsia="Calibri"/>
          <w:sz w:val="28"/>
          <w:szCs w:val="28"/>
          <w:lang w:val="uk-UA"/>
        </w:rPr>
        <w:t xml:space="preserve">було </w:t>
      </w:r>
      <w:r w:rsidRPr="00503441">
        <w:rPr>
          <w:rFonts w:eastAsia="Calibri"/>
          <w:sz w:val="28"/>
          <w:szCs w:val="28"/>
          <w:lang w:val="uk-UA"/>
        </w:rPr>
        <w:t xml:space="preserve">виконано </w:t>
      </w:r>
      <w:r>
        <w:rPr>
          <w:rFonts w:eastAsia="Calibri"/>
          <w:sz w:val="28"/>
          <w:szCs w:val="28"/>
          <w:lang w:val="uk-UA"/>
        </w:rPr>
        <w:t>у відповідності з нормативними документами:</w:t>
      </w:r>
    </w:p>
    <w:p w14:paraId="5DE450BC" w14:textId="77777777" w:rsidR="002534E7" w:rsidRPr="00503441" w:rsidRDefault="002534E7" w:rsidP="002534E7">
      <w:pPr>
        <w:numPr>
          <w:ilvl w:val="1"/>
          <w:numId w:val="12"/>
        </w:numPr>
        <w:spacing w:line="360" w:lineRule="auto"/>
        <w:ind w:left="0" w:firstLine="709"/>
        <w:contextualSpacing/>
        <w:jc w:val="both"/>
        <w:rPr>
          <w:rFonts w:eastAsia="Calibri"/>
          <w:bCs/>
          <w:sz w:val="28"/>
          <w:szCs w:val="28"/>
          <w:lang w:val="uk-UA"/>
        </w:rPr>
      </w:pPr>
      <w:r w:rsidRPr="00503441">
        <w:rPr>
          <w:rFonts w:eastAsia="Calibri"/>
          <w:bCs/>
          <w:sz w:val="28"/>
          <w:szCs w:val="28"/>
          <w:lang w:val="uk-UA"/>
        </w:rPr>
        <w:t>Земельни</w:t>
      </w:r>
      <w:r>
        <w:rPr>
          <w:rFonts w:eastAsia="Calibri"/>
          <w:bCs/>
          <w:sz w:val="28"/>
          <w:szCs w:val="28"/>
          <w:lang w:val="uk-UA"/>
        </w:rPr>
        <w:t>м</w:t>
      </w:r>
      <w:r w:rsidRPr="00503441">
        <w:rPr>
          <w:rFonts w:eastAsia="Calibri"/>
          <w:bCs/>
          <w:sz w:val="28"/>
          <w:szCs w:val="28"/>
          <w:lang w:val="uk-UA"/>
        </w:rPr>
        <w:t xml:space="preserve"> кодекс</w:t>
      </w:r>
      <w:r>
        <w:rPr>
          <w:rFonts w:eastAsia="Calibri"/>
          <w:bCs/>
          <w:sz w:val="28"/>
          <w:szCs w:val="28"/>
          <w:lang w:val="uk-UA"/>
        </w:rPr>
        <w:t>ом</w:t>
      </w:r>
      <w:r w:rsidRPr="00503441">
        <w:rPr>
          <w:rFonts w:eastAsia="Calibri"/>
          <w:bCs/>
          <w:sz w:val="28"/>
          <w:szCs w:val="28"/>
          <w:lang w:val="uk-UA"/>
        </w:rPr>
        <w:t xml:space="preserve"> України;</w:t>
      </w:r>
    </w:p>
    <w:p w14:paraId="1AFA17C9" w14:textId="68CA0DFB" w:rsidR="002534E7" w:rsidRPr="00503441" w:rsidRDefault="002534E7" w:rsidP="002534E7">
      <w:pPr>
        <w:numPr>
          <w:ilvl w:val="1"/>
          <w:numId w:val="12"/>
        </w:numPr>
        <w:spacing w:line="360" w:lineRule="auto"/>
        <w:ind w:left="0" w:firstLine="709"/>
        <w:contextualSpacing/>
        <w:jc w:val="both"/>
        <w:rPr>
          <w:rFonts w:eastAsia="Calibri"/>
          <w:bCs/>
          <w:sz w:val="28"/>
          <w:szCs w:val="28"/>
          <w:lang w:val="uk-UA"/>
        </w:rPr>
      </w:pPr>
      <w:r w:rsidRPr="00503441">
        <w:rPr>
          <w:rFonts w:eastAsia="Calibri"/>
          <w:bCs/>
          <w:sz w:val="28"/>
          <w:szCs w:val="28"/>
          <w:lang w:val="uk-UA"/>
        </w:rPr>
        <w:t>Містобудівн</w:t>
      </w:r>
      <w:r>
        <w:rPr>
          <w:rFonts w:eastAsia="Calibri"/>
          <w:bCs/>
          <w:sz w:val="28"/>
          <w:szCs w:val="28"/>
          <w:lang w:val="uk-UA"/>
        </w:rPr>
        <w:t>ої</w:t>
      </w:r>
      <w:r w:rsidRPr="00503441">
        <w:rPr>
          <w:rFonts w:eastAsia="Calibri"/>
          <w:bCs/>
          <w:sz w:val="28"/>
          <w:szCs w:val="28"/>
          <w:lang w:val="uk-UA"/>
        </w:rPr>
        <w:t xml:space="preserve"> документаці</w:t>
      </w:r>
      <w:r>
        <w:rPr>
          <w:rFonts w:eastAsia="Calibri"/>
          <w:bCs/>
          <w:sz w:val="28"/>
          <w:szCs w:val="28"/>
          <w:lang w:val="uk-UA"/>
        </w:rPr>
        <w:t>ї</w:t>
      </w:r>
      <w:r w:rsidRPr="00503441">
        <w:rPr>
          <w:rFonts w:eastAsia="Calibri"/>
          <w:bCs/>
          <w:sz w:val="28"/>
          <w:szCs w:val="28"/>
          <w:lang w:val="uk-UA"/>
        </w:rPr>
        <w:t xml:space="preserve"> м. Кривого Рогу </w:t>
      </w:r>
    </w:p>
    <w:p w14:paraId="076F4B8C" w14:textId="77777777" w:rsidR="002534E7" w:rsidRPr="00503441" w:rsidRDefault="002534E7" w:rsidP="002534E7">
      <w:pPr>
        <w:numPr>
          <w:ilvl w:val="1"/>
          <w:numId w:val="12"/>
        </w:numPr>
        <w:spacing w:line="360" w:lineRule="auto"/>
        <w:ind w:left="0" w:firstLine="709"/>
        <w:contextualSpacing/>
        <w:jc w:val="both"/>
        <w:rPr>
          <w:rFonts w:eastAsia="Calibri"/>
          <w:bCs/>
          <w:sz w:val="28"/>
          <w:szCs w:val="28"/>
          <w:lang w:val="uk-UA"/>
        </w:rPr>
      </w:pPr>
      <w:r w:rsidRPr="00503441">
        <w:rPr>
          <w:rFonts w:eastAsia="Calibri"/>
          <w:bCs/>
          <w:sz w:val="28"/>
          <w:szCs w:val="28"/>
          <w:lang w:val="uk-UA"/>
        </w:rPr>
        <w:t>Державн</w:t>
      </w:r>
      <w:r>
        <w:rPr>
          <w:rFonts w:eastAsia="Calibri"/>
          <w:bCs/>
          <w:sz w:val="28"/>
          <w:szCs w:val="28"/>
          <w:lang w:val="uk-UA"/>
        </w:rPr>
        <w:t>ими</w:t>
      </w:r>
      <w:r w:rsidRPr="00503441">
        <w:rPr>
          <w:rFonts w:eastAsia="Calibri"/>
          <w:bCs/>
          <w:sz w:val="28"/>
          <w:szCs w:val="28"/>
          <w:lang w:val="uk-UA"/>
        </w:rPr>
        <w:t xml:space="preserve"> будівельн</w:t>
      </w:r>
      <w:r>
        <w:rPr>
          <w:rFonts w:eastAsia="Calibri"/>
          <w:bCs/>
          <w:sz w:val="28"/>
          <w:szCs w:val="28"/>
          <w:lang w:val="uk-UA"/>
        </w:rPr>
        <w:t xml:space="preserve">ими </w:t>
      </w:r>
      <w:r w:rsidRPr="00503441">
        <w:rPr>
          <w:rFonts w:eastAsia="Calibri"/>
          <w:bCs/>
          <w:sz w:val="28"/>
          <w:szCs w:val="28"/>
          <w:lang w:val="uk-UA"/>
        </w:rPr>
        <w:t>норм</w:t>
      </w:r>
      <w:r>
        <w:rPr>
          <w:rFonts w:eastAsia="Calibri"/>
          <w:bCs/>
          <w:sz w:val="28"/>
          <w:szCs w:val="28"/>
          <w:lang w:val="uk-UA"/>
        </w:rPr>
        <w:t>ами</w:t>
      </w:r>
      <w:r w:rsidRPr="00503441">
        <w:rPr>
          <w:rFonts w:eastAsia="Calibri"/>
          <w:bCs/>
          <w:sz w:val="28"/>
          <w:szCs w:val="28"/>
          <w:lang w:val="uk-UA"/>
        </w:rPr>
        <w:t xml:space="preserve"> в сфері містобудування.</w:t>
      </w:r>
    </w:p>
    <w:p w14:paraId="53B1DEF3" w14:textId="77777777" w:rsidR="002534E7" w:rsidRPr="00503441" w:rsidRDefault="002534E7" w:rsidP="002534E7">
      <w:pPr>
        <w:spacing w:line="360" w:lineRule="auto"/>
        <w:ind w:firstLine="709"/>
        <w:jc w:val="both"/>
        <w:rPr>
          <w:rFonts w:eastAsia="Calibri"/>
          <w:sz w:val="28"/>
          <w:szCs w:val="28"/>
          <w:lang w:val="uk-UA"/>
        </w:rPr>
        <w:sectPr w:rsidR="002534E7" w:rsidRPr="00503441" w:rsidSect="00D04333">
          <w:endnotePr>
            <w:numFmt w:val="decimal"/>
          </w:endnotePr>
          <w:pgSz w:w="11906" w:h="16838"/>
          <w:pgMar w:top="1134" w:right="851" w:bottom="1134" w:left="1418" w:header="794" w:footer="0" w:gutter="0"/>
          <w:cols w:space="708"/>
          <w:titlePg/>
          <w:docGrid w:linePitch="381"/>
        </w:sectPr>
      </w:pPr>
      <w:r w:rsidRPr="00503441">
        <w:rPr>
          <w:rFonts w:eastAsia="Calibri"/>
          <w:sz w:val="28"/>
          <w:szCs w:val="28"/>
          <w:lang w:val="uk-UA"/>
        </w:rPr>
        <w:t xml:space="preserve">Фото існуючої ситуації </w:t>
      </w:r>
      <w:r>
        <w:rPr>
          <w:rFonts w:eastAsia="Calibri"/>
          <w:sz w:val="28"/>
          <w:szCs w:val="28"/>
          <w:lang w:val="uk-UA"/>
        </w:rPr>
        <w:t xml:space="preserve">є </w:t>
      </w:r>
      <w:r w:rsidRPr="00503441">
        <w:rPr>
          <w:rFonts w:eastAsia="Calibri"/>
          <w:sz w:val="28"/>
          <w:szCs w:val="28"/>
          <w:lang w:val="uk-UA"/>
        </w:rPr>
        <w:t>на рис</w:t>
      </w:r>
      <w:r>
        <w:rPr>
          <w:rFonts w:eastAsia="Calibri"/>
          <w:sz w:val="28"/>
          <w:szCs w:val="28"/>
          <w:lang w:val="uk-UA"/>
        </w:rPr>
        <w:t>.</w:t>
      </w:r>
      <w:r w:rsidRPr="00503441">
        <w:rPr>
          <w:rFonts w:eastAsia="Calibri"/>
          <w:sz w:val="28"/>
          <w:szCs w:val="28"/>
          <w:lang w:val="uk-UA"/>
        </w:rPr>
        <w:t xml:space="preserve"> 2.4. </w:t>
      </w:r>
      <w:proofErr w:type="spellStart"/>
      <w:r w:rsidRPr="00503441">
        <w:rPr>
          <w:rFonts w:eastAsia="Calibri"/>
          <w:sz w:val="28"/>
          <w:szCs w:val="28"/>
          <w:lang w:val="uk-UA"/>
        </w:rPr>
        <w:t>Ортофотоплан</w:t>
      </w:r>
      <w:proofErr w:type="spellEnd"/>
      <w:r w:rsidRPr="00503441">
        <w:rPr>
          <w:rFonts w:eastAsia="Calibri"/>
          <w:sz w:val="28"/>
          <w:szCs w:val="28"/>
          <w:lang w:val="uk-UA"/>
        </w:rPr>
        <w:t xml:space="preserve"> території</w:t>
      </w:r>
      <w:r>
        <w:rPr>
          <w:rFonts w:eastAsia="Calibri"/>
          <w:sz w:val="28"/>
          <w:szCs w:val="28"/>
          <w:lang w:val="uk-UA"/>
        </w:rPr>
        <w:t xml:space="preserve">, </w:t>
      </w:r>
      <w:r w:rsidRPr="00503441">
        <w:rPr>
          <w:rFonts w:eastAsia="Calibri"/>
          <w:sz w:val="28"/>
          <w:szCs w:val="28"/>
          <w:lang w:val="uk-UA"/>
        </w:rPr>
        <w:t>рис</w:t>
      </w:r>
      <w:r>
        <w:rPr>
          <w:rFonts w:eastAsia="Calibri"/>
          <w:sz w:val="28"/>
          <w:szCs w:val="28"/>
          <w:lang w:val="uk-UA"/>
        </w:rPr>
        <w:t>.</w:t>
      </w:r>
      <w:r w:rsidRPr="00503441">
        <w:rPr>
          <w:rFonts w:eastAsia="Calibri"/>
          <w:sz w:val="28"/>
          <w:szCs w:val="28"/>
          <w:lang w:val="uk-UA"/>
        </w:rPr>
        <w:t xml:space="preserve"> 2.5.</w:t>
      </w:r>
    </w:p>
    <w:p w14:paraId="69C2E6BE"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lang w:val="uk-UA"/>
        </w:rPr>
        <w:lastRenderedPageBreak/>
        <mc:AlternateContent>
          <mc:Choice Requires="wps">
            <w:drawing>
              <wp:anchor distT="0" distB="0" distL="0" distR="0" simplePos="0" relativeHeight="251682816" behindDoc="0" locked="0" layoutInCell="1" allowOverlap="1" wp14:anchorId="60E50F82" wp14:editId="4E90CA17">
                <wp:simplePos x="0" y="0"/>
                <wp:positionH relativeFrom="margin">
                  <wp:posOffset>3491865</wp:posOffset>
                </wp:positionH>
                <wp:positionV relativeFrom="margin">
                  <wp:posOffset>5756275</wp:posOffset>
                </wp:positionV>
                <wp:extent cx="3640455" cy="309880"/>
                <wp:effectExtent l="0" t="0" r="0" b="0"/>
                <wp:wrapSquare wrapText="bothSides"/>
                <wp:docPr id="16"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0455" cy="309880"/>
                        </a:xfrm>
                        <a:prstGeom prst="rect">
                          <a:avLst/>
                        </a:prstGeom>
                        <a:noFill/>
                        <a:ln w="9525">
                          <a:noFill/>
                          <a:miter lim="800000"/>
                          <a:headEnd/>
                          <a:tailEnd/>
                        </a:ln>
                      </wps:spPr>
                      <wps:txbx>
                        <w:txbxContent>
                          <w:p w14:paraId="59BB7826" w14:textId="77777777" w:rsidR="002534E7" w:rsidRPr="005E2754" w:rsidRDefault="002534E7" w:rsidP="002534E7">
                            <w:pPr>
                              <w:pStyle w:val="a7"/>
                              <w:jc w:val="center"/>
                              <w:rPr>
                                <w:rFonts w:ascii="Times New Roman" w:hAnsi="Times New Roman" w:cs="Times New Roman"/>
                                <w:i w:val="0"/>
                                <w:iCs w:val="0"/>
                                <w:color w:val="auto"/>
                                <w:sz w:val="28"/>
                                <w:szCs w:val="28"/>
                              </w:rPr>
                            </w:pPr>
                            <w:r w:rsidRPr="005E2754">
                              <w:rPr>
                                <w:rFonts w:ascii="Times New Roman" w:hAnsi="Times New Roman" w:cs="Times New Roman"/>
                                <w:i w:val="0"/>
                                <w:iCs w:val="0"/>
                                <w:color w:val="auto"/>
                                <w:sz w:val="28"/>
                                <w:szCs w:val="28"/>
                              </w:rPr>
                              <w:t>Рис</w:t>
                            </w:r>
                            <w:r>
                              <w:rPr>
                                <w:rFonts w:ascii="Times New Roman" w:hAnsi="Times New Roman" w:cs="Times New Roman"/>
                                <w:i w:val="0"/>
                                <w:iCs w:val="0"/>
                                <w:color w:val="auto"/>
                                <w:sz w:val="28"/>
                                <w:szCs w:val="28"/>
                                <w:lang w:val="uk-UA"/>
                              </w:rPr>
                              <w:t>.</w:t>
                            </w:r>
                            <w:r w:rsidRPr="005E2754">
                              <w:rPr>
                                <w:rFonts w:ascii="Times New Roman" w:hAnsi="Times New Roman" w:cs="Times New Roman"/>
                                <w:i w:val="0"/>
                                <w:iCs w:val="0"/>
                                <w:color w:val="auto"/>
                                <w:sz w:val="28"/>
                                <w:szCs w:val="28"/>
                              </w:rPr>
                              <w:t xml:space="preserve"> 2.4</w:t>
                            </w:r>
                            <w:r>
                              <w:rPr>
                                <w:rFonts w:ascii="Times New Roman" w:hAnsi="Times New Roman" w:cs="Times New Roman"/>
                                <w:i w:val="0"/>
                                <w:iCs w:val="0"/>
                                <w:color w:val="auto"/>
                                <w:sz w:val="28"/>
                                <w:szCs w:val="28"/>
                                <w:lang w:val="uk-UA"/>
                              </w:rPr>
                              <w:t xml:space="preserve">  ̶  </w:t>
                            </w:r>
                            <w:r w:rsidRPr="005E2754">
                              <w:rPr>
                                <w:rFonts w:ascii="Times New Roman" w:hAnsi="Times New Roman" w:cs="Times New Roman"/>
                                <w:i w:val="0"/>
                                <w:iCs w:val="0"/>
                                <w:color w:val="auto"/>
                                <w:sz w:val="28"/>
                                <w:szCs w:val="28"/>
                                <w:lang w:val="uk-UA"/>
                              </w:rPr>
                              <w:t>Фотофіксація існуючої ситуації</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E50F82" id="_x0000_t202" coordsize="21600,21600" o:spt="202" path="m,l,21600r21600,l21600,xe">
                <v:stroke joinstyle="miter"/>
                <v:path gradientshapeok="t" o:connecttype="rect"/>
              </v:shapetype>
              <v:shape id="Текстове поле 2" o:spid="_x0000_s1026" type="#_x0000_t202" style="position:absolute;left:0;text-align:left;margin-left:274.95pt;margin-top:453.25pt;width:286.65pt;height:24.4pt;z-index:251682816;visibility:visible;mso-wrap-style:square;mso-width-percent:0;mso-height-percent:0;mso-wrap-distance-left:0;mso-wrap-distance-top:0;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" filled="f" stroked="f">
                <v:textbox>
                  <w:txbxContent>
                    <w:p w14:paraId="59BB7826" w14:textId="77777777" w:rsidR="002534E7" w:rsidRPr="005E2754" w:rsidRDefault="002534E7" w:rsidP="002534E7">
                      <w:pPr>
                        <w:pStyle w:val="a7"/>
                        <w:jc w:val="center"/>
                        <w:rPr>
                          <w:rFonts w:ascii="Times New Roman" w:hAnsi="Times New Roman" w:cs="Times New Roman"/>
                          <w:i w:val="0"/>
                          <w:iCs w:val="0"/>
                          <w:color w:val="auto"/>
                          <w:sz w:val="28"/>
                          <w:szCs w:val="28"/>
                        </w:rPr>
                      </w:pPr>
                      <w:r w:rsidRPr="005E2754">
                        <w:rPr>
                          <w:rFonts w:ascii="Times New Roman" w:hAnsi="Times New Roman" w:cs="Times New Roman"/>
                          <w:i w:val="0"/>
                          <w:iCs w:val="0"/>
                          <w:color w:val="auto"/>
                          <w:sz w:val="28"/>
                          <w:szCs w:val="28"/>
                        </w:rPr>
                        <w:t>Рис</w:t>
                      </w:r>
                      <w:r>
                        <w:rPr>
                          <w:rFonts w:ascii="Times New Roman" w:hAnsi="Times New Roman" w:cs="Times New Roman"/>
                          <w:i w:val="0"/>
                          <w:iCs w:val="0"/>
                          <w:color w:val="auto"/>
                          <w:sz w:val="28"/>
                          <w:szCs w:val="28"/>
                          <w:lang w:val="uk-UA"/>
                        </w:rPr>
                        <w:t>.</w:t>
                      </w:r>
                      <w:r w:rsidRPr="005E2754">
                        <w:rPr>
                          <w:rFonts w:ascii="Times New Roman" w:hAnsi="Times New Roman" w:cs="Times New Roman"/>
                          <w:i w:val="0"/>
                          <w:iCs w:val="0"/>
                          <w:color w:val="auto"/>
                          <w:sz w:val="28"/>
                          <w:szCs w:val="28"/>
                        </w:rPr>
                        <w:t xml:space="preserve"> 2.4</w:t>
                      </w:r>
                      <w:r>
                        <w:rPr>
                          <w:rFonts w:ascii="Times New Roman" w:hAnsi="Times New Roman" w:cs="Times New Roman"/>
                          <w:i w:val="0"/>
                          <w:iCs w:val="0"/>
                          <w:color w:val="auto"/>
                          <w:sz w:val="28"/>
                          <w:szCs w:val="28"/>
                          <w:lang w:val="uk-UA"/>
                        </w:rPr>
                        <w:t xml:space="preserve">  ̶  </w:t>
                      </w:r>
                      <w:r w:rsidRPr="005E2754">
                        <w:rPr>
                          <w:rFonts w:ascii="Times New Roman" w:hAnsi="Times New Roman" w:cs="Times New Roman"/>
                          <w:i w:val="0"/>
                          <w:iCs w:val="0"/>
                          <w:color w:val="auto"/>
                          <w:sz w:val="28"/>
                          <w:szCs w:val="28"/>
                          <w:lang w:val="uk-UA"/>
                        </w:rPr>
                        <w:t>Фотофіксація існуючої ситуації</w:t>
                      </w:r>
                    </w:p>
                  </w:txbxContent>
                </v:textbox>
                <w10:wrap type="square" anchorx="margin" anchory="margin"/>
              </v:shape>
            </w:pict>
          </mc:Fallback>
        </mc:AlternateContent>
      </w:r>
      <w:r w:rsidRPr="00503441">
        <w:rPr>
          <w:rFonts w:eastAsia="Calibri"/>
          <w:noProof/>
          <w:sz w:val="28"/>
          <w:szCs w:val="28"/>
          <w:lang w:val="uk-UA"/>
        </w:rPr>
        <w:drawing>
          <wp:anchor distT="0" distB="0" distL="114300" distR="114300" simplePos="0" relativeHeight="251681792" behindDoc="0" locked="0" layoutInCell="1" allowOverlap="1" wp14:anchorId="23A5A25C" wp14:editId="24525A45">
            <wp:simplePos x="0" y="0"/>
            <wp:positionH relativeFrom="margin">
              <wp:posOffset>187325</wp:posOffset>
            </wp:positionH>
            <wp:positionV relativeFrom="margin">
              <wp:align>center</wp:align>
            </wp:positionV>
            <wp:extent cx="9251950" cy="4666615"/>
            <wp:effectExtent l="0" t="0" r="6350" b="63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9251950" cy="4666615"/>
                    </a:xfrm>
                    <a:prstGeom prst="rect">
                      <a:avLst/>
                    </a:prstGeom>
                  </pic:spPr>
                </pic:pic>
              </a:graphicData>
            </a:graphic>
          </wp:anchor>
        </w:drawing>
      </w:r>
    </w:p>
    <w:p w14:paraId="751AF863" w14:textId="77777777" w:rsidR="002534E7" w:rsidRPr="00503441" w:rsidRDefault="002534E7" w:rsidP="002534E7">
      <w:pPr>
        <w:spacing w:before="240" w:line="360" w:lineRule="auto"/>
        <w:jc w:val="center"/>
        <w:rPr>
          <w:rFonts w:eastAsia="Calibri"/>
          <w:sz w:val="28"/>
          <w:szCs w:val="28"/>
          <w:lang w:val="uk-UA"/>
        </w:rPr>
        <w:sectPr w:rsidR="002534E7" w:rsidRPr="00503441" w:rsidSect="00D04333">
          <w:endnotePr>
            <w:numFmt w:val="decimal"/>
          </w:endnotePr>
          <w:pgSz w:w="16838" w:h="11906" w:orient="landscape"/>
          <w:pgMar w:top="1418" w:right="1134" w:bottom="851" w:left="1134" w:header="794" w:footer="0" w:gutter="0"/>
          <w:cols w:space="708"/>
          <w:titlePg/>
          <w:docGrid w:linePitch="381"/>
        </w:sectPr>
      </w:pPr>
    </w:p>
    <w:p w14:paraId="26B7E75A"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w:drawing>
          <wp:inline distT="0" distB="0" distL="0" distR="0" wp14:anchorId="065DE169" wp14:editId="5A9D328A">
            <wp:extent cx="5940425" cy="5940425"/>
            <wp:effectExtent l="0" t="0" r="3175"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67">
                      <a:extLst>
                        <a:ext uri="{28A0092B-C50C-407E-A947-70E740481C1C}">
                          <a14:useLocalDpi xmlns:a14="http://schemas.microsoft.com/office/drawing/2010/main" val="0"/>
                        </a:ext>
                      </a:extLst>
                    </a:blip>
                    <a:stretch>
                      <a:fillRect/>
                    </a:stretch>
                  </pic:blipFill>
                  <pic:spPr>
                    <a:xfrm>
                      <a:off x="0" y="0"/>
                      <a:ext cx="5940425" cy="5940425"/>
                    </a:xfrm>
                    <a:prstGeom prst="rect">
                      <a:avLst/>
                    </a:prstGeom>
                  </pic:spPr>
                </pic:pic>
              </a:graphicData>
            </a:graphic>
          </wp:inline>
        </w:drawing>
      </w:r>
    </w:p>
    <w:p w14:paraId="7833250F" w14:textId="77777777" w:rsidR="002534E7" w:rsidRPr="00503441" w:rsidRDefault="002534E7" w:rsidP="002534E7">
      <w:pPr>
        <w:spacing w:after="200"/>
        <w:jc w:val="center"/>
        <w:rPr>
          <w:rFonts w:eastAsia="Calibri"/>
          <w:iCs/>
          <w:sz w:val="28"/>
          <w:szCs w:val="28"/>
          <w:lang w:val="uk-UA"/>
        </w:rPr>
      </w:pPr>
      <w:bookmarkStart w:id="31" w:name="_Ref152535516"/>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31"/>
      <w:r w:rsidRPr="00503441">
        <w:rPr>
          <w:rFonts w:eastAsia="Calibri"/>
          <w:iCs/>
          <w:sz w:val="28"/>
          <w:szCs w:val="18"/>
          <w:lang w:val="uk-UA"/>
        </w:rPr>
        <w:t>2.5</w:t>
      </w:r>
      <w:r>
        <w:rPr>
          <w:rFonts w:eastAsia="Calibri"/>
          <w:iCs/>
          <w:sz w:val="28"/>
          <w:szCs w:val="28"/>
          <w:lang w:val="uk-UA"/>
        </w:rPr>
        <w:t xml:space="preserve">  ̶ </w:t>
      </w:r>
      <w:r w:rsidRPr="00503441">
        <w:rPr>
          <w:rFonts w:eastAsia="Calibri"/>
          <w:iCs/>
          <w:sz w:val="28"/>
          <w:szCs w:val="28"/>
          <w:lang w:val="uk-UA"/>
        </w:rPr>
        <w:t xml:space="preserve"> </w:t>
      </w:r>
      <w:proofErr w:type="spellStart"/>
      <w:r w:rsidRPr="00503441">
        <w:rPr>
          <w:rFonts w:eastAsia="Calibri"/>
          <w:iCs/>
          <w:sz w:val="28"/>
          <w:szCs w:val="28"/>
          <w:lang w:val="uk-UA"/>
        </w:rPr>
        <w:t>Ортофотоплан</w:t>
      </w:r>
      <w:proofErr w:type="spellEnd"/>
    </w:p>
    <w:p w14:paraId="5D21A795" w14:textId="77777777" w:rsidR="002534E7" w:rsidRDefault="002534E7" w:rsidP="002534E7">
      <w:pPr>
        <w:spacing w:line="360" w:lineRule="auto"/>
        <w:ind w:firstLine="567"/>
        <w:jc w:val="both"/>
        <w:rPr>
          <w:rFonts w:eastAsia="Calibri"/>
          <w:sz w:val="28"/>
          <w:szCs w:val="28"/>
          <w:lang w:val="uk-UA"/>
        </w:rPr>
      </w:pPr>
      <w:bookmarkStart w:id="32" w:name="_Toc371426390"/>
    </w:p>
    <w:p w14:paraId="6F26F823" w14:textId="77777777" w:rsidR="002534E7" w:rsidRPr="00503441"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Земельна ділянка котра проектується передбачає своє розміщення для існуючого </w:t>
      </w:r>
      <w:r w:rsidRPr="00503441">
        <w:rPr>
          <w:rFonts w:eastAsia="Calibri"/>
          <w:bCs/>
          <w:sz w:val="28"/>
          <w:szCs w:val="28"/>
          <w:lang w:val="uk-UA"/>
        </w:rPr>
        <w:t>п’яти</w:t>
      </w:r>
      <w:r>
        <w:rPr>
          <w:rFonts w:eastAsia="Calibri"/>
          <w:bCs/>
          <w:sz w:val="28"/>
          <w:szCs w:val="28"/>
          <w:lang w:val="uk-UA"/>
        </w:rPr>
        <w:t xml:space="preserve"> </w:t>
      </w:r>
      <w:r w:rsidRPr="00503441">
        <w:rPr>
          <w:rFonts w:eastAsia="Calibri"/>
          <w:bCs/>
          <w:sz w:val="28"/>
          <w:szCs w:val="28"/>
          <w:lang w:val="uk-UA"/>
        </w:rPr>
        <w:t>поверхового восьми</w:t>
      </w:r>
      <w:r>
        <w:rPr>
          <w:rFonts w:eastAsia="Calibri"/>
          <w:bCs/>
          <w:sz w:val="28"/>
          <w:szCs w:val="28"/>
          <w:lang w:val="uk-UA"/>
        </w:rPr>
        <w:t xml:space="preserve"> </w:t>
      </w:r>
      <w:r w:rsidRPr="00503441">
        <w:rPr>
          <w:rFonts w:eastAsia="Calibri"/>
          <w:bCs/>
          <w:sz w:val="28"/>
          <w:szCs w:val="28"/>
          <w:lang w:val="uk-UA"/>
        </w:rPr>
        <w:t>десяти</w:t>
      </w:r>
      <w:r>
        <w:rPr>
          <w:rFonts w:eastAsia="Calibri"/>
          <w:bCs/>
          <w:sz w:val="28"/>
          <w:szCs w:val="28"/>
          <w:lang w:val="uk-UA"/>
        </w:rPr>
        <w:t xml:space="preserve"> </w:t>
      </w:r>
      <w:r w:rsidRPr="00503441">
        <w:rPr>
          <w:rFonts w:eastAsia="Calibri"/>
          <w:bCs/>
          <w:sz w:val="28"/>
          <w:szCs w:val="28"/>
          <w:lang w:val="uk-UA"/>
        </w:rPr>
        <w:t>квартирного житлового будинку</w:t>
      </w:r>
      <w:r>
        <w:rPr>
          <w:rFonts w:eastAsia="Calibri"/>
          <w:bCs/>
          <w:sz w:val="28"/>
          <w:szCs w:val="28"/>
          <w:lang w:val="uk-UA"/>
        </w:rPr>
        <w:t xml:space="preserve">, що </w:t>
      </w:r>
      <w:r w:rsidRPr="00503441">
        <w:rPr>
          <w:rFonts w:eastAsia="Calibri"/>
          <w:sz w:val="28"/>
          <w:szCs w:val="28"/>
          <w:lang w:val="uk-UA"/>
        </w:rPr>
        <w:t>розташован</w:t>
      </w:r>
      <w:r>
        <w:rPr>
          <w:rFonts w:eastAsia="Calibri"/>
          <w:sz w:val="28"/>
          <w:szCs w:val="28"/>
          <w:lang w:val="uk-UA"/>
        </w:rPr>
        <w:t>ий</w:t>
      </w:r>
      <w:r w:rsidRPr="00503441">
        <w:rPr>
          <w:rFonts w:eastAsia="Calibri"/>
          <w:sz w:val="28"/>
          <w:szCs w:val="28"/>
          <w:lang w:val="uk-UA"/>
        </w:rPr>
        <w:t xml:space="preserve"> у </w:t>
      </w:r>
      <w:proofErr w:type="spellStart"/>
      <w:r w:rsidRPr="00503441">
        <w:rPr>
          <w:rFonts w:eastAsia="Calibri"/>
          <w:sz w:val="28"/>
          <w:szCs w:val="28"/>
          <w:lang w:val="uk-UA"/>
        </w:rPr>
        <w:t>Довгинцівському</w:t>
      </w:r>
      <w:proofErr w:type="spellEnd"/>
      <w:r w:rsidRPr="00503441">
        <w:rPr>
          <w:rFonts w:eastAsia="Calibri"/>
          <w:sz w:val="28"/>
          <w:szCs w:val="28"/>
          <w:lang w:val="uk-UA"/>
        </w:rPr>
        <w:t xml:space="preserve"> районі на вул. Героїв АТО, 116 (рис</w:t>
      </w:r>
      <w:r>
        <w:rPr>
          <w:rFonts w:eastAsia="Calibri"/>
          <w:sz w:val="28"/>
          <w:szCs w:val="28"/>
          <w:lang w:val="uk-UA"/>
        </w:rPr>
        <w:t>.</w:t>
      </w:r>
      <w:r w:rsidRPr="00503441">
        <w:rPr>
          <w:rFonts w:eastAsia="Calibri"/>
          <w:sz w:val="28"/>
          <w:szCs w:val="28"/>
          <w:lang w:val="uk-UA"/>
        </w:rPr>
        <w:t xml:space="preserve"> 2.1, 2.6, 2.7).</w:t>
      </w:r>
    </w:p>
    <w:p w14:paraId="450A3DF7"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w:drawing>
          <wp:inline distT="0" distB="0" distL="0" distR="0" wp14:anchorId="5BA8B737" wp14:editId="7289A613">
            <wp:extent cx="3668400" cy="3348000"/>
            <wp:effectExtent l="0" t="0" r="8255"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668400" cy="3348000"/>
                    </a:xfrm>
                    <a:prstGeom prst="rect">
                      <a:avLst/>
                    </a:prstGeom>
                  </pic:spPr>
                </pic:pic>
              </a:graphicData>
            </a:graphic>
          </wp:inline>
        </w:drawing>
      </w:r>
    </w:p>
    <w:p w14:paraId="34F81242" w14:textId="77777777" w:rsidR="002534E7" w:rsidRPr="00503441" w:rsidRDefault="002534E7" w:rsidP="002534E7">
      <w:pPr>
        <w:spacing w:after="200" w:line="360" w:lineRule="auto"/>
        <w:jc w:val="center"/>
        <w:rPr>
          <w:rFonts w:eastAsia="Calibri"/>
          <w:iCs/>
          <w:sz w:val="28"/>
          <w:szCs w:val="28"/>
          <w:lang w:val="uk-UA"/>
        </w:rPr>
      </w:pPr>
      <w:bookmarkStart w:id="33" w:name="_Ref152535551"/>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33"/>
      <w:r w:rsidRPr="00503441">
        <w:rPr>
          <w:rFonts w:eastAsia="Calibri"/>
          <w:iCs/>
          <w:sz w:val="28"/>
          <w:szCs w:val="18"/>
          <w:lang w:val="uk-UA"/>
        </w:rPr>
        <w:t>2.6</w:t>
      </w:r>
      <w:r>
        <w:rPr>
          <w:rFonts w:eastAsia="Calibri"/>
          <w:iCs/>
          <w:sz w:val="28"/>
          <w:szCs w:val="18"/>
          <w:lang w:val="uk-UA"/>
        </w:rPr>
        <w:t xml:space="preserve">  ̶  </w:t>
      </w:r>
      <w:r w:rsidRPr="00503441">
        <w:rPr>
          <w:rFonts w:eastAsia="Calibri"/>
          <w:iCs/>
          <w:sz w:val="28"/>
          <w:szCs w:val="18"/>
          <w:lang w:val="uk-UA"/>
        </w:rPr>
        <w:t xml:space="preserve"> </w:t>
      </w:r>
      <w:r>
        <w:rPr>
          <w:rFonts w:eastAsia="Calibri"/>
          <w:iCs/>
          <w:sz w:val="28"/>
          <w:szCs w:val="18"/>
          <w:lang w:val="uk-UA"/>
        </w:rPr>
        <w:t>Фрагмент с</w:t>
      </w:r>
      <w:r w:rsidRPr="00503441">
        <w:rPr>
          <w:rFonts w:eastAsia="Calibri"/>
          <w:iCs/>
          <w:sz w:val="28"/>
          <w:szCs w:val="18"/>
          <w:lang w:val="uk-UA"/>
        </w:rPr>
        <w:t>хем</w:t>
      </w:r>
      <w:r>
        <w:rPr>
          <w:rFonts w:eastAsia="Calibri"/>
          <w:iCs/>
          <w:sz w:val="28"/>
          <w:szCs w:val="18"/>
          <w:lang w:val="uk-UA"/>
        </w:rPr>
        <w:t>и</w:t>
      </w:r>
      <w:r w:rsidRPr="00503441">
        <w:rPr>
          <w:rFonts w:eastAsia="Calibri"/>
          <w:iCs/>
          <w:sz w:val="28"/>
          <w:szCs w:val="18"/>
          <w:lang w:val="uk-UA"/>
        </w:rPr>
        <w:t xml:space="preserve"> розташування </w:t>
      </w:r>
      <w:proofErr w:type="spellStart"/>
      <w:r w:rsidRPr="00503441">
        <w:rPr>
          <w:rFonts w:eastAsia="Calibri"/>
          <w:iCs/>
          <w:sz w:val="28"/>
          <w:szCs w:val="18"/>
          <w:lang w:val="uk-UA"/>
        </w:rPr>
        <w:t>Довгинцівського</w:t>
      </w:r>
      <w:proofErr w:type="spellEnd"/>
      <w:r w:rsidRPr="00503441">
        <w:rPr>
          <w:rFonts w:eastAsia="Calibri"/>
          <w:iCs/>
          <w:sz w:val="28"/>
          <w:szCs w:val="18"/>
          <w:lang w:val="uk-UA"/>
        </w:rPr>
        <w:t xml:space="preserve"> району </w:t>
      </w:r>
      <w:r w:rsidRPr="00503441">
        <w:rPr>
          <w:rFonts w:eastAsia="Calibri"/>
          <w:iCs/>
          <w:sz w:val="28"/>
          <w:szCs w:val="18"/>
          <w:lang w:val="uk-UA"/>
        </w:rPr>
        <w:br/>
      </w:r>
      <w:r>
        <w:rPr>
          <w:rFonts w:eastAsia="Calibri"/>
          <w:iCs/>
          <w:sz w:val="28"/>
          <w:szCs w:val="18"/>
          <w:lang w:val="uk-UA"/>
        </w:rPr>
        <w:t>в</w:t>
      </w:r>
      <w:r w:rsidRPr="00503441">
        <w:rPr>
          <w:rFonts w:eastAsia="Calibri"/>
          <w:iCs/>
          <w:sz w:val="28"/>
          <w:szCs w:val="18"/>
          <w:lang w:val="uk-UA"/>
        </w:rPr>
        <w:t xml:space="preserve"> планувальній структурі міста</w:t>
      </w:r>
      <w:r>
        <w:rPr>
          <w:rFonts w:eastAsia="Calibri"/>
          <w:iCs/>
          <w:sz w:val="28"/>
          <w:szCs w:val="18"/>
          <w:lang w:val="uk-UA"/>
        </w:rPr>
        <w:t xml:space="preserve"> Кривого Рогу</w:t>
      </w:r>
    </w:p>
    <w:p w14:paraId="2BE14C8A" w14:textId="77777777" w:rsidR="002534E7" w:rsidRDefault="002534E7" w:rsidP="002534E7">
      <w:pPr>
        <w:spacing w:line="360" w:lineRule="auto"/>
        <w:ind w:firstLine="709"/>
        <w:jc w:val="both"/>
        <w:rPr>
          <w:rFonts w:eastAsia="Calibri"/>
          <w:bCs/>
          <w:sz w:val="28"/>
          <w:szCs w:val="28"/>
          <w:lang w:val="uk-UA"/>
        </w:rPr>
      </w:pPr>
    </w:p>
    <w:p w14:paraId="7D420672" w14:textId="77777777" w:rsidR="002534E7" w:rsidRDefault="002534E7" w:rsidP="002534E7">
      <w:pPr>
        <w:spacing w:line="360" w:lineRule="auto"/>
        <w:ind w:firstLine="709"/>
        <w:jc w:val="both"/>
        <w:rPr>
          <w:rFonts w:eastAsia="Calibri"/>
          <w:bCs/>
          <w:sz w:val="28"/>
          <w:szCs w:val="28"/>
          <w:lang w:val="uk-UA"/>
        </w:rPr>
      </w:pPr>
      <w:r>
        <w:rPr>
          <w:rFonts w:eastAsia="Calibri"/>
          <w:bCs/>
          <w:sz w:val="28"/>
          <w:szCs w:val="28"/>
          <w:lang w:val="uk-UA"/>
        </w:rPr>
        <w:t xml:space="preserve">Даний район являється складовою районної системи, а також передбачає виконання функцій послуг повсякденного попиту. </w:t>
      </w:r>
      <w:proofErr w:type="spellStart"/>
      <w:r>
        <w:rPr>
          <w:rFonts w:eastAsia="Calibri"/>
          <w:bCs/>
          <w:sz w:val="28"/>
          <w:szCs w:val="28"/>
          <w:lang w:val="uk-UA"/>
        </w:rPr>
        <w:t>Довгинцівський</w:t>
      </w:r>
      <w:proofErr w:type="spellEnd"/>
      <w:r>
        <w:rPr>
          <w:rFonts w:eastAsia="Calibri"/>
          <w:bCs/>
          <w:sz w:val="28"/>
          <w:szCs w:val="28"/>
          <w:lang w:val="uk-UA"/>
        </w:rPr>
        <w:t xml:space="preserve"> район має досить інтенсивний культурний та повсякденний побут з міськими центрами. В повній мірі розвинена цілісна мережа соціального захисту та його інфраструктури, котра в повній мірі забезпечує районну життєдіяльність.</w:t>
      </w:r>
    </w:p>
    <w:p w14:paraId="2F7CF27D"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В даному районі переважним типом забудови є будинки житлового типу, що відповідають </w:t>
      </w:r>
      <w:r w:rsidRPr="00503441">
        <w:rPr>
          <w:rFonts w:eastAsia="Calibri"/>
          <w:sz w:val="28"/>
          <w:szCs w:val="28"/>
          <w:lang w:val="uk-UA"/>
        </w:rPr>
        <w:t xml:space="preserve">5-9-ти поверхів у сполученні з </w:t>
      </w:r>
      <w:r>
        <w:rPr>
          <w:rFonts w:eastAsia="Calibri"/>
          <w:sz w:val="28"/>
          <w:szCs w:val="28"/>
          <w:lang w:val="uk-UA"/>
        </w:rPr>
        <w:t xml:space="preserve">будинками </w:t>
      </w:r>
      <w:r w:rsidRPr="00503441">
        <w:rPr>
          <w:rFonts w:eastAsia="Calibri"/>
          <w:sz w:val="28"/>
          <w:szCs w:val="28"/>
          <w:lang w:val="uk-UA"/>
        </w:rPr>
        <w:t>малоповерхово</w:t>
      </w:r>
      <w:r>
        <w:rPr>
          <w:rFonts w:eastAsia="Calibri"/>
          <w:sz w:val="28"/>
          <w:szCs w:val="28"/>
          <w:lang w:val="uk-UA"/>
        </w:rPr>
        <w:t>го устрою, а також</w:t>
      </w:r>
      <w:r w:rsidRPr="00503441">
        <w:rPr>
          <w:rFonts w:eastAsia="Calibri"/>
          <w:sz w:val="28"/>
          <w:szCs w:val="28"/>
          <w:lang w:val="uk-UA"/>
        </w:rPr>
        <w:t xml:space="preserve"> забудовою садибного типу.</w:t>
      </w:r>
    </w:p>
    <w:p w14:paraId="676F7488" w14:textId="77777777" w:rsidR="002534E7" w:rsidRPr="00503441" w:rsidRDefault="002534E7" w:rsidP="002534E7">
      <w:pPr>
        <w:spacing w:line="360" w:lineRule="auto"/>
        <w:ind w:firstLine="709"/>
        <w:jc w:val="both"/>
        <w:rPr>
          <w:rFonts w:eastAsia="Calibri"/>
          <w:sz w:val="28"/>
          <w:szCs w:val="28"/>
          <w:lang w:val="uk-UA"/>
        </w:rPr>
      </w:pPr>
      <w:r>
        <w:rPr>
          <w:rFonts w:eastAsia="Calibri"/>
          <w:sz w:val="28"/>
          <w:szCs w:val="28"/>
          <w:lang w:val="uk-UA"/>
        </w:rPr>
        <w:t>На сьогоднішній день збережено устрій району як адміністративний так    і територіальний. Схема розв’язки транспортного руху між зонами функціонального призначення залишається без змін до сьогоднішнього часу, рис. 2.7.</w:t>
      </w:r>
    </w:p>
    <w:p w14:paraId="39D67E6B" w14:textId="77777777" w:rsidR="002534E7" w:rsidRPr="00503441" w:rsidRDefault="002534E7" w:rsidP="002534E7">
      <w:pPr>
        <w:keepNext/>
        <w:spacing w:before="240" w:line="360" w:lineRule="auto"/>
        <w:jc w:val="center"/>
        <w:rPr>
          <w:rFonts w:eastAsia="Calibri"/>
          <w:sz w:val="28"/>
          <w:lang w:val="uk-UA"/>
        </w:rPr>
      </w:pPr>
      <w:r w:rsidRPr="00503441">
        <w:rPr>
          <w:rFonts w:eastAsia="Calibri"/>
          <w:noProof/>
          <w:sz w:val="28"/>
          <w:szCs w:val="28"/>
          <w:lang w:val="uk-UA"/>
        </w:rPr>
        <w:lastRenderedPageBreak/>
        <mc:AlternateContent>
          <mc:Choice Requires="wps">
            <w:drawing>
              <wp:anchor distT="0" distB="0" distL="114300" distR="114300" simplePos="0" relativeHeight="251674624" behindDoc="0" locked="0" layoutInCell="1" allowOverlap="1" wp14:anchorId="25B512BA" wp14:editId="2E9C2BBC">
                <wp:simplePos x="0" y="0"/>
                <wp:positionH relativeFrom="column">
                  <wp:posOffset>2994990</wp:posOffset>
                </wp:positionH>
                <wp:positionV relativeFrom="paragraph">
                  <wp:posOffset>3051810</wp:posOffset>
                </wp:positionV>
                <wp:extent cx="127000" cy="127000"/>
                <wp:effectExtent l="0" t="0" r="25400" b="25400"/>
                <wp:wrapNone/>
                <wp:docPr id="30" name="Овал 30"/>
                <wp:cNvGraphicFramePr/>
                <a:graphic xmlns:a="http://schemas.openxmlformats.org/drawingml/2006/main">
                  <a:graphicData uri="http://schemas.microsoft.com/office/word/2010/wordprocessingShape">
                    <wps:wsp>
                      <wps:cNvSpPr/>
                      <wps:spPr>
                        <a:xfrm>
                          <a:off x="0" y="0"/>
                          <a:ext cx="127000" cy="127000"/>
                        </a:xfrm>
                        <a:prstGeom prst="ellipse">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B6DDE0" id="Овал 30" o:spid="_x0000_s1026" style="position:absolute;margin-left:235.85pt;margin-top:240.3pt;width:10pt;height:10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" fillcolor="red" strokecolor="#c00000" strokeweight="1pt">
                <v:stroke joinstyle="miter"/>
              </v:oval>
            </w:pict>
          </mc:Fallback>
        </mc:AlternateContent>
      </w:r>
      <w:r w:rsidRPr="00503441">
        <w:rPr>
          <w:rFonts w:eastAsia="Calibri"/>
          <w:noProof/>
          <w:sz w:val="28"/>
          <w:szCs w:val="28"/>
          <w:lang w:val="uk-UA"/>
        </w:rPr>
        <w:drawing>
          <wp:inline distT="0" distB="0" distL="0" distR="0" wp14:anchorId="38468DAF" wp14:editId="05B649DF">
            <wp:extent cx="5940425" cy="5940425"/>
            <wp:effectExtent l="0" t="0" r="3175"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69">
                      <a:extLst>
                        <a:ext uri="{28A0092B-C50C-407E-A947-70E740481C1C}">
                          <a14:useLocalDpi xmlns:a14="http://schemas.microsoft.com/office/drawing/2010/main" val="0"/>
                        </a:ext>
                      </a:extLst>
                    </a:blip>
                    <a:stretch>
                      <a:fillRect/>
                    </a:stretch>
                  </pic:blipFill>
                  <pic:spPr>
                    <a:xfrm>
                      <a:off x="0" y="0"/>
                      <a:ext cx="5940425" cy="5940425"/>
                    </a:xfrm>
                    <a:prstGeom prst="rect">
                      <a:avLst/>
                    </a:prstGeom>
                  </pic:spPr>
                </pic:pic>
              </a:graphicData>
            </a:graphic>
          </wp:inline>
        </w:drawing>
      </w:r>
    </w:p>
    <w:p w14:paraId="74BC8FC2" w14:textId="77777777" w:rsidR="002534E7" w:rsidRDefault="002534E7" w:rsidP="002534E7">
      <w:pPr>
        <w:spacing w:after="200"/>
        <w:jc w:val="center"/>
        <w:rPr>
          <w:rFonts w:eastAsia="Calibri"/>
          <w:iCs/>
          <w:sz w:val="28"/>
          <w:szCs w:val="28"/>
          <w:lang w:val="uk-UA"/>
        </w:rPr>
      </w:pPr>
      <w:bookmarkStart w:id="34" w:name="_Ref152535606"/>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34"/>
      <w:r w:rsidRPr="00503441">
        <w:rPr>
          <w:rFonts w:eastAsia="Calibri"/>
          <w:iCs/>
          <w:sz w:val="28"/>
          <w:szCs w:val="18"/>
          <w:lang w:val="uk-UA"/>
        </w:rPr>
        <w:t>2.7</w:t>
      </w:r>
      <w:r>
        <w:rPr>
          <w:rFonts w:eastAsia="Calibri"/>
          <w:iCs/>
          <w:sz w:val="28"/>
          <w:szCs w:val="18"/>
          <w:lang w:val="uk-UA"/>
        </w:rPr>
        <w:t xml:space="preserve">  ̶ </w:t>
      </w:r>
      <w:r w:rsidRPr="00503441">
        <w:rPr>
          <w:rFonts w:eastAsia="Calibri"/>
          <w:iCs/>
          <w:sz w:val="28"/>
          <w:szCs w:val="28"/>
          <w:lang w:val="uk-UA"/>
        </w:rPr>
        <w:t xml:space="preserve"> </w:t>
      </w:r>
      <w:r>
        <w:rPr>
          <w:rFonts w:eastAsia="Calibri"/>
          <w:iCs/>
          <w:sz w:val="28"/>
          <w:szCs w:val="28"/>
          <w:lang w:val="uk-UA"/>
        </w:rPr>
        <w:t>Фрагмент с</w:t>
      </w:r>
      <w:r w:rsidRPr="00503441">
        <w:rPr>
          <w:rFonts w:eastAsia="Calibri"/>
          <w:iCs/>
          <w:sz w:val="28"/>
          <w:szCs w:val="28"/>
          <w:lang w:val="uk-UA"/>
        </w:rPr>
        <w:t>итуаційн</w:t>
      </w:r>
      <w:r>
        <w:rPr>
          <w:rFonts w:eastAsia="Calibri"/>
          <w:iCs/>
          <w:sz w:val="28"/>
          <w:szCs w:val="28"/>
          <w:lang w:val="uk-UA"/>
        </w:rPr>
        <w:t>ої</w:t>
      </w:r>
      <w:r w:rsidRPr="00503441">
        <w:rPr>
          <w:rFonts w:eastAsia="Calibri"/>
          <w:iCs/>
          <w:sz w:val="28"/>
          <w:szCs w:val="28"/>
          <w:lang w:val="uk-UA"/>
        </w:rPr>
        <w:t xml:space="preserve"> схем</w:t>
      </w:r>
      <w:r>
        <w:rPr>
          <w:rFonts w:eastAsia="Calibri"/>
          <w:iCs/>
          <w:sz w:val="28"/>
          <w:szCs w:val="28"/>
          <w:lang w:val="uk-UA"/>
        </w:rPr>
        <w:t>и</w:t>
      </w:r>
    </w:p>
    <w:p w14:paraId="00E3EADC" w14:textId="77777777" w:rsidR="002534E7" w:rsidRPr="00503441" w:rsidRDefault="002534E7" w:rsidP="002534E7">
      <w:pPr>
        <w:spacing w:after="200"/>
        <w:jc w:val="center"/>
        <w:rPr>
          <w:rFonts w:eastAsia="Calibri"/>
          <w:iCs/>
          <w:sz w:val="28"/>
          <w:szCs w:val="28"/>
          <w:lang w:val="uk-UA"/>
        </w:rPr>
      </w:pPr>
    </w:p>
    <w:p w14:paraId="42B5A442" w14:textId="77777777" w:rsidR="002534E7" w:rsidRPr="00503441" w:rsidRDefault="002534E7" w:rsidP="002534E7">
      <w:pPr>
        <w:spacing w:line="360" w:lineRule="auto"/>
        <w:ind w:firstLine="567"/>
        <w:jc w:val="both"/>
        <w:rPr>
          <w:rFonts w:eastAsia="Calibri"/>
          <w:sz w:val="28"/>
          <w:szCs w:val="28"/>
          <w:lang w:val="uk-UA"/>
        </w:rPr>
      </w:pPr>
      <w:r>
        <w:rPr>
          <w:rFonts w:eastAsia="Calibri"/>
          <w:sz w:val="28"/>
          <w:szCs w:val="28"/>
          <w:lang w:val="uk-UA"/>
        </w:rPr>
        <w:t xml:space="preserve">У відповідності до генерального плану міста Кривого Рогу, котре було затверджене ще в 2011 році </w:t>
      </w:r>
      <w:r w:rsidRPr="00503441">
        <w:rPr>
          <w:rFonts w:eastAsia="Calibri"/>
          <w:sz w:val="28"/>
          <w:szCs w:val="28"/>
          <w:lang w:val="uk-UA"/>
        </w:rPr>
        <w:t>рішенням Криворізької міської ради від 21.12.2011 р. № 789, функціональне призначення</w:t>
      </w:r>
      <w:r>
        <w:rPr>
          <w:rFonts w:eastAsia="Calibri"/>
          <w:sz w:val="28"/>
          <w:szCs w:val="28"/>
          <w:lang w:val="uk-UA"/>
        </w:rPr>
        <w:t xml:space="preserve"> нашої досліджуваної та</w:t>
      </w:r>
      <w:r w:rsidRPr="00503441">
        <w:rPr>
          <w:rFonts w:eastAsia="Calibri"/>
          <w:sz w:val="28"/>
          <w:szCs w:val="28"/>
          <w:lang w:val="uk-UA"/>
        </w:rPr>
        <w:t xml:space="preserve"> проектованої території визначене</w:t>
      </w:r>
      <w:r w:rsidRPr="00503441">
        <w:rPr>
          <w:rFonts w:eastAsia="Calibri"/>
          <w:bCs/>
          <w:sz w:val="28"/>
          <w:szCs w:val="28"/>
          <w:lang w:val="uk-UA"/>
        </w:rPr>
        <w:t xml:space="preserve"> як житлове (рис</w:t>
      </w:r>
      <w:r>
        <w:rPr>
          <w:rFonts w:eastAsia="Calibri"/>
          <w:bCs/>
          <w:sz w:val="28"/>
          <w:szCs w:val="28"/>
          <w:lang w:val="uk-UA"/>
        </w:rPr>
        <w:t>.</w:t>
      </w:r>
      <w:r w:rsidRPr="00503441">
        <w:rPr>
          <w:rFonts w:eastAsia="Calibri"/>
          <w:bCs/>
          <w:sz w:val="28"/>
          <w:szCs w:val="28"/>
          <w:lang w:val="uk-UA"/>
        </w:rPr>
        <w:t xml:space="preserve"> 2.8)</w:t>
      </w:r>
      <w:r w:rsidRPr="00503441">
        <w:rPr>
          <w:rFonts w:eastAsia="Calibri"/>
          <w:sz w:val="28"/>
          <w:szCs w:val="28"/>
          <w:lang w:val="uk-UA"/>
        </w:rPr>
        <w:t>.</w:t>
      </w:r>
    </w:p>
    <w:p w14:paraId="4D6B4381" w14:textId="77777777" w:rsidR="002534E7" w:rsidRPr="00503441" w:rsidRDefault="002534E7" w:rsidP="002534E7">
      <w:pPr>
        <w:keepNext/>
        <w:jc w:val="center"/>
        <w:rPr>
          <w:rFonts w:eastAsia="Calibri"/>
          <w:sz w:val="28"/>
          <w:lang w:val="uk-UA"/>
        </w:rPr>
      </w:pPr>
      <w:r w:rsidRPr="00503441">
        <w:rPr>
          <w:rFonts w:eastAsia="Calibri"/>
          <w:noProof/>
          <w:sz w:val="28"/>
          <w:szCs w:val="28"/>
          <w:lang w:val="uk-UA"/>
        </w:rPr>
        <w:lastRenderedPageBreak/>
        <mc:AlternateContent>
          <mc:Choice Requires="wps">
            <w:drawing>
              <wp:anchor distT="0" distB="0" distL="114300" distR="114300" simplePos="0" relativeHeight="251659264" behindDoc="0" locked="0" layoutInCell="1" allowOverlap="1" wp14:anchorId="3D3C9494" wp14:editId="581CBDD1">
                <wp:simplePos x="0" y="0"/>
                <wp:positionH relativeFrom="margin">
                  <wp:posOffset>2748915</wp:posOffset>
                </wp:positionH>
                <wp:positionV relativeFrom="paragraph">
                  <wp:posOffset>2314880</wp:posOffset>
                </wp:positionV>
                <wp:extent cx="586592" cy="396162"/>
                <wp:effectExtent l="95250" t="95250" r="99695" b="99695"/>
                <wp:wrapNone/>
                <wp:docPr id="37" name="Полілінія: фігура 37"/>
                <wp:cNvGraphicFramePr/>
                <a:graphic xmlns:a="http://schemas.openxmlformats.org/drawingml/2006/main">
                  <a:graphicData uri="http://schemas.microsoft.com/office/word/2010/wordprocessingShape">
                    <wps:wsp>
                      <wps:cNvSpPr/>
                      <wps:spPr>
                        <a:xfrm>
                          <a:off x="0" y="0"/>
                          <a:ext cx="586592" cy="396162"/>
                        </a:xfrm>
                        <a:custGeom>
                          <a:avLst/>
                          <a:gdLst>
                            <a:gd name="connsiteX0" fmla="*/ 85725 w 1043940"/>
                            <a:gd name="connsiteY0" fmla="*/ 0 h 704850"/>
                            <a:gd name="connsiteX1" fmla="*/ 994410 w 1043940"/>
                            <a:gd name="connsiteY1" fmla="*/ 125730 h 704850"/>
                            <a:gd name="connsiteX2" fmla="*/ 967740 w 1043940"/>
                            <a:gd name="connsiteY2" fmla="*/ 386715 h 704850"/>
                            <a:gd name="connsiteX3" fmla="*/ 1043940 w 1043940"/>
                            <a:gd name="connsiteY3" fmla="*/ 481965 h 704850"/>
                            <a:gd name="connsiteX4" fmla="*/ 1007745 w 1043940"/>
                            <a:gd name="connsiteY4" fmla="*/ 704850 h 704850"/>
                            <a:gd name="connsiteX5" fmla="*/ 0 w 1043940"/>
                            <a:gd name="connsiteY5" fmla="*/ 563880 h 704850"/>
                            <a:gd name="connsiteX6" fmla="*/ 85725 w 1043940"/>
                            <a:gd name="connsiteY6" fmla="*/ 0 h 70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704850">
                              <a:moveTo>
                                <a:pt x="85725" y="0"/>
                              </a:moveTo>
                              <a:lnTo>
                                <a:pt x="994410" y="125730"/>
                              </a:lnTo>
                              <a:lnTo>
                                <a:pt x="967740" y="386715"/>
                              </a:lnTo>
                              <a:lnTo>
                                <a:pt x="1043940" y="481965"/>
                              </a:lnTo>
                              <a:lnTo>
                                <a:pt x="1007745" y="704850"/>
                              </a:lnTo>
                              <a:lnTo>
                                <a:pt x="0" y="563880"/>
                              </a:lnTo>
                              <a:lnTo>
                                <a:pt x="85725" y="0"/>
                              </a:lnTo>
                              <a:close/>
                            </a:path>
                          </a:pathLst>
                        </a:custGeom>
                        <a:solidFill>
                          <a:srgbClr val="00B0F0">
                            <a:alpha val="50000"/>
                          </a:srgbClr>
                        </a:solidFill>
                        <a:ln w="38100" cap="flat" cmpd="sng" algn="ctr">
                          <a:solidFill>
                            <a:srgbClr val="FF0000"/>
                          </a:solidFill>
                          <a:prstDash val="solid"/>
                          <a:miter lim="800000"/>
                        </a:ln>
                        <a:effectLst>
                          <a:glow rad="63500">
                            <a:sysClr val="window" lastClr="FFFFFF">
                              <a:alpha val="3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44C026" id="Полілінія: фігура 37" o:spid="_x0000_s1026" style="position:absolute;margin-left:216.45pt;margin-top:182.25pt;width:46.2pt;height:31.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43940,7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" path="m85725,l994410,125730,967740,386715r76200,95250l1007745,704850,,563880,85725,xe" fillcolor="#00b0f0" strokecolor="red" strokeweight="3pt">
                <v:fill opacity="32896f"/>
                <v:stroke joinstyle="miter"/>
                <v:path arrowok="t" o:connecttype="custom" o:connectlocs="48169,0;558761,70667;543775,217354;586592,270889;566254,396162;0,316930;48169,0" o:connectangles="0,0,0,0,0,0,0"/>
                <w10:wrap anchorx="margin"/>
              </v:shape>
            </w:pict>
          </mc:Fallback>
        </mc:AlternateContent>
      </w:r>
      <w:r w:rsidRPr="00503441">
        <w:rPr>
          <w:rFonts w:eastAsia="Calibri"/>
          <w:noProof/>
          <w:sz w:val="28"/>
          <w:szCs w:val="28"/>
          <w:lang w:val="uk-UA"/>
        </w:rPr>
        <w:drawing>
          <wp:inline distT="0" distB="0" distL="0" distR="0" wp14:anchorId="61AAE2C6" wp14:editId="73CABCB0">
            <wp:extent cx="5075555" cy="4777740"/>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70">
                      <a:extLst>
                        <a:ext uri="{28A0092B-C50C-407E-A947-70E740481C1C}">
                          <a14:useLocalDpi xmlns:a14="http://schemas.microsoft.com/office/drawing/2010/main" val="0"/>
                        </a:ext>
                      </a:extLst>
                    </a:blip>
                    <a:stretch>
                      <a:fillRect/>
                    </a:stretch>
                  </pic:blipFill>
                  <pic:spPr>
                    <a:xfrm>
                      <a:off x="0" y="0"/>
                      <a:ext cx="5076000" cy="4778159"/>
                    </a:xfrm>
                    <a:prstGeom prst="rect">
                      <a:avLst/>
                    </a:prstGeom>
                  </pic:spPr>
                </pic:pic>
              </a:graphicData>
            </a:graphic>
          </wp:inline>
        </w:drawing>
      </w:r>
    </w:p>
    <w:p w14:paraId="270994C4" w14:textId="77777777" w:rsidR="002534E7" w:rsidRPr="00503441" w:rsidRDefault="002534E7" w:rsidP="002534E7">
      <w:pPr>
        <w:jc w:val="center"/>
        <w:rPr>
          <w:rFonts w:eastAsia="Calibri"/>
          <w:iCs/>
          <w:sz w:val="28"/>
          <w:szCs w:val="28"/>
          <w:lang w:val="uk-UA"/>
        </w:rPr>
      </w:pPr>
      <w:bookmarkStart w:id="35" w:name="_Ref152535638"/>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35"/>
      <w:r w:rsidRPr="00503441">
        <w:rPr>
          <w:rFonts w:eastAsia="Calibri"/>
          <w:iCs/>
          <w:sz w:val="28"/>
          <w:szCs w:val="18"/>
          <w:lang w:val="uk-UA"/>
        </w:rPr>
        <w:t>2.8</w:t>
      </w:r>
      <w:r>
        <w:rPr>
          <w:rFonts w:eastAsia="Calibri"/>
          <w:iCs/>
          <w:sz w:val="28"/>
          <w:szCs w:val="28"/>
          <w:lang w:val="uk-UA"/>
        </w:rPr>
        <w:t xml:space="preserve">  ̶ </w:t>
      </w:r>
      <w:r w:rsidRPr="00503441">
        <w:rPr>
          <w:rFonts w:eastAsia="Calibri"/>
          <w:iCs/>
          <w:sz w:val="28"/>
          <w:szCs w:val="28"/>
          <w:lang w:val="uk-UA"/>
        </w:rPr>
        <w:t xml:space="preserve"> Генеральний план м. Кривий Ріг</w:t>
      </w:r>
    </w:p>
    <w:tbl>
      <w:tblPr>
        <w:tblStyle w:val="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6"/>
        <w:gridCol w:w="4794"/>
        <w:gridCol w:w="666"/>
        <w:gridCol w:w="3118"/>
      </w:tblGrid>
      <w:tr w:rsidR="002534E7" w:rsidRPr="00503441" w14:paraId="6BFF74D6" w14:textId="77777777" w:rsidTr="00D15FFB">
        <w:trPr>
          <w:trHeight w:val="283"/>
          <w:jc w:val="center"/>
        </w:trPr>
        <w:tc>
          <w:tcPr>
            <w:tcW w:w="0" w:type="auto"/>
            <w:vAlign w:val="center"/>
          </w:tcPr>
          <w:p w14:paraId="359CE212" w14:textId="77777777" w:rsidR="002534E7" w:rsidRPr="00503441" w:rsidRDefault="002534E7" w:rsidP="00D15FFB">
            <w:pPr>
              <w:jc w:val="center"/>
              <w:rPr>
                <w:rFonts w:eastAsia="Calibri"/>
                <w:b/>
                <w:bCs/>
                <w:color w:val="FF0000"/>
                <w:sz w:val="20"/>
                <w:szCs w:val="20"/>
              </w:rPr>
            </w:pPr>
            <w:r w:rsidRPr="00503441">
              <w:rPr>
                <w:rFonts w:eastAsia="Calibri"/>
                <w:noProof/>
                <w:sz w:val="20"/>
                <w:szCs w:val="20"/>
              </w:rPr>
              <mc:AlternateContent>
                <mc:Choice Requires="wps">
                  <w:drawing>
                    <wp:inline distT="0" distB="0" distL="0" distR="0" wp14:anchorId="43B5A852" wp14:editId="2B071959">
                      <wp:extent cx="239689" cy="161784"/>
                      <wp:effectExtent l="95250" t="95250" r="84455" b="86360"/>
                      <wp:docPr id="55" name="Полілінія: фігура 55"/>
                      <wp:cNvGraphicFramePr/>
                      <a:graphic xmlns:a="http://schemas.openxmlformats.org/drawingml/2006/main">
                        <a:graphicData uri="http://schemas.microsoft.com/office/word/2010/wordprocessingShape">
                          <wps:wsp>
                            <wps:cNvSpPr/>
                            <wps:spPr>
                              <a:xfrm>
                                <a:off x="0" y="0"/>
                                <a:ext cx="239689" cy="161784"/>
                              </a:xfrm>
                              <a:custGeom>
                                <a:avLst/>
                                <a:gdLst>
                                  <a:gd name="connsiteX0" fmla="*/ 85725 w 1043940"/>
                                  <a:gd name="connsiteY0" fmla="*/ 0 h 704850"/>
                                  <a:gd name="connsiteX1" fmla="*/ 994410 w 1043940"/>
                                  <a:gd name="connsiteY1" fmla="*/ 125730 h 704850"/>
                                  <a:gd name="connsiteX2" fmla="*/ 967740 w 1043940"/>
                                  <a:gd name="connsiteY2" fmla="*/ 386715 h 704850"/>
                                  <a:gd name="connsiteX3" fmla="*/ 1043940 w 1043940"/>
                                  <a:gd name="connsiteY3" fmla="*/ 481965 h 704850"/>
                                  <a:gd name="connsiteX4" fmla="*/ 1007745 w 1043940"/>
                                  <a:gd name="connsiteY4" fmla="*/ 704850 h 704850"/>
                                  <a:gd name="connsiteX5" fmla="*/ 0 w 1043940"/>
                                  <a:gd name="connsiteY5" fmla="*/ 563880 h 704850"/>
                                  <a:gd name="connsiteX6" fmla="*/ 85725 w 1043940"/>
                                  <a:gd name="connsiteY6" fmla="*/ 0 h 70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704850">
                                    <a:moveTo>
                                      <a:pt x="85725" y="0"/>
                                    </a:moveTo>
                                    <a:lnTo>
                                      <a:pt x="994410" y="125730"/>
                                    </a:lnTo>
                                    <a:lnTo>
                                      <a:pt x="967740" y="386715"/>
                                    </a:lnTo>
                                    <a:lnTo>
                                      <a:pt x="1043940" y="481965"/>
                                    </a:lnTo>
                                    <a:lnTo>
                                      <a:pt x="1007745" y="704850"/>
                                    </a:lnTo>
                                    <a:lnTo>
                                      <a:pt x="0" y="563880"/>
                                    </a:lnTo>
                                    <a:lnTo>
                                      <a:pt x="85725" y="0"/>
                                    </a:lnTo>
                                    <a:close/>
                                  </a:path>
                                </a:pathLst>
                              </a:custGeom>
                              <a:solidFill>
                                <a:srgbClr val="00B0F0">
                                  <a:alpha val="50000"/>
                                </a:srgbClr>
                              </a:solidFill>
                              <a:ln w="38100" cap="flat" cmpd="sng" algn="ctr">
                                <a:solidFill>
                                  <a:srgbClr val="FF0000"/>
                                </a:solidFill>
                                <a:prstDash val="solid"/>
                                <a:miter lim="800000"/>
                              </a:ln>
                              <a:effectLst>
                                <a:glow rad="63500">
                                  <a:sysClr val="window" lastClr="FFFFFF">
                                    <a:alpha val="3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2AE6EF" id="Полілінія: фігура 55" o:spid="_x0000_s1026" style="width:18.85pt;height:12.75pt;visibility:visible;mso-wrap-style:square;mso-left-percent:-10001;mso-top-percent:-10001;mso-position-horizontal:absolute;mso-position-horizontal-relative:char;mso-position-vertical:absolute;mso-position-vertical-relative:line;mso-left-percent:-10001;mso-top-percent:-10001;v-text-anchor:middle" coordsize="1043940,7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" path="m85725,l994410,125730,967740,386715r76200,95250l1007745,704850,,563880,85725,xe" fillcolor="#00b0f0" strokecolor="red" strokeweight="3pt">
                      <v:fill opacity="32896f"/>
                      <v:stroke joinstyle="miter"/>
                      <v:path arrowok="t" o:connecttype="custom" o:connectlocs="19682,0;228317,28859;222193,88763;239689,110625;231379,161784;0,129427;19682,0" o:connectangles="0,0,0,0,0,0,0"/>
                      <w10:anchorlock/>
                    </v:shape>
                  </w:pict>
                </mc:Fallback>
              </mc:AlternateContent>
            </w:r>
          </w:p>
        </w:tc>
        <w:tc>
          <w:tcPr>
            <w:tcW w:w="4794" w:type="dxa"/>
            <w:vAlign w:val="center"/>
          </w:tcPr>
          <w:p w14:paraId="5E998F39"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 xml:space="preserve">земельна ділянка для розміщення існуючого п’ятиповерхового </w:t>
            </w:r>
            <w:proofErr w:type="spellStart"/>
            <w:r w:rsidRPr="00503441">
              <w:rPr>
                <w:rFonts w:eastAsia="Calibri"/>
                <w:sz w:val="20"/>
                <w:szCs w:val="20"/>
              </w:rPr>
              <w:t>восьмидесятиквартирного</w:t>
            </w:r>
            <w:proofErr w:type="spellEnd"/>
            <w:r w:rsidRPr="00503441">
              <w:rPr>
                <w:rFonts w:eastAsia="Calibri"/>
                <w:sz w:val="20"/>
                <w:szCs w:val="20"/>
              </w:rPr>
              <w:t xml:space="preserve"> житлового будинку Житлово-будівельного кооперативу «Схід-8»</w:t>
            </w:r>
          </w:p>
        </w:tc>
        <w:tc>
          <w:tcPr>
            <w:tcW w:w="567" w:type="dxa"/>
            <w:vAlign w:val="center"/>
          </w:tcPr>
          <w:p w14:paraId="441870DF"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65408" behindDoc="0" locked="0" layoutInCell="1" allowOverlap="1" wp14:anchorId="4A6430B7" wp14:editId="00ADBDF7">
                      <wp:simplePos x="0" y="0"/>
                      <wp:positionH relativeFrom="column">
                        <wp:posOffset>11734</wp:posOffset>
                      </wp:positionH>
                      <wp:positionV relativeFrom="paragraph">
                        <wp:posOffset>13970</wp:posOffset>
                      </wp:positionV>
                      <wp:extent cx="254747" cy="252256"/>
                      <wp:effectExtent l="0" t="0" r="12065" b="14605"/>
                      <wp:wrapNone/>
                      <wp:docPr id="80" name="Поле 80"/>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182D2182" w14:textId="77777777" w:rsidR="002534E7" w:rsidRPr="009077F2" w:rsidRDefault="002534E7" w:rsidP="002534E7">
                                  <w:pPr>
                                    <w:jc w:val="center"/>
                                    <w:rPr>
                                      <w:b/>
                                      <w:bCs/>
                                      <w:color w:val="C00000"/>
                                    </w:rPr>
                                  </w:pPr>
                                  <w:r>
                                    <w:rPr>
                                      <w:b/>
                                      <w:bCs/>
                                      <w:color w:val="C00000"/>
                                    </w:rPr>
                                    <w:t>2</w:t>
                                  </w:r>
                                  <w:r w:rsidRPr="009077F2">
                                    <w:rPr>
                                      <w:b/>
                                      <w:bCs/>
                                      <w:color w:val="C00000"/>
                                    </w:rPr>
                                    <w:t>161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A6430B7" id="Поле 80" o:spid="_x0000_s1027" type="#_x0000_t202" style="position:absolute;left:0;text-align:left;margin-left:.9pt;margin-top:1.1pt;width:20.05pt;height:19.8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" filled="f" stroked="f" strokeweight=".5pt">
                      <v:textbox inset="0,0,0,0">
                        <w:txbxContent>
                          <w:p w14:paraId="182D2182" w14:textId="77777777" w:rsidR="002534E7" w:rsidRPr="009077F2" w:rsidRDefault="002534E7" w:rsidP="002534E7">
                            <w:pPr>
                              <w:jc w:val="center"/>
                              <w:rPr>
                                <w:b/>
                                <w:bCs/>
                                <w:color w:val="C00000"/>
                              </w:rPr>
                            </w:pPr>
                            <w:r>
                              <w:rPr>
                                <w:b/>
                                <w:bCs/>
                                <w:color w:val="C00000"/>
                              </w:rPr>
                              <w:t>2</w:t>
                            </w:r>
                            <w:r w:rsidRPr="009077F2">
                              <w:rPr>
                                <w:b/>
                                <w:bCs/>
                                <w:color w:val="C00000"/>
                              </w:rPr>
                              <w:t>161</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245D6C46" wp14:editId="2F0F6E1B">
                      <wp:extent cx="246242" cy="246242"/>
                      <wp:effectExtent l="19050" t="19050" r="20955" b="20955"/>
                      <wp:docPr id="71" name="Овал 71"/>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0E8FCB8A" id="Овал 71"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" filled="f" strokecolor="#c00000" strokeweight="2.25pt">
                      <v:stroke joinstyle="miter"/>
                      <v:textbox inset="0,0,0,0"/>
                      <w10:anchorlock/>
                    </v:oval>
                  </w:pict>
                </mc:Fallback>
              </mc:AlternateContent>
            </w:r>
          </w:p>
        </w:tc>
        <w:tc>
          <w:tcPr>
            <w:tcW w:w="3118" w:type="dxa"/>
            <w:vAlign w:val="center"/>
          </w:tcPr>
          <w:p w14:paraId="78AEFBD1"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середні навчальні заклади</w:t>
            </w:r>
          </w:p>
        </w:tc>
      </w:tr>
      <w:tr w:rsidR="002534E7" w:rsidRPr="00503441" w14:paraId="49930778" w14:textId="77777777" w:rsidTr="00D15FFB">
        <w:trPr>
          <w:trHeight w:val="283"/>
          <w:jc w:val="center"/>
        </w:trPr>
        <w:tc>
          <w:tcPr>
            <w:tcW w:w="0" w:type="auto"/>
            <w:vAlign w:val="center"/>
          </w:tcPr>
          <w:p w14:paraId="423235F2" w14:textId="77777777" w:rsidR="002534E7" w:rsidRPr="00503441" w:rsidRDefault="002534E7" w:rsidP="00D15FFB">
            <w:pPr>
              <w:jc w:val="center"/>
              <w:rPr>
                <w:rFonts w:eastAsia="Calibri"/>
                <w:sz w:val="20"/>
                <w:szCs w:val="20"/>
              </w:rPr>
            </w:pPr>
            <w:r w:rsidRPr="00503441">
              <w:rPr>
                <w:rFonts w:eastAsia="Calibri"/>
                <w:noProof/>
                <w:sz w:val="20"/>
                <w:szCs w:val="20"/>
              </w:rPr>
              <w:drawing>
                <wp:inline distT="0" distB="0" distL="0" distR="0" wp14:anchorId="7DFFDB62" wp14:editId="5B90316E">
                  <wp:extent cx="342900" cy="2286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a:blip r:embed="rId71">
                            <a:extLst>
                              <a:ext uri="{28A0092B-C50C-407E-A947-70E740481C1C}">
                                <a14:useLocalDpi xmlns:a14="http://schemas.microsoft.com/office/drawing/2010/main" val="0"/>
                              </a:ext>
                            </a:extLst>
                          </a:blip>
                          <a:stretch>
                            <a:fillRect/>
                          </a:stretch>
                        </pic:blipFill>
                        <pic:spPr>
                          <a:xfrm>
                            <a:off x="0" y="0"/>
                            <a:ext cx="342900" cy="228600"/>
                          </a:xfrm>
                          <a:prstGeom prst="rect">
                            <a:avLst/>
                          </a:prstGeom>
                        </pic:spPr>
                      </pic:pic>
                    </a:graphicData>
                  </a:graphic>
                </wp:inline>
              </w:drawing>
            </w:r>
          </w:p>
        </w:tc>
        <w:tc>
          <w:tcPr>
            <w:tcW w:w="4794" w:type="dxa"/>
            <w:vAlign w:val="center"/>
          </w:tcPr>
          <w:p w14:paraId="1B4C56AA"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території існуючої багатоповерхової житлової забудови</w:t>
            </w:r>
          </w:p>
        </w:tc>
        <w:tc>
          <w:tcPr>
            <w:tcW w:w="567" w:type="dxa"/>
            <w:vAlign w:val="center"/>
          </w:tcPr>
          <w:p w14:paraId="5AA571C0"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66432" behindDoc="0" locked="0" layoutInCell="1" allowOverlap="1" wp14:anchorId="45C51DB4" wp14:editId="36116CF1">
                      <wp:simplePos x="0" y="0"/>
                      <wp:positionH relativeFrom="column">
                        <wp:posOffset>12396</wp:posOffset>
                      </wp:positionH>
                      <wp:positionV relativeFrom="paragraph">
                        <wp:posOffset>15875</wp:posOffset>
                      </wp:positionV>
                      <wp:extent cx="254635" cy="252095"/>
                      <wp:effectExtent l="0" t="0" r="12065" b="14605"/>
                      <wp:wrapNone/>
                      <wp:docPr id="82" name="Поле 82"/>
                      <wp:cNvGraphicFramePr/>
                      <a:graphic xmlns:a="http://schemas.openxmlformats.org/drawingml/2006/main">
                        <a:graphicData uri="http://schemas.microsoft.com/office/word/2010/wordprocessingShape">
                          <wps:wsp>
                            <wps:cNvSpPr txBox="1"/>
                            <wps:spPr>
                              <a:xfrm>
                                <a:off x="0" y="0"/>
                                <a:ext cx="254635" cy="252095"/>
                              </a:xfrm>
                              <a:prstGeom prst="rect">
                                <a:avLst/>
                              </a:prstGeom>
                              <a:noFill/>
                              <a:ln w="6350">
                                <a:noFill/>
                              </a:ln>
                            </wps:spPr>
                            <wps:txbx>
                              <w:txbxContent>
                                <w:p w14:paraId="2B4709BC" w14:textId="77777777" w:rsidR="002534E7" w:rsidRPr="009077F2" w:rsidRDefault="002534E7" w:rsidP="002534E7">
                                  <w:pPr>
                                    <w:jc w:val="center"/>
                                    <w:rPr>
                                      <w:b/>
                                      <w:bCs/>
                                      <w:color w:val="C00000"/>
                                    </w:rPr>
                                  </w:pPr>
                                  <w:r>
                                    <w:rPr>
                                      <w:b/>
                                      <w:bCs/>
                                      <w:color w:val="C00000"/>
                                    </w:rPr>
                                    <w:t>22</w:t>
                                  </w:r>
                                  <w:r w:rsidRPr="009077F2">
                                    <w:rPr>
                                      <w:b/>
                                      <w:bCs/>
                                      <w:color w:val="C00000"/>
                                    </w:rPr>
                                    <w:t>61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C51DB4" id="Поле 82" o:spid="_x0000_s1028" type="#_x0000_t202" style="position:absolute;left:0;text-align:left;margin-left:1pt;margin-top:1.25pt;width:20.05pt;height:19.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" filled="f" stroked="f" strokeweight=".5pt">
                      <v:textbox inset="0,0,0,0">
                        <w:txbxContent>
                          <w:p w14:paraId="2B4709BC" w14:textId="77777777" w:rsidR="002534E7" w:rsidRPr="009077F2" w:rsidRDefault="002534E7" w:rsidP="002534E7">
                            <w:pPr>
                              <w:jc w:val="center"/>
                              <w:rPr>
                                <w:b/>
                                <w:bCs/>
                                <w:color w:val="C00000"/>
                              </w:rPr>
                            </w:pPr>
                            <w:r>
                              <w:rPr>
                                <w:b/>
                                <w:bCs/>
                                <w:color w:val="C00000"/>
                              </w:rPr>
                              <w:t>22</w:t>
                            </w:r>
                            <w:r w:rsidRPr="009077F2">
                              <w:rPr>
                                <w:b/>
                                <w:bCs/>
                                <w:color w:val="C00000"/>
                              </w:rPr>
                              <w:t>61</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558D1844" wp14:editId="20E8C3D1">
                      <wp:extent cx="246242" cy="246242"/>
                      <wp:effectExtent l="19050" t="19050" r="20955" b="20955"/>
                      <wp:docPr id="72" name="Овал 72"/>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E86DB68" id="Овал 72"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" filled="f" strokecolor="#c00000" strokeweight="2.25pt">
                      <v:stroke joinstyle="miter"/>
                      <v:textbox inset="0,0,0,0"/>
                      <w10:anchorlock/>
                    </v:oval>
                  </w:pict>
                </mc:Fallback>
              </mc:AlternateContent>
            </w:r>
          </w:p>
        </w:tc>
        <w:tc>
          <w:tcPr>
            <w:tcW w:w="3118" w:type="dxa"/>
            <w:vAlign w:val="center"/>
          </w:tcPr>
          <w:p w14:paraId="1809C338"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дошкільні навчальні заклади</w:t>
            </w:r>
          </w:p>
        </w:tc>
      </w:tr>
      <w:tr w:rsidR="002534E7" w:rsidRPr="00503441" w14:paraId="11ED41A4" w14:textId="77777777" w:rsidTr="00D15FFB">
        <w:trPr>
          <w:trHeight w:val="283"/>
          <w:jc w:val="center"/>
        </w:trPr>
        <w:tc>
          <w:tcPr>
            <w:tcW w:w="0" w:type="auto"/>
            <w:vAlign w:val="center"/>
          </w:tcPr>
          <w:p w14:paraId="2892756A" w14:textId="77777777" w:rsidR="002534E7" w:rsidRPr="00503441" w:rsidRDefault="002534E7" w:rsidP="00D15FFB">
            <w:pPr>
              <w:jc w:val="center"/>
              <w:rPr>
                <w:rFonts w:eastAsia="Calibri"/>
                <w:sz w:val="20"/>
                <w:szCs w:val="20"/>
              </w:rPr>
            </w:pPr>
            <w:r w:rsidRPr="00503441">
              <w:rPr>
                <w:rFonts w:eastAsia="Calibri"/>
                <w:noProof/>
                <w:sz w:val="20"/>
                <w:szCs w:val="20"/>
              </w:rPr>
              <w:drawing>
                <wp:inline distT="0" distB="0" distL="0" distR="0" wp14:anchorId="1CACFDF9" wp14:editId="3397F327">
                  <wp:extent cx="342900" cy="2190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72">
                            <a:extLst>
                              <a:ext uri="{28A0092B-C50C-407E-A947-70E740481C1C}">
                                <a14:useLocalDpi xmlns:a14="http://schemas.microsoft.com/office/drawing/2010/main" val="0"/>
                              </a:ext>
                            </a:extLst>
                          </a:blip>
                          <a:stretch>
                            <a:fillRect/>
                          </a:stretch>
                        </pic:blipFill>
                        <pic:spPr>
                          <a:xfrm>
                            <a:off x="0" y="0"/>
                            <a:ext cx="342900" cy="219075"/>
                          </a:xfrm>
                          <a:prstGeom prst="rect">
                            <a:avLst/>
                          </a:prstGeom>
                        </pic:spPr>
                      </pic:pic>
                    </a:graphicData>
                  </a:graphic>
                </wp:inline>
              </w:drawing>
            </w:r>
          </w:p>
        </w:tc>
        <w:tc>
          <w:tcPr>
            <w:tcW w:w="4794" w:type="dxa"/>
            <w:vAlign w:val="center"/>
          </w:tcPr>
          <w:p w14:paraId="15AF2FCA"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території існуючої громадської забудови</w:t>
            </w:r>
          </w:p>
        </w:tc>
        <w:tc>
          <w:tcPr>
            <w:tcW w:w="567" w:type="dxa"/>
            <w:vAlign w:val="center"/>
          </w:tcPr>
          <w:p w14:paraId="7CC90869"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67456" behindDoc="0" locked="0" layoutInCell="1" allowOverlap="1" wp14:anchorId="6757F3C3" wp14:editId="342F5C74">
                      <wp:simplePos x="0" y="0"/>
                      <wp:positionH relativeFrom="column">
                        <wp:posOffset>21069</wp:posOffset>
                      </wp:positionH>
                      <wp:positionV relativeFrom="paragraph">
                        <wp:posOffset>18415</wp:posOffset>
                      </wp:positionV>
                      <wp:extent cx="254747" cy="252256"/>
                      <wp:effectExtent l="0" t="0" r="12065" b="14605"/>
                      <wp:wrapNone/>
                      <wp:docPr id="83" name="Поле 83"/>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2E4C08CF" w14:textId="77777777" w:rsidR="002534E7" w:rsidRPr="009077F2" w:rsidRDefault="002534E7" w:rsidP="002534E7">
                                  <w:pPr>
                                    <w:jc w:val="center"/>
                                    <w:rPr>
                                      <w:b/>
                                      <w:bCs/>
                                    </w:rPr>
                                  </w:pPr>
                                  <w:r w:rsidRPr="009077F2">
                                    <w:rPr>
                                      <w:b/>
                                      <w:bCs/>
                                    </w:rPr>
                                    <w:t>78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757F3C3" id="Поле 83" o:spid="_x0000_s1029" type="#_x0000_t202" style="position:absolute;left:0;text-align:left;margin-left:1.65pt;margin-top:1.45pt;width:20.05pt;height:19.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" filled="f" stroked="f" strokeweight=".5pt">
                      <v:textbox inset="0,0,0,0">
                        <w:txbxContent>
                          <w:p w14:paraId="2E4C08CF" w14:textId="77777777" w:rsidR="002534E7" w:rsidRPr="009077F2" w:rsidRDefault="002534E7" w:rsidP="002534E7">
                            <w:pPr>
                              <w:jc w:val="center"/>
                              <w:rPr>
                                <w:b/>
                                <w:bCs/>
                              </w:rPr>
                            </w:pPr>
                            <w:r w:rsidRPr="009077F2">
                              <w:rPr>
                                <w:b/>
                                <w:bCs/>
                              </w:rPr>
                              <w:t>78</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17FA951A" wp14:editId="0336BA73">
                      <wp:extent cx="246242" cy="246242"/>
                      <wp:effectExtent l="19050" t="19050" r="20955" b="20955"/>
                      <wp:docPr id="73" name="Овал 73"/>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ysClr val="windowText" lastClr="0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0F8AEC9" id="Овал 73"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" filled="f" strokecolor="windowText" strokeweight="2.25pt">
                      <v:stroke joinstyle="miter"/>
                      <v:textbox inset="0,0,0,0"/>
                      <w10:anchorlock/>
                    </v:oval>
                  </w:pict>
                </mc:Fallback>
              </mc:AlternateContent>
            </w:r>
          </w:p>
        </w:tc>
        <w:tc>
          <w:tcPr>
            <w:tcW w:w="3118" w:type="dxa"/>
            <w:vAlign w:val="center"/>
          </w:tcPr>
          <w:p w14:paraId="47548E8B"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ТОВ «</w:t>
            </w:r>
            <w:proofErr w:type="spellStart"/>
            <w:r w:rsidRPr="00503441">
              <w:rPr>
                <w:rFonts w:eastAsia="Calibri"/>
                <w:sz w:val="20"/>
                <w:szCs w:val="20"/>
              </w:rPr>
              <w:t>ПраКР</w:t>
            </w:r>
            <w:proofErr w:type="spellEnd"/>
            <w:r w:rsidRPr="00503441">
              <w:rPr>
                <w:rFonts w:eastAsia="Calibri"/>
                <w:sz w:val="20"/>
                <w:szCs w:val="20"/>
              </w:rPr>
              <w:t>»</w:t>
            </w:r>
          </w:p>
        </w:tc>
      </w:tr>
      <w:tr w:rsidR="002534E7" w:rsidRPr="00503441" w14:paraId="4E45F810" w14:textId="77777777" w:rsidTr="00D15FFB">
        <w:trPr>
          <w:trHeight w:val="283"/>
          <w:jc w:val="center"/>
        </w:trPr>
        <w:tc>
          <w:tcPr>
            <w:tcW w:w="0" w:type="auto"/>
            <w:vAlign w:val="center"/>
          </w:tcPr>
          <w:p w14:paraId="55FBED92" w14:textId="77777777" w:rsidR="002534E7" w:rsidRPr="00503441" w:rsidRDefault="002534E7" w:rsidP="00D15FFB">
            <w:pPr>
              <w:jc w:val="center"/>
              <w:rPr>
                <w:rFonts w:eastAsia="Calibri"/>
                <w:sz w:val="20"/>
                <w:szCs w:val="20"/>
              </w:rPr>
            </w:pPr>
            <w:r w:rsidRPr="00503441">
              <w:rPr>
                <w:rFonts w:eastAsia="Calibri"/>
                <w:noProof/>
                <w:sz w:val="20"/>
                <w:szCs w:val="20"/>
              </w:rPr>
              <w:drawing>
                <wp:inline distT="0" distB="0" distL="0" distR="0" wp14:anchorId="659B8380" wp14:editId="1A10A869">
                  <wp:extent cx="352425" cy="228600"/>
                  <wp:effectExtent l="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73">
                            <a:extLst>
                              <a:ext uri="{28A0092B-C50C-407E-A947-70E740481C1C}">
                                <a14:useLocalDpi xmlns:a14="http://schemas.microsoft.com/office/drawing/2010/main" val="0"/>
                              </a:ext>
                            </a:extLst>
                          </a:blip>
                          <a:stretch>
                            <a:fillRect/>
                          </a:stretch>
                        </pic:blipFill>
                        <pic:spPr>
                          <a:xfrm>
                            <a:off x="0" y="0"/>
                            <a:ext cx="352425" cy="228600"/>
                          </a:xfrm>
                          <a:prstGeom prst="rect">
                            <a:avLst/>
                          </a:prstGeom>
                        </pic:spPr>
                      </pic:pic>
                    </a:graphicData>
                  </a:graphic>
                </wp:inline>
              </w:drawing>
            </w:r>
          </w:p>
        </w:tc>
        <w:tc>
          <w:tcPr>
            <w:tcW w:w="4794" w:type="dxa"/>
            <w:vAlign w:val="center"/>
          </w:tcPr>
          <w:p w14:paraId="3CD5CE55"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території проектної громадської забудови</w:t>
            </w:r>
          </w:p>
        </w:tc>
        <w:tc>
          <w:tcPr>
            <w:tcW w:w="567" w:type="dxa"/>
            <w:vAlign w:val="center"/>
          </w:tcPr>
          <w:p w14:paraId="715979FA"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68480" behindDoc="0" locked="0" layoutInCell="1" allowOverlap="1" wp14:anchorId="0C1985A3" wp14:editId="4A286840">
                      <wp:simplePos x="0" y="0"/>
                      <wp:positionH relativeFrom="column">
                        <wp:posOffset>18301</wp:posOffset>
                      </wp:positionH>
                      <wp:positionV relativeFrom="paragraph">
                        <wp:posOffset>18415</wp:posOffset>
                      </wp:positionV>
                      <wp:extent cx="254747" cy="252256"/>
                      <wp:effectExtent l="0" t="0" r="12065" b="14605"/>
                      <wp:wrapNone/>
                      <wp:docPr id="84" name="Поле 84"/>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6EE0F141" w14:textId="77777777" w:rsidR="002534E7" w:rsidRPr="009077F2" w:rsidRDefault="002534E7" w:rsidP="002534E7">
                                  <w:pPr>
                                    <w:jc w:val="center"/>
                                    <w:rPr>
                                      <w:b/>
                                      <w:bCs/>
                                    </w:rPr>
                                  </w:pPr>
                                  <w:r w:rsidRPr="009077F2">
                                    <w:rPr>
                                      <w:b/>
                                      <w:bCs/>
                                    </w:rPr>
                                    <w:t>7</w:t>
                                  </w:r>
                                  <w:r>
                                    <w:rPr>
                                      <w:b/>
                                      <w:bCs/>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C1985A3" id="Поле 84" o:spid="_x0000_s1030" type="#_x0000_t202" style="position:absolute;left:0;text-align:left;margin-left:1.45pt;margin-top:1.45pt;width:20.05pt;height:19.8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" filled="f" stroked="f" strokeweight=".5pt">
                      <v:textbox inset="0,0,0,0">
                        <w:txbxContent>
                          <w:p w14:paraId="6EE0F141" w14:textId="77777777" w:rsidR="002534E7" w:rsidRPr="009077F2" w:rsidRDefault="002534E7" w:rsidP="002534E7">
                            <w:pPr>
                              <w:jc w:val="center"/>
                              <w:rPr>
                                <w:b/>
                                <w:bCs/>
                              </w:rPr>
                            </w:pPr>
                            <w:r w:rsidRPr="009077F2">
                              <w:rPr>
                                <w:b/>
                                <w:bCs/>
                              </w:rPr>
                              <w:t>7</w:t>
                            </w:r>
                            <w:r>
                              <w:rPr>
                                <w:b/>
                                <w:bCs/>
                              </w:rPr>
                              <w:t>9</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0B343545" wp14:editId="6CEC5F9F">
                      <wp:extent cx="246242" cy="246242"/>
                      <wp:effectExtent l="19050" t="19050" r="20955" b="20955"/>
                      <wp:docPr id="78" name="Овал 78"/>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ysClr val="windowText" lastClr="0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792E8812" id="Овал 78"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" filled="f" strokecolor="windowText" strokeweight="2.25pt">
                      <v:stroke joinstyle="miter"/>
                      <v:textbox inset="0,0,0,0"/>
                      <w10:anchorlock/>
                    </v:oval>
                  </w:pict>
                </mc:Fallback>
              </mc:AlternateContent>
            </w:r>
          </w:p>
        </w:tc>
        <w:tc>
          <w:tcPr>
            <w:tcW w:w="3118" w:type="dxa"/>
            <w:vAlign w:val="center"/>
          </w:tcPr>
          <w:p w14:paraId="10A969A1"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ТОВ «</w:t>
            </w:r>
            <w:proofErr w:type="spellStart"/>
            <w:r w:rsidRPr="00503441">
              <w:rPr>
                <w:rFonts w:eastAsia="Calibri"/>
                <w:sz w:val="20"/>
                <w:szCs w:val="20"/>
              </w:rPr>
              <w:t>Растро</w:t>
            </w:r>
            <w:proofErr w:type="spellEnd"/>
            <w:r w:rsidRPr="00503441">
              <w:rPr>
                <w:rFonts w:eastAsia="Calibri"/>
                <w:sz w:val="20"/>
                <w:szCs w:val="20"/>
              </w:rPr>
              <w:t>»</w:t>
            </w:r>
          </w:p>
        </w:tc>
      </w:tr>
      <w:tr w:rsidR="002534E7" w:rsidRPr="00503441" w14:paraId="2F561CB0" w14:textId="77777777" w:rsidTr="00D15FFB">
        <w:trPr>
          <w:trHeight w:val="283"/>
          <w:jc w:val="center"/>
        </w:trPr>
        <w:tc>
          <w:tcPr>
            <w:tcW w:w="0" w:type="auto"/>
            <w:vAlign w:val="center"/>
          </w:tcPr>
          <w:p w14:paraId="6D4A6EF4" w14:textId="77777777" w:rsidR="002534E7" w:rsidRPr="00503441" w:rsidRDefault="002534E7" w:rsidP="00D15FFB">
            <w:pPr>
              <w:jc w:val="center"/>
              <w:rPr>
                <w:rFonts w:eastAsia="Calibri"/>
                <w:sz w:val="20"/>
                <w:szCs w:val="20"/>
              </w:rPr>
            </w:pPr>
            <w:r w:rsidRPr="00503441">
              <w:rPr>
                <w:rFonts w:eastAsia="Calibri"/>
                <w:noProof/>
                <w:sz w:val="20"/>
                <w:szCs w:val="20"/>
              </w:rPr>
              <w:drawing>
                <wp:inline distT="0" distB="0" distL="0" distR="0" wp14:anchorId="431D4282" wp14:editId="548D56DB">
                  <wp:extent cx="342900" cy="21907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pic:nvPicPr>
                        <pic:blipFill>
                          <a:blip r:embed="rId74">
                            <a:extLst>
                              <a:ext uri="{28A0092B-C50C-407E-A947-70E740481C1C}">
                                <a14:useLocalDpi xmlns:a14="http://schemas.microsoft.com/office/drawing/2010/main" val="0"/>
                              </a:ext>
                            </a:extLst>
                          </a:blip>
                          <a:stretch>
                            <a:fillRect/>
                          </a:stretch>
                        </pic:blipFill>
                        <pic:spPr>
                          <a:xfrm>
                            <a:off x="0" y="0"/>
                            <a:ext cx="342900" cy="219075"/>
                          </a:xfrm>
                          <a:prstGeom prst="rect">
                            <a:avLst/>
                          </a:prstGeom>
                        </pic:spPr>
                      </pic:pic>
                    </a:graphicData>
                  </a:graphic>
                </wp:inline>
              </w:drawing>
            </w:r>
          </w:p>
        </w:tc>
        <w:tc>
          <w:tcPr>
            <w:tcW w:w="4794" w:type="dxa"/>
            <w:vAlign w:val="center"/>
          </w:tcPr>
          <w:p w14:paraId="5B8F6B1E"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існуючі комунально-складські території</w:t>
            </w:r>
          </w:p>
        </w:tc>
        <w:tc>
          <w:tcPr>
            <w:tcW w:w="567" w:type="dxa"/>
            <w:vAlign w:val="center"/>
          </w:tcPr>
          <w:p w14:paraId="280D4E11"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69504" behindDoc="0" locked="0" layoutInCell="1" allowOverlap="1" wp14:anchorId="4D4A0366" wp14:editId="2B7132DA">
                      <wp:simplePos x="0" y="0"/>
                      <wp:positionH relativeFrom="column">
                        <wp:posOffset>18529</wp:posOffset>
                      </wp:positionH>
                      <wp:positionV relativeFrom="paragraph">
                        <wp:posOffset>24130</wp:posOffset>
                      </wp:positionV>
                      <wp:extent cx="254747" cy="252256"/>
                      <wp:effectExtent l="0" t="0" r="12065" b="14605"/>
                      <wp:wrapNone/>
                      <wp:docPr id="85" name="Поле 85"/>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3E862E06" w14:textId="77777777" w:rsidR="002534E7" w:rsidRPr="009077F2" w:rsidRDefault="002534E7" w:rsidP="002534E7">
                                  <w:pPr>
                                    <w:jc w:val="center"/>
                                    <w:rPr>
                                      <w:b/>
                                      <w:bCs/>
                                      <w:szCs w:val="20"/>
                                    </w:rPr>
                                  </w:pPr>
                                  <w:r w:rsidRPr="009077F2">
                                    <w:rPr>
                                      <w:b/>
                                      <w:bCs/>
                                      <w:szCs w:val="20"/>
                                    </w:rPr>
                                    <w:t>128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D4A0366" id="Поле 85" o:spid="_x0000_s1031" type="#_x0000_t202" style="position:absolute;left:0;text-align:left;margin-left:1.45pt;margin-top:1.9pt;width:20.05pt;height:19.8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" filled="f" stroked="f" strokeweight=".5pt">
                      <v:textbox inset="0,0,0,0">
                        <w:txbxContent>
                          <w:p w14:paraId="3E862E06" w14:textId="77777777" w:rsidR="002534E7" w:rsidRPr="009077F2" w:rsidRDefault="002534E7" w:rsidP="002534E7">
                            <w:pPr>
                              <w:jc w:val="center"/>
                              <w:rPr>
                                <w:b/>
                                <w:bCs/>
                                <w:szCs w:val="20"/>
                              </w:rPr>
                            </w:pPr>
                            <w:r w:rsidRPr="009077F2">
                              <w:rPr>
                                <w:b/>
                                <w:bCs/>
                                <w:szCs w:val="20"/>
                              </w:rPr>
                              <w:t>128</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30B8A405" wp14:editId="367930F4">
                      <wp:extent cx="246242" cy="246242"/>
                      <wp:effectExtent l="19050" t="19050" r="20955" b="20955"/>
                      <wp:docPr id="79" name="Овал 79"/>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ysClr val="windowText" lastClr="0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07085D6" id="Овал 79"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" filled="f" strokecolor="windowText" strokeweight="2.25pt">
                      <v:stroke joinstyle="miter"/>
                      <v:textbox inset="0,0,0,0"/>
                      <w10:anchorlock/>
                    </v:oval>
                  </w:pict>
                </mc:Fallback>
              </mc:AlternateContent>
            </w:r>
          </w:p>
        </w:tc>
        <w:tc>
          <w:tcPr>
            <w:tcW w:w="3118" w:type="dxa"/>
            <w:vAlign w:val="center"/>
          </w:tcPr>
          <w:p w14:paraId="2178B8CC"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ТОВ «Спарта»</w:t>
            </w:r>
          </w:p>
        </w:tc>
      </w:tr>
      <w:tr w:rsidR="002534E7" w:rsidRPr="00503441" w14:paraId="3AF85DFF" w14:textId="77777777" w:rsidTr="00D15FFB">
        <w:trPr>
          <w:trHeight w:val="283"/>
          <w:jc w:val="center"/>
        </w:trPr>
        <w:tc>
          <w:tcPr>
            <w:tcW w:w="0" w:type="auto"/>
            <w:vAlign w:val="center"/>
          </w:tcPr>
          <w:p w14:paraId="159756B8" w14:textId="77777777" w:rsidR="002534E7" w:rsidRPr="00503441" w:rsidRDefault="002534E7" w:rsidP="00D15FFB">
            <w:pPr>
              <w:jc w:val="center"/>
              <w:rPr>
                <w:rFonts w:eastAsia="Calibri"/>
                <w:b/>
                <w:bCs/>
                <w:sz w:val="20"/>
                <w:szCs w:val="20"/>
              </w:rPr>
            </w:pPr>
            <w:r w:rsidRPr="00503441">
              <w:rPr>
                <w:rFonts w:eastAsia="Calibri"/>
                <w:b/>
                <w:bCs/>
                <w:noProof/>
                <w:color w:val="FF0000"/>
                <w:sz w:val="20"/>
                <w:szCs w:val="20"/>
              </w:rPr>
              <mc:AlternateContent>
                <mc:Choice Requires="wps">
                  <w:drawing>
                    <wp:anchor distT="0" distB="0" distL="114300" distR="114300" simplePos="0" relativeHeight="251662336" behindDoc="1" locked="0" layoutInCell="1" allowOverlap="1" wp14:anchorId="6257D203" wp14:editId="5E20A0F8">
                      <wp:simplePos x="0" y="0"/>
                      <wp:positionH relativeFrom="column">
                        <wp:posOffset>67386</wp:posOffset>
                      </wp:positionH>
                      <wp:positionV relativeFrom="paragraph">
                        <wp:posOffset>-1118</wp:posOffset>
                      </wp:positionV>
                      <wp:extent cx="267005" cy="274320"/>
                      <wp:effectExtent l="0" t="0" r="0" b="11430"/>
                      <wp:wrapNone/>
                      <wp:docPr id="54" name="Поле 54"/>
                      <wp:cNvGraphicFramePr/>
                      <a:graphic xmlns:a="http://schemas.openxmlformats.org/drawingml/2006/main">
                        <a:graphicData uri="http://schemas.microsoft.com/office/word/2010/wordprocessingShape">
                          <wps:wsp>
                            <wps:cNvSpPr txBox="1"/>
                            <wps:spPr>
                              <a:xfrm>
                                <a:off x="0" y="0"/>
                                <a:ext cx="267005" cy="274320"/>
                              </a:xfrm>
                              <a:prstGeom prst="rect">
                                <a:avLst/>
                              </a:prstGeom>
                              <a:noFill/>
                              <a:ln w="6350">
                                <a:noFill/>
                              </a:ln>
                            </wps:spPr>
                            <wps:txbx>
                              <w:txbxContent>
                                <w:p w14:paraId="710DA44F" w14:textId="77777777" w:rsidR="002534E7" w:rsidRPr="0055422B" w:rsidRDefault="002534E7" w:rsidP="002534E7">
                                  <w:pPr>
                                    <w:jc w:val="center"/>
                                    <w:rPr>
                                      <w:b/>
                                      <w:bCs/>
                                      <w:color w:val="C00000"/>
                                    </w:rPr>
                                  </w:pPr>
                                  <w:r w:rsidRPr="0055422B">
                                    <w:rPr>
                                      <w:b/>
                                      <w:bCs/>
                                      <w:color w:val="C00000"/>
                                    </w:rPr>
                                    <w:t>20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257D203" id="Поле 54" o:spid="_x0000_s1032" type="#_x0000_t202" style="position:absolute;left:0;text-align:left;margin-left:5.3pt;margin-top:-.1pt;width:21pt;height:21.6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" filled="f" stroked="f" strokeweight=".5pt">
                      <v:textbox inset="0,0,0,0">
                        <w:txbxContent>
                          <w:p w14:paraId="710DA44F" w14:textId="77777777" w:rsidR="002534E7" w:rsidRPr="0055422B" w:rsidRDefault="002534E7" w:rsidP="002534E7">
                            <w:pPr>
                              <w:jc w:val="center"/>
                              <w:rPr>
                                <w:b/>
                                <w:bCs/>
                                <w:color w:val="C00000"/>
                              </w:rPr>
                            </w:pPr>
                            <w:r w:rsidRPr="0055422B">
                              <w:rPr>
                                <w:b/>
                                <w:bCs/>
                                <w:color w:val="C00000"/>
                              </w:rPr>
                              <w:t>20</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24CC28CE" wp14:editId="47463117">
                      <wp:extent cx="246242" cy="246242"/>
                      <wp:effectExtent l="19050" t="19050" r="20955" b="20955"/>
                      <wp:docPr id="52" name="Овал 52"/>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7B3AB8" id="Овал 52"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" filled="f" strokecolor="#c00000" strokeweight="2.25pt">
                      <v:stroke joinstyle="miter"/>
                      <w10:anchorlock/>
                    </v:oval>
                  </w:pict>
                </mc:Fallback>
              </mc:AlternateContent>
            </w:r>
          </w:p>
        </w:tc>
        <w:tc>
          <w:tcPr>
            <w:tcW w:w="4794" w:type="dxa"/>
            <w:vAlign w:val="center"/>
          </w:tcPr>
          <w:p w14:paraId="69E68EF5"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навчальні заклади для громадян, які потребують соціальної допомоги та реабілітації</w:t>
            </w:r>
          </w:p>
        </w:tc>
        <w:tc>
          <w:tcPr>
            <w:tcW w:w="567" w:type="dxa"/>
            <w:vAlign w:val="center"/>
          </w:tcPr>
          <w:p w14:paraId="4D073D19"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70528" behindDoc="0" locked="0" layoutInCell="1" allowOverlap="1" wp14:anchorId="6AD6196B" wp14:editId="329A0473">
                      <wp:simplePos x="0" y="0"/>
                      <wp:positionH relativeFrom="column">
                        <wp:posOffset>19571</wp:posOffset>
                      </wp:positionH>
                      <wp:positionV relativeFrom="paragraph">
                        <wp:posOffset>26035</wp:posOffset>
                      </wp:positionV>
                      <wp:extent cx="254747" cy="252256"/>
                      <wp:effectExtent l="0" t="0" r="12065" b="14605"/>
                      <wp:wrapNone/>
                      <wp:docPr id="86" name="Поле 86"/>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50A4010D" w14:textId="77777777" w:rsidR="002534E7" w:rsidRPr="009077F2" w:rsidRDefault="002534E7" w:rsidP="002534E7">
                                  <w:pPr>
                                    <w:jc w:val="center"/>
                                    <w:rPr>
                                      <w:b/>
                                      <w:bCs/>
                                      <w:color w:val="C00000"/>
                                    </w:rPr>
                                  </w:pPr>
                                  <w:r>
                                    <w:rPr>
                                      <w:b/>
                                      <w:bCs/>
                                      <w:color w:val="C00000"/>
                                    </w:rPr>
                                    <w:t>4б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AD6196B" id="Поле 86" o:spid="_x0000_s1033" type="#_x0000_t202" style="position:absolute;left:0;text-align:left;margin-left:1.55pt;margin-top:2.05pt;width:20.05pt;height:19.8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" filled="f" stroked="f" strokeweight=".5pt">
                      <v:textbox inset="0,0,0,0">
                        <w:txbxContent>
                          <w:p w14:paraId="50A4010D" w14:textId="77777777" w:rsidR="002534E7" w:rsidRPr="009077F2" w:rsidRDefault="002534E7" w:rsidP="002534E7">
                            <w:pPr>
                              <w:jc w:val="center"/>
                              <w:rPr>
                                <w:b/>
                                <w:bCs/>
                                <w:color w:val="C00000"/>
                              </w:rPr>
                            </w:pPr>
                            <w:r>
                              <w:rPr>
                                <w:b/>
                                <w:bCs/>
                                <w:color w:val="C00000"/>
                              </w:rPr>
                              <w:t>4б</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59A97CE1" wp14:editId="56289A0E">
                      <wp:extent cx="246242" cy="246242"/>
                      <wp:effectExtent l="19050" t="19050" r="20955" b="20955"/>
                      <wp:docPr id="74" name="Овал 74"/>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43D7DEAC" id="Овал 74"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" filled="f" strokecolor="#c00000" strokeweight="2.25pt">
                      <v:stroke joinstyle="miter"/>
                      <v:textbox inset="0,0,0,0"/>
                      <w10:anchorlock/>
                    </v:oval>
                  </w:pict>
                </mc:Fallback>
              </mc:AlternateContent>
            </w:r>
          </w:p>
        </w:tc>
        <w:tc>
          <w:tcPr>
            <w:tcW w:w="3118" w:type="dxa"/>
            <w:vAlign w:val="center"/>
          </w:tcPr>
          <w:p w14:paraId="29BFB7BC"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районні суди</w:t>
            </w:r>
          </w:p>
        </w:tc>
      </w:tr>
      <w:tr w:rsidR="002534E7" w:rsidRPr="00503441" w14:paraId="79B2A348" w14:textId="77777777" w:rsidTr="00D15FFB">
        <w:trPr>
          <w:trHeight w:val="283"/>
          <w:jc w:val="center"/>
        </w:trPr>
        <w:tc>
          <w:tcPr>
            <w:tcW w:w="0" w:type="auto"/>
            <w:vAlign w:val="center"/>
          </w:tcPr>
          <w:p w14:paraId="653ACA0A" w14:textId="77777777" w:rsidR="002534E7" w:rsidRPr="00503441" w:rsidRDefault="002534E7" w:rsidP="00D15FFB">
            <w:pPr>
              <w:jc w:val="center"/>
              <w:rPr>
                <w:rFonts w:eastAsia="Calibri"/>
                <w:sz w:val="20"/>
                <w:szCs w:val="20"/>
              </w:rPr>
            </w:pPr>
            <w:r w:rsidRPr="00503441">
              <w:rPr>
                <w:rFonts w:eastAsia="Calibri"/>
                <w:b/>
                <w:bCs/>
                <w:noProof/>
                <w:color w:val="FF0000"/>
                <w:sz w:val="20"/>
                <w:szCs w:val="20"/>
              </w:rPr>
              <mc:AlternateContent>
                <mc:Choice Requires="wps">
                  <w:drawing>
                    <wp:inline distT="0" distB="0" distL="0" distR="0" wp14:anchorId="6EAAEE83" wp14:editId="2E8D1938">
                      <wp:extent cx="246242" cy="246242"/>
                      <wp:effectExtent l="19050" t="19050" r="20955" b="20955"/>
                      <wp:docPr id="57" name="Овал 57"/>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F8F949" id="Овал 57"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" filled="f" strokecolor="#c00000" strokeweight="2.25pt">
                      <v:stroke joinstyle="miter"/>
                      <w10:anchorlock/>
                    </v:oval>
                  </w:pict>
                </mc:Fallback>
              </mc:AlternateContent>
            </w:r>
            <w:r w:rsidRPr="00503441">
              <w:rPr>
                <w:rFonts w:eastAsia="Calibri"/>
                <w:b/>
                <w:bCs/>
                <w:noProof/>
                <w:color w:val="FF0000"/>
                <w:sz w:val="20"/>
                <w:szCs w:val="20"/>
              </w:rPr>
              <mc:AlternateContent>
                <mc:Choice Requires="wps">
                  <w:drawing>
                    <wp:anchor distT="0" distB="0" distL="114300" distR="114300" simplePos="0" relativeHeight="251663360" behindDoc="1" locked="0" layoutInCell="1" allowOverlap="1" wp14:anchorId="760D361C" wp14:editId="73E1B5EC">
                      <wp:simplePos x="0" y="0"/>
                      <wp:positionH relativeFrom="column">
                        <wp:posOffset>67386</wp:posOffset>
                      </wp:positionH>
                      <wp:positionV relativeFrom="paragraph">
                        <wp:posOffset>-1118</wp:posOffset>
                      </wp:positionV>
                      <wp:extent cx="267005" cy="274320"/>
                      <wp:effectExtent l="0" t="0" r="0" b="11430"/>
                      <wp:wrapNone/>
                      <wp:docPr id="56" name="Поле 56"/>
                      <wp:cNvGraphicFramePr/>
                      <a:graphic xmlns:a="http://schemas.openxmlformats.org/drawingml/2006/main">
                        <a:graphicData uri="http://schemas.microsoft.com/office/word/2010/wordprocessingShape">
                          <wps:wsp>
                            <wps:cNvSpPr txBox="1"/>
                            <wps:spPr>
                              <a:xfrm>
                                <a:off x="0" y="0"/>
                                <a:ext cx="267005" cy="274320"/>
                              </a:xfrm>
                              <a:prstGeom prst="rect">
                                <a:avLst/>
                              </a:prstGeom>
                              <a:noFill/>
                              <a:ln w="6350">
                                <a:noFill/>
                              </a:ln>
                            </wps:spPr>
                            <wps:txbx>
                              <w:txbxContent>
                                <w:p w14:paraId="48AACFB2" w14:textId="77777777" w:rsidR="002534E7" w:rsidRPr="0055422B" w:rsidRDefault="002534E7" w:rsidP="002534E7">
                                  <w:pPr>
                                    <w:jc w:val="center"/>
                                    <w:rPr>
                                      <w:b/>
                                      <w:bCs/>
                                      <w:color w:val="C00000"/>
                                    </w:rPr>
                                  </w:pPr>
                                  <w:r>
                                    <w:rPr>
                                      <w:b/>
                                      <w:bCs/>
                                      <w:color w:val="C00000"/>
                                    </w:rPr>
                                    <w:t>62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60D361C" id="Поле 56" o:spid="_x0000_s1034" type="#_x0000_t202" style="position:absolute;left:0;text-align:left;margin-left:5.3pt;margin-top:-.1pt;width:21pt;height:21.6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" filled="f" stroked="f" strokeweight=".5pt">
                      <v:textbox inset="0,0,0,0">
                        <w:txbxContent>
                          <w:p w14:paraId="48AACFB2" w14:textId="77777777" w:rsidR="002534E7" w:rsidRPr="0055422B" w:rsidRDefault="002534E7" w:rsidP="002534E7">
                            <w:pPr>
                              <w:jc w:val="center"/>
                              <w:rPr>
                                <w:b/>
                                <w:bCs/>
                                <w:color w:val="C00000"/>
                              </w:rPr>
                            </w:pPr>
                            <w:r>
                              <w:rPr>
                                <w:b/>
                                <w:bCs/>
                                <w:color w:val="C00000"/>
                              </w:rPr>
                              <w:t>62</w:t>
                            </w:r>
                          </w:p>
                        </w:txbxContent>
                      </v:textbox>
                    </v:shape>
                  </w:pict>
                </mc:Fallback>
              </mc:AlternateContent>
            </w:r>
          </w:p>
        </w:tc>
        <w:tc>
          <w:tcPr>
            <w:tcW w:w="4794" w:type="dxa"/>
            <w:vAlign w:val="center"/>
          </w:tcPr>
          <w:p w14:paraId="1B65C9A3"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пожежне депо</w:t>
            </w:r>
          </w:p>
        </w:tc>
        <w:tc>
          <w:tcPr>
            <w:tcW w:w="567" w:type="dxa"/>
            <w:vAlign w:val="center"/>
          </w:tcPr>
          <w:p w14:paraId="2AF52A30"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71552" behindDoc="0" locked="0" layoutInCell="1" allowOverlap="1" wp14:anchorId="350D125A" wp14:editId="5185C4A9">
                      <wp:simplePos x="0" y="0"/>
                      <wp:positionH relativeFrom="column">
                        <wp:posOffset>19571</wp:posOffset>
                      </wp:positionH>
                      <wp:positionV relativeFrom="paragraph">
                        <wp:posOffset>14605</wp:posOffset>
                      </wp:positionV>
                      <wp:extent cx="254747" cy="252256"/>
                      <wp:effectExtent l="0" t="0" r="12065" b="14605"/>
                      <wp:wrapNone/>
                      <wp:docPr id="87" name="Поле 87"/>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7229A632" w14:textId="77777777" w:rsidR="002534E7" w:rsidRPr="009077F2" w:rsidRDefault="002534E7" w:rsidP="002534E7">
                                  <w:pPr>
                                    <w:jc w:val="center"/>
                                    <w:rPr>
                                      <w:b/>
                                      <w:bCs/>
                                      <w:color w:val="C00000"/>
                                    </w:rPr>
                                  </w:pPr>
                                  <w:r>
                                    <w:rPr>
                                      <w:b/>
                                      <w:bCs/>
                                      <w:color w:val="C00000"/>
                                    </w:rPr>
                                    <w:t>8б</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50D125A" id="Поле 87" o:spid="_x0000_s1035" type="#_x0000_t202" style="position:absolute;left:0;text-align:left;margin-left:1.55pt;margin-top:1.15pt;width:20.05pt;height:19.8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" filled="f" stroked="f" strokeweight=".5pt">
                      <v:textbox inset="0,0,0,0">
                        <w:txbxContent>
                          <w:p w14:paraId="7229A632" w14:textId="77777777" w:rsidR="002534E7" w:rsidRPr="009077F2" w:rsidRDefault="002534E7" w:rsidP="002534E7">
                            <w:pPr>
                              <w:jc w:val="center"/>
                              <w:rPr>
                                <w:b/>
                                <w:bCs/>
                                <w:color w:val="C00000"/>
                              </w:rPr>
                            </w:pPr>
                            <w:r>
                              <w:rPr>
                                <w:b/>
                                <w:bCs/>
                                <w:color w:val="C00000"/>
                              </w:rPr>
                              <w:t>8б</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13D6698E" wp14:editId="239C1E1E">
                      <wp:extent cx="246242" cy="246242"/>
                      <wp:effectExtent l="19050" t="19050" r="20955" b="20955"/>
                      <wp:docPr id="75" name="Овал 75"/>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0CBE99ED" id="Овал 75"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" filled="f" strokecolor="#c00000" strokeweight="2.25pt">
                      <v:stroke joinstyle="miter"/>
                      <v:textbox inset="0,0,0,0"/>
                      <w10:anchorlock/>
                    </v:oval>
                  </w:pict>
                </mc:Fallback>
              </mc:AlternateContent>
            </w:r>
          </w:p>
        </w:tc>
        <w:tc>
          <w:tcPr>
            <w:tcW w:w="3118" w:type="dxa"/>
            <w:vAlign w:val="center"/>
          </w:tcPr>
          <w:p w14:paraId="1A604137"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районний орган прокуратури</w:t>
            </w:r>
          </w:p>
        </w:tc>
      </w:tr>
      <w:tr w:rsidR="002534E7" w:rsidRPr="00503441" w14:paraId="4FDA6B50" w14:textId="77777777" w:rsidTr="00D15FFB">
        <w:trPr>
          <w:trHeight w:val="283"/>
          <w:jc w:val="center"/>
        </w:trPr>
        <w:tc>
          <w:tcPr>
            <w:tcW w:w="0" w:type="auto"/>
            <w:vAlign w:val="center"/>
          </w:tcPr>
          <w:p w14:paraId="552F0C39" w14:textId="77777777" w:rsidR="002534E7" w:rsidRPr="00503441" w:rsidRDefault="002534E7" w:rsidP="00D15FFB">
            <w:pPr>
              <w:jc w:val="center"/>
              <w:rPr>
                <w:rFonts w:eastAsia="Calibri"/>
                <w:b/>
                <w:bCs/>
                <w:color w:val="FF0000"/>
                <w:sz w:val="20"/>
                <w:szCs w:val="20"/>
              </w:rPr>
            </w:pPr>
            <w:r w:rsidRPr="00503441">
              <w:rPr>
                <w:rFonts w:eastAsia="Calibri"/>
                <w:b/>
                <w:bCs/>
                <w:noProof/>
                <w:color w:val="FF0000"/>
                <w:sz w:val="20"/>
                <w:szCs w:val="20"/>
              </w:rPr>
              <mc:AlternateContent>
                <mc:Choice Requires="wps">
                  <w:drawing>
                    <wp:anchor distT="0" distB="0" distL="114300" distR="114300" simplePos="0" relativeHeight="251664384" behindDoc="0" locked="0" layoutInCell="1" allowOverlap="1" wp14:anchorId="373C1AD9" wp14:editId="17DEC848">
                      <wp:simplePos x="0" y="0"/>
                      <wp:positionH relativeFrom="column">
                        <wp:posOffset>77184</wp:posOffset>
                      </wp:positionH>
                      <wp:positionV relativeFrom="paragraph">
                        <wp:posOffset>17996</wp:posOffset>
                      </wp:positionV>
                      <wp:extent cx="254747" cy="252256"/>
                      <wp:effectExtent l="0" t="0" r="12065" b="14605"/>
                      <wp:wrapNone/>
                      <wp:docPr id="69" name="Поле 69"/>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344654BA" w14:textId="77777777" w:rsidR="002534E7" w:rsidRPr="009077F2" w:rsidRDefault="002534E7" w:rsidP="002534E7">
                                  <w:pPr>
                                    <w:jc w:val="center"/>
                                    <w:rPr>
                                      <w:b/>
                                      <w:bCs/>
                                      <w:color w:val="C00000"/>
                                    </w:rPr>
                                  </w:pPr>
                                  <w:r w:rsidRPr="009077F2">
                                    <w:rPr>
                                      <w:b/>
                                      <w:bCs/>
                                      <w:color w:val="C00000"/>
                                    </w:rPr>
                                    <w:t>6161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373C1AD9" id="Поле 69" o:spid="_x0000_s1036" type="#_x0000_t202" style="position:absolute;left:0;text-align:left;margin-left:6.1pt;margin-top:1.4pt;width:20.05pt;height:19.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" filled="f" stroked="f" strokeweight=".5pt">
                      <v:textbox inset="0,0,0,0">
                        <w:txbxContent>
                          <w:p w14:paraId="344654BA" w14:textId="77777777" w:rsidR="002534E7" w:rsidRPr="009077F2" w:rsidRDefault="002534E7" w:rsidP="002534E7">
                            <w:pPr>
                              <w:jc w:val="center"/>
                              <w:rPr>
                                <w:b/>
                                <w:bCs/>
                                <w:color w:val="C00000"/>
                              </w:rPr>
                            </w:pPr>
                            <w:r w:rsidRPr="009077F2">
                              <w:rPr>
                                <w:b/>
                                <w:bCs/>
                                <w:color w:val="C00000"/>
                              </w:rPr>
                              <w:t>6161</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58B636A4" wp14:editId="615B0C2A">
                      <wp:extent cx="246242" cy="246242"/>
                      <wp:effectExtent l="19050" t="19050" r="20955" b="20955"/>
                      <wp:docPr id="68" name="Овал 68"/>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7EE9A25" id="Овал 68"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" filled="f" strokecolor="#c00000" strokeweight="2.25pt">
                      <v:stroke joinstyle="miter"/>
                      <v:textbox inset="0,0,0,0"/>
                      <w10:anchorlock/>
                    </v:oval>
                  </w:pict>
                </mc:Fallback>
              </mc:AlternateContent>
            </w:r>
          </w:p>
        </w:tc>
        <w:tc>
          <w:tcPr>
            <w:tcW w:w="4794" w:type="dxa"/>
            <w:vAlign w:val="center"/>
          </w:tcPr>
          <w:p w14:paraId="08F4C558"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житлово-комунальне господарство</w:t>
            </w:r>
          </w:p>
        </w:tc>
        <w:tc>
          <w:tcPr>
            <w:tcW w:w="567" w:type="dxa"/>
            <w:vAlign w:val="center"/>
          </w:tcPr>
          <w:p w14:paraId="31438441"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72576" behindDoc="0" locked="0" layoutInCell="1" allowOverlap="1" wp14:anchorId="7CEE983F" wp14:editId="6853A5CA">
                      <wp:simplePos x="0" y="0"/>
                      <wp:positionH relativeFrom="column">
                        <wp:posOffset>15989</wp:posOffset>
                      </wp:positionH>
                      <wp:positionV relativeFrom="paragraph">
                        <wp:posOffset>16510</wp:posOffset>
                      </wp:positionV>
                      <wp:extent cx="254747" cy="252256"/>
                      <wp:effectExtent l="0" t="0" r="12065" b="14605"/>
                      <wp:wrapNone/>
                      <wp:docPr id="88" name="Поле 88"/>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26BC60C7" w14:textId="77777777" w:rsidR="002534E7" w:rsidRPr="009077F2" w:rsidRDefault="002534E7" w:rsidP="002534E7">
                                  <w:pPr>
                                    <w:jc w:val="center"/>
                                    <w:rPr>
                                      <w:b/>
                                      <w:bCs/>
                                      <w:color w:val="C00000"/>
                                    </w:rPr>
                                  </w:pPr>
                                  <w:r>
                                    <w:rPr>
                                      <w:b/>
                                      <w:bCs/>
                                      <w:color w:val="C00000"/>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7CEE983F" id="Поле 88" o:spid="_x0000_s1037" type="#_x0000_t202" style="position:absolute;left:0;text-align:left;margin-left:1.25pt;margin-top:1.3pt;width:20.05pt;height:19.8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" filled="f" stroked="f" strokeweight=".5pt">
                      <v:textbox inset="0,0,0,0">
                        <w:txbxContent>
                          <w:p w14:paraId="26BC60C7" w14:textId="77777777" w:rsidR="002534E7" w:rsidRPr="009077F2" w:rsidRDefault="002534E7" w:rsidP="002534E7">
                            <w:pPr>
                              <w:jc w:val="center"/>
                              <w:rPr>
                                <w:b/>
                                <w:bCs/>
                                <w:color w:val="C00000"/>
                              </w:rPr>
                            </w:pPr>
                            <w:r>
                              <w:rPr>
                                <w:b/>
                                <w:bCs/>
                                <w:color w:val="C00000"/>
                              </w:rPr>
                              <w:t>5</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6C0C2ECA" wp14:editId="2A6BF79E">
                      <wp:extent cx="246242" cy="246242"/>
                      <wp:effectExtent l="19050" t="19050" r="20955" b="20955"/>
                      <wp:docPr id="76" name="Овал 76"/>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6FBCA5BA" id="Овал 76"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" filled="f" strokecolor="#c00000" strokeweight="2.25pt">
                      <v:stroke joinstyle="miter"/>
                      <v:textbox inset="0,0,0,0"/>
                      <w10:anchorlock/>
                    </v:oval>
                  </w:pict>
                </mc:Fallback>
              </mc:AlternateContent>
            </w:r>
          </w:p>
        </w:tc>
        <w:tc>
          <w:tcPr>
            <w:tcW w:w="3118" w:type="dxa"/>
            <w:vAlign w:val="center"/>
          </w:tcPr>
          <w:p w14:paraId="06358FCD"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орган юстиції</w:t>
            </w:r>
          </w:p>
        </w:tc>
      </w:tr>
      <w:tr w:rsidR="002534E7" w:rsidRPr="00503441" w14:paraId="0E536F89" w14:textId="77777777" w:rsidTr="00D15FFB">
        <w:trPr>
          <w:trHeight w:val="283"/>
          <w:jc w:val="center"/>
        </w:trPr>
        <w:tc>
          <w:tcPr>
            <w:tcW w:w="0" w:type="auto"/>
            <w:vAlign w:val="center"/>
          </w:tcPr>
          <w:p w14:paraId="0953AC9D" w14:textId="77777777" w:rsidR="002534E7" w:rsidRPr="00503441" w:rsidRDefault="002534E7" w:rsidP="00D15FFB">
            <w:pPr>
              <w:jc w:val="center"/>
              <w:rPr>
                <w:rFonts w:eastAsia="Calibri"/>
                <w:b/>
                <w:bCs/>
                <w:color w:val="FF0000"/>
                <w:sz w:val="20"/>
                <w:szCs w:val="20"/>
              </w:rPr>
            </w:pPr>
          </w:p>
        </w:tc>
        <w:tc>
          <w:tcPr>
            <w:tcW w:w="4794" w:type="dxa"/>
            <w:vAlign w:val="center"/>
          </w:tcPr>
          <w:p w14:paraId="6A11C0A0" w14:textId="77777777" w:rsidR="002534E7" w:rsidRPr="00503441" w:rsidRDefault="002534E7" w:rsidP="00D15FFB">
            <w:pPr>
              <w:ind w:left="377"/>
              <w:contextualSpacing/>
              <w:rPr>
                <w:rFonts w:eastAsia="Calibri"/>
                <w:sz w:val="20"/>
                <w:szCs w:val="20"/>
              </w:rPr>
            </w:pPr>
          </w:p>
        </w:tc>
        <w:tc>
          <w:tcPr>
            <w:tcW w:w="567" w:type="dxa"/>
            <w:vAlign w:val="center"/>
          </w:tcPr>
          <w:p w14:paraId="46179FCD" w14:textId="77777777" w:rsidR="002534E7" w:rsidRPr="00503441" w:rsidRDefault="002534E7" w:rsidP="00D15FFB">
            <w:pPr>
              <w:contextualSpacing/>
              <w:jc w:val="center"/>
              <w:rPr>
                <w:rFonts w:eastAsia="Calibri"/>
                <w:sz w:val="20"/>
                <w:szCs w:val="20"/>
              </w:rPr>
            </w:pPr>
            <w:r w:rsidRPr="00503441">
              <w:rPr>
                <w:rFonts w:eastAsia="Calibri"/>
                <w:b/>
                <w:bCs/>
                <w:noProof/>
                <w:color w:val="FF0000"/>
                <w:sz w:val="20"/>
                <w:szCs w:val="20"/>
              </w:rPr>
              <mc:AlternateContent>
                <mc:Choice Requires="wps">
                  <w:drawing>
                    <wp:anchor distT="0" distB="0" distL="114300" distR="114300" simplePos="0" relativeHeight="251673600" behindDoc="0" locked="0" layoutInCell="1" allowOverlap="1" wp14:anchorId="0B07222C" wp14:editId="2BB6A72F">
                      <wp:simplePos x="0" y="0"/>
                      <wp:positionH relativeFrom="column">
                        <wp:posOffset>19164</wp:posOffset>
                      </wp:positionH>
                      <wp:positionV relativeFrom="paragraph">
                        <wp:posOffset>18415</wp:posOffset>
                      </wp:positionV>
                      <wp:extent cx="254747" cy="252256"/>
                      <wp:effectExtent l="0" t="0" r="12065" b="14605"/>
                      <wp:wrapNone/>
                      <wp:docPr id="89" name="Поле 89"/>
                      <wp:cNvGraphicFramePr/>
                      <a:graphic xmlns:a="http://schemas.openxmlformats.org/drawingml/2006/main">
                        <a:graphicData uri="http://schemas.microsoft.com/office/word/2010/wordprocessingShape">
                          <wps:wsp>
                            <wps:cNvSpPr txBox="1"/>
                            <wps:spPr>
                              <a:xfrm>
                                <a:off x="0" y="0"/>
                                <a:ext cx="254747" cy="252256"/>
                              </a:xfrm>
                              <a:prstGeom prst="rect">
                                <a:avLst/>
                              </a:prstGeom>
                              <a:noFill/>
                              <a:ln w="6350">
                                <a:noFill/>
                              </a:ln>
                            </wps:spPr>
                            <wps:txbx>
                              <w:txbxContent>
                                <w:p w14:paraId="67A05709" w14:textId="77777777" w:rsidR="002534E7" w:rsidRPr="009077F2" w:rsidRDefault="002534E7" w:rsidP="002534E7">
                                  <w:pPr>
                                    <w:jc w:val="center"/>
                                    <w:rPr>
                                      <w:b/>
                                      <w:bCs/>
                                      <w:color w:val="C00000"/>
                                    </w:rPr>
                                  </w:pPr>
                                  <w:r>
                                    <w:rPr>
                                      <w:b/>
                                      <w:bCs/>
                                      <w:color w:val="C00000"/>
                                    </w:rPr>
                                    <w:t>5а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B07222C" id="Поле 89" o:spid="_x0000_s1038" type="#_x0000_t202" style="position:absolute;left:0;text-align:left;margin-left:1.5pt;margin-top:1.45pt;width:20.05pt;height:19.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" filled="f" stroked="f" strokeweight=".5pt">
                      <v:textbox inset="0,0,0,0">
                        <w:txbxContent>
                          <w:p w14:paraId="67A05709" w14:textId="77777777" w:rsidR="002534E7" w:rsidRPr="009077F2" w:rsidRDefault="002534E7" w:rsidP="002534E7">
                            <w:pPr>
                              <w:jc w:val="center"/>
                              <w:rPr>
                                <w:b/>
                                <w:bCs/>
                                <w:color w:val="C00000"/>
                              </w:rPr>
                            </w:pPr>
                            <w:r>
                              <w:rPr>
                                <w:b/>
                                <w:bCs/>
                                <w:color w:val="C00000"/>
                              </w:rPr>
                              <w:t>5а</w:t>
                            </w:r>
                          </w:p>
                        </w:txbxContent>
                      </v:textbox>
                    </v:shape>
                  </w:pict>
                </mc:Fallback>
              </mc:AlternateContent>
            </w:r>
            <w:r w:rsidRPr="00503441">
              <w:rPr>
                <w:rFonts w:eastAsia="Calibri"/>
                <w:b/>
                <w:bCs/>
                <w:noProof/>
                <w:color w:val="FF0000"/>
                <w:sz w:val="20"/>
                <w:szCs w:val="20"/>
              </w:rPr>
              <mc:AlternateContent>
                <mc:Choice Requires="wps">
                  <w:drawing>
                    <wp:inline distT="0" distB="0" distL="0" distR="0" wp14:anchorId="19388E91" wp14:editId="29C21802">
                      <wp:extent cx="246242" cy="246242"/>
                      <wp:effectExtent l="19050" t="19050" r="20955" b="20955"/>
                      <wp:docPr id="77" name="Овал 77"/>
                      <wp:cNvGraphicFramePr/>
                      <a:graphic xmlns:a="http://schemas.openxmlformats.org/drawingml/2006/main">
                        <a:graphicData uri="http://schemas.microsoft.com/office/word/2010/wordprocessingShape">
                          <wps:wsp>
                            <wps:cNvSpPr/>
                            <wps:spPr>
                              <a:xfrm>
                                <a:off x="0" y="0"/>
                                <a:ext cx="246242" cy="246242"/>
                              </a:xfrm>
                              <a:prstGeom prst="ellipse">
                                <a:avLst/>
                              </a:prstGeom>
                              <a:noFill/>
                              <a:ln w="28575" cap="flat" cmpd="sng" algn="ctr">
                                <a:solidFill>
                                  <a:srgbClr val="C00000"/>
                                </a:solidFill>
                                <a:prstDash val="solid"/>
                                <a:miter lim="800000"/>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inline>
                  </w:drawing>
                </mc:Choice>
                <mc:Fallback>
                  <w:pict>
                    <v:oval w14:anchorId="56CC9E0D" id="Овал 77" o:spid="_x0000_s1026" style="width:19.4pt;height:19.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" filled="f" strokecolor="#c00000" strokeweight="2.25pt">
                      <v:stroke joinstyle="miter"/>
                      <v:textbox inset="0,0,0,0"/>
                      <w10:anchorlock/>
                    </v:oval>
                  </w:pict>
                </mc:Fallback>
              </mc:AlternateContent>
            </w:r>
          </w:p>
        </w:tc>
        <w:tc>
          <w:tcPr>
            <w:tcW w:w="3118" w:type="dxa"/>
            <w:vAlign w:val="center"/>
          </w:tcPr>
          <w:p w14:paraId="135A67F9" w14:textId="77777777" w:rsidR="002534E7" w:rsidRPr="00503441" w:rsidRDefault="002534E7" w:rsidP="002534E7">
            <w:pPr>
              <w:numPr>
                <w:ilvl w:val="0"/>
                <w:numId w:val="15"/>
              </w:numPr>
              <w:ind w:left="377"/>
              <w:contextualSpacing/>
              <w:jc w:val="both"/>
              <w:rPr>
                <w:rFonts w:eastAsia="Calibri"/>
                <w:sz w:val="20"/>
                <w:szCs w:val="20"/>
              </w:rPr>
            </w:pPr>
            <w:r w:rsidRPr="00503441">
              <w:rPr>
                <w:rFonts w:eastAsia="Calibri"/>
                <w:sz w:val="20"/>
                <w:szCs w:val="20"/>
              </w:rPr>
              <w:t xml:space="preserve">орган юстиції </w:t>
            </w:r>
            <w:r w:rsidRPr="00503441">
              <w:rPr>
                <w:rFonts w:eastAsia="Calibri"/>
                <w:sz w:val="20"/>
                <w:szCs w:val="20"/>
              </w:rPr>
              <w:br/>
              <w:t>(юридичні консультації)</w:t>
            </w:r>
          </w:p>
        </w:tc>
      </w:tr>
    </w:tbl>
    <w:p w14:paraId="31EA9776" w14:textId="77777777" w:rsidR="002534E7" w:rsidRPr="00503441" w:rsidRDefault="002534E7" w:rsidP="002534E7">
      <w:pPr>
        <w:spacing w:line="360" w:lineRule="auto"/>
        <w:ind w:firstLine="709"/>
        <w:jc w:val="both"/>
        <w:rPr>
          <w:rFonts w:eastAsia="Calibri"/>
          <w:bCs/>
          <w:sz w:val="28"/>
          <w:szCs w:val="28"/>
          <w:lang w:val="uk-UA"/>
        </w:rPr>
        <w:sectPr w:rsidR="002534E7" w:rsidRPr="00503441" w:rsidSect="00D04333">
          <w:endnotePr>
            <w:numFmt w:val="decimal"/>
          </w:endnotePr>
          <w:pgSz w:w="11906" w:h="16838"/>
          <w:pgMar w:top="1134" w:right="851" w:bottom="1134" w:left="1418" w:header="794" w:footer="0" w:gutter="0"/>
          <w:cols w:space="708"/>
          <w:titlePg/>
          <w:docGrid w:linePitch="381"/>
        </w:sectPr>
      </w:pPr>
      <w:r>
        <w:rPr>
          <w:rFonts w:eastAsia="Calibri"/>
          <w:bCs/>
          <w:sz w:val="28"/>
          <w:szCs w:val="28"/>
          <w:lang w:val="uk-UA"/>
        </w:rPr>
        <w:t xml:space="preserve">Відповідно до плану зонування міста, котре затверджене </w:t>
      </w:r>
      <w:r w:rsidRPr="00503441">
        <w:rPr>
          <w:rFonts w:eastAsia="Calibri"/>
          <w:bCs/>
          <w:sz w:val="28"/>
          <w:szCs w:val="28"/>
          <w:lang w:val="uk-UA"/>
        </w:rPr>
        <w:t xml:space="preserve">рішенням Криворізької міської ради від 30.06.2021 р. №591, </w:t>
      </w:r>
      <w:r>
        <w:rPr>
          <w:rFonts w:eastAsia="Calibri"/>
          <w:bCs/>
          <w:sz w:val="28"/>
          <w:szCs w:val="28"/>
          <w:lang w:val="uk-UA"/>
        </w:rPr>
        <w:t>досліджувана</w:t>
      </w:r>
      <w:r w:rsidRPr="00503441">
        <w:rPr>
          <w:rFonts w:eastAsia="Calibri"/>
          <w:bCs/>
          <w:sz w:val="28"/>
          <w:szCs w:val="28"/>
          <w:lang w:val="uk-UA"/>
        </w:rPr>
        <w:t xml:space="preserve"> територія </w:t>
      </w:r>
      <w:r>
        <w:rPr>
          <w:rFonts w:eastAsia="Calibri"/>
          <w:bCs/>
          <w:sz w:val="28"/>
          <w:szCs w:val="28"/>
          <w:lang w:val="uk-UA"/>
        </w:rPr>
        <w:t>зосереджена</w:t>
      </w:r>
      <w:r w:rsidRPr="00503441">
        <w:rPr>
          <w:rFonts w:eastAsia="Calibri"/>
          <w:bCs/>
          <w:sz w:val="28"/>
          <w:szCs w:val="28"/>
          <w:lang w:val="uk-UA"/>
        </w:rPr>
        <w:t xml:space="preserve"> в зоні змішаної багатоповерхової </w:t>
      </w:r>
      <w:r>
        <w:rPr>
          <w:rFonts w:eastAsia="Calibri"/>
          <w:bCs/>
          <w:sz w:val="28"/>
          <w:szCs w:val="28"/>
          <w:lang w:val="uk-UA"/>
        </w:rPr>
        <w:t xml:space="preserve">території </w:t>
      </w:r>
      <w:r w:rsidRPr="00503441">
        <w:rPr>
          <w:rFonts w:eastAsia="Calibri"/>
          <w:bCs/>
          <w:sz w:val="28"/>
          <w:szCs w:val="28"/>
          <w:lang w:val="uk-UA"/>
        </w:rPr>
        <w:t>житлово</w:t>
      </w:r>
      <w:r>
        <w:rPr>
          <w:rFonts w:eastAsia="Calibri"/>
          <w:bCs/>
          <w:sz w:val="28"/>
          <w:szCs w:val="28"/>
          <w:lang w:val="uk-UA"/>
        </w:rPr>
        <w:t>го</w:t>
      </w:r>
      <w:r w:rsidRPr="00503441">
        <w:rPr>
          <w:rFonts w:eastAsia="Calibri"/>
          <w:bCs/>
          <w:sz w:val="28"/>
          <w:szCs w:val="28"/>
          <w:lang w:val="uk-UA"/>
        </w:rPr>
        <w:t xml:space="preserve"> та громадсько</w:t>
      </w:r>
      <w:r>
        <w:rPr>
          <w:rFonts w:eastAsia="Calibri"/>
          <w:bCs/>
          <w:sz w:val="28"/>
          <w:szCs w:val="28"/>
          <w:lang w:val="uk-UA"/>
        </w:rPr>
        <w:t>го призначення</w:t>
      </w:r>
      <w:r w:rsidRPr="00503441">
        <w:rPr>
          <w:rFonts w:eastAsia="Calibri"/>
          <w:bCs/>
          <w:sz w:val="28"/>
          <w:szCs w:val="28"/>
          <w:lang w:val="uk-UA"/>
        </w:rPr>
        <w:t xml:space="preserve"> забудови (Ж-4) (рис</w:t>
      </w:r>
      <w:r>
        <w:rPr>
          <w:rFonts w:eastAsia="Calibri"/>
          <w:bCs/>
          <w:sz w:val="28"/>
          <w:szCs w:val="28"/>
          <w:lang w:val="uk-UA"/>
        </w:rPr>
        <w:t>.</w:t>
      </w:r>
      <w:r w:rsidRPr="00503441">
        <w:rPr>
          <w:rFonts w:eastAsia="Calibri"/>
          <w:bCs/>
          <w:sz w:val="28"/>
          <w:szCs w:val="28"/>
          <w:lang w:val="uk-UA"/>
        </w:rPr>
        <w:t xml:space="preserve"> 2.9).</w:t>
      </w:r>
    </w:p>
    <w:p w14:paraId="0FC168A8"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mc:AlternateContent>
          <mc:Choice Requires="wps">
            <w:drawing>
              <wp:anchor distT="0" distB="0" distL="114300" distR="114300" simplePos="0" relativeHeight="251660288" behindDoc="0" locked="0" layoutInCell="1" allowOverlap="1" wp14:anchorId="161FDB92" wp14:editId="5F373785">
                <wp:simplePos x="0" y="0"/>
                <wp:positionH relativeFrom="margin">
                  <wp:posOffset>4464050</wp:posOffset>
                </wp:positionH>
                <wp:positionV relativeFrom="paragraph">
                  <wp:posOffset>2773680</wp:posOffset>
                </wp:positionV>
                <wp:extent cx="275590" cy="186690"/>
                <wp:effectExtent l="76200" t="76200" r="86360" b="99060"/>
                <wp:wrapNone/>
                <wp:docPr id="39" name="Полілінія: фігура 39"/>
                <wp:cNvGraphicFramePr/>
                <a:graphic xmlns:a="http://schemas.openxmlformats.org/drawingml/2006/main">
                  <a:graphicData uri="http://schemas.microsoft.com/office/word/2010/wordprocessingShape">
                    <wps:wsp>
                      <wps:cNvSpPr/>
                      <wps:spPr>
                        <a:xfrm>
                          <a:off x="0" y="0"/>
                          <a:ext cx="275590" cy="186690"/>
                        </a:xfrm>
                        <a:custGeom>
                          <a:avLst/>
                          <a:gdLst>
                            <a:gd name="connsiteX0" fmla="*/ 85725 w 1043940"/>
                            <a:gd name="connsiteY0" fmla="*/ 0 h 704850"/>
                            <a:gd name="connsiteX1" fmla="*/ 994410 w 1043940"/>
                            <a:gd name="connsiteY1" fmla="*/ 125730 h 704850"/>
                            <a:gd name="connsiteX2" fmla="*/ 967740 w 1043940"/>
                            <a:gd name="connsiteY2" fmla="*/ 386715 h 704850"/>
                            <a:gd name="connsiteX3" fmla="*/ 1043940 w 1043940"/>
                            <a:gd name="connsiteY3" fmla="*/ 481965 h 704850"/>
                            <a:gd name="connsiteX4" fmla="*/ 1007745 w 1043940"/>
                            <a:gd name="connsiteY4" fmla="*/ 704850 h 704850"/>
                            <a:gd name="connsiteX5" fmla="*/ 0 w 1043940"/>
                            <a:gd name="connsiteY5" fmla="*/ 563880 h 704850"/>
                            <a:gd name="connsiteX6" fmla="*/ 85725 w 1043940"/>
                            <a:gd name="connsiteY6" fmla="*/ 0 h 70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704850">
                              <a:moveTo>
                                <a:pt x="85725" y="0"/>
                              </a:moveTo>
                              <a:lnTo>
                                <a:pt x="994410" y="125730"/>
                              </a:lnTo>
                              <a:lnTo>
                                <a:pt x="967740" y="386715"/>
                              </a:lnTo>
                              <a:lnTo>
                                <a:pt x="1043940" y="481965"/>
                              </a:lnTo>
                              <a:lnTo>
                                <a:pt x="1007745" y="704850"/>
                              </a:lnTo>
                              <a:lnTo>
                                <a:pt x="0" y="563880"/>
                              </a:lnTo>
                              <a:lnTo>
                                <a:pt x="85725" y="0"/>
                              </a:lnTo>
                              <a:close/>
                            </a:path>
                          </a:pathLst>
                        </a:custGeom>
                        <a:solidFill>
                          <a:srgbClr val="00B0F0">
                            <a:alpha val="48000"/>
                          </a:srgbClr>
                        </a:solidFill>
                        <a:ln w="12700" cap="flat" cmpd="sng" algn="ctr">
                          <a:solidFill>
                            <a:srgbClr val="FF00FF"/>
                          </a:solidFill>
                          <a:prstDash val="solid"/>
                          <a:miter lim="800000"/>
                        </a:ln>
                        <a:effectLst>
                          <a:glow rad="63500">
                            <a:sysClr val="window" lastClr="FFFFFF">
                              <a:alpha val="7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95EAE" id="Полілінія: фігура 39" o:spid="_x0000_s1026" style="position:absolute;margin-left:351.5pt;margin-top:218.4pt;width:21.7pt;height:14.7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43940,7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" path="m85725,l994410,125730,967740,386715r76200,95250l1007745,704850,,563880,85725,xe" fillcolor="#00b0f0" strokecolor="fuchsia" strokeweight="1pt">
                <v:fill opacity="31354f"/>
                <v:stroke joinstyle="miter"/>
                <v:path arrowok="t" o:connecttype="custom" o:connectlocs="22631,0;262515,33301;255474,102427;275590,127656;266035,186690;0,149352;22631,0" o:connectangles="0,0,0,0,0,0,0"/>
                <w10:wrap anchorx="margin"/>
              </v:shape>
            </w:pict>
          </mc:Fallback>
        </mc:AlternateContent>
      </w:r>
      <w:r w:rsidRPr="00503441">
        <w:rPr>
          <w:rFonts w:eastAsia="Calibri"/>
          <w:noProof/>
          <w:sz w:val="28"/>
          <w:szCs w:val="28"/>
          <w:lang w:val="uk-UA"/>
        </w:rPr>
        <mc:AlternateContent>
          <mc:Choice Requires="wps">
            <w:drawing>
              <wp:anchor distT="0" distB="0" distL="114300" distR="114300" simplePos="0" relativeHeight="251661312" behindDoc="0" locked="0" layoutInCell="1" allowOverlap="1" wp14:anchorId="6459CE18" wp14:editId="64445452">
                <wp:simplePos x="0" y="0"/>
                <wp:positionH relativeFrom="margin">
                  <wp:posOffset>3996386</wp:posOffset>
                </wp:positionH>
                <wp:positionV relativeFrom="paragraph">
                  <wp:posOffset>2252345</wp:posOffset>
                </wp:positionV>
                <wp:extent cx="1256030" cy="1256030"/>
                <wp:effectExtent l="76200" t="76200" r="77470" b="77470"/>
                <wp:wrapNone/>
                <wp:docPr id="40" name="Овал 40"/>
                <wp:cNvGraphicFramePr/>
                <a:graphic xmlns:a="http://schemas.openxmlformats.org/drawingml/2006/main">
                  <a:graphicData uri="http://schemas.microsoft.com/office/word/2010/wordprocessingShape">
                    <wps:wsp>
                      <wps:cNvSpPr/>
                      <wps:spPr>
                        <a:xfrm>
                          <a:off x="0" y="0"/>
                          <a:ext cx="1256030" cy="1256030"/>
                        </a:xfrm>
                        <a:prstGeom prst="ellipse">
                          <a:avLst/>
                        </a:prstGeom>
                        <a:noFill/>
                        <a:ln w="38100" cap="flat" cmpd="sng" algn="ctr">
                          <a:solidFill>
                            <a:srgbClr val="FF00FF"/>
                          </a:solidFill>
                          <a:prstDash val="solid"/>
                          <a:miter lim="800000"/>
                        </a:ln>
                        <a:effectLst>
                          <a:glow rad="50800">
                            <a:sysClr val="window" lastClr="FFFFFF"/>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081D3B" id="Овал 40" o:spid="_x0000_s1026" style="position:absolute;margin-left:314.7pt;margin-top:177.35pt;width:98.9pt;height:98.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" filled="f" strokecolor="fuchsia" strokeweight="3pt">
                <v:stroke joinstyle="miter"/>
                <w10:wrap anchorx="margin"/>
              </v:oval>
            </w:pict>
          </mc:Fallback>
        </mc:AlternateContent>
      </w:r>
      <w:r w:rsidRPr="00503441">
        <w:rPr>
          <w:rFonts w:eastAsia="Calibri"/>
          <w:noProof/>
          <w:sz w:val="28"/>
          <w:lang w:val="uk-UA"/>
        </w:rPr>
        <w:drawing>
          <wp:inline distT="0" distB="0" distL="0" distR="0" wp14:anchorId="2C63B352" wp14:editId="07E308FD">
            <wp:extent cx="9181096" cy="5796000"/>
            <wp:effectExtent l="0" t="0" r="127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75">
                      <a:extLst>
                        <a:ext uri="{28A0092B-C50C-407E-A947-70E740481C1C}">
                          <a14:useLocalDpi xmlns:a14="http://schemas.microsoft.com/office/drawing/2010/main" val="0"/>
                        </a:ext>
                      </a:extLst>
                    </a:blip>
                    <a:stretch>
                      <a:fillRect/>
                    </a:stretch>
                  </pic:blipFill>
                  <pic:spPr>
                    <a:xfrm>
                      <a:off x="0" y="0"/>
                      <a:ext cx="9181096" cy="5796000"/>
                    </a:xfrm>
                    <a:prstGeom prst="rect">
                      <a:avLst/>
                    </a:prstGeom>
                  </pic:spPr>
                </pic:pic>
              </a:graphicData>
            </a:graphic>
          </wp:inline>
        </w:drawing>
      </w:r>
    </w:p>
    <w:p w14:paraId="09D89FE5" w14:textId="77777777" w:rsidR="002534E7" w:rsidRPr="00503441" w:rsidRDefault="002534E7" w:rsidP="002534E7">
      <w:pPr>
        <w:spacing w:after="200"/>
        <w:jc w:val="center"/>
        <w:rPr>
          <w:rFonts w:eastAsia="Calibri"/>
          <w:iCs/>
          <w:sz w:val="28"/>
          <w:szCs w:val="28"/>
          <w:lang w:val="uk-UA"/>
        </w:rPr>
      </w:pPr>
      <w:bookmarkStart w:id="36" w:name="_Ref152535736"/>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36"/>
      <w:r w:rsidRPr="00503441">
        <w:rPr>
          <w:rFonts w:eastAsia="Calibri"/>
          <w:iCs/>
          <w:sz w:val="28"/>
          <w:szCs w:val="18"/>
          <w:lang w:val="uk-UA"/>
        </w:rPr>
        <w:t>2.9</w:t>
      </w:r>
      <w:r>
        <w:rPr>
          <w:rFonts w:eastAsia="Calibri"/>
          <w:iCs/>
          <w:sz w:val="28"/>
          <w:szCs w:val="28"/>
          <w:lang w:val="uk-UA"/>
        </w:rPr>
        <w:t xml:space="preserve">  ̶  </w:t>
      </w:r>
      <w:r w:rsidRPr="00503441">
        <w:rPr>
          <w:rFonts w:eastAsia="Calibri"/>
          <w:iCs/>
          <w:sz w:val="28"/>
          <w:szCs w:val="28"/>
          <w:lang w:val="uk-UA"/>
        </w:rPr>
        <w:t xml:space="preserve"> </w:t>
      </w:r>
      <w:r>
        <w:rPr>
          <w:rFonts w:eastAsia="Calibri"/>
          <w:iCs/>
          <w:sz w:val="28"/>
          <w:szCs w:val="28"/>
          <w:lang w:val="uk-UA"/>
        </w:rPr>
        <w:t>Аналіз с</w:t>
      </w:r>
      <w:r w:rsidRPr="00503441">
        <w:rPr>
          <w:rFonts w:eastAsia="Calibri"/>
          <w:iCs/>
          <w:sz w:val="28"/>
          <w:szCs w:val="28"/>
          <w:lang w:val="uk-UA"/>
        </w:rPr>
        <w:t>хем</w:t>
      </w:r>
      <w:r>
        <w:rPr>
          <w:rFonts w:eastAsia="Calibri"/>
          <w:iCs/>
          <w:sz w:val="28"/>
          <w:szCs w:val="28"/>
          <w:lang w:val="uk-UA"/>
        </w:rPr>
        <w:t>и</w:t>
      </w:r>
      <w:r w:rsidRPr="00503441">
        <w:rPr>
          <w:rFonts w:eastAsia="Calibri"/>
          <w:iCs/>
          <w:sz w:val="28"/>
          <w:szCs w:val="28"/>
          <w:lang w:val="uk-UA"/>
        </w:rPr>
        <w:t xml:space="preserve"> зонування території м. Кривого Рогу</w:t>
      </w:r>
    </w:p>
    <w:p w14:paraId="567AC3C5" w14:textId="77777777" w:rsidR="002534E7" w:rsidRPr="00503441" w:rsidRDefault="002534E7" w:rsidP="002534E7">
      <w:pPr>
        <w:jc w:val="center"/>
        <w:rPr>
          <w:rFonts w:eastAsia="Calibri"/>
          <w:b/>
          <w:bCs/>
          <w:sz w:val="28"/>
          <w:lang w:val="uk-UA"/>
        </w:rPr>
      </w:pPr>
      <w:r w:rsidRPr="00503441">
        <w:rPr>
          <w:rFonts w:eastAsia="Calibri"/>
          <w:b/>
          <w:bCs/>
          <w:sz w:val="28"/>
          <w:lang w:val="uk-UA"/>
        </w:rPr>
        <w:lastRenderedPageBreak/>
        <w:t>Умовні позначення:</w:t>
      </w:r>
    </w:p>
    <w:p w14:paraId="3EB54385" w14:textId="77777777" w:rsidR="002534E7" w:rsidRPr="00503441" w:rsidRDefault="002534E7" w:rsidP="002534E7">
      <w:pPr>
        <w:jc w:val="center"/>
        <w:rPr>
          <w:rFonts w:eastAsia="Calibri"/>
          <w:sz w:val="28"/>
          <w:highlight w:val="yellow"/>
          <w:lang w:val="uk-UA"/>
        </w:rPr>
      </w:pPr>
      <w:r w:rsidRPr="00503441">
        <w:rPr>
          <w:rFonts w:eastAsia="Calibri"/>
          <w:noProof/>
          <w:sz w:val="28"/>
          <w:lang w:val="uk-UA"/>
        </w:rPr>
        <w:drawing>
          <wp:inline distT="0" distB="0" distL="0" distR="0" wp14:anchorId="2BDC8E3B" wp14:editId="47492960">
            <wp:extent cx="9185148" cy="4953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185148" cy="4953000"/>
                    </a:xfrm>
                    <a:prstGeom prst="rect">
                      <a:avLst/>
                    </a:prstGeom>
                  </pic:spPr>
                </pic:pic>
              </a:graphicData>
            </a:graphic>
          </wp:inline>
        </w:drawing>
      </w:r>
    </w:p>
    <w:bookmarkEnd w:id="32"/>
    <w:p w14:paraId="4AEC0ED2" w14:textId="77777777" w:rsidR="002534E7" w:rsidRPr="00503441" w:rsidRDefault="002534E7" w:rsidP="002534E7">
      <w:pPr>
        <w:spacing w:line="360" w:lineRule="auto"/>
        <w:jc w:val="center"/>
        <w:rPr>
          <w:rFonts w:eastAsia="Calibri"/>
          <w:sz w:val="28"/>
          <w:szCs w:val="28"/>
          <w:lang w:val="uk-UA"/>
        </w:rPr>
      </w:pPr>
    </w:p>
    <w:p w14:paraId="5D016F65" w14:textId="77777777" w:rsidR="002534E7" w:rsidRPr="00503441" w:rsidRDefault="002534E7" w:rsidP="002534E7">
      <w:pPr>
        <w:spacing w:line="360" w:lineRule="auto"/>
        <w:jc w:val="center"/>
        <w:rPr>
          <w:rFonts w:eastAsia="Calibri"/>
          <w:sz w:val="28"/>
          <w:szCs w:val="28"/>
          <w:lang w:val="uk-UA"/>
        </w:rPr>
        <w:sectPr w:rsidR="002534E7" w:rsidRPr="00503441" w:rsidSect="00D04333">
          <w:endnotePr>
            <w:numFmt w:val="decimal"/>
          </w:endnotePr>
          <w:pgSz w:w="16838" w:h="11906" w:orient="landscape"/>
          <w:pgMar w:top="1418" w:right="1134" w:bottom="851" w:left="1134" w:header="794" w:footer="0" w:gutter="0"/>
          <w:cols w:space="708"/>
          <w:titlePg/>
          <w:docGrid w:linePitch="381"/>
        </w:sectPr>
      </w:pPr>
      <w:r w:rsidRPr="00503441">
        <w:rPr>
          <w:rFonts w:eastAsia="Calibri"/>
          <w:noProof/>
          <w:sz w:val="28"/>
          <w:szCs w:val="28"/>
          <w:lang w:val="uk-UA"/>
        </w:rPr>
        <w:lastRenderedPageBreak/>
        <w:drawing>
          <wp:inline distT="0" distB="0" distL="0" distR="0" wp14:anchorId="5CC52DB3" wp14:editId="13772677">
            <wp:extent cx="9151620" cy="5487924"/>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151620" cy="5487924"/>
                    </a:xfrm>
                    <a:prstGeom prst="rect">
                      <a:avLst/>
                    </a:prstGeom>
                  </pic:spPr>
                </pic:pic>
              </a:graphicData>
            </a:graphic>
          </wp:inline>
        </w:drawing>
      </w:r>
    </w:p>
    <w:p w14:paraId="1B1B5F1E" w14:textId="77777777" w:rsidR="002534E7" w:rsidRPr="00503441" w:rsidRDefault="002534E7" w:rsidP="002534E7">
      <w:pPr>
        <w:spacing w:line="360" w:lineRule="auto"/>
        <w:ind w:firstLine="567"/>
        <w:jc w:val="both"/>
        <w:rPr>
          <w:rFonts w:eastAsia="Calibri"/>
          <w:b/>
          <w:sz w:val="28"/>
          <w:szCs w:val="28"/>
          <w:u w:val="single"/>
          <w:lang w:val="uk-UA"/>
        </w:rPr>
      </w:pPr>
      <w:r w:rsidRPr="00503441">
        <w:rPr>
          <w:rFonts w:eastAsia="Calibri"/>
          <w:b/>
          <w:sz w:val="28"/>
          <w:szCs w:val="28"/>
          <w:u w:val="single"/>
          <w:lang w:val="uk-UA"/>
        </w:rPr>
        <w:lastRenderedPageBreak/>
        <w:t>Проектована земельна ділянка межує:</w:t>
      </w:r>
    </w:p>
    <w:p w14:paraId="0FE7599F" w14:textId="77777777" w:rsidR="002534E7" w:rsidRPr="00AF55BC"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Межі прибудинкових територій для існуючих житлових будинків встановлюються в натурі з урахуванням специфічних умов, які склалися під час встановлення меж забудови. Це включає врахування природних і штучних меж або перешкод, таких як:</w:t>
      </w:r>
    </w:p>
    <w:p w14:paraId="3965E9A6" w14:textId="77777777" w:rsidR="002534E7" w:rsidRPr="00AF55BC"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Природні межі: Річки, озера, ліси, схили та інші природні об'єкти, які можуть обмежувати або впливати на розташування прибудинкової території.</w:t>
      </w:r>
    </w:p>
    <w:p w14:paraId="15C16AB0" w14:textId="77777777" w:rsidR="002534E7" w:rsidRPr="00AF55BC"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Штучні перешкоди: Будівлі, дороги, огорожі, паркан, тротуари, комунікації (водопровід, каналізація, електричні мережі) тощо.</w:t>
      </w:r>
    </w:p>
    <w:p w14:paraId="38268C33" w14:textId="77777777" w:rsidR="002534E7" w:rsidRPr="00AF55BC"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Історично сформовані межі: Врахування існуючих меж і планувальних рішень, які були визначені під час первісного проектування та будівництва.</w:t>
      </w:r>
    </w:p>
    <w:p w14:paraId="39DD4516" w14:textId="77777777" w:rsidR="002534E7" w:rsidRPr="00AF55BC"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Правові норми та регуляції: Відповідність вимогам містобудівних норм і стандартів, які можуть включати відстані до сусідніх будинків, вимоги до зелених насаджень, паркування та інші аспекти.</w:t>
      </w:r>
    </w:p>
    <w:p w14:paraId="78B03E8C" w14:textId="77777777" w:rsidR="002534E7" w:rsidRPr="00AF55BC"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Фактичне використання території: Аналіз поточного використання прибудинкової території та її функціонального призначення.</w:t>
      </w:r>
    </w:p>
    <w:p w14:paraId="1C5C6DBC" w14:textId="77777777" w:rsidR="002534E7" w:rsidRDefault="002534E7" w:rsidP="002534E7">
      <w:pPr>
        <w:spacing w:line="360" w:lineRule="auto"/>
        <w:ind w:firstLine="709"/>
        <w:jc w:val="both"/>
        <w:rPr>
          <w:rFonts w:eastAsia="Calibri"/>
          <w:bCs/>
          <w:sz w:val="28"/>
          <w:szCs w:val="28"/>
          <w:lang w:val="uk-UA"/>
        </w:rPr>
      </w:pPr>
      <w:r w:rsidRPr="00AF55BC">
        <w:rPr>
          <w:rFonts w:eastAsia="Calibri"/>
          <w:bCs/>
          <w:sz w:val="28"/>
          <w:szCs w:val="28"/>
          <w:lang w:val="uk-UA"/>
        </w:rPr>
        <w:t xml:space="preserve">При встановленні меж важливо враховувати баланс між необхідністю забезпечення функціональних і естетичних потреб мешканців і дотриманням правових норм і </w:t>
      </w:r>
      <w:proofErr w:type="spellStart"/>
      <w:r w:rsidRPr="00AF55BC">
        <w:rPr>
          <w:rFonts w:eastAsia="Calibri"/>
          <w:bCs/>
          <w:sz w:val="28"/>
          <w:szCs w:val="28"/>
          <w:lang w:val="uk-UA"/>
        </w:rPr>
        <w:t>регуляцій</w:t>
      </w:r>
      <w:proofErr w:type="spellEnd"/>
      <w:r w:rsidRPr="00AF55BC">
        <w:rPr>
          <w:rFonts w:eastAsia="Calibri"/>
          <w:bCs/>
          <w:sz w:val="28"/>
          <w:szCs w:val="28"/>
          <w:lang w:val="uk-UA"/>
        </w:rPr>
        <w:t>. Це дозволяє забезпечити комфортне та безпечне середовище для життя.</w:t>
      </w:r>
    </w:p>
    <w:p w14:paraId="20EA75ED" w14:textId="77777777" w:rsidR="002534E7" w:rsidRPr="00503441" w:rsidRDefault="002534E7" w:rsidP="002534E7">
      <w:pPr>
        <w:spacing w:line="360" w:lineRule="auto"/>
        <w:ind w:firstLine="709"/>
        <w:jc w:val="both"/>
        <w:rPr>
          <w:rFonts w:eastAsia="Calibri"/>
          <w:bCs/>
          <w:sz w:val="28"/>
          <w:szCs w:val="28"/>
          <w:lang w:val="uk-UA"/>
        </w:rPr>
      </w:pPr>
      <w:r>
        <w:rPr>
          <w:rFonts w:eastAsia="Calibri"/>
          <w:bCs/>
          <w:sz w:val="28"/>
          <w:szCs w:val="28"/>
          <w:lang w:val="uk-UA"/>
        </w:rPr>
        <w:t xml:space="preserve">Враховуючи червоні лінії сусідніх ділянок, показники меж земельних ділянок, що надані у власність і фактичне використання територій прибудинкової зони, встановлено за даними графічного аналізу, що </w:t>
      </w:r>
      <w:r w:rsidRPr="00503441">
        <w:rPr>
          <w:rFonts w:eastAsia="Calibri"/>
          <w:bCs/>
          <w:sz w:val="28"/>
          <w:szCs w:val="28"/>
          <w:lang w:val="uk-UA"/>
        </w:rPr>
        <w:t>межі прибудинкових територій житлових будинків 118, 126 та 128, розташованих на вул. Героїв АТО.</w:t>
      </w:r>
    </w:p>
    <w:p w14:paraId="7EFA5FC2" w14:textId="77777777" w:rsidR="002534E7" w:rsidRDefault="002534E7" w:rsidP="002534E7">
      <w:pPr>
        <w:spacing w:line="360" w:lineRule="auto"/>
        <w:ind w:firstLine="709"/>
        <w:jc w:val="both"/>
        <w:rPr>
          <w:rFonts w:eastAsia="Calibri"/>
          <w:bCs/>
          <w:sz w:val="28"/>
          <w:szCs w:val="28"/>
          <w:lang w:val="uk-UA"/>
        </w:rPr>
      </w:pPr>
      <w:r>
        <w:rPr>
          <w:rFonts w:eastAsia="Calibri"/>
          <w:bCs/>
          <w:sz w:val="28"/>
          <w:szCs w:val="28"/>
          <w:lang w:val="uk-UA"/>
        </w:rPr>
        <w:t>На даний час із сучасного функціонального використання території, можна стверджувати, що земельна ділянка яка досліджується розташована в зоні Ж-4, котра в свою чергу передбачена для розташування житлового будинку багатоповерхового та громадської забудови. Проектований мікрорайон було комплексно забудовано в 60-х роках минулого століття.</w:t>
      </w:r>
    </w:p>
    <w:p w14:paraId="07535AAA" w14:textId="2A874AC6" w:rsidR="002534E7" w:rsidRDefault="002534E7" w:rsidP="002534E7">
      <w:pPr>
        <w:spacing w:line="360" w:lineRule="auto"/>
        <w:ind w:firstLine="709"/>
        <w:jc w:val="both"/>
        <w:rPr>
          <w:rFonts w:eastAsia="Calibri"/>
          <w:sz w:val="28"/>
          <w:szCs w:val="28"/>
          <w:lang w:val="uk-UA"/>
        </w:rPr>
      </w:pPr>
    </w:p>
    <w:p w14:paraId="23C9D2B9"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Нами досліджена конфігурація земельної ділянки встановлена у відповідності з певними планувальними обмеженнями, встановленими існуючими землекористуваннями, проїжджими ділянками і з врахуванням показників фактичного користування прибудинковою територією. Ділянка знаходиться поза меж водоохоронних об’єктів.</w:t>
      </w:r>
    </w:p>
    <w:p w14:paraId="10A5C812" w14:textId="77777777" w:rsidR="002534E7" w:rsidRPr="002873AA"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Ділянка розташована за межами охоронних зон чи пам’яток культури, віддалі від зон культурного шару та історичних центрів, </w:t>
      </w:r>
      <w:r w:rsidRPr="00503441">
        <w:rPr>
          <w:rFonts w:eastAsia="Calibri"/>
          <w:sz w:val="28"/>
          <w:szCs w:val="28"/>
          <w:lang w:val="uk-UA"/>
        </w:rPr>
        <w:t>а також не належить до категорі</w:t>
      </w:r>
      <w:r>
        <w:rPr>
          <w:rFonts w:eastAsia="Calibri"/>
          <w:sz w:val="28"/>
          <w:szCs w:val="28"/>
          <w:lang w:val="uk-UA"/>
        </w:rPr>
        <w:t>й</w:t>
      </w:r>
      <w:r w:rsidRPr="00503441">
        <w:rPr>
          <w:rFonts w:eastAsia="Calibri"/>
          <w:sz w:val="28"/>
          <w:szCs w:val="28"/>
          <w:lang w:val="uk-UA"/>
        </w:rPr>
        <w:t xml:space="preserve"> земель</w:t>
      </w:r>
      <w:r>
        <w:rPr>
          <w:rFonts w:eastAsia="Calibri"/>
          <w:sz w:val="28"/>
          <w:szCs w:val="28"/>
          <w:lang w:val="uk-UA"/>
        </w:rPr>
        <w:t>них ділянок</w:t>
      </w:r>
      <w:r w:rsidRPr="00503441">
        <w:rPr>
          <w:rFonts w:eastAsia="Calibri"/>
          <w:sz w:val="28"/>
          <w:szCs w:val="28"/>
          <w:lang w:val="uk-UA"/>
        </w:rPr>
        <w:t xml:space="preserve"> історико-культурного призначення (рис</w:t>
      </w:r>
      <w:r>
        <w:rPr>
          <w:rFonts w:eastAsia="Calibri"/>
          <w:sz w:val="28"/>
          <w:szCs w:val="28"/>
          <w:lang w:val="uk-UA"/>
        </w:rPr>
        <w:t>.</w:t>
      </w:r>
      <w:r w:rsidRPr="00503441">
        <w:rPr>
          <w:rFonts w:eastAsia="Calibri"/>
          <w:sz w:val="28"/>
          <w:szCs w:val="28"/>
          <w:lang w:val="uk-UA"/>
        </w:rPr>
        <w:t xml:space="preserve"> 2.10).</w:t>
      </w:r>
    </w:p>
    <w:p w14:paraId="42F90B3E" w14:textId="77777777" w:rsidR="002534E7" w:rsidRPr="00503441" w:rsidRDefault="002534E7" w:rsidP="002534E7">
      <w:pPr>
        <w:spacing w:line="360" w:lineRule="auto"/>
        <w:ind w:firstLine="709"/>
        <w:jc w:val="both"/>
        <w:rPr>
          <w:rFonts w:eastAsia="Calibri"/>
          <w:sz w:val="28"/>
          <w:szCs w:val="28"/>
          <w:lang w:val="uk-UA"/>
        </w:rPr>
      </w:pPr>
      <w:r w:rsidRPr="00503441">
        <w:rPr>
          <w:rFonts w:eastAsia="Calibri"/>
          <w:sz w:val="28"/>
          <w:szCs w:val="28"/>
          <w:lang w:val="uk-UA"/>
        </w:rPr>
        <w:t>Особлив</w:t>
      </w:r>
      <w:r>
        <w:rPr>
          <w:rFonts w:eastAsia="Calibri"/>
          <w:sz w:val="28"/>
          <w:szCs w:val="28"/>
          <w:lang w:val="uk-UA"/>
        </w:rPr>
        <w:t>ого</w:t>
      </w:r>
      <w:r w:rsidRPr="00503441">
        <w:rPr>
          <w:rFonts w:eastAsia="Calibri"/>
          <w:sz w:val="28"/>
          <w:szCs w:val="28"/>
          <w:lang w:val="uk-UA"/>
        </w:rPr>
        <w:t xml:space="preserve"> режим</w:t>
      </w:r>
      <w:r>
        <w:rPr>
          <w:rFonts w:eastAsia="Calibri"/>
          <w:sz w:val="28"/>
          <w:szCs w:val="28"/>
          <w:lang w:val="uk-UA"/>
        </w:rPr>
        <w:t>у</w:t>
      </w:r>
      <w:r w:rsidRPr="00503441">
        <w:rPr>
          <w:rFonts w:eastAsia="Calibri"/>
          <w:sz w:val="28"/>
          <w:szCs w:val="28"/>
          <w:lang w:val="uk-UA"/>
        </w:rPr>
        <w:t xml:space="preserve"> використання ділянки не передбачено.</w:t>
      </w:r>
    </w:p>
    <w:p w14:paraId="673125E8"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w:drawing>
          <wp:inline distT="0" distB="0" distL="0" distR="0" wp14:anchorId="5D0B4F10" wp14:editId="15E4FC9F">
            <wp:extent cx="5940425" cy="5940425"/>
            <wp:effectExtent l="0" t="0" r="317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78">
                      <a:extLst>
                        <a:ext uri="{28A0092B-C50C-407E-A947-70E740481C1C}">
                          <a14:useLocalDpi xmlns:a14="http://schemas.microsoft.com/office/drawing/2010/main" val="0"/>
                        </a:ext>
                      </a:extLst>
                    </a:blip>
                    <a:stretch>
                      <a:fillRect/>
                    </a:stretch>
                  </pic:blipFill>
                  <pic:spPr>
                    <a:xfrm>
                      <a:off x="0" y="0"/>
                      <a:ext cx="5940425" cy="5940425"/>
                    </a:xfrm>
                    <a:prstGeom prst="rect">
                      <a:avLst/>
                    </a:prstGeom>
                  </pic:spPr>
                </pic:pic>
              </a:graphicData>
            </a:graphic>
          </wp:inline>
        </w:drawing>
      </w:r>
    </w:p>
    <w:p w14:paraId="6388340F" w14:textId="77777777" w:rsidR="002534E7" w:rsidRPr="00503441" w:rsidRDefault="002534E7" w:rsidP="002534E7">
      <w:pPr>
        <w:spacing w:after="200"/>
        <w:jc w:val="center"/>
        <w:rPr>
          <w:rFonts w:eastAsia="Calibri"/>
          <w:iCs/>
          <w:sz w:val="28"/>
          <w:szCs w:val="28"/>
          <w:lang w:val="uk-UA"/>
        </w:rPr>
      </w:pPr>
      <w:bookmarkStart w:id="37" w:name="_Ref152535883"/>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37"/>
      <w:r w:rsidRPr="00503441">
        <w:rPr>
          <w:rFonts w:eastAsia="Calibri"/>
          <w:iCs/>
          <w:sz w:val="28"/>
          <w:szCs w:val="18"/>
          <w:lang w:val="uk-UA"/>
        </w:rPr>
        <w:t>2.10</w:t>
      </w:r>
      <w:r w:rsidRPr="00503441">
        <w:rPr>
          <w:rFonts w:eastAsia="Calibri"/>
          <w:iCs/>
          <w:noProof/>
          <w:sz w:val="28"/>
          <w:szCs w:val="18"/>
          <w:lang w:val="uk-UA"/>
        </w:rPr>
        <mc:AlternateContent>
          <mc:Choice Requires="wps">
            <w:drawing>
              <wp:anchor distT="0" distB="0" distL="114300" distR="114300" simplePos="0" relativeHeight="251676672" behindDoc="0" locked="0" layoutInCell="1" allowOverlap="1" wp14:anchorId="0CBC1125" wp14:editId="25EA6074">
                <wp:simplePos x="0" y="0"/>
                <wp:positionH relativeFrom="column">
                  <wp:posOffset>3038641</wp:posOffset>
                </wp:positionH>
                <wp:positionV relativeFrom="paragraph">
                  <wp:posOffset>-3140130</wp:posOffset>
                </wp:positionV>
                <wp:extent cx="45085" cy="45085"/>
                <wp:effectExtent l="0" t="0" r="12065" b="12065"/>
                <wp:wrapNone/>
                <wp:docPr id="48" name="Овал 48"/>
                <wp:cNvGraphicFramePr/>
                <a:graphic xmlns:a="http://schemas.openxmlformats.org/drawingml/2006/main">
                  <a:graphicData uri="http://schemas.microsoft.com/office/word/2010/wordprocessingShape">
                    <wps:wsp>
                      <wps:cNvSpPr/>
                      <wps:spPr>
                        <a:xfrm>
                          <a:off x="0" y="0"/>
                          <a:ext cx="45085" cy="45085"/>
                        </a:xfrm>
                        <a:prstGeom prst="ellipse">
                          <a:avLst/>
                        </a:prstGeom>
                        <a:solidFill>
                          <a:srgbClr val="FF0000"/>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943846" id="Овал 48" o:spid="_x0000_s1026" style="position:absolute;margin-left:239.25pt;margin-top:-247.25pt;width:3.55pt;height:3.5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" fillcolor="red" strokecolor="#c00000" strokeweight="1pt">
                <v:stroke joinstyle="miter"/>
              </v:oval>
            </w:pict>
          </mc:Fallback>
        </mc:AlternateContent>
      </w:r>
      <w:r w:rsidRPr="00503441">
        <w:rPr>
          <w:rFonts w:eastAsia="Calibri"/>
          <w:iCs/>
          <w:noProof/>
          <w:sz w:val="28"/>
          <w:szCs w:val="18"/>
          <w:lang w:val="uk-UA"/>
        </w:rPr>
        <mc:AlternateContent>
          <mc:Choice Requires="wps">
            <w:drawing>
              <wp:anchor distT="0" distB="0" distL="114300" distR="114300" simplePos="0" relativeHeight="251675648" behindDoc="0" locked="0" layoutInCell="1" allowOverlap="1" wp14:anchorId="2B831BD5" wp14:editId="5FCF7E1D">
                <wp:simplePos x="0" y="0"/>
                <wp:positionH relativeFrom="margin">
                  <wp:posOffset>2542347</wp:posOffset>
                </wp:positionH>
                <wp:positionV relativeFrom="paragraph">
                  <wp:posOffset>-3676181</wp:posOffset>
                </wp:positionV>
                <wp:extent cx="1044575" cy="1044575"/>
                <wp:effectExtent l="76200" t="76200" r="79375" b="79375"/>
                <wp:wrapNone/>
                <wp:docPr id="47" name="Овал 47"/>
                <wp:cNvGraphicFramePr/>
                <a:graphic xmlns:a="http://schemas.openxmlformats.org/drawingml/2006/main">
                  <a:graphicData uri="http://schemas.microsoft.com/office/word/2010/wordprocessingShape">
                    <wps:wsp>
                      <wps:cNvSpPr/>
                      <wps:spPr>
                        <a:xfrm>
                          <a:off x="0" y="0"/>
                          <a:ext cx="1044575" cy="1044575"/>
                        </a:xfrm>
                        <a:prstGeom prst="ellipse">
                          <a:avLst/>
                        </a:prstGeom>
                        <a:noFill/>
                        <a:ln w="38100" cap="flat" cmpd="sng" algn="ctr">
                          <a:solidFill>
                            <a:srgbClr val="FF00FF"/>
                          </a:solidFill>
                          <a:prstDash val="solid"/>
                          <a:miter lim="800000"/>
                        </a:ln>
                        <a:effectLst>
                          <a:glow rad="50800">
                            <a:sysClr val="window" lastClr="FFFFFF"/>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FF0A22" id="Овал 47" o:spid="_x0000_s1026" style="position:absolute;margin-left:200.2pt;margin-top:-289.45pt;width:82.25pt;height:82.2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" filled="f" strokecolor="fuchsia" strokeweight="3pt">
                <v:stroke joinstyle="miter"/>
                <w10:wrap anchorx="margin"/>
              </v:oval>
            </w:pict>
          </mc:Fallback>
        </mc:AlternateContent>
      </w:r>
      <w:r>
        <w:rPr>
          <w:rFonts w:eastAsia="Calibri"/>
          <w:iCs/>
          <w:sz w:val="28"/>
          <w:szCs w:val="18"/>
          <w:lang w:val="uk-UA"/>
        </w:rPr>
        <w:t xml:space="preserve">  ̶  Фрагмент </w:t>
      </w:r>
      <w:r>
        <w:rPr>
          <w:rFonts w:eastAsia="Calibri"/>
          <w:iCs/>
          <w:sz w:val="28"/>
          <w:szCs w:val="28"/>
          <w:lang w:val="uk-UA"/>
        </w:rPr>
        <w:t>і</w:t>
      </w:r>
      <w:r w:rsidRPr="00503441">
        <w:rPr>
          <w:rFonts w:eastAsia="Calibri"/>
          <w:iCs/>
          <w:sz w:val="28"/>
          <w:szCs w:val="28"/>
          <w:lang w:val="uk-UA"/>
        </w:rPr>
        <w:t>сторико-архітектурн</w:t>
      </w:r>
      <w:r>
        <w:rPr>
          <w:rFonts w:eastAsia="Calibri"/>
          <w:iCs/>
          <w:sz w:val="28"/>
          <w:szCs w:val="28"/>
          <w:lang w:val="uk-UA"/>
        </w:rPr>
        <w:t>ого</w:t>
      </w:r>
      <w:r w:rsidRPr="00503441">
        <w:rPr>
          <w:rFonts w:eastAsia="Calibri"/>
          <w:iCs/>
          <w:sz w:val="28"/>
          <w:szCs w:val="28"/>
          <w:lang w:val="uk-UA"/>
        </w:rPr>
        <w:t xml:space="preserve"> опорн</w:t>
      </w:r>
      <w:r>
        <w:rPr>
          <w:rFonts w:eastAsia="Calibri"/>
          <w:iCs/>
          <w:sz w:val="28"/>
          <w:szCs w:val="28"/>
          <w:lang w:val="uk-UA"/>
        </w:rPr>
        <w:t>ого</w:t>
      </w:r>
      <w:r w:rsidRPr="00503441">
        <w:rPr>
          <w:rFonts w:eastAsia="Calibri"/>
          <w:iCs/>
          <w:sz w:val="28"/>
          <w:szCs w:val="28"/>
          <w:lang w:val="uk-UA"/>
        </w:rPr>
        <w:t xml:space="preserve"> план</w:t>
      </w:r>
      <w:r>
        <w:rPr>
          <w:rFonts w:eastAsia="Calibri"/>
          <w:iCs/>
          <w:sz w:val="28"/>
          <w:szCs w:val="28"/>
          <w:lang w:val="uk-UA"/>
        </w:rPr>
        <w:t>у</w:t>
      </w:r>
    </w:p>
    <w:p w14:paraId="7B420A2C" w14:textId="77777777" w:rsidR="002534E7" w:rsidRPr="00503441" w:rsidRDefault="002534E7" w:rsidP="002534E7">
      <w:pPr>
        <w:jc w:val="center"/>
        <w:rPr>
          <w:rFonts w:eastAsia="Calibri"/>
          <w:szCs w:val="20"/>
          <w:lang w:val="uk-UA"/>
        </w:rPr>
      </w:pPr>
      <w:r w:rsidRPr="00503441">
        <w:rPr>
          <w:rFonts w:eastAsia="Calibri"/>
          <w:szCs w:val="20"/>
          <w:lang w:val="uk-UA"/>
        </w:rPr>
        <w:t>(18 – значний ландшафтний об’єкт природно-заповідного фонду – парк Ювілейний)</w:t>
      </w:r>
    </w:p>
    <w:p w14:paraId="2F8D3B50" w14:textId="77777777" w:rsidR="002534E7" w:rsidRPr="00503441" w:rsidRDefault="002534E7" w:rsidP="002534E7">
      <w:pPr>
        <w:spacing w:before="240" w:line="360" w:lineRule="auto"/>
        <w:ind w:firstLine="567"/>
        <w:jc w:val="both"/>
        <w:rPr>
          <w:rFonts w:eastAsia="Calibri"/>
          <w:sz w:val="28"/>
          <w:szCs w:val="28"/>
          <w:lang w:val="uk-UA"/>
        </w:rPr>
      </w:pPr>
      <w:proofErr w:type="spellStart"/>
      <w:r w:rsidRPr="00503441">
        <w:rPr>
          <w:rFonts w:eastAsia="Calibri"/>
          <w:sz w:val="28"/>
          <w:szCs w:val="28"/>
          <w:u w:val="single"/>
          <w:lang w:val="uk-UA"/>
        </w:rPr>
        <w:t>Вулично</w:t>
      </w:r>
      <w:proofErr w:type="spellEnd"/>
      <w:r w:rsidRPr="00503441">
        <w:rPr>
          <w:rFonts w:eastAsia="Calibri"/>
          <w:sz w:val="28"/>
          <w:szCs w:val="28"/>
          <w:u w:val="single"/>
          <w:lang w:val="uk-UA"/>
        </w:rPr>
        <w:t xml:space="preserve">-дорожня мережа, </w:t>
      </w:r>
      <w:r>
        <w:rPr>
          <w:rFonts w:eastAsia="Calibri"/>
          <w:sz w:val="28"/>
          <w:szCs w:val="28"/>
          <w:u w:val="single"/>
          <w:lang w:val="uk-UA"/>
        </w:rPr>
        <w:t xml:space="preserve">в також </w:t>
      </w:r>
      <w:r w:rsidRPr="00503441">
        <w:rPr>
          <w:rFonts w:eastAsia="Calibri"/>
          <w:sz w:val="28"/>
          <w:szCs w:val="28"/>
          <w:u w:val="single"/>
          <w:lang w:val="uk-UA"/>
        </w:rPr>
        <w:t>транспортне обслуговування.</w:t>
      </w:r>
      <w:r w:rsidRPr="00503441">
        <w:rPr>
          <w:rFonts w:eastAsia="Calibri"/>
          <w:sz w:val="28"/>
          <w:szCs w:val="28"/>
          <w:lang w:val="uk-UA"/>
        </w:rPr>
        <w:t xml:space="preserve"> </w:t>
      </w:r>
      <w:r>
        <w:rPr>
          <w:rFonts w:eastAsia="Calibri"/>
          <w:sz w:val="28"/>
          <w:szCs w:val="28"/>
          <w:lang w:val="uk-UA"/>
        </w:rPr>
        <w:t xml:space="preserve">Планувальне рішення включають в себе певні етапи, а саме зберігається наявна трансформаційна мережа. Передбачено безпроблемний </w:t>
      </w:r>
      <w:r w:rsidRPr="00503441">
        <w:rPr>
          <w:rFonts w:eastAsia="Calibri"/>
          <w:sz w:val="28"/>
          <w:szCs w:val="28"/>
          <w:lang w:val="uk-UA"/>
        </w:rPr>
        <w:t>під’їзн</w:t>
      </w:r>
      <w:r>
        <w:rPr>
          <w:rFonts w:eastAsia="Calibri"/>
          <w:sz w:val="28"/>
          <w:szCs w:val="28"/>
          <w:lang w:val="uk-UA"/>
        </w:rPr>
        <w:t>ий шлях</w:t>
      </w:r>
      <w:r w:rsidRPr="00503441">
        <w:rPr>
          <w:rFonts w:eastAsia="Calibri"/>
          <w:sz w:val="28"/>
          <w:szCs w:val="28"/>
          <w:lang w:val="uk-UA"/>
        </w:rPr>
        <w:t xml:space="preserve"> до об’єкта пожежних машин і спеціального транспорту з вул. Героїв АТО. </w:t>
      </w:r>
    </w:p>
    <w:p w14:paraId="798F657F" w14:textId="77777777" w:rsidR="002534E7" w:rsidRPr="00503441" w:rsidRDefault="002534E7" w:rsidP="002534E7">
      <w:pPr>
        <w:spacing w:line="360" w:lineRule="auto"/>
        <w:ind w:firstLine="567"/>
        <w:jc w:val="both"/>
        <w:rPr>
          <w:rFonts w:eastAsia="Calibri"/>
          <w:sz w:val="28"/>
          <w:szCs w:val="28"/>
          <w:lang w:val="uk-UA"/>
        </w:rPr>
        <w:sectPr w:rsidR="002534E7" w:rsidRPr="00503441" w:rsidSect="00D04333">
          <w:endnotePr>
            <w:numFmt w:val="decimal"/>
          </w:endnotePr>
          <w:pgSz w:w="11906" w:h="16838"/>
          <w:pgMar w:top="1134" w:right="851" w:bottom="1134" w:left="1418" w:header="794" w:footer="0" w:gutter="0"/>
          <w:cols w:space="708"/>
          <w:titlePg/>
          <w:docGrid w:linePitch="381"/>
        </w:sectPr>
      </w:pPr>
    </w:p>
    <w:p w14:paraId="0D35AD6E"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w:drawing>
          <wp:anchor distT="0" distB="0" distL="114300" distR="114300" simplePos="0" relativeHeight="251679744" behindDoc="1" locked="0" layoutInCell="1" allowOverlap="1" wp14:anchorId="3626002B" wp14:editId="6AE13F18">
            <wp:simplePos x="0" y="0"/>
            <wp:positionH relativeFrom="column">
              <wp:posOffset>35284</wp:posOffset>
            </wp:positionH>
            <wp:positionV relativeFrom="paragraph">
              <wp:posOffset>-1933</wp:posOffset>
            </wp:positionV>
            <wp:extent cx="9210623" cy="5814882"/>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79">
                      <a:extLst>
                        <a:ext uri="{28A0092B-C50C-407E-A947-70E740481C1C}">
                          <a14:useLocalDpi xmlns:a14="http://schemas.microsoft.com/office/drawing/2010/main" val="0"/>
                        </a:ext>
                      </a:extLst>
                    </a:blip>
                    <a:stretch>
                      <a:fillRect/>
                    </a:stretch>
                  </pic:blipFill>
                  <pic:spPr>
                    <a:xfrm>
                      <a:off x="0" y="0"/>
                      <a:ext cx="9210623" cy="5814882"/>
                    </a:xfrm>
                    <a:prstGeom prst="rect">
                      <a:avLst/>
                    </a:prstGeom>
                  </pic:spPr>
                </pic:pic>
              </a:graphicData>
            </a:graphic>
            <wp14:sizeRelH relativeFrom="margin">
              <wp14:pctWidth>0</wp14:pctWidth>
            </wp14:sizeRelH>
            <wp14:sizeRelV relativeFrom="margin">
              <wp14:pctHeight>0</wp14:pctHeight>
            </wp14:sizeRelV>
          </wp:anchor>
        </w:drawing>
      </w:r>
    </w:p>
    <w:p w14:paraId="5F4B04D7" w14:textId="77777777" w:rsidR="002534E7" w:rsidRPr="00503441" w:rsidRDefault="002534E7" w:rsidP="002534E7">
      <w:pPr>
        <w:spacing w:after="200"/>
        <w:jc w:val="center"/>
        <w:rPr>
          <w:rFonts w:eastAsia="Calibri"/>
          <w:iCs/>
          <w:sz w:val="28"/>
          <w:szCs w:val="28"/>
          <w:lang w:val="uk-UA"/>
        </w:rPr>
      </w:pPr>
      <w:r w:rsidRPr="00503441">
        <w:rPr>
          <w:rFonts w:eastAsia="Calibri"/>
          <w:iCs/>
          <w:sz w:val="28"/>
          <w:szCs w:val="18"/>
          <w:lang w:val="uk-UA"/>
        </w:rPr>
        <w:t xml:space="preserve"> </w:t>
      </w:r>
    </w:p>
    <w:tbl>
      <w:tblPr>
        <w:tblStyle w:val="10"/>
        <w:tblpPr w:leftFromText="181" w:rightFromText="181" w:vertAnchor="text" w:horzAnchor="margin" w:tblpXSpec="right" w:tblpY="64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solid" w:color="auto" w:fill="FFFFFF"/>
        <w:tblCellMar>
          <w:left w:w="0" w:type="dxa"/>
          <w:right w:w="0" w:type="dxa"/>
        </w:tblCellMar>
        <w:tblLook w:val="04A0" w:firstRow="1" w:lastRow="0" w:firstColumn="1" w:lastColumn="0" w:noHBand="0" w:noVBand="1"/>
      </w:tblPr>
      <w:tblGrid>
        <w:gridCol w:w="1030"/>
        <w:gridCol w:w="3778"/>
      </w:tblGrid>
      <w:tr w:rsidR="002534E7" w:rsidRPr="00503441" w14:paraId="673CDC0E" w14:textId="77777777" w:rsidTr="00D15FFB">
        <w:trPr>
          <w:trHeight w:val="283"/>
        </w:trPr>
        <w:tc>
          <w:tcPr>
            <w:tcW w:w="0" w:type="auto"/>
            <w:tcBorders>
              <w:bottom w:val="single" w:sz="4" w:space="0" w:color="auto"/>
            </w:tcBorders>
            <w:shd w:val="solid" w:color="auto" w:fill="FFFFFF"/>
          </w:tcPr>
          <w:p w14:paraId="5C058891" w14:textId="77777777" w:rsidR="002534E7" w:rsidRPr="00503441" w:rsidRDefault="002534E7" w:rsidP="00D15FFB">
            <w:pPr>
              <w:jc w:val="center"/>
              <w:rPr>
                <w:rFonts w:eastAsia="Calibri"/>
              </w:rPr>
            </w:pPr>
          </w:p>
        </w:tc>
        <w:tc>
          <w:tcPr>
            <w:tcW w:w="0" w:type="auto"/>
            <w:shd w:val="solid" w:color="auto" w:fill="FFFFFF"/>
          </w:tcPr>
          <w:p w14:paraId="5B55020F" w14:textId="77777777" w:rsidR="002534E7" w:rsidRPr="00503441" w:rsidRDefault="002534E7" w:rsidP="00D15FFB">
            <w:pPr>
              <w:contextualSpacing/>
              <w:jc w:val="both"/>
              <w:rPr>
                <w:rFonts w:eastAsia="Calibri"/>
              </w:rPr>
            </w:pPr>
            <w:r w:rsidRPr="00503441">
              <w:rPr>
                <w:rFonts w:eastAsia="Calibri"/>
                <w:sz w:val="28"/>
                <w:szCs w:val="28"/>
              </w:rPr>
              <w:t>Умовні позначення:</w:t>
            </w:r>
          </w:p>
        </w:tc>
      </w:tr>
      <w:tr w:rsidR="002534E7" w:rsidRPr="00503441" w14:paraId="7F4DD3C4" w14:textId="77777777" w:rsidTr="00D15FFB">
        <w:trPr>
          <w:trHeight w:val="283"/>
        </w:trPr>
        <w:tc>
          <w:tcPr>
            <w:tcW w:w="0" w:type="auto"/>
            <w:tcBorders>
              <w:top w:val="single" w:sz="4" w:space="0" w:color="auto"/>
              <w:left w:val="single" w:sz="4" w:space="0" w:color="auto"/>
              <w:bottom w:val="single" w:sz="4" w:space="0" w:color="auto"/>
              <w:right w:val="single" w:sz="4" w:space="0" w:color="auto"/>
            </w:tcBorders>
            <w:shd w:val="solid" w:color="auto" w:fill="FFFFFF"/>
          </w:tcPr>
          <w:p w14:paraId="24D2E06D" w14:textId="77777777" w:rsidR="002534E7" w:rsidRPr="00503441" w:rsidRDefault="002534E7" w:rsidP="00D15FFB">
            <w:pPr>
              <w:jc w:val="center"/>
              <w:rPr>
                <w:rFonts w:eastAsia="Calibri"/>
              </w:rPr>
            </w:pPr>
            <w:r w:rsidRPr="00503441">
              <w:rPr>
                <w:rFonts w:eastAsia="Calibri"/>
                <w:noProof/>
              </w:rPr>
              <w:drawing>
                <wp:inline distT="0" distB="0" distL="0" distR="0" wp14:anchorId="5E3E74E0" wp14:editId="1D16AAA4">
                  <wp:extent cx="644400" cy="277200"/>
                  <wp:effectExtent l="0" t="0" r="3810" b="889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44400" cy="277200"/>
                          </a:xfrm>
                          <a:prstGeom prst="rect">
                            <a:avLst/>
                          </a:prstGeom>
                        </pic:spPr>
                      </pic:pic>
                    </a:graphicData>
                  </a:graphic>
                </wp:inline>
              </w:drawing>
            </w:r>
          </w:p>
        </w:tc>
        <w:tc>
          <w:tcPr>
            <w:tcW w:w="0" w:type="auto"/>
            <w:tcBorders>
              <w:left w:val="single" w:sz="4" w:space="0" w:color="auto"/>
            </w:tcBorders>
            <w:shd w:val="solid" w:color="auto" w:fill="FFFFFF"/>
          </w:tcPr>
          <w:p w14:paraId="48F8792F" w14:textId="77777777" w:rsidR="002534E7" w:rsidRPr="00503441" w:rsidRDefault="002534E7" w:rsidP="002534E7">
            <w:pPr>
              <w:numPr>
                <w:ilvl w:val="0"/>
                <w:numId w:val="15"/>
              </w:numPr>
              <w:ind w:left="377"/>
              <w:contextualSpacing/>
              <w:jc w:val="both"/>
              <w:rPr>
                <w:rFonts w:eastAsia="Calibri"/>
              </w:rPr>
            </w:pPr>
            <w:r w:rsidRPr="00503441">
              <w:rPr>
                <w:rFonts w:eastAsia="Calibri"/>
              </w:rPr>
              <w:t>червоні лінії вулиць</w:t>
            </w:r>
          </w:p>
        </w:tc>
      </w:tr>
      <w:tr w:rsidR="002534E7" w:rsidRPr="00503441" w14:paraId="2A5D9C8C" w14:textId="77777777" w:rsidTr="00D15FFB">
        <w:trPr>
          <w:trHeight w:val="283"/>
        </w:trPr>
        <w:tc>
          <w:tcPr>
            <w:tcW w:w="0" w:type="auto"/>
            <w:tcBorders>
              <w:top w:val="single" w:sz="4" w:space="0" w:color="auto"/>
              <w:left w:val="single" w:sz="4" w:space="0" w:color="auto"/>
              <w:bottom w:val="single" w:sz="4" w:space="0" w:color="auto"/>
              <w:right w:val="single" w:sz="4" w:space="0" w:color="auto"/>
            </w:tcBorders>
            <w:shd w:val="solid" w:color="auto" w:fill="FFFFFF"/>
          </w:tcPr>
          <w:p w14:paraId="67C20248" w14:textId="77777777" w:rsidR="002534E7" w:rsidRPr="00503441" w:rsidRDefault="002534E7" w:rsidP="00D15FFB">
            <w:pPr>
              <w:jc w:val="center"/>
              <w:rPr>
                <w:rFonts w:eastAsia="Calibri"/>
              </w:rPr>
            </w:pPr>
            <w:r w:rsidRPr="00503441">
              <w:rPr>
                <w:rFonts w:eastAsia="Calibri"/>
                <w:noProof/>
              </w:rPr>
              <w:drawing>
                <wp:inline distT="0" distB="0" distL="0" distR="0" wp14:anchorId="099D1353" wp14:editId="69FAFE0A">
                  <wp:extent cx="644400" cy="277200"/>
                  <wp:effectExtent l="0" t="0" r="3810" b="889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44400" cy="277200"/>
                          </a:xfrm>
                          <a:prstGeom prst="rect">
                            <a:avLst/>
                          </a:prstGeom>
                        </pic:spPr>
                      </pic:pic>
                    </a:graphicData>
                  </a:graphic>
                </wp:inline>
              </w:drawing>
            </w:r>
          </w:p>
        </w:tc>
        <w:tc>
          <w:tcPr>
            <w:tcW w:w="0" w:type="auto"/>
            <w:tcBorders>
              <w:left w:val="single" w:sz="4" w:space="0" w:color="auto"/>
            </w:tcBorders>
            <w:shd w:val="solid" w:color="auto" w:fill="FFFFFF"/>
          </w:tcPr>
          <w:p w14:paraId="18DE7C92" w14:textId="77777777" w:rsidR="002534E7" w:rsidRPr="00503441" w:rsidRDefault="002534E7" w:rsidP="002534E7">
            <w:pPr>
              <w:numPr>
                <w:ilvl w:val="0"/>
                <w:numId w:val="15"/>
              </w:numPr>
              <w:ind w:left="377"/>
              <w:contextualSpacing/>
              <w:jc w:val="both"/>
              <w:rPr>
                <w:rFonts w:eastAsia="Calibri"/>
              </w:rPr>
            </w:pPr>
            <w:r w:rsidRPr="00503441">
              <w:rPr>
                <w:rFonts w:eastAsia="Calibri"/>
              </w:rPr>
              <w:t>ширина вулиці в червоних лініях</w:t>
            </w:r>
          </w:p>
        </w:tc>
      </w:tr>
      <w:tr w:rsidR="002534E7" w:rsidRPr="00503441" w14:paraId="1D67E36F" w14:textId="77777777" w:rsidTr="00D15FFB">
        <w:trPr>
          <w:trHeight w:val="283"/>
        </w:trPr>
        <w:tc>
          <w:tcPr>
            <w:tcW w:w="0" w:type="auto"/>
            <w:tcBorders>
              <w:top w:val="single" w:sz="4" w:space="0" w:color="auto"/>
              <w:left w:val="single" w:sz="4" w:space="0" w:color="auto"/>
              <w:bottom w:val="single" w:sz="4" w:space="0" w:color="auto"/>
              <w:right w:val="single" w:sz="4" w:space="0" w:color="auto"/>
            </w:tcBorders>
            <w:shd w:val="solid" w:color="auto" w:fill="FFFFFF"/>
          </w:tcPr>
          <w:p w14:paraId="644B607A" w14:textId="77777777" w:rsidR="002534E7" w:rsidRPr="00503441" w:rsidRDefault="002534E7" w:rsidP="00D15FFB">
            <w:pPr>
              <w:jc w:val="center"/>
              <w:rPr>
                <w:rFonts w:eastAsia="Calibri"/>
              </w:rPr>
            </w:pPr>
            <w:r w:rsidRPr="00503441">
              <w:rPr>
                <w:rFonts w:eastAsia="Calibri"/>
                <w:noProof/>
              </w:rPr>
              <w:drawing>
                <wp:inline distT="0" distB="0" distL="0" distR="0" wp14:anchorId="5CF0A9E3" wp14:editId="17B244A8">
                  <wp:extent cx="644400" cy="277200"/>
                  <wp:effectExtent l="0" t="0" r="381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44400" cy="277200"/>
                          </a:xfrm>
                          <a:prstGeom prst="rect">
                            <a:avLst/>
                          </a:prstGeom>
                        </pic:spPr>
                      </pic:pic>
                    </a:graphicData>
                  </a:graphic>
                </wp:inline>
              </w:drawing>
            </w:r>
          </w:p>
        </w:tc>
        <w:tc>
          <w:tcPr>
            <w:tcW w:w="0" w:type="auto"/>
            <w:tcBorders>
              <w:left w:val="single" w:sz="4" w:space="0" w:color="auto"/>
            </w:tcBorders>
            <w:shd w:val="solid" w:color="auto" w:fill="FFFFFF"/>
          </w:tcPr>
          <w:p w14:paraId="3AC11C4F" w14:textId="77777777" w:rsidR="002534E7" w:rsidRPr="00503441" w:rsidRDefault="002534E7" w:rsidP="002534E7">
            <w:pPr>
              <w:numPr>
                <w:ilvl w:val="0"/>
                <w:numId w:val="15"/>
              </w:numPr>
              <w:ind w:left="377"/>
              <w:contextualSpacing/>
              <w:jc w:val="both"/>
              <w:rPr>
                <w:rFonts w:eastAsia="Calibri"/>
              </w:rPr>
            </w:pPr>
            <w:r w:rsidRPr="00503441">
              <w:rPr>
                <w:rFonts w:eastAsia="Calibri"/>
              </w:rPr>
              <w:t xml:space="preserve">межа </w:t>
            </w:r>
            <w:proofErr w:type="spellStart"/>
            <w:r w:rsidRPr="00503441">
              <w:rPr>
                <w:rFonts w:eastAsia="Calibri"/>
              </w:rPr>
              <w:t>Довгинцівського</w:t>
            </w:r>
            <w:proofErr w:type="spellEnd"/>
            <w:r w:rsidRPr="00503441">
              <w:rPr>
                <w:rFonts w:eastAsia="Calibri"/>
              </w:rPr>
              <w:t xml:space="preserve"> району</w:t>
            </w:r>
          </w:p>
        </w:tc>
      </w:tr>
    </w:tbl>
    <w:p w14:paraId="358CDFE8" w14:textId="77777777" w:rsidR="002534E7" w:rsidRPr="00503441" w:rsidRDefault="002534E7" w:rsidP="002534E7">
      <w:pPr>
        <w:spacing w:line="360" w:lineRule="auto"/>
        <w:ind w:firstLine="567"/>
        <w:jc w:val="both"/>
        <w:rPr>
          <w:rFonts w:eastAsia="Calibri"/>
          <w:sz w:val="28"/>
          <w:szCs w:val="28"/>
          <w:lang w:val="uk-UA"/>
        </w:rPr>
      </w:pPr>
      <w:r w:rsidRPr="00503441">
        <w:rPr>
          <w:rFonts w:eastAsia="Calibri"/>
          <w:noProof/>
          <w:sz w:val="28"/>
          <w:lang w:val="uk-UA"/>
        </w:rPr>
        <mc:AlternateContent>
          <mc:Choice Requires="wps">
            <w:drawing>
              <wp:anchor distT="0" distB="0" distL="0" distR="0" simplePos="0" relativeHeight="251680768" behindDoc="0" locked="0" layoutInCell="1" allowOverlap="1" wp14:anchorId="2D0096AE" wp14:editId="0AA16D27">
                <wp:simplePos x="0" y="0"/>
                <wp:positionH relativeFrom="margin">
                  <wp:align>center</wp:align>
                </wp:positionH>
                <wp:positionV relativeFrom="margin">
                  <wp:align>bottom</wp:align>
                </wp:positionV>
                <wp:extent cx="2941320" cy="309880"/>
                <wp:effectExtent l="0" t="0" r="0" b="0"/>
                <wp:wrapSquare wrapText="bothSides"/>
                <wp:docPr id="217"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1320" cy="309880"/>
                        </a:xfrm>
                        <a:prstGeom prst="rect">
                          <a:avLst/>
                        </a:prstGeom>
                        <a:noFill/>
                        <a:ln w="9525">
                          <a:noFill/>
                          <a:miter lim="800000"/>
                          <a:headEnd/>
                          <a:tailEnd/>
                        </a:ln>
                      </wps:spPr>
                      <wps:txbx>
                        <w:txbxContent>
                          <w:p w14:paraId="34F2CB6B" w14:textId="77777777" w:rsidR="002534E7" w:rsidRPr="00FB48B0" w:rsidRDefault="002534E7" w:rsidP="002534E7">
                            <w:pPr>
                              <w:pStyle w:val="a7"/>
                              <w:jc w:val="center"/>
                              <w:rPr>
                                <w:rFonts w:ascii="Times New Roman" w:hAnsi="Times New Roman" w:cs="Times New Roman"/>
                                <w:i w:val="0"/>
                                <w:iCs w:val="0"/>
                                <w:color w:val="auto"/>
                                <w:sz w:val="28"/>
                                <w:szCs w:val="28"/>
                              </w:rPr>
                            </w:pPr>
                            <w:bookmarkStart w:id="38" w:name="_Ref152535949"/>
                            <w:r w:rsidRPr="00FB48B0">
                              <w:rPr>
                                <w:rFonts w:ascii="Times New Roman" w:hAnsi="Times New Roman" w:cs="Times New Roman"/>
                                <w:i w:val="0"/>
                                <w:iCs w:val="0"/>
                                <w:color w:val="auto"/>
                                <w:sz w:val="28"/>
                                <w:szCs w:val="28"/>
                              </w:rPr>
                              <w:t>Рис</w:t>
                            </w:r>
                            <w:bookmarkEnd w:id="38"/>
                            <w:r w:rsidRPr="00FB48B0">
                              <w:rPr>
                                <w:rFonts w:ascii="Times New Roman" w:hAnsi="Times New Roman" w:cs="Times New Roman"/>
                                <w:i w:val="0"/>
                                <w:iCs w:val="0"/>
                                <w:color w:val="auto"/>
                                <w:sz w:val="28"/>
                                <w:szCs w:val="28"/>
                                <w:lang w:val="uk-UA"/>
                              </w:rPr>
                              <w:t>.</w:t>
                            </w:r>
                            <w:r w:rsidRPr="00FB48B0">
                              <w:rPr>
                                <w:rFonts w:ascii="Times New Roman" w:hAnsi="Times New Roman" w:cs="Times New Roman"/>
                                <w:i w:val="0"/>
                                <w:iCs w:val="0"/>
                                <w:color w:val="auto"/>
                                <w:sz w:val="28"/>
                                <w:szCs w:val="28"/>
                              </w:rPr>
                              <w:t xml:space="preserve"> 2.</w:t>
                            </w:r>
                            <w:r>
                              <w:rPr>
                                <w:rFonts w:ascii="Times New Roman" w:hAnsi="Times New Roman" w:cs="Times New Roman"/>
                                <w:i w:val="0"/>
                                <w:iCs w:val="0"/>
                                <w:color w:val="auto"/>
                                <w:sz w:val="28"/>
                                <w:szCs w:val="28"/>
                                <w:lang w:val="uk-UA"/>
                              </w:rPr>
                              <w:t xml:space="preserve"> </w:t>
                            </w:r>
                            <w:r w:rsidRPr="00FB48B0">
                              <w:rPr>
                                <w:rFonts w:ascii="Times New Roman" w:hAnsi="Times New Roman" w:cs="Times New Roman"/>
                                <w:i w:val="0"/>
                                <w:iCs w:val="0"/>
                                <w:color w:val="auto"/>
                                <w:sz w:val="28"/>
                                <w:szCs w:val="28"/>
                              </w:rPr>
                              <w:t>11</w:t>
                            </w:r>
                            <w:r w:rsidRPr="00FB48B0">
                              <w:rPr>
                                <w:rFonts w:ascii="Times New Roman" w:hAnsi="Times New Roman" w:cs="Times New Roman"/>
                                <w:i w:val="0"/>
                                <w:iCs w:val="0"/>
                                <w:noProof/>
                                <w:color w:val="auto"/>
                                <w:sz w:val="28"/>
                                <w:szCs w:val="28"/>
                                <w:lang w:val="uk-UA"/>
                              </w:rPr>
                              <w:t xml:space="preserve"> ̶  </w:t>
                            </w:r>
                            <w:r w:rsidRPr="00FB48B0">
                              <w:rPr>
                                <w:rFonts w:ascii="Times New Roman" w:hAnsi="Times New Roman" w:cs="Times New Roman"/>
                                <w:i w:val="0"/>
                                <w:iCs w:val="0"/>
                                <w:noProof/>
                                <w:color w:val="auto"/>
                                <w:sz w:val="28"/>
                                <w:szCs w:val="28"/>
                              </w:rPr>
                              <w:t xml:space="preserve"> План червоних ліній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0096AE" id="_x0000_s1039" type="#_x0000_t202" style="position:absolute;left:0;text-align:left;margin-left:0;margin-top:0;width:231.6pt;height:24.4pt;z-index:251680768;visibility:visible;mso-wrap-style:square;mso-width-percent:0;mso-height-percent:0;mso-wrap-distance-left:0;mso-wrap-distance-top:0;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" filled="f" stroked="f">
                <v:textbox>
                  <w:txbxContent>
                    <w:p w14:paraId="34F2CB6B" w14:textId="77777777" w:rsidR="002534E7" w:rsidRPr="00FB48B0" w:rsidRDefault="002534E7" w:rsidP="002534E7">
                      <w:pPr>
                        <w:pStyle w:val="a7"/>
                        <w:jc w:val="center"/>
                        <w:rPr>
                          <w:rFonts w:ascii="Times New Roman" w:hAnsi="Times New Roman" w:cs="Times New Roman"/>
                          <w:i w:val="0"/>
                          <w:iCs w:val="0"/>
                          <w:color w:val="auto"/>
                          <w:sz w:val="28"/>
                          <w:szCs w:val="28"/>
                        </w:rPr>
                      </w:pPr>
                      <w:bookmarkStart w:id="39" w:name="_Ref152535949"/>
                      <w:r w:rsidRPr="00FB48B0">
                        <w:rPr>
                          <w:rFonts w:ascii="Times New Roman" w:hAnsi="Times New Roman" w:cs="Times New Roman"/>
                          <w:i w:val="0"/>
                          <w:iCs w:val="0"/>
                          <w:color w:val="auto"/>
                          <w:sz w:val="28"/>
                          <w:szCs w:val="28"/>
                        </w:rPr>
                        <w:t>Рис</w:t>
                      </w:r>
                      <w:bookmarkEnd w:id="39"/>
                      <w:r w:rsidRPr="00FB48B0">
                        <w:rPr>
                          <w:rFonts w:ascii="Times New Roman" w:hAnsi="Times New Roman" w:cs="Times New Roman"/>
                          <w:i w:val="0"/>
                          <w:iCs w:val="0"/>
                          <w:color w:val="auto"/>
                          <w:sz w:val="28"/>
                          <w:szCs w:val="28"/>
                          <w:lang w:val="uk-UA"/>
                        </w:rPr>
                        <w:t>.</w:t>
                      </w:r>
                      <w:r w:rsidRPr="00FB48B0">
                        <w:rPr>
                          <w:rFonts w:ascii="Times New Roman" w:hAnsi="Times New Roman" w:cs="Times New Roman"/>
                          <w:i w:val="0"/>
                          <w:iCs w:val="0"/>
                          <w:color w:val="auto"/>
                          <w:sz w:val="28"/>
                          <w:szCs w:val="28"/>
                        </w:rPr>
                        <w:t xml:space="preserve"> 2.</w:t>
                      </w:r>
                      <w:r>
                        <w:rPr>
                          <w:rFonts w:ascii="Times New Roman" w:hAnsi="Times New Roman" w:cs="Times New Roman"/>
                          <w:i w:val="0"/>
                          <w:iCs w:val="0"/>
                          <w:color w:val="auto"/>
                          <w:sz w:val="28"/>
                          <w:szCs w:val="28"/>
                          <w:lang w:val="uk-UA"/>
                        </w:rPr>
                        <w:t xml:space="preserve"> </w:t>
                      </w:r>
                      <w:r w:rsidRPr="00FB48B0">
                        <w:rPr>
                          <w:rFonts w:ascii="Times New Roman" w:hAnsi="Times New Roman" w:cs="Times New Roman"/>
                          <w:i w:val="0"/>
                          <w:iCs w:val="0"/>
                          <w:color w:val="auto"/>
                          <w:sz w:val="28"/>
                          <w:szCs w:val="28"/>
                        </w:rPr>
                        <w:t>11</w:t>
                      </w:r>
                      <w:r w:rsidRPr="00FB48B0">
                        <w:rPr>
                          <w:rFonts w:ascii="Times New Roman" w:hAnsi="Times New Roman" w:cs="Times New Roman"/>
                          <w:i w:val="0"/>
                          <w:iCs w:val="0"/>
                          <w:noProof/>
                          <w:color w:val="auto"/>
                          <w:sz w:val="28"/>
                          <w:szCs w:val="28"/>
                          <w:lang w:val="uk-UA"/>
                        </w:rPr>
                        <w:t xml:space="preserve"> ̶  </w:t>
                      </w:r>
                      <w:r w:rsidRPr="00FB48B0">
                        <w:rPr>
                          <w:rFonts w:ascii="Times New Roman" w:hAnsi="Times New Roman" w:cs="Times New Roman"/>
                          <w:i w:val="0"/>
                          <w:iCs w:val="0"/>
                          <w:noProof/>
                          <w:color w:val="auto"/>
                          <w:sz w:val="28"/>
                          <w:szCs w:val="28"/>
                        </w:rPr>
                        <w:t xml:space="preserve"> План червоних ліній</w:t>
                      </w:r>
                    </w:p>
                  </w:txbxContent>
                </v:textbox>
                <w10:wrap type="square" anchorx="margin" anchory="margin"/>
              </v:shape>
            </w:pict>
          </mc:Fallback>
        </mc:AlternateContent>
      </w:r>
      <w:r w:rsidRPr="00503441">
        <w:rPr>
          <w:rFonts w:eastAsia="Calibri"/>
          <w:noProof/>
          <w:sz w:val="28"/>
          <w:szCs w:val="28"/>
          <w:lang w:val="uk-UA"/>
        </w:rPr>
        <mc:AlternateContent>
          <mc:Choice Requires="wps">
            <w:drawing>
              <wp:anchor distT="0" distB="0" distL="114300" distR="114300" simplePos="0" relativeHeight="251677696" behindDoc="0" locked="0" layoutInCell="1" allowOverlap="1" wp14:anchorId="6DE51FC5" wp14:editId="0A00C806">
                <wp:simplePos x="0" y="0"/>
                <wp:positionH relativeFrom="margin">
                  <wp:posOffset>4491990</wp:posOffset>
                </wp:positionH>
                <wp:positionV relativeFrom="paragraph">
                  <wp:posOffset>2157730</wp:posOffset>
                </wp:positionV>
                <wp:extent cx="275590" cy="186690"/>
                <wp:effectExtent l="76200" t="76200" r="86360" b="99060"/>
                <wp:wrapNone/>
                <wp:docPr id="43" name="Полілінія: фігура 43"/>
                <wp:cNvGraphicFramePr/>
                <a:graphic xmlns:a="http://schemas.openxmlformats.org/drawingml/2006/main">
                  <a:graphicData uri="http://schemas.microsoft.com/office/word/2010/wordprocessingShape">
                    <wps:wsp>
                      <wps:cNvSpPr/>
                      <wps:spPr>
                        <a:xfrm>
                          <a:off x="0" y="0"/>
                          <a:ext cx="275590" cy="186690"/>
                        </a:xfrm>
                        <a:custGeom>
                          <a:avLst/>
                          <a:gdLst>
                            <a:gd name="connsiteX0" fmla="*/ 85725 w 1043940"/>
                            <a:gd name="connsiteY0" fmla="*/ 0 h 704850"/>
                            <a:gd name="connsiteX1" fmla="*/ 994410 w 1043940"/>
                            <a:gd name="connsiteY1" fmla="*/ 125730 h 704850"/>
                            <a:gd name="connsiteX2" fmla="*/ 967740 w 1043940"/>
                            <a:gd name="connsiteY2" fmla="*/ 386715 h 704850"/>
                            <a:gd name="connsiteX3" fmla="*/ 1043940 w 1043940"/>
                            <a:gd name="connsiteY3" fmla="*/ 481965 h 704850"/>
                            <a:gd name="connsiteX4" fmla="*/ 1007745 w 1043940"/>
                            <a:gd name="connsiteY4" fmla="*/ 704850 h 704850"/>
                            <a:gd name="connsiteX5" fmla="*/ 0 w 1043940"/>
                            <a:gd name="connsiteY5" fmla="*/ 563880 h 704850"/>
                            <a:gd name="connsiteX6" fmla="*/ 85725 w 1043940"/>
                            <a:gd name="connsiteY6" fmla="*/ 0 h 7048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43940" h="704850">
                              <a:moveTo>
                                <a:pt x="85725" y="0"/>
                              </a:moveTo>
                              <a:lnTo>
                                <a:pt x="994410" y="125730"/>
                              </a:lnTo>
                              <a:lnTo>
                                <a:pt x="967740" y="386715"/>
                              </a:lnTo>
                              <a:lnTo>
                                <a:pt x="1043940" y="481965"/>
                              </a:lnTo>
                              <a:lnTo>
                                <a:pt x="1007745" y="704850"/>
                              </a:lnTo>
                              <a:lnTo>
                                <a:pt x="0" y="563880"/>
                              </a:lnTo>
                              <a:lnTo>
                                <a:pt x="85725" y="0"/>
                              </a:lnTo>
                              <a:close/>
                            </a:path>
                          </a:pathLst>
                        </a:custGeom>
                        <a:solidFill>
                          <a:srgbClr val="00B0F0">
                            <a:alpha val="48000"/>
                          </a:srgbClr>
                        </a:solidFill>
                        <a:ln w="12700" cap="flat" cmpd="sng" algn="ctr">
                          <a:solidFill>
                            <a:srgbClr val="FF00FF"/>
                          </a:solidFill>
                          <a:prstDash val="solid"/>
                          <a:miter lim="800000"/>
                        </a:ln>
                        <a:effectLst>
                          <a:glow rad="63500">
                            <a:sysClr val="window" lastClr="FFFFFF">
                              <a:alpha val="70000"/>
                            </a:sys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EC418" id="Полілінія: фігура 43" o:spid="_x0000_s1026" style="position:absolute;margin-left:353.7pt;margin-top:169.9pt;width:21.7pt;height:14.7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43940,7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" path="m85725,l994410,125730,967740,386715r76200,95250l1007745,704850,,563880,85725,xe" fillcolor="#00b0f0" strokecolor="fuchsia" strokeweight="1pt">
                <v:fill opacity="31354f"/>
                <v:stroke joinstyle="miter"/>
                <v:path arrowok="t" o:connecttype="custom" o:connectlocs="22631,0;262515,33301;255474,102427;275590,127656;266035,186690;0,149352;22631,0" o:connectangles="0,0,0,0,0,0,0"/>
                <w10:wrap anchorx="margin"/>
              </v:shape>
            </w:pict>
          </mc:Fallback>
        </mc:AlternateContent>
      </w:r>
      <w:r w:rsidRPr="00503441">
        <w:rPr>
          <w:rFonts w:eastAsia="Calibri"/>
          <w:noProof/>
          <w:sz w:val="28"/>
          <w:szCs w:val="28"/>
          <w:lang w:val="uk-UA"/>
        </w:rPr>
        <mc:AlternateContent>
          <mc:Choice Requires="wps">
            <w:drawing>
              <wp:anchor distT="0" distB="0" distL="114300" distR="114300" simplePos="0" relativeHeight="251678720" behindDoc="0" locked="0" layoutInCell="1" allowOverlap="1" wp14:anchorId="5B06409B" wp14:editId="19E95D84">
                <wp:simplePos x="0" y="0"/>
                <wp:positionH relativeFrom="margin">
                  <wp:posOffset>4128439</wp:posOffset>
                </wp:positionH>
                <wp:positionV relativeFrom="paragraph">
                  <wp:posOffset>1711325</wp:posOffset>
                </wp:positionV>
                <wp:extent cx="1044575" cy="1044575"/>
                <wp:effectExtent l="76200" t="76200" r="79375" b="79375"/>
                <wp:wrapNone/>
                <wp:docPr id="44" name="Овал 44"/>
                <wp:cNvGraphicFramePr/>
                <a:graphic xmlns:a="http://schemas.openxmlformats.org/drawingml/2006/main">
                  <a:graphicData uri="http://schemas.microsoft.com/office/word/2010/wordprocessingShape">
                    <wps:wsp>
                      <wps:cNvSpPr/>
                      <wps:spPr>
                        <a:xfrm>
                          <a:off x="0" y="0"/>
                          <a:ext cx="1044575" cy="1044575"/>
                        </a:xfrm>
                        <a:prstGeom prst="ellipse">
                          <a:avLst/>
                        </a:prstGeom>
                        <a:noFill/>
                        <a:ln w="38100" cap="flat" cmpd="sng" algn="ctr">
                          <a:solidFill>
                            <a:srgbClr val="FF00FF"/>
                          </a:solidFill>
                          <a:prstDash val="solid"/>
                          <a:miter lim="800000"/>
                        </a:ln>
                        <a:effectLst>
                          <a:glow rad="50800">
                            <a:sysClr val="window" lastClr="FFFFFF"/>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DCDB84" id="Овал 44" o:spid="_x0000_s1026" style="position:absolute;margin-left:325.05pt;margin-top:134.75pt;width:82.25pt;height:82.2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" filled="f" strokecolor="fuchsia" strokeweight="3pt">
                <v:stroke joinstyle="miter"/>
                <w10:wrap anchorx="margin"/>
              </v:oval>
            </w:pict>
          </mc:Fallback>
        </mc:AlternateContent>
      </w:r>
    </w:p>
    <w:p w14:paraId="7876A52A" w14:textId="77777777" w:rsidR="002534E7" w:rsidRPr="00503441" w:rsidRDefault="002534E7" w:rsidP="002534E7">
      <w:pPr>
        <w:spacing w:line="360" w:lineRule="auto"/>
        <w:ind w:firstLine="567"/>
        <w:jc w:val="both"/>
        <w:rPr>
          <w:rFonts w:eastAsia="Calibri"/>
          <w:bCs/>
          <w:sz w:val="28"/>
          <w:szCs w:val="28"/>
          <w:lang w:val="uk-UA"/>
        </w:rPr>
        <w:sectPr w:rsidR="002534E7" w:rsidRPr="00503441" w:rsidSect="00D04333">
          <w:endnotePr>
            <w:numFmt w:val="decimal"/>
          </w:endnotePr>
          <w:pgSz w:w="16838" w:h="11906" w:orient="landscape"/>
          <w:pgMar w:top="1418" w:right="1134" w:bottom="851" w:left="1134" w:header="794" w:footer="0" w:gutter="0"/>
          <w:cols w:space="708"/>
          <w:titlePg/>
          <w:docGrid w:linePitch="381"/>
        </w:sectPr>
      </w:pPr>
    </w:p>
    <w:p w14:paraId="7AAB2CF2" w14:textId="77777777" w:rsidR="002534E7" w:rsidRDefault="002534E7" w:rsidP="002534E7">
      <w:pPr>
        <w:spacing w:line="360" w:lineRule="auto"/>
        <w:ind w:firstLine="709"/>
        <w:jc w:val="both"/>
        <w:rPr>
          <w:rFonts w:eastAsia="Calibri"/>
          <w:sz w:val="28"/>
          <w:szCs w:val="28"/>
          <w:lang w:val="uk-UA"/>
        </w:rPr>
      </w:pPr>
      <w:r w:rsidRPr="00503441">
        <w:rPr>
          <w:rFonts w:eastAsia="Calibri"/>
          <w:sz w:val="28"/>
          <w:szCs w:val="28"/>
          <w:u w:val="single"/>
          <w:lang w:val="uk-UA"/>
        </w:rPr>
        <w:lastRenderedPageBreak/>
        <w:t>Інженерне забезпечення</w:t>
      </w:r>
      <w:r>
        <w:rPr>
          <w:rFonts w:eastAsia="Calibri"/>
          <w:sz w:val="28"/>
          <w:szCs w:val="28"/>
          <w:u w:val="single"/>
          <w:lang w:val="uk-UA"/>
        </w:rPr>
        <w:t xml:space="preserve"> та </w:t>
      </w:r>
      <w:r w:rsidRPr="00503441">
        <w:rPr>
          <w:rFonts w:eastAsia="Calibri"/>
          <w:sz w:val="28"/>
          <w:szCs w:val="28"/>
          <w:u w:val="single"/>
          <w:lang w:val="uk-UA"/>
        </w:rPr>
        <w:t>розміщення</w:t>
      </w:r>
      <w:r>
        <w:rPr>
          <w:rFonts w:eastAsia="Calibri"/>
          <w:sz w:val="28"/>
          <w:szCs w:val="28"/>
          <w:u w:val="single"/>
          <w:lang w:val="uk-UA"/>
        </w:rPr>
        <w:t xml:space="preserve"> відповідних</w:t>
      </w:r>
      <w:r w:rsidRPr="00503441">
        <w:rPr>
          <w:rFonts w:eastAsia="Calibri"/>
          <w:sz w:val="28"/>
          <w:szCs w:val="28"/>
          <w:u w:val="single"/>
          <w:lang w:val="uk-UA"/>
        </w:rPr>
        <w:t xml:space="preserve"> інженерних мереж, споруд.</w:t>
      </w:r>
      <w:r w:rsidRPr="00503441">
        <w:rPr>
          <w:rFonts w:eastAsia="Calibri"/>
          <w:sz w:val="28"/>
          <w:szCs w:val="28"/>
          <w:lang w:val="uk-UA"/>
        </w:rPr>
        <w:t xml:space="preserve"> </w:t>
      </w:r>
      <w:r>
        <w:rPr>
          <w:rFonts w:eastAsia="Calibri"/>
          <w:sz w:val="28"/>
          <w:szCs w:val="28"/>
          <w:lang w:val="uk-UA"/>
        </w:rPr>
        <w:t xml:space="preserve">Аналіз інженерних комунікацій було взято з топографічної та геодезичної зйомки, що передбачена масштабом </w:t>
      </w:r>
      <w:r w:rsidRPr="00FB48B0">
        <w:rPr>
          <w:rFonts w:eastAsia="Calibri"/>
          <w:sz w:val="28"/>
          <w:szCs w:val="28"/>
          <w:lang w:val="uk-UA"/>
        </w:rPr>
        <w:t>1:500, виконаної ТОВ «</w:t>
      </w:r>
      <w:proofErr w:type="spellStart"/>
      <w:r w:rsidRPr="00FB48B0">
        <w:rPr>
          <w:rFonts w:eastAsia="Calibri"/>
          <w:sz w:val="28"/>
          <w:szCs w:val="28"/>
          <w:lang w:val="uk-UA"/>
        </w:rPr>
        <w:t>ДніпроЗемКонсалт</w:t>
      </w:r>
      <w:proofErr w:type="spellEnd"/>
      <w:r w:rsidRPr="00FB48B0">
        <w:rPr>
          <w:rFonts w:eastAsia="Calibri"/>
          <w:sz w:val="28"/>
          <w:szCs w:val="28"/>
          <w:lang w:val="uk-UA"/>
        </w:rPr>
        <w:t>».</w:t>
      </w:r>
    </w:p>
    <w:p w14:paraId="13E84750"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Навколо земельної ділянки, що досліджується в даній  магістерській роботі існує вже раніш сформована інженерна інфраструктура, котра за  своїми показниками забезпечує обслуговування громадської будівлі та певні житлові будинки в досліджуваному районі, а саме мережу водопостачання, газового постачання, каналізації та іншого, що зі свого боку забезпечує житлову складову даного об’єкту без будь-яких порушень санітарної, гігієнічної чи протипожежної норми. </w:t>
      </w:r>
    </w:p>
    <w:p w14:paraId="25BC4AA4" w14:textId="77777777" w:rsidR="002534E7" w:rsidRPr="00503441" w:rsidRDefault="002534E7" w:rsidP="002534E7">
      <w:pPr>
        <w:spacing w:line="360" w:lineRule="auto"/>
        <w:ind w:firstLine="709"/>
        <w:jc w:val="both"/>
        <w:rPr>
          <w:rFonts w:eastAsia="Calibri"/>
          <w:sz w:val="28"/>
          <w:szCs w:val="28"/>
          <w:lang w:val="uk-UA"/>
        </w:rPr>
      </w:pPr>
      <w:r>
        <w:rPr>
          <w:rFonts w:eastAsia="Calibri"/>
          <w:sz w:val="28"/>
          <w:szCs w:val="28"/>
          <w:lang w:val="uk-UA"/>
        </w:rPr>
        <w:t>Досліджуваний об’єкт передбачає в своєму складі декілька пожежних гідранти, що розташовані на відстані понад 6,0 м в напрямку півночі.</w:t>
      </w:r>
    </w:p>
    <w:p w14:paraId="451B5B37" w14:textId="77777777" w:rsidR="002534E7" w:rsidRDefault="002534E7" w:rsidP="002534E7">
      <w:pPr>
        <w:spacing w:line="360" w:lineRule="auto"/>
        <w:ind w:firstLine="709"/>
        <w:jc w:val="both"/>
        <w:rPr>
          <w:rFonts w:eastAsia="Calibri"/>
          <w:bCs/>
          <w:sz w:val="28"/>
          <w:szCs w:val="28"/>
          <w:lang w:val="uk-UA"/>
        </w:rPr>
      </w:pPr>
      <w:r>
        <w:rPr>
          <w:rFonts w:eastAsia="Calibri"/>
          <w:bCs/>
          <w:sz w:val="28"/>
          <w:szCs w:val="28"/>
          <w:lang w:val="uk-UA"/>
        </w:rPr>
        <w:t>Доведено, що виділення земельної ділянки не суперечить певного роду ситуації, чи будь-яким вимогам чинного протипожежного чи санітарного нормування.</w:t>
      </w:r>
    </w:p>
    <w:p w14:paraId="45871BBB" w14:textId="77777777" w:rsidR="002534E7" w:rsidRPr="00503441" w:rsidRDefault="002534E7" w:rsidP="002534E7">
      <w:pPr>
        <w:spacing w:line="360" w:lineRule="auto"/>
        <w:ind w:firstLine="709"/>
        <w:jc w:val="both"/>
        <w:rPr>
          <w:rFonts w:eastAsia="Calibri"/>
          <w:bCs/>
          <w:sz w:val="28"/>
          <w:szCs w:val="28"/>
          <w:lang w:val="uk-UA"/>
        </w:rPr>
      </w:pPr>
      <w:r>
        <w:rPr>
          <w:rFonts w:eastAsia="Calibri"/>
          <w:bCs/>
          <w:sz w:val="28"/>
          <w:szCs w:val="28"/>
          <w:lang w:val="uk-UA"/>
        </w:rPr>
        <w:t xml:space="preserve">Передбачений об’єкт дослідження не має негативного впливу на навколишнє середовище і не несе загрози </w:t>
      </w:r>
      <w:r w:rsidRPr="00503441">
        <w:rPr>
          <w:rFonts w:eastAsia="Calibri"/>
          <w:bCs/>
          <w:sz w:val="28"/>
          <w:szCs w:val="28"/>
          <w:lang w:val="uk-UA"/>
        </w:rPr>
        <w:t>умов</w:t>
      </w:r>
      <w:r>
        <w:rPr>
          <w:rFonts w:eastAsia="Calibri"/>
          <w:bCs/>
          <w:sz w:val="28"/>
          <w:szCs w:val="28"/>
          <w:lang w:val="uk-UA"/>
        </w:rPr>
        <w:t>ам</w:t>
      </w:r>
      <w:r w:rsidRPr="00503441">
        <w:rPr>
          <w:rFonts w:eastAsia="Calibri"/>
          <w:bCs/>
          <w:sz w:val="28"/>
          <w:szCs w:val="28"/>
          <w:lang w:val="uk-UA"/>
        </w:rPr>
        <w:t xml:space="preserve"> життя та здоров’я людей.</w:t>
      </w:r>
    </w:p>
    <w:p w14:paraId="371CAFC5" w14:textId="77777777" w:rsidR="002534E7" w:rsidRPr="00503441" w:rsidRDefault="002534E7" w:rsidP="002534E7">
      <w:pPr>
        <w:keepNext/>
        <w:spacing w:line="360" w:lineRule="auto"/>
        <w:jc w:val="center"/>
        <w:rPr>
          <w:rFonts w:eastAsia="Calibri"/>
          <w:sz w:val="28"/>
          <w:lang w:val="uk-UA"/>
        </w:rPr>
      </w:pPr>
      <w:r w:rsidRPr="00503441">
        <w:rPr>
          <w:rFonts w:eastAsia="Calibri"/>
          <w:noProof/>
          <w:sz w:val="28"/>
          <w:szCs w:val="28"/>
          <w:lang w:val="uk-UA"/>
        </w:rPr>
        <w:lastRenderedPageBreak/>
        <w:drawing>
          <wp:inline distT="0" distB="0" distL="0" distR="0" wp14:anchorId="28B55750" wp14:editId="4FE3610B">
            <wp:extent cx="5940425" cy="5111115"/>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pic:nvPicPr>
                  <pic:blipFill>
                    <a:blip r:embed="rId83">
                      <a:extLst>
                        <a:ext uri="{28A0092B-C50C-407E-A947-70E740481C1C}">
                          <a14:useLocalDpi xmlns:a14="http://schemas.microsoft.com/office/drawing/2010/main" val="0"/>
                        </a:ext>
                      </a:extLst>
                    </a:blip>
                    <a:stretch>
                      <a:fillRect/>
                    </a:stretch>
                  </pic:blipFill>
                  <pic:spPr>
                    <a:xfrm>
                      <a:off x="0" y="0"/>
                      <a:ext cx="5940425" cy="5111115"/>
                    </a:xfrm>
                    <a:prstGeom prst="rect">
                      <a:avLst/>
                    </a:prstGeom>
                  </pic:spPr>
                </pic:pic>
              </a:graphicData>
            </a:graphic>
          </wp:inline>
        </w:drawing>
      </w:r>
    </w:p>
    <w:p w14:paraId="628FDB67" w14:textId="77777777" w:rsidR="002534E7" w:rsidRPr="00503441" w:rsidRDefault="002534E7" w:rsidP="002534E7">
      <w:pPr>
        <w:spacing w:after="200"/>
        <w:jc w:val="center"/>
        <w:rPr>
          <w:rFonts w:eastAsia="Calibri"/>
          <w:iCs/>
          <w:sz w:val="28"/>
          <w:szCs w:val="28"/>
          <w:lang w:val="uk-UA"/>
        </w:rPr>
      </w:pPr>
      <w:bookmarkStart w:id="40" w:name="_Ref152535974"/>
      <w:r w:rsidRPr="00503441">
        <w:rPr>
          <w:rFonts w:eastAsia="Calibri"/>
          <w:iCs/>
          <w:sz w:val="28"/>
          <w:szCs w:val="18"/>
          <w:lang w:val="uk-UA"/>
        </w:rPr>
        <w:t>Рис</w:t>
      </w:r>
      <w:r>
        <w:rPr>
          <w:rFonts w:eastAsia="Calibri"/>
          <w:iCs/>
          <w:sz w:val="28"/>
          <w:szCs w:val="18"/>
          <w:lang w:val="uk-UA"/>
        </w:rPr>
        <w:t>.</w:t>
      </w:r>
      <w:r w:rsidRPr="00503441">
        <w:rPr>
          <w:rFonts w:eastAsia="Calibri"/>
          <w:iCs/>
          <w:sz w:val="28"/>
          <w:szCs w:val="18"/>
          <w:lang w:val="uk-UA"/>
        </w:rPr>
        <w:t xml:space="preserve"> </w:t>
      </w:r>
      <w:bookmarkEnd w:id="40"/>
      <w:r w:rsidRPr="00503441">
        <w:rPr>
          <w:rFonts w:eastAsia="Calibri"/>
          <w:iCs/>
          <w:sz w:val="28"/>
          <w:szCs w:val="18"/>
          <w:lang w:val="uk-UA"/>
        </w:rPr>
        <w:t>2.12</w:t>
      </w:r>
      <w:r>
        <w:rPr>
          <w:rFonts w:eastAsia="Calibri"/>
          <w:iCs/>
          <w:sz w:val="28"/>
          <w:szCs w:val="28"/>
          <w:lang w:val="uk-UA"/>
        </w:rPr>
        <w:t xml:space="preserve">  ̶  Фрагмент</w:t>
      </w:r>
      <w:r w:rsidRPr="00503441">
        <w:rPr>
          <w:rFonts w:eastAsia="Calibri"/>
          <w:iCs/>
          <w:sz w:val="28"/>
          <w:szCs w:val="28"/>
          <w:lang w:val="uk-UA"/>
        </w:rPr>
        <w:t xml:space="preserve"> </w:t>
      </w:r>
      <w:r>
        <w:rPr>
          <w:rFonts w:eastAsia="Calibri"/>
          <w:iCs/>
          <w:sz w:val="28"/>
          <w:szCs w:val="28"/>
          <w:lang w:val="uk-UA"/>
        </w:rPr>
        <w:t xml:space="preserve">графічної частини </w:t>
      </w:r>
      <w:r w:rsidRPr="00503441">
        <w:rPr>
          <w:rFonts w:eastAsia="Calibri"/>
          <w:iCs/>
          <w:sz w:val="28"/>
          <w:szCs w:val="28"/>
          <w:lang w:val="uk-UA"/>
        </w:rPr>
        <w:t>матеріал</w:t>
      </w:r>
      <w:r>
        <w:rPr>
          <w:rFonts w:eastAsia="Calibri"/>
          <w:iCs/>
          <w:sz w:val="28"/>
          <w:szCs w:val="28"/>
          <w:lang w:val="uk-UA"/>
        </w:rPr>
        <w:t>у</w:t>
      </w:r>
      <w:r w:rsidRPr="00503441">
        <w:rPr>
          <w:rFonts w:eastAsia="Calibri"/>
          <w:iCs/>
          <w:sz w:val="28"/>
          <w:szCs w:val="28"/>
          <w:lang w:val="uk-UA"/>
        </w:rPr>
        <w:t xml:space="preserve"> М 1:500 (фрагмент)</w:t>
      </w:r>
    </w:p>
    <w:p w14:paraId="43E0D928" w14:textId="77777777" w:rsidR="002534E7" w:rsidRPr="00503441" w:rsidRDefault="002534E7" w:rsidP="002534E7">
      <w:pPr>
        <w:spacing w:line="360" w:lineRule="auto"/>
        <w:jc w:val="center"/>
        <w:rPr>
          <w:rFonts w:eastAsia="Calibri"/>
          <w:lang w:val="uk-UA"/>
        </w:rPr>
      </w:pPr>
      <w:r w:rsidRPr="00503441">
        <w:rPr>
          <w:rFonts w:eastAsia="Calibri"/>
          <w:lang w:val="uk-UA"/>
        </w:rPr>
        <w:t>Умовні позначення:</w:t>
      </w:r>
    </w:p>
    <w:p w14:paraId="23F7AC19" w14:textId="77777777" w:rsidR="002534E7" w:rsidRPr="00503441" w:rsidRDefault="002534E7" w:rsidP="002534E7">
      <w:pPr>
        <w:spacing w:line="360" w:lineRule="auto"/>
        <w:jc w:val="center"/>
        <w:rPr>
          <w:rFonts w:eastAsia="Calibri"/>
          <w:lang w:val="uk-UA"/>
        </w:rPr>
      </w:pPr>
      <w:r w:rsidRPr="00503441">
        <w:rPr>
          <w:rFonts w:eastAsia="Calibri"/>
          <w:noProof/>
          <w:lang w:val="uk-UA"/>
        </w:rPr>
        <w:drawing>
          <wp:inline distT="0" distB="0" distL="0" distR="0" wp14:anchorId="610EB9B0" wp14:editId="0CF674D9">
            <wp:extent cx="4963668" cy="2916936"/>
            <wp:effectExtent l="0" t="0" r="889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63668" cy="2916936"/>
                    </a:xfrm>
                    <a:prstGeom prst="rect">
                      <a:avLst/>
                    </a:prstGeom>
                  </pic:spPr>
                </pic:pic>
              </a:graphicData>
            </a:graphic>
          </wp:inline>
        </w:drawing>
      </w:r>
    </w:p>
    <w:p w14:paraId="6F920961" w14:textId="77777777" w:rsidR="002534E7" w:rsidRDefault="002534E7" w:rsidP="002534E7">
      <w:pPr>
        <w:keepNext/>
        <w:spacing w:before="240" w:line="360" w:lineRule="auto"/>
        <w:ind w:left="567"/>
        <w:contextualSpacing/>
        <w:jc w:val="center"/>
        <w:outlineLvl w:val="1"/>
        <w:rPr>
          <w:rFonts w:eastAsia="Calibri"/>
          <w:b/>
          <w:bCs/>
          <w:sz w:val="28"/>
          <w:szCs w:val="28"/>
          <w:lang w:val="uk-UA"/>
        </w:rPr>
      </w:pPr>
      <w:bookmarkStart w:id="41" w:name="_Toc152582392"/>
      <w:r w:rsidRPr="00503441">
        <w:rPr>
          <w:rFonts w:eastAsia="Calibri"/>
          <w:b/>
          <w:bCs/>
          <w:sz w:val="28"/>
          <w:szCs w:val="28"/>
          <w:lang w:val="uk-UA"/>
        </w:rPr>
        <w:lastRenderedPageBreak/>
        <w:t>ВИСНО</w:t>
      </w:r>
      <w:r>
        <w:rPr>
          <w:rFonts w:eastAsia="Calibri"/>
          <w:b/>
          <w:bCs/>
          <w:sz w:val="28"/>
          <w:szCs w:val="28"/>
          <w:lang w:val="uk-UA"/>
        </w:rPr>
        <w:t>ВОК</w:t>
      </w:r>
      <w:r w:rsidRPr="00503441">
        <w:rPr>
          <w:rFonts w:eastAsia="Calibri"/>
          <w:b/>
          <w:bCs/>
          <w:sz w:val="28"/>
          <w:szCs w:val="28"/>
          <w:lang w:val="uk-UA"/>
        </w:rPr>
        <w:t xml:space="preserve"> ДО </w:t>
      </w:r>
      <w:r>
        <w:rPr>
          <w:rFonts w:eastAsia="Calibri"/>
          <w:b/>
          <w:bCs/>
          <w:sz w:val="28"/>
          <w:szCs w:val="28"/>
          <w:lang w:val="uk-UA"/>
        </w:rPr>
        <w:t xml:space="preserve">ДРУГОГО </w:t>
      </w:r>
      <w:r w:rsidRPr="00503441">
        <w:rPr>
          <w:rFonts w:eastAsia="Calibri"/>
          <w:b/>
          <w:bCs/>
          <w:sz w:val="28"/>
          <w:szCs w:val="28"/>
          <w:lang w:val="uk-UA"/>
        </w:rPr>
        <w:t xml:space="preserve">РОЗДІЛУ </w:t>
      </w:r>
      <w:bookmarkEnd w:id="41"/>
    </w:p>
    <w:p w14:paraId="507EC752" w14:textId="77777777" w:rsidR="002534E7" w:rsidRPr="00503441" w:rsidRDefault="002534E7" w:rsidP="002534E7">
      <w:pPr>
        <w:keepNext/>
        <w:spacing w:before="240" w:line="360" w:lineRule="auto"/>
        <w:ind w:left="567"/>
        <w:contextualSpacing/>
        <w:jc w:val="center"/>
        <w:outlineLvl w:val="1"/>
        <w:rPr>
          <w:rFonts w:eastAsia="Calibri"/>
          <w:b/>
          <w:bCs/>
          <w:sz w:val="28"/>
          <w:szCs w:val="28"/>
          <w:lang w:val="uk-UA"/>
        </w:rPr>
      </w:pPr>
    </w:p>
    <w:p w14:paraId="2AB18303"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У відповідності до геодезичного аспекту та процесів формування земельних угідь, а також передбаченого набуття права на неї, тому головна увага приділяється вирішенню топографічної та геодезичної задачі робіт і при цьому створення певного графічного звіту. Нами за приклад було обрано </w:t>
      </w:r>
      <w:r w:rsidRPr="00503441">
        <w:rPr>
          <w:rFonts w:eastAsia="Calibri"/>
          <w:sz w:val="28"/>
          <w:szCs w:val="28"/>
          <w:lang w:val="uk-UA"/>
        </w:rPr>
        <w:t>земельн</w:t>
      </w:r>
      <w:r>
        <w:rPr>
          <w:rFonts w:eastAsia="Calibri"/>
          <w:sz w:val="28"/>
          <w:szCs w:val="28"/>
          <w:lang w:val="uk-UA"/>
        </w:rPr>
        <w:t>у</w:t>
      </w:r>
      <w:r w:rsidRPr="00503441">
        <w:rPr>
          <w:rFonts w:eastAsia="Calibri"/>
          <w:sz w:val="28"/>
          <w:szCs w:val="28"/>
          <w:lang w:val="uk-UA"/>
        </w:rPr>
        <w:t xml:space="preserve"> ділянк</w:t>
      </w:r>
      <w:r>
        <w:rPr>
          <w:rFonts w:eastAsia="Calibri"/>
          <w:sz w:val="28"/>
          <w:szCs w:val="28"/>
          <w:lang w:val="uk-UA"/>
        </w:rPr>
        <w:t>у</w:t>
      </w:r>
      <w:r w:rsidRPr="00503441">
        <w:rPr>
          <w:rFonts w:eastAsia="Calibri"/>
          <w:sz w:val="28"/>
          <w:szCs w:val="28"/>
          <w:lang w:val="uk-UA"/>
        </w:rPr>
        <w:t xml:space="preserve"> на вул. Героїв АТО, 116 у </w:t>
      </w:r>
      <w:proofErr w:type="spellStart"/>
      <w:r w:rsidRPr="00503441">
        <w:rPr>
          <w:rFonts w:eastAsia="Calibri"/>
          <w:sz w:val="28"/>
          <w:szCs w:val="28"/>
          <w:lang w:val="uk-UA"/>
        </w:rPr>
        <w:t>Довгинцівському</w:t>
      </w:r>
      <w:proofErr w:type="spellEnd"/>
      <w:r w:rsidRPr="00503441">
        <w:rPr>
          <w:rFonts w:eastAsia="Calibri"/>
          <w:sz w:val="28"/>
          <w:szCs w:val="28"/>
          <w:lang w:val="uk-UA"/>
        </w:rPr>
        <w:t xml:space="preserve"> районі міста Кривого Рогу, Дніпропетровської області. </w:t>
      </w:r>
      <w:r>
        <w:rPr>
          <w:rFonts w:eastAsia="Calibri"/>
          <w:sz w:val="28"/>
          <w:szCs w:val="28"/>
          <w:lang w:val="uk-UA"/>
        </w:rPr>
        <w:t xml:space="preserve">У другому розділі досить детально передбачені послідовні кроки, котрі є необхідними для вирішення геодезичних робіт, що зі свого боку являються ключовими для точного встановлення показників меж земельної ділянки та їх передбачених характеристик. </w:t>
      </w:r>
    </w:p>
    <w:p w14:paraId="33C0C88C" w14:textId="77777777" w:rsidR="002534E7" w:rsidRDefault="002534E7" w:rsidP="002534E7">
      <w:pPr>
        <w:spacing w:line="360" w:lineRule="auto"/>
        <w:ind w:firstLine="709"/>
        <w:jc w:val="both"/>
        <w:rPr>
          <w:rFonts w:eastAsia="Calibri"/>
          <w:sz w:val="28"/>
          <w:szCs w:val="28"/>
          <w:lang w:val="uk-UA"/>
        </w:rPr>
      </w:pPr>
      <w:r>
        <w:rPr>
          <w:rFonts w:eastAsia="Calibri"/>
          <w:sz w:val="28"/>
          <w:szCs w:val="28"/>
          <w:lang w:val="uk-UA"/>
        </w:rPr>
        <w:t xml:space="preserve">В роботі представлено велику кількість графічних матеріалів, котрі було розроблено </w:t>
      </w:r>
      <w:r w:rsidRPr="00503441">
        <w:rPr>
          <w:rFonts w:eastAsia="Calibri"/>
          <w:sz w:val="28"/>
          <w:szCs w:val="28"/>
          <w:lang w:val="uk-UA"/>
        </w:rPr>
        <w:t xml:space="preserve">у 2023 році ПП «АРХ-ІОН» на топографічній основі, </w:t>
      </w:r>
      <w:r>
        <w:rPr>
          <w:rFonts w:eastAsia="Calibri"/>
          <w:sz w:val="28"/>
          <w:szCs w:val="28"/>
          <w:lang w:val="uk-UA"/>
        </w:rPr>
        <w:t xml:space="preserve">що являється важливим кроком для наглядного передбачення та подальшого орієнтовного встановлення показників меж земельних ділянок. Встановлено, що представлені в другому розділі матеріали являються критично важливими для подальшого вірного розуміння та використання земельних ділянок до вимог міського планування і землевпорядних норм. </w:t>
      </w:r>
    </w:p>
    <w:p w14:paraId="263A1B61" w14:textId="77777777" w:rsidR="002534E7" w:rsidRPr="00503441" w:rsidRDefault="002534E7" w:rsidP="002534E7">
      <w:pPr>
        <w:spacing w:line="360" w:lineRule="auto"/>
        <w:ind w:firstLine="709"/>
        <w:jc w:val="both"/>
        <w:rPr>
          <w:rFonts w:eastAsia="Calibri"/>
          <w:sz w:val="28"/>
          <w:szCs w:val="28"/>
          <w:lang w:val="uk-UA"/>
        </w:rPr>
      </w:pPr>
      <w:r>
        <w:rPr>
          <w:rFonts w:eastAsia="Calibri"/>
          <w:sz w:val="28"/>
          <w:szCs w:val="28"/>
          <w:lang w:val="uk-UA"/>
        </w:rPr>
        <w:t>Отже, ф</w:t>
      </w:r>
      <w:r w:rsidRPr="00503441">
        <w:rPr>
          <w:rFonts w:eastAsia="Calibri"/>
          <w:sz w:val="28"/>
          <w:szCs w:val="28"/>
          <w:lang w:val="uk-UA"/>
        </w:rPr>
        <w:t xml:space="preserve">актична площа земельної ділянки, </w:t>
      </w:r>
      <w:r>
        <w:rPr>
          <w:rFonts w:eastAsia="Calibri"/>
          <w:sz w:val="28"/>
          <w:szCs w:val="28"/>
          <w:lang w:val="uk-UA"/>
        </w:rPr>
        <w:t>що</w:t>
      </w:r>
      <w:r w:rsidRPr="00503441">
        <w:rPr>
          <w:rFonts w:eastAsia="Calibri"/>
          <w:sz w:val="28"/>
          <w:szCs w:val="28"/>
          <w:lang w:val="uk-UA"/>
        </w:rPr>
        <w:t xml:space="preserve"> складає 3960 м² (0,3960 га), </w:t>
      </w:r>
      <w:r>
        <w:rPr>
          <w:rFonts w:eastAsia="Calibri"/>
          <w:sz w:val="28"/>
          <w:szCs w:val="28"/>
          <w:lang w:val="uk-UA"/>
        </w:rPr>
        <w:t xml:space="preserve">враховує свій показник з врахуванням передбачених існуючих природніх та штучних меж, до яких входять дороги, споруди, різного роду землевласники суміжних земельних ділянок, а також враховуються червоні лінії та передбачене зонування території міста. Все це за своїми ознаками демонструє те, що виділення даної досліджуваної земельної ділянки не перешкоджає будь-яким суперечностям існуючої ситуації, в повній мірі </w:t>
      </w:r>
      <w:r w:rsidRPr="00503441">
        <w:rPr>
          <w:rFonts w:eastAsia="Calibri"/>
          <w:sz w:val="28"/>
          <w:szCs w:val="28"/>
          <w:lang w:val="uk-UA"/>
        </w:rPr>
        <w:t xml:space="preserve">відповідає чинним протипожежним і санітарним нормам, а також не </w:t>
      </w:r>
      <w:r>
        <w:rPr>
          <w:rFonts w:eastAsia="Calibri"/>
          <w:sz w:val="28"/>
          <w:szCs w:val="28"/>
          <w:lang w:val="uk-UA"/>
        </w:rPr>
        <w:t xml:space="preserve">має жодного </w:t>
      </w:r>
      <w:r w:rsidRPr="00503441">
        <w:rPr>
          <w:rFonts w:eastAsia="Calibri"/>
          <w:sz w:val="28"/>
          <w:szCs w:val="28"/>
          <w:lang w:val="uk-UA"/>
        </w:rPr>
        <w:t>вплив</w:t>
      </w:r>
      <w:r>
        <w:rPr>
          <w:rFonts w:eastAsia="Calibri"/>
          <w:sz w:val="28"/>
          <w:szCs w:val="28"/>
          <w:lang w:val="uk-UA"/>
        </w:rPr>
        <w:t>у</w:t>
      </w:r>
      <w:r w:rsidRPr="00503441">
        <w:rPr>
          <w:rFonts w:eastAsia="Calibri"/>
          <w:sz w:val="28"/>
          <w:szCs w:val="28"/>
          <w:lang w:val="uk-UA"/>
        </w:rPr>
        <w:t xml:space="preserve"> негативно на навколишнє середовище та умови життя і здоров’я людей.</w:t>
      </w:r>
    </w:p>
    <w:p w14:paraId="1E391C80" w14:textId="77777777" w:rsidR="002534E7" w:rsidRPr="00503441" w:rsidRDefault="002534E7" w:rsidP="002534E7">
      <w:pPr>
        <w:spacing w:line="360" w:lineRule="auto"/>
        <w:ind w:firstLine="709"/>
        <w:jc w:val="both"/>
        <w:rPr>
          <w:lang w:val="uk-UA"/>
        </w:rPr>
      </w:pPr>
    </w:p>
    <w:p w14:paraId="39F69438" w14:textId="13ED1CCF" w:rsidR="002534E7" w:rsidRDefault="002534E7" w:rsidP="002534E7">
      <w:pPr>
        <w:spacing w:line="360" w:lineRule="auto"/>
        <w:ind w:firstLine="709"/>
        <w:jc w:val="both"/>
        <w:rPr>
          <w:rFonts w:eastAsia="Arial Unicode MS"/>
          <w:sz w:val="28"/>
          <w:szCs w:val="28"/>
          <w:bdr w:val="nil"/>
          <w:lang w:val="uk-UA" w:eastAsia="en-US"/>
        </w:rPr>
      </w:pPr>
    </w:p>
    <w:p w14:paraId="0A76DE62" w14:textId="0D3E1D63" w:rsidR="002534E7" w:rsidRDefault="002534E7" w:rsidP="002534E7">
      <w:pPr>
        <w:spacing w:line="360" w:lineRule="auto"/>
        <w:ind w:firstLine="709"/>
        <w:jc w:val="both"/>
        <w:rPr>
          <w:rFonts w:eastAsia="Arial Unicode MS"/>
          <w:sz w:val="28"/>
          <w:szCs w:val="28"/>
          <w:bdr w:val="nil"/>
          <w:lang w:val="uk-UA" w:eastAsia="en-US"/>
        </w:rPr>
      </w:pPr>
    </w:p>
    <w:p w14:paraId="22FA12E4" w14:textId="6EB389F2" w:rsidR="002534E7" w:rsidRDefault="002534E7" w:rsidP="002534E7">
      <w:pPr>
        <w:spacing w:line="360" w:lineRule="auto"/>
        <w:ind w:firstLine="709"/>
        <w:jc w:val="both"/>
        <w:rPr>
          <w:rFonts w:eastAsia="Arial Unicode MS"/>
          <w:sz w:val="28"/>
          <w:szCs w:val="28"/>
          <w:bdr w:val="nil"/>
          <w:lang w:val="uk-UA" w:eastAsia="en-US"/>
        </w:rPr>
      </w:pPr>
    </w:p>
    <w:p w14:paraId="78BFEFF0" w14:textId="7664C119" w:rsidR="002534E7" w:rsidRDefault="002534E7" w:rsidP="002534E7">
      <w:pPr>
        <w:spacing w:line="360" w:lineRule="auto"/>
        <w:ind w:firstLine="709"/>
        <w:jc w:val="both"/>
        <w:rPr>
          <w:rFonts w:eastAsia="Arial Unicode MS"/>
          <w:sz w:val="28"/>
          <w:szCs w:val="28"/>
          <w:bdr w:val="nil"/>
          <w:lang w:val="uk-UA" w:eastAsia="en-US"/>
        </w:rPr>
      </w:pPr>
    </w:p>
    <w:p w14:paraId="1250C01D" w14:textId="3EE6DEE5" w:rsidR="002534E7" w:rsidRDefault="002534E7" w:rsidP="002534E7">
      <w:pPr>
        <w:spacing w:line="360" w:lineRule="auto"/>
        <w:ind w:firstLine="709"/>
        <w:jc w:val="both"/>
        <w:rPr>
          <w:rFonts w:eastAsia="Arial Unicode MS"/>
          <w:sz w:val="28"/>
          <w:szCs w:val="28"/>
          <w:bdr w:val="nil"/>
          <w:lang w:val="uk-UA" w:eastAsia="en-US"/>
        </w:rPr>
      </w:pPr>
    </w:p>
    <w:p w14:paraId="3A01C02C" w14:textId="70362EAC" w:rsidR="002534E7" w:rsidRDefault="002534E7" w:rsidP="002534E7">
      <w:pPr>
        <w:spacing w:line="360" w:lineRule="auto"/>
        <w:ind w:firstLine="709"/>
        <w:jc w:val="both"/>
        <w:rPr>
          <w:rFonts w:eastAsia="Arial Unicode MS"/>
          <w:sz w:val="28"/>
          <w:szCs w:val="28"/>
          <w:bdr w:val="nil"/>
          <w:lang w:val="uk-UA" w:eastAsia="en-US"/>
        </w:rPr>
      </w:pPr>
    </w:p>
    <w:p w14:paraId="69A982C1" w14:textId="270A1323" w:rsidR="002534E7" w:rsidRDefault="002534E7" w:rsidP="002534E7">
      <w:pPr>
        <w:spacing w:line="360" w:lineRule="auto"/>
        <w:ind w:firstLine="709"/>
        <w:jc w:val="both"/>
        <w:rPr>
          <w:rFonts w:eastAsia="Arial Unicode MS"/>
          <w:sz w:val="28"/>
          <w:szCs w:val="28"/>
          <w:bdr w:val="nil"/>
          <w:lang w:val="uk-UA" w:eastAsia="en-US"/>
        </w:rPr>
      </w:pPr>
    </w:p>
    <w:p w14:paraId="488CE434" w14:textId="601B8B76" w:rsidR="002534E7" w:rsidRDefault="002534E7" w:rsidP="002534E7">
      <w:pPr>
        <w:spacing w:line="360" w:lineRule="auto"/>
        <w:ind w:firstLine="709"/>
        <w:jc w:val="both"/>
        <w:rPr>
          <w:rFonts w:eastAsia="Arial Unicode MS"/>
          <w:sz w:val="28"/>
          <w:szCs w:val="28"/>
          <w:bdr w:val="nil"/>
          <w:lang w:val="uk-UA" w:eastAsia="en-US"/>
        </w:rPr>
      </w:pPr>
    </w:p>
    <w:p w14:paraId="1BC20F47" w14:textId="7ED0CF5C" w:rsidR="002534E7" w:rsidRDefault="002534E7" w:rsidP="002534E7">
      <w:pPr>
        <w:spacing w:line="360" w:lineRule="auto"/>
        <w:ind w:firstLine="709"/>
        <w:jc w:val="both"/>
        <w:rPr>
          <w:rFonts w:eastAsia="Arial Unicode MS"/>
          <w:sz w:val="28"/>
          <w:szCs w:val="28"/>
          <w:bdr w:val="nil"/>
          <w:lang w:val="uk-UA" w:eastAsia="en-US"/>
        </w:rPr>
      </w:pPr>
    </w:p>
    <w:p w14:paraId="2BB001F2" w14:textId="1A476EC4" w:rsidR="002534E7" w:rsidRDefault="002534E7" w:rsidP="002534E7">
      <w:pPr>
        <w:spacing w:line="360" w:lineRule="auto"/>
        <w:ind w:firstLine="709"/>
        <w:jc w:val="both"/>
        <w:rPr>
          <w:rFonts w:eastAsia="Arial Unicode MS"/>
          <w:sz w:val="28"/>
          <w:szCs w:val="28"/>
          <w:bdr w:val="nil"/>
          <w:lang w:val="uk-UA" w:eastAsia="en-US"/>
        </w:rPr>
      </w:pPr>
    </w:p>
    <w:p w14:paraId="4171247A" w14:textId="2C913CE8" w:rsidR="002534E7" w:rsidRDefault="002534E7" w:rsidP="002534E7">
      <w:pPr>
        <w:spacing w:line="360" w:lineRule="auto"/>
        <w:ind w:firstLine="709"/>
        <w:jc w:val="both"/>
        <w:rPr>
          <w:rFonts w:eastAsia="Arial Unicode MS"/>
          <w:sz w:val="28"/>
          <w:szCs w:val="28"/>
          <w:bdr w:val="nil"/>
          <w:lang w:val="uk-UA" w:eastAsia="en-US"/>
        </w:rPr>
      </w:pPr>
    </w:p>
    <w:p w14:paraId="5ADA48ED" w14:textId="032C923B" w:rsidR="002534E7" w:rsidRDefault="002534E7" w:rsidP="002534E7">
      <w:pPr>
        <w:spacing w:line="360" w:lineRule="auto"/>
        <w:ind w:firstLine="709"/>
        <w:jc w:val="both"/>
        <w:rPr>
          <w:rFonts w:eastAsia="Arial Unicode MS"/>
          <w:sz w:val="28"/>
          <w:szCs w:val="28"/>
          <w:bdr w:val="nil"/>
          <w:lang w:val="uk-UA" w:eastAsia="en-US"/>
        </w:rPr>
      </w:pPr>
    </w:p>
    <w:p w14:paraId="5FF284A6" w14:textId="75D7BC61" w:rsidR="002534E7" w:rsidRDefault="002534E7" w:rsidP="002534E7">
      <w:pPr>
        <w:spacing w:line="360" w:lineRule="auto"/>
        <w:ind w:firstLine="709"/>
        <w:jc w:val="both"/>
        <w:rPr>
          <w:rFonts w:eastAsia="Arial Unicode MS"/>
          <w:sz w:val="28"/>
          <w:szCs w:val="28"/>
          <w:bdr w:val="nil"/>
          <w:lang w:val="uk-UA" w:eastAsia="en-US"/>
        </w:rPr>
      </w:pPr>
    </w:p>
    <w:p w14:paraId="7062D18B" w14:textId="1A0DA886" w:rsidR="002534E7" w:rsidRDefault="002534E7" w:rsidP="002534E7">
      <w:pPr>
        <w:spacing w:line="360" w:lineRule="auto"/>
        <w:ind w:firstLine="709"/>
        <w:jc w:val="both"/>
        <w:rPr>
          <w:rFonts w:eastAsia="Arial Unicode MS"/>
          <w:sz w:val="28"/>
          <w:szCs w:val="28"/>
          <w:bdr w:val="nil"/>
          <w:lang w:val="uk-UA" w:eastAsia="en-US"/>
        </w:rPr>
      </w:pPr>
    </w:p>
    <w:p w14:paraId="1906ED3B" w14:textId="39C7AE06" w:rsidR="002534E7" w:rsidRDefault="002534E7" w:rsidP="002534E7">
      <w:pPr>
        <w:spacing w:line="360" w:lineRule="auto"/>
        <w:ind w:firstLine="709"/>
        <w:jc w:val="both"/>
        <w:rPr>
          <w:rFonts w:eastAsia="Arial Unicode MS"/>
          <w:sz w:val="28"/>
          <w:szCs w:val="28"/>
          <w:bdr w:val="nil"/>
          <w:lang w:val="uk-UA" w:eastAsia="en-US"/>
        </w:rPr>
      </w:pPr>
    </w:p>
    <w:p w14:paraId="3C6C01DC" w14:textId="16901B0F" w:rsidR="002534E7" w:rsidRDefault="002534E7" w:rsidP="002534E7">
      <w:pPr>
        <w:spacing w:line="360" w:lineRule="auto"/>
        <w:ind w:firstLine="709"/>
        <w:jc w:val="both"/>
        <w:rPr>
          <w:rFonts w:eastAsia="Arial Unicode MS"/>
          <w:sz w:val="28"/>
          <w:szCs w:val="28"/>
          <w:bdr w:val="nil"/>
          <w:lang w:val="uk-UA" w:eastAsia="en-US"/>
        </w:rPr>
      </w:pPr>
    </w:p>
    <w:p w14:paraId="316AC287" w14:textId="67B571BC" w:rsidR="002534E7" w:rsidRDefault="002534E7" w:rsidP="002534E7">
      <w:pPr>
        <w:spacing w:line="360" w:lineRule="auto"/>
        <w:ind w:firstLine="709"/>
        <w:jc w:val="both"/>
        <w:rPr>
          <w:rFonts w:eastAsia="Arial Unicode MS"/>
          <w:sz w:val="28"/>
          <w:szCs w:val="28"/>
          <w:bdr w:val="nil"/>
          <w:lang w:val="uk-UA" w:eastAsia="en-US"/>
        </w:rPr>
      </w:pPr>
    </w:p>
    <w:p w14:paraId="36D91815" w14:textId="417DAEDA" w:rsidR="002534E7" w:rsidRDefault="002534E7" w:rsidP="002534E7">
      <w:pPr>
        <w:spacing w:line="360" w:lineRule="auto"/>
        <w:ind w:firstLine="709"/>
        <w:jc w:val="both"/>
        <w:rPr>
          <w:rFonts w:eastAsia="Arial Unicode MS"/>
          <w:sz w:val="28"/>
          <w:szCs w:val="28"/>
          <w:bdr w:val="nil"/>
          <w:lang w:val="uk-UA" w:eastAsia="en-US"/>
        </w:rPr>
      </w:pPr>
    </w:p>
    <w:p w14:paraId="3522C363" w14:textId="77777777" w:rsidR="002534E7" w:rsidRPr="002534E7" w:rsidRDefault="002534E7" w:rsidP="002534E7">
      <w:pPr>
        <w:pageBreakBefore/>
        <w:spacing w:line="360" w:lineRule="auto"/>
        <w:jc w:val="center"/>
        <w:outlineLvl w:val="0"/>
        <w:rPr>
          <w:rFonts w:eastAsiaTheme="minorHAnsi"/>
          <w:b/>
          <w:bCs/>
          <w:sz w:val="28"/>
          <w:szCs w:val="28"/>
          <w:lang w:val="uk-UA" w:eastAsia="en-US"/>
        </w:rPr>
      </w:pPr>
      <w:r w:rsidRPr="002534E7">
        <w:rPr>
          <w:rFonts w:eastAsiaTheme="minorHAnsi"/>
          <w:b/>
          <w:bCs/>
          <w:sz w:val="28"/>
          <w:szCs w:val="28"/>
          <w:lang w:val="uk-UA" w:eastAsia="en-US"/>
        </w:rPr>
        <w:lastRenderedPageBreak/>
        <w:t>РОЗДІЛ 3</w:t>
      </w:r>
      <w:r w:rsidRPr="002534E7">
        <w:rPr>
          <w:rFonts w:eastAsiaTheme="minorHAnsi"/>
          <w:b/>
          <w:bCs/>
          <w:sz w:val="28"/>
          <w:szCs w:val="28"/>
          <w:lang w:val="uk-UA" w:eastAsia="en-US"/>
        </w:rPr>
        <w:br/>
        <w:t>АНАЛІЗ ФОРМУВАННЯ ЗЕМЕЛЬНОЇ ДІЛЯНКИ ТА ПОРЯДОК ОФОРМЛЕННЯ ПРАВА НА КОРИСТУВАННЯ ЗЕМЛЯМИ БАГАТОКВАРТИРНИХ БУДИНКІВ</w:t>
      </w:r>
    </w:p>
    <w:p w14:paraId="11AE8B61" w14:textId="77777777" w:rsidR="002534E7" w:rsidRPr="002534E7" w:rsidRDefault="002534E7" w:rsidP="002534E7">
      <w:pPr>
        <w:keepNext/>
        <w:spacing w:before="240" w:line="360" w:lineRule="auto"/>
        <w:ind w:left="360"/>
        <w:jc w:val="center"/>
        <w:outlineLvl w:val="1"/>
        <w:rPr>
          <w:rFonts w:eastAsiaTheme="minorHAnsi"/>
          <w:b/>
          <w:bCs/>
          <w:sz w:val="28"/>
          <w:szCs w:val="28"/>
          <w:lang w:val="uk-UA" w:eastAsia="en-US"/>
        </w:rPr>
      </w:pPr>
      <w:bookmarkStart w:id="42" w:name="_Toc152582394"/>
      <w:r w:rsidRPr="002534E7">
        <w:rPr>
          <w:rFonts w:eastAsiaTheme="minorHAnsi"/>
          <w:b/>
          <w:bCs/>
          <w:sz w:val="28"/>
          <w:szCs w:val="28"/>
          <w:lang w:val="uk-UA" w:eastAsia="en-US"/>
        </w:rPr>
        <w:t>3.1 Дослідження землевпорядного забезпечення в питанні формування земельних ділянок під багатоквартирним житловим будинком</w:t>
      </w:r>
      <w:bookmarkEnd w:id="42"/>
    </w:p>
    <w:p w14:paraId="7025B69E" w14:textId="77777777" w:rsidR="002534E7" w:rsidRPr="002534E7" w:rsidRDefault="002534E7" w:rsidP="002534E7">
      <w:pPr>
        <w:spacing w:line="360" w:lineRule="auto"/>
        <w:ind w:firstLine="567"/>
        <w:jc w:val="both"/>
        <w:rPr>
          <w:rFonts w:eastAsiaTheme="minorHAnsi"/>
          <w:sz w:val="28"/>
          <w:szCs w:val="28"/>
          <w:lang w:val="uk-UA" w:eastAsia="en-US"/>
        </w:rPr>
      </w:pPr>
    </w:p>
    <w:p w14:paraId="71DBB5F2"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Аналізуючи землевпорядні аспекти в процесі формування земельних ділянок та поетапного набуття права на них полягає в процесі виконання землевпорядної документації. Такий аспект ми проводимо на прикладі виконання проекту землеустрою на прикладі відведення земельної ділянки </w:t>
      </w:r>
      <w:bookmarkStart w:id="43" w:name="_Hlk153146017"/>
      <w:r w:rsidRPr="002534E7">
        <w:rPr>
          <w:rFonts w:eastAsiaTheme="minorHAnsi"/>
          <w:sz w:val="28"/>
          <w:szCs w:val="28"/>
          <w:lang w:val="uk-UA" w:eastAsia="en-US"/>
        </w:rPr>
        <w:t xml:space="preserve">Житлово-будівельному кооперативу </w:t>
      </w:r>
      <w:bookmarkEnd w:id="43"/>
      <w:r w:rsidRPr="002534E7">
        <w:rPr>
          <w:rFonts w:eastAsiaTheme="minorHAnsi"/>
          <w:sz w:val="28"/>
          <w:szCs w:val="28"/>
          <w:lang w:val="uk-UA" w:eastAsia="en-US"/>
        </w:rPr>
        <w:t xml:space="preserve">під назвою «Схід-8» для подальшого розміщення існуючого п’ятиповерхового восьми десяти квартирного житлового будинку, який розташованої по вул. Героїв АТО, 116 у </w:t>
      </w:r>
      <w:proofErr w:type="spellStart"/>
      <w:r w:rsidRPr="002534E7">
        <w:rPr>
          <w:rFonts w:eastAsiaTheme="minorHAnsi"/>
          <w:sz w:val="28"/>
          <w:szCs w:val="28"/>
          <w:lang w:val="uk-UA" w:eastAsia="en-US"/>
        </w:rPr>
        <w:t>Довгинцівському</w:t>
      </w:r>
      <w:proofErr w:type="spellEnd"/>
      <w:r w:rsidRPr="002534E7">
        <w:rPr>
          <w:rFonts w:eastAsiaTheme="minorHAnsi"/>
          <w:sz w:val="28"/>
          <w:szCs w:val="28"/>
          <w:lang w:val="uk-UA" w:eastAsia="en-US"/>
        </w:rPr>
        <w:t xml:space="preserve"> районі, м. Кривий Ріг Дніпропетровської області, та розробленого Товариством з обмеженою відповідальністю «Дніпро </w:t>
      </w:r>
      <w:proofErr w:type="spellStart"/>
      <w:r w:rsidRPr="002534E7">
        <w:rPr>
          <w:rFonts w:eastAsiaTheme="minorHAnsi"/>
          <w:sz w:val="28"/>
          <w:szCs w:val="28"/>
          <w:lang w:val="uk-UA" w:eastAsia="en-US"/>
        </w:rPr>
        <w:t>Зем</w:t>
      </w:r>
      <w:proofErr w:type="spellEnd"/>
      <w:r w:rsidRPr="002534E7">
        <w:rPr>
          <w:rFonts w:eastAsiaTheme="minorHAnsi"/>
          <w:sz w:val="28"/>
          <w:szCs w:val="28"/>
          <w:lang w:val="uk-UA" w:eastAsia="en-US"/>
        </w:rPr>
        <w:t xml:space="preserve"> Консалт» у 2023р.</w:t>
      </w:r>
    </w:p>
    <w:p w14:paraId="14DFEA25" w14:textId="234C59AF"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Передбачений для розробки проект землеустрою було розроблено на рішення міської ради в документі Перша сторінка титульного аркушу даного пакету документів представлена на рис. 3.1.</w:t>
      </w:r>
    </w:p>
    <w:p w14:paraId="71DFAEA8"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noProof/>
          <w:sz w:val="28"/>
          <w:szCs w:val="28"/>
          <w:lang w:val="uk-UA" w:eastAsia="en-US"/>
        </w:rPr>
        <w:lastRenderedPageBreak/>
        <w:drawing>
          <wp:inline distT="0" distB="0" distL="0" distR="0" wp14:anchorId="5D525580" wp14:editId="3AA7067D">
            <wp:extent cx="5760085" cy="8226425"/>
            <wp:effectExtent l="0" t="0" r="0" b="317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60085" cy="8226425"/>
                    </a:xfrm>
                    <a:prstGeom prst="rect">
                      <a:avLst/>
                    </a:prstGeom>
                  </pic:spPr>
                </pic:pic>
              </a:graphicData>
            </a:graphic>
          </wp:inline>
        </w:drawing>
      </w:r>
    </w:p>
    <w:p w14:paraId="2D3C663B" w14:textId="77777777" w:rsidR="002534E7" w:rsidRPr="002534E7" w:rsidRDefault="002534E7" w:rsidP="002534E7">
      <w:pPr>
        <w:spacing w:after="200"/>
        <w:jc w:val="center"/>
        <w:rPr>
          <w:rFonts w:eastAsiaTheme="minorHAnsi"/>
          <w:iCs/>
          <w:sz w:val="28"/>
          <w:szCs w:val="28"/>
          <w:lang w:val="uk-UA" w:eastAsia="en-US"/>
        </w:rPr>
      </w:pPr>
      <w:bookmarkStart w:id="44" w:name="_Ref152536451"/>
      <w:r w:rsidRPr="002534E7">
        <w:rPr>
          <w:rFonts w:eastAsiaTheme="minorHAnsi" w:cstheme="minorBidi"/>
          <w:iCs/>
          <w:sz w:val="28"/>
          <w:szCs w:val="18"/>
          <w:lang w:val="uk-UA" w:eastAsia="en-US"/>
        </w:rPr>
        <w:t xml:space="preserve">Рис. </w:t>
      </w:r>
      <w:bookmarkEnd w:id="44"/>
      <w:r w:rsidRPr="002534E7">
        <w:rPr>
          <w:rFonts w:eastAsiaTheme="minorHAnsi" w:cstheme="minorBidi"/>
          <w:iCs/>
          <w:sz w:val="28"/>
          <w:szCs w:val="18"/>
          <w:lang w:val="uk-UA" w:eastAsia="en-US"/>
        </w:rPr>
        <w:t xml:space="preserve">3.1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титульного аркушу </w:t>
      </w:r>
      <w:proofErr w:type="spellStart"/>
      <w:r w:rsidRPr="002534E7">
        <w:rPr>
          <w:rFonts w:eastAsiaTheme="minorHAnsi" w:cstheme="minorBidi"/>
          <w:iCs/>
          <w:sz w:val="28"/>
          <w:szCs w:val="18"/>
          <w:lang w:val="uk-UA" w:eastAsia="en-US"/>
        </w:rPr>
        <w:t>скан</w:t>
      </w:r>
      <w:proofErr w:type="spellEnd"/>
      <w:r w:rsidRPr="002534E7">
        <w:rPr>
          <w:rFonts w:eastAsiaTheme="minorHAnsi" w:cstheme="minorBidi"/>
          <w:iCs/>
          <w:sz w:val="28"/>
          <w:szCs w:val="18"/>
          <w:lang w:val="uk-UA" w:eastAsia="en-US"/>
        </w:rPr>
        <w:t>-копії технічної документації</w:t>
      </w:r>
    </w:p>
    <w:p w14:paraId="012AC160" w14:textId="77777777" w:rsidR="002534E7" w:rsidRPr="002534E7" w:rsidRDefault="002534E7" w:rsidP="002534E7">
      <w:pPr>
        <w:spacing w:line="360" w:lineRule="auto"/>
        <w:ind w:firstLine="567"/>
        <w:jc w:val="both"/>
        <w:rPr>
          <w:rFonts w:eastAsiaTheme="minorHAnsi"/>
          <w:sz w:val="28"/>
          <w:szCs w:val="28"/>
          <w:lang w:val="uk-UA" w:eastAsia="en-US"/>
        </w:rPr>
      </w:pPr>
    </w:p>
    <w:p w14:paraId="60492E7B" w14:textId="77777777" w:rsidR="002534E7" w:rsidRPr="002534E7" w:rsidRDefault="002534E7" w:rsidP="002534E7">
      <w:pPr>
        <w:spacing w:line="360" w:lineRule="auto"/>
        <w:ind w:firstLine="709"/>
        <w:jc w:val="both"/>
        <w:rPr>
          <w:rFonts w:eastAsiaTheme="minorHAnsi"/>
          <w:sz w:val="28"/>
          <w:szCs w:val="28"/>
          <w:lang w:val="uk-UA" w:eastAsia="en-US"/>
        </w:rPr>
      </w:pPr>
    </w:p>
    <w:p w14:paraId="7288FDC6"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lastRenderedPageBreak/>
        <w:t xml:space="preserve">У відповідності до технічної документації, а саме витягу з протоколу під номером № 16 від 01.10.2022р. та проведених загальних зборів всіх членів ЖБК «Схід-8», було одноголосно прийнято рішення в питанні розпочати процес укладання договору оренди та затвердження державної реєстрації права оренди земельної ділянки, що розташована за </w:t>
      </w:r>
      <w:proofErr w:type="spellStart"/>
      <w:r w:rsidRPr="002534E7">
        <w:rPr>
          <w:rFonts w:eastAsiaTheme="minorHAnsi"/>
          <w:sz w:val="28"/>
          <w:szCs w:val="28"/>
          <w:lang w:val="uk-UA" w:eastAsia="en-US"/>
        </w:rPr>
        <w:t>адресою</w:t>
      </w:r>
      <w:proofErr w:type="spellEnd"/>
      <w:r w:rsidRPr="002534E7">
        <w:rPr>
          <w:rFonts w:eastAsiaTheme="minorHAnsi"/>
          <w:sz w:val="28"/>
          <w:szCs w:val="28"/>
          <w:lang w:val="uk-UA" w:eastAsia="en-US"/>
        </w:rPr>
        <w:t xml:space="preserve"> вул. Героїв АТО, буд. 116 з оформленням необхідної документації.</w:t>
      </w:r>
    </w:p>
    <w:p w14:paraId="0C7C791D" w14:textId="77777777" w:rsidR="002534E7" w:rsidRPr="002534E7" w:rsidRDefault="002534E7" w:rsidP="002534E7">
      <w:pPr>
        <w:spacing w:line="360" w:lineRule="auto"/>
        <w:ind w:firstLine="709"/>
        <w:jc w:val="both"/>
        <w:rPr>
          <w:rFonts w:eastAsiaTheme="minorHAnsi"/>
          <w:iCs/>
          <w:sz w:val="28"/>
          <w:szCs w:val="28"/>
          <w:lang w:val="uk-UA" w:eastAsia="en-US"/>
        </w:rPr>
      </w:pPr>
      <w:r w:rsidRPr="002534E7">
        <w:rPr>
          <w:rFonts w:eastAsiaTheme="minorHAnsi"/>
          <w:sz w:val="28"/>
          <w:szCs w:val="28"/>
          <w:lang w:val="uk-UA" w:eastAsia="en-US"/>
        </w:rPr>
        <w:t xml:space="preserve">Графічний матеріал було розроблено ще в минулому році </w:t>
      </w:r>
      <w:r w:rsidRPr="002534E7">
        <w:rPr>
          <w:rFonts w:eastAsiaTheme="minorHAnsi"/>
          <w:iCs/>
          <w:sz w:val="28"/>
          <w:szCs w:val="28"/>
          <w:lang w:val="uk-UA" w:eastAsia="en-US"/>
        </w:rPr>
        <w:t xml:space="preserve">ПП «АРХ-ІОН» на топографічній основі масштабу М 1:500 з встановленням технічних та економічних показників і при цьому розрахункові показники площі  земельних ділянок, котрі необхідні для того, щоб розмістити існуючу 5-ти поверхову будівлю житлового комплексу за </w:t>
      </w:r>
      <w:proofErr w:type="spellStart"/>
      <w:r w:rsidRPr="002534E7">
        <w:rPr>
          <w:rFonts w:eastAsiaTheme="minorHAnsi"/>
          <w:iCs/>
          <w:sz w:val="28"/>
          <w:szCs w:val="28"/>
          <w:lang w:val="uk-UA" w:eastAsia="en-US"/>
        </w:rPr>
        <w:t>адресою</w:t>
      </w:r>
      <w:proofErr w:type="spellEnd"/>
      <w:r w:rsidRPr="002534E7">
        <w:rPr>
          <w:rFonts w:eastAsiaTheme="minorHAnsi"/>
          <w:iCs/>
          <w:sz w:val="28"/>
          <w:szCs w:val="28"/>
          <w:lang w:val="uk-UA" w:eastAsia="en-US"/>
        </w:rPr>
        <w:t xml:space="preserve"> на вул. Героїв АТО, 116 у </w:t>
      </w:r>
      <w:proofErr w:type="spellStart"/>
      <w:r w:rsidRPr="002534E7">
        <w:rPr>
          <w:rFonts w:eastAsiaTheme="minorHAnsi"/>
          <w:iCs/>
          <w:sz w:val="28"/>
          <w:szCs w:val="28"/>
          <w:lang w:val="uk-UA" w:eastAsia="en-US"/>
        </w:rPr>
        <w:t>Довгинцівському</w:t>
      </w:r>
      <w:proofErr w:type="spellEnd"/>
      <w:r w:rsidRPr="002534E7">
        <w:rPr>
          <w:rFonts w:eastAsiaTheme="minorHAnsi"/>
          <w:iCs/>
          <w:sz w:val="28"/>
          <w:szCs w:val="28"/>
          <w:lang w:val="uk-UA" w:eastAsia="en-US"/>
        </w:rPr>
        <w:t xml:space="preserve"> районі м.</w:t>
      </w:r>
      <w:r w:rsidRPr="002534E7">
        <w:rPr>
          <w:rFonts w:eastAsiaTheme="minorHAnsi"/>
          <w:iCs/>
          <w:sz w:val="28"/>
          <w:szCs w:val="28"/>
          <w:lang w:val="en-US" w:eastAsia="en-US"/>
        </w:rPr>
        <w:t> </w:t>
      </w:r>
      <w:r w:rsidRPr="002534E7">
        <w:rPr>
          <w:rFonts w:eastAsiaTheme="minorHAnsi"/>
          <w:iCs/>
          <w:sz w:val="28"/>
          <w:szCs w:val="28"/>
          <w:lang w:val="uk-UA" w:eastAsia="en-US"/>
        </w:rPr>
        <w:t>Кривий Ріг.</w:t>
      </w:r>
    </w:p>
    <w:p w14:paraId="7141EB54" w14:textId="09198FFA"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iCs/>
          <w:sz w:val="28"/>
          <w:szCs w:val="28"/>
          <w:lang w:val="uk-UA" w:eastAsia="en-US"/>
        </w:rPr>
        <w:t xml:space="preserve">При створенні проекту землеустрою було враховано нормативно-правову базу у відповідності до статей </w:t>
      </w:r>
      <w:r w:rsidRPr="002534E7">
        <w:rPr>
          <w:rFonts w:eastAsiaTheme="minorHAnsi"/>
          <w:sz w:val="28"/>
          <w:szCs w:val="28"/>
          <w:lang w:val="uk-UA" w:eastAsia="en-US"/>
        </w:rPr>
        <w:t>12, 41, 123 Земельного Кодексу України [</w:t>
      </w:r>
      <w:r w:rsidRPr="002534E7">
        <w:rPr>
          <w:rFonts w:eastAsiaTheme="minorHAnsi"/>
          <w:sz w:val="28"/>
          <w:szCs w:val="28"/>
          <w:lang w:val="uk-UA" w:eastAsia="en-US"/>
        </w:rPr>
        <w:fldChar w:fldCharType="begin"/>
      </w:r>
      <w:r w:rsidRPr="002534E7">
        <w:rPr>
          <w:rFonts w:eastAsiaTheme="minorHAnsi"/>
          <w:sz w:val="28"/>
          <w:szCs w:val="28"/>
          <w:lang w:val="uk-UA" w:eastAsia="en-US"/>
        </w:rPr>
        <w:instrText xml:space="preserve"> NOTEREF _Ref146992448 \h </w:instrText>
      </w:r>
      <w:r w:rsidRPr="002534E7">
        <w:rPr>
          <w:rFonts w:eastAsiaTheme="minorHAnsi"/>
          <w:sz w:val="28"/>
          <w:szCs w:val="28"/>
          <w:lang w:val="uk-UA" w:eastAsia="en-US"/>
        </w:rPr>
      </w:r>
      <w:r w:rsidRPr="002534E7">
        <w:rPr>
          <w:rFonts w:eastAsiaTheme="minorHAnsi"/>
          <w:sz w:val="28"/>
          <w:szCs w:val="28"/>
          <w:lang w:val="uk-UA" w:eastAsia="en-US"/>
        </w:rPr>
        <w:fldChar w:fldCharType="separate"/>
      </w:r>
      <w:r w:rsidRPr="002534E7">
        <w:rPr>
          <w:rFonts w:eastAsiaTheme="minorHAnsi"/>
          <w:sz w:val="28"/>
          <w:szCs w:val="28"/>
          <w:lang w:val="uk-UA" w:eastAsia="en-US"/>
        </w:rPr>
        <w:t>1</w:t>
      </w:r>
      <w:r w:rsidRPr="002534E7">
        <w:rPr>
          <w:rFonts w:eastAsiaTheme="minorHAnsi"/>
          <w:sz w:val="28"/>
          <w:szCs w:val="28"/>
          <w:lang w:val="uk-UA" w:eastAsia="en-US"/>
        </w:rPr>
        <w:fldChar w:fldCharType="end"/>
      </w:r>
      <w:r w:rsidRPr="002534E7">
        <w:rPr>
          <w:rFonts w:eastAsiaTheme="minorHAnsi"/>
          <w:sz w:val="28"/>
          <w:szCs w:val="28"/>
          <w:lang w:val="uk-UA" w:eastAsia="en-US"/>
        </w:rPr>
        <w:t xml:space="preserve">], </w:t>
      </w:r>
    </w:p>
    <w:p w14:paraId="08EDF353"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Створення даного проекту землеустрою в своєму складі передбачає постійне формування земельної ділянки, котра являється об’єктом цивільного права, адже встановлюється показники площі та меж. В результаті таких перетворень являється внесення інформації про земельну ділянку до ДЗК та вказання кадастрового номеру, для того, щоб в подальшому реалізувати цивільні права на дану земельну ділянку.</w:t>
      </w:r>
    </w:p>
    <w:p w14:paraId="2A90F5B7"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Земельна ділянка, що передбачає відведення землі, передбачає наступні характеристики:</w:t>
      </w:r>
    </w:p>
    <w:p w14:paraId="162F2B99" w14:textId="77777777" w:rsidR="002534E7" w:rsidRPr="002534E7" w:rsidRDefault="002534E7" w:rsidP="002534E7">
      <w:pPr>
        <w:numPr>
          <w:ilvl w:val="0"/>
          <w:numId w:val="16"/>
        </w:numPr>
        <w:spacing w:after="160" w:line="360" w:lineRule="auto"/>
        <w:ind w:left="0" w:firstLine="709"/>
        <w:contextualSpacing/>
        <w:jc w:val="both"/>
        <w:rPr>
          <w:rFonts w:eastAsiaTheme="minorHAnsi"/>
          <w:sz w:val="28"/>
          <w:szCs w:val="28"/>
          <w:lang w:val="uk-UA" w:eastAsia="en-US"/>
        </w:rPr>
      </w:pPr>
      <w:r w:rsidRPr="002534E7">
        <w:rPr>
          <w:rFonts w:eastAsiaTheme="minorHAnsi"/>
          <w:sz w:val="28"/>
          <w:szCs w:val="28"/>
          <w:lang w:val="uk-UA" w:eastAsia="en-US"/>
        </w:rPr>
        <w:t xml:space="preserve">Місце розташування земельної ділянки – вул. Героїв АТО, 116 що розташовано в </w:t>
      </w:r>
      <w:proofErr w:type="spellStart"/>
      <w:r w:rsidRPr="002534E7">
        <w:rPr>
          <w:rFonts w:eastAsiaTheme="minorHAnsi"/>
          <w:sz w:val="28"/>
          <w:szCs w:val="28"/>
          <w:lang w:val="uk-UA" w:eastAsia="en-US"/>
        </w:rPr>
        <w:t>Довгинцівському</w:t>
      </w:r>
      <w:proofErr w:type="spellEnd"/>
      <w:r w:rsidRPr="002534E7">
        <w:rPr>
          <w:rFonts w:eastAsiaTheme="minorHAnsi"/>
          <w:sz w:val="28"/>
          <w:szCs w:val="28"/>
          <w:lang w:val="uk-UA" w:eastAsia="en-US"/>
        </w:rPr>
        <w:t xml:space="preserve"> районі, м. Кривий Ріг Дніпропетровської області;</w:t>
      </w:r>
    </w:p>
    <w:p w14:paraId="2AA85650" w14:textId="77777777" w:rsidR="002534E7" w:rsidRPr="002534E7" w:rsidRDefault="002534E7" w:rsidP="002534E7">
      <w:pPr>
        <w:numPr>
          <w:ilvl w:val="0"/>
          <w:numId w:val="16"/>
        </w:numPr>
        <w:spacing w:after="160" w:line="360" w:lineRule="auto"/>
        <w:ind w:left="0" w:firstLine="709"/>
        <w:contextualSpacing/>
        <w:jc w:val="both"/>
        <w:rPr>
          <w:rFonts w:eastAsiaTheme="minorHAnsi"/>
          <w:sz w:val="28"/>
          <w:szCs w:val="28"/>
          <w:lang w:val="uk-UA" w:eastAsia="en-US"/>
        </w:rPr>
      </w:pPr>
      <w:r w:rsidRPr="002534E7">
        <w:rPr>
          <w:rFonts w:eastAsiaTheme="minorHAnsi"/>
          <w:sz w:val="28"/>
          <w:szCs w:val="28"/>
          <w:lang w:val="uk-UA" w:eastAsia="en-US"/>
        </w:rPr>
        <w:t>Цільове призначення земельної ділянки за передбаченими категоріями відноситься до земель житлової та громадської забудови;</w:t>
      </w:r>
    </w:p>
    <w:p w14:paraId="17040AB7" w14:textId="77777777" w:rsidR="002534E7" w:rsidRPr="002534E7" w:rsidRDefault="002534E7" w:rsidP="002534E7">
      <w:pPr>
        <w:numPr>
          <w:ilvl w:val="0"/>
          <w:numId w:val="16"/>
        </w:numPr>
        <w:spacing w:after="160" w:line="360" w:lineRule="auto"/>
        <w:ind w:left="0" w:firstLine="709"/>
        <w:contextualSpacing/>
        <w:jc w:val="both"/>
        <w:rPr>
          <w:rFonts w:eastAsiaTheme="minorHAnsi"/>
          <w:sz w:val="28"/>
          <w:szCs w:val="28"/>
          <w:lang w:val="uk-UA" w:eastAsia="en-US"/>
        </w:rPr>
      </w:pPr>
      <w:r w:rsidRPr="002534E7">
        <w:rPr>
          <w:rFonts w:eastAsiaTheme="minorHAnsi"/>
          <w:sz w:val="28"/>
          <w:szCs w:val="28"/>
          <w:lang w:val="uk-UA" w:eastAsia="en-US"/>
        </w:rPr>
        <w:t>цільове призначення земельної ділянки – 02.11 що є земельними ділянками запасу (адже це земельні ділянки, які за певних наслідків не надані у власність або користування громадянам чи юридичним особам);</w:t>
      </w:r>
    </w:p>
    <w:p w14:paraId="111BC52E" w14:textId="77777777" w:rsidR="002534E7" w:rsidRPr="002534E7" w:rsidRDefault="002534E7" w:rsidP="002534E7">
      <w:pPr>
        <w:numPr>
          <w:ilvl w:val="0"/>
          <w:numId w:val="16"/>
        </w:numPr>
        <w:spacing w:after="160" w:line="360" w:lineRule="auto"/>
        <w:ind w:left="0" w:firstLine="709"/>
        <w:contextualSpacing/>
        <w:jc w:val="both"/>
        <w:rPr>
          <w:rFonts w:eastAsiaTheme="minorHAnsi"/>
          <w:sz w:val="28"/>
          <w:szCs w:val="28"/>
          <w:lang w:val="uk-UA" w:eastAsia="en-US"/>
        </w:rPr>
      </w:pPr>
      <w:r w:rsidRPr="002534E7">
        <w:rPr>
          <w:rFonts w:eastAsiaTheme="minorHAnsi"/>
          <w:sz w:val="28"/>
          <w:szCs w:val="28"/>
          <w:lang w:val="uk-UA" w:eastAsia="en-US"/>
        </w:rPr>
        <w:lastRenderedPageBreak/>
        <w:t>склад угідь у відповідності до класифікації видів земельних угідь (КВЗУ) – 007.02 Багатоповерхова забудова.</w:t>
      </w:r>
    </w:p>
    <w:p w14:paraId="7168401D"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При виконанні кадастрової зйомки межі земельної ділянки визначаються та обстежуються на місцевості згідно з певними етапами і процедурами. Ось основні кроки цього процесу:</w:t>
      </w:r>
    </w:p>
    <w:p w14:paraId="47708089"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Попередня підготовка: Збір документів: Отримання необхідних документів, таких як технічна документація, попередні кадастрові дані, плани і карти.</w:t>
      </w:r>
    </w:p>
    <w:p w14:paraId="41FFE61B"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Аналіз території: Вивчення інформації про земельну ділянку, її історію та можливі особливості.</w:t>
      </w:r>
    </w:p>
    <w:p w14:paraId="112B6796"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Польове обстеження: Вимірювання меж: Вимірювання координат точок меж земельної ділянки за допомогою геодезичних інструментів і технологій. Це може включати використання GPS-обладнання, тахеометрів, лазерних сканерів.</w:t>
      </w:r>
    </w:p>
    <w:p w14:paraId="4931ADCC"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Визначення межових знаків: Встановлення межових знаків або вказівників на місцевості, які фіксують точні межі ділянки.</w:t>
      </w:r>
    </w:p>
    <w:p w14:paraId="11E54FD1"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Фіксація даних:</w:t>
      </w:r>
    </w:p>
    <w:p w14:paraId="2533BD33"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Занесення даних у кадастрову карту: Оновлення кадастрових карт і планів відповідно до нових даних. Це включає нанесення межових точок і ліній на карту.</w:t>
      </w:r>
    </w:p>
    <w:p w14:paraId="4CEE10D0"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Складання актів: Оформлення актів обстеження меж, які підтверджують точність і правильність визначення меж.</w:t>
      </w:r>
    </w:p>
    <w:p w14:paraId="6407D9BF"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Обробка даних:</w:t>
      </w:r>
    </w:p>
    <w:p w14:paraId="1C395A97"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Перевірка точності: Перевірка даних на точність і відповідність стандартам кадастрової зйомки.</w:t>
      </w:r>
    </w:p>
    <w:p w14:paraId="5F552367"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 xml:space="preserve">Коригування даних: Внесення необхідних коригувань у випадку виявлення помилок чи </w:t>
      </w:r>
      <w:proofErr w:type="spellStart"/>
      <w:r w:rsidRPr="002534E7">
        <w:rPr>
          <w:rFonts w:eastAsiaTheme="minorHAnsi"/>
          <w:sz w:val="28"/>
          <w:szCs w:val="28"/>
          <w:lang w:val="uk-UA" w:eastAsia="en-US"/>
        </w:rPr>
        <w:t>неточностей</w:t>
      </w:r>
      <w:proofErr w:type="spellEnd"/>
      <w:r w:rsidRPr="002534E7">
        <w:rPr>
          <w:rFonts w:eastAsiaTheme="minorHAnsi"/>
          <w:sz w:val="28"/>
          <w:szCs w:val="28"/>
          <w:lang w:val="uk-UA" w:eastAsia="en-US"/>
        </w:rPr>
        <w:t>.</w:t>
      </w:r>
    </w:p>
    <w:p w14:paraId="603C0A5F"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Документування результатів:</w:t>
      </w:r>
    </w:p>
    <w:p w14:paraId="7A66C430"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Оформлення документації: Підготовка офіційних документів, таких як кадастрові плани, звіти і сертифікати, які підтверджують результати зйомки і обстеження.</w:t>
      </w:r>
    </w:p>
    <w:p w14:paraId="538151EF"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lastRenderedPageBreak/>
        <w:t>Оновлення кадастрових записів:</w:t>
      </w:r>
    </w:p>
    <w:p w14:paraId="23311844"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Внесення змін у кадастр: Оновлення записів у кадастровій системі для відображення нових меж і характеристик земельної ділянки.</w:t>
      </w:r>
    </w:p>
    <w:p w14:paraId="2D7CA566" w14:textId="77777777" w:rsidR="002534E7" w:rsidRPr="002534E7" w:rsidRDefault="002534E7" w:rsidP="002534E7">
      <w:pPr>
        <w:spacing w:line="360" w:lineRule="auto"/>
        <w:ind w:firstLine="709"/>
        <w:contextualSpacing/>
        <w:jc w:val="both"/>
        <w:rPr>
          <w:rFonts w:eastAsiaTheme="minorHAnsi"/>
          <w:sz w:val="28"/>
          <w:szCs w:val="28"/>
          <w:lang w:val="uk-UA" w:eastAsia="en-US"/>
        </w:rPr>
      </w:pPr>
      <w:r w:rsidRPr="002534E7">
        <w:rPr>
          <w:rFonts w:eastAsiaTheme="minorHAnsi"/>
          <w:sz w:val="28"/>
          <w:szCs w:val="28"/>
          <w:lang w:val="uk-UA" w:eastAsia="en-US"/>
        </w:rPr>
        <w:t>Цей процес дозволяє точно визначити і задокументувати межі земельної ділянки, що є важливим для правового регулювання, землевпорядкування і подальшого використання земельних ресурсів.</w:t>
      </w:r>
    </w:p>
    <w:p w14:paraId="01EDCCB8"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iCs/>
          <w:noProof/>
          <w:sz w:val="28"/>
          <w:szCs w:val="28"/>
          <w:lang w:val="uk-UA" w:eastAsia="en-US"/>
        </w:rPr>
        <w:drawing>
          <wp:inline distT="0" distB="0" distL="0" distR="0" wp14:anchorId="34B0ADF8" wp14:editId="790EE4A6">
            <wp:extent cx="5114544" cy="530352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114544" cy="5303520"/>
                    </a:xfrm>
                    <a:prstGeom prst="rect">
                      <a:avLst/>
                    </a:prstGeom>
                  </pic:spPr>
                </pic:pic>
              </a:graphicData>
            </a:graphic>
          </wp:inline>
        </w:drawing>
      </w:r>
    </w:p>
    <w:p w14:paraId="1AD358F5" w14:textId="77777777" w:rsidR="002534E7" w:rsidRPr="002534E7" w:rsidRDefault="002534E7" w:rsidP="002534E7">
      <w:pPr>
        <w:spacing w:after="200"/>
        <w:jc w:val="center"/>
        <w:rPr>
          <w:rFonts w:eastAsiaTheme="minorHAnsi" w:cstheme="minorBidi"/>
          <w:iCs/>
          <w:sz w:val="28"/>
          <w:szCs w:val="18"/>
          <w:lang w:val="uk-UA" w:eastAsia="en-US"/>
        </w:rPr>
      </w:pPr>
      <w:bookmarkStart w:id="45" w:name="_Ref152535996"/>
    </w:p>
    <w:p w14:paraId="390865A1" w14:textId="77777777" w:rsidR="002534E7" w:rsidRPr="002534E7" w:rsidRDefault="002534E7" w:rsidP="002534E7">
      <w:pPr>
        <w:spacing w:after="200"/>
        <w:jc w:val="center"/>
        <w:rPr>
          <w:rFonts w:eastAsiaTheme="minorHAnsi"/>
          <w:sz w:val="28"/>
          <w:szCs w:val="28"/>
          <w:lang w:val="uk-UA" w:eastAsia="en-US"/>
        </w:rPr>
      </w:pPr>
      <w:r w:rsidRPr="002534E7">
        <w:rPr>
          <w:rFonts w:eastAsiaTheme="minorHAnsi" w:cstheme="minorBidi"/>
          <w:iCs/>
          <w:sz w:val="28"/>
          <w:szCs w:val="18"/>
          <w:lang w:val="uk-UA" w:eastAsia="en-US"/>
        </w:rPr>
        <w:t xml:space="preserve">Рис. </w:t>
      </w:r>
      <w:bookmarkEnd w:id="45"/>
      <w:r w:rsidRPr="002534E7">
        <w:rPr>
          <w:rFonts w:eastAsiaTheme="minorHAnsi" w:cstheme="minorBidi"/>
          <w:iCs/>
          <w:sz w:val="28"/>
          <w:szCs w:val="18"/>
          <w:lang w:val="uk-UA" w:eastAsia="en-US"/>
        </w:rPr>
        <w:t xml:space="preserve">3.2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абрису, виконаний ТОВ «</w:t>
      </w:r>
      <w:proofErr w:type="spellStart"/>
      <w:r w:rsidRPr="002534E7">
        <w:rPr>
          <w:rFonts w:eastAsiaTheme="minorHAnsi" w:cstheme="minorBidi"/>
          <w:iCs/>
          <w:sz w:val="28"/>
          <w:szCs w:val="18"/>
          <w:lang w:val="uk-UA" w:eastAsia="en-US"/>
        </w:rPr>
        <w:t>ДніпроЗемКонсалт</w:t>
      </w:r>
      <w:proofErr w:type="spellEnd"/>
      <w:r w:rsidRPr="002534E7">
        <w:rPr>
          <w:rFonts w:eastAsiaTheme="minorHAnsi" w:cstheme="minorBidi"/>
          <w:iCs/>
          <w:sz w:val="28"/>
          <w:szCs w:val="18"/>
          <w:lang w:val="uk-UA" w:eastAsia="en-US"/>
        </w:rPr>
        <w:t xml:space="preserve">» </w:t>
      </w:r>
    </w:p>
    <w:p w14:paraId="122FABEE" w14:textId="77777777" w:rsidR="002534E7" w:rsidRPr="002534E7" w:rsidRDefault="002534E7" w:rsidP="002534E7">
      <w:pPr>
        <w:spacing w:line="360" w:lineRule="auto"/>
        <w:ind w:firstLine="567"/>
        <w:jc w:val="both"/>
        <w:rPr>
          <w:rFonts w:eastAsiaTheme="minorHAnsi"/>
          <w:sz w:val="28"/>
          <w:szCs w:val="28"/>
          <w:lang w:val="uk-UA" w:eastAsia="en-US"/>
        </w:rPr>
      </w:pPr>
    </w:p>
    <w:p w14:paraId="49E38627"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Подальше опрацювання геодезичних вимірювань та даних в процесі формування планової основи, певних результатів кадастрового знімання та подальшого створення документації із землеустрою було виконано з залученням </w:t>
      </w:r>
      <w:r w:rsidRPr="002534E7">
        <w:rPr>
          <w:rFonts w:eastAsiaTheme="minorHAnsi"/>
          <w:sz w:val="28"/>
          <w:szCs w:val="28"/>
          <w:lang w:val="uk-UA" w:eastAsia="en-US"/>
        </w:rPr>
        <w:lastRenderedPageBreak/>
        <w:t xml:space="preserve">ліцензійного програмного забезпечення </w:t>
      </w:r>
      <w:proofErr w:type="spellStart"/>
      <w:r w:rsidRPr="002534E7">
        <w:rPr>
          <w:rFonts w:eastAsiaTheme="minorHAnsi"/>
          <w:sz w:val="28"/>
          <w:szCs w:val="28"/>
          <w:lang w:val="uk-UA" w:eastAsia="en-US"/>
        </w:rPr>
        <w:t>Digitals</w:t>
      </w:r>
      <w:proofErr w:type="spellEnd"/>
      <w:r w:rsidRPr="002534E7">
        <w:rPr>
          <w:rFonts w:eastAsiaTheme="minorHAnsi"/>
          <w:sz w:val="28"/>
          <w:szCs w:val="28"/>
          <w:lang w:val="uk-UA" w:eastAsia="en-US"/>
        </w:rPr>
        <w:t>/</w:t>
      </w:r>
      <w:proofErr w:type="spellStart"/>
      <w:r w:rsidRPr="002534E7">
        <w:rPr>
          <w:rFonts w:eastAsiaTheme="minorHAnsi"/>
          <w:sz w:val="28"/>
          <w:szCs w:val="28"/>
          <w:lang w:val="uk-UA" w:eastAsia="en-US"/>
        </w:rPr>
        <w:t>Delta</w:t>
      </w:r>
      <w:proofErr w:type="spellEnd"/>
      <w:r w:rsidRPr="002534E7">
        <w:rPr>
          <w:rFonts w:eastAsiaTheme="minorHAnsi"/>
          <w:sz w:val="28"/>
          <w:szCs w:val="28"/>
          <w:lang w:val="uk-UA" w:eastAsia="en-US"/>
        </w:rPr>
        <w:t xml:space="preserve"> XE </w:t>
      </w:r>
      <w:proofErr w:type="spellStart"/>
      <w:r w:rsidRPr="002534E7">
        <w:rPr>
          <w:rFonts w:eastAsiaTheme="minorHAnsi"/>
          <w:sz w:val="28"/>
          <w:szCs w:val="28"/>
          <w:lang w:val="uk-UA" w:eastAsia="en-US"/>
        </w:rPr>
        <w:t>Version</w:t>
      </w:r>
      <w:proofErr w:type="spellEnd"/>
      <w:r w:rsidRPr="002534E7">
        <w:rPr>
          <w:rFonts w:eastAsiaTheme="minorHAnsi"/>
          <w:sz w:val="28"/>
          <w:szCs w:val="28"/>
          <w:lang w:val="uk-UA" w:eastAsia="en-US"/>
        </w:rPr>
        <w:t xml:space="preserve"> 5.0 Professional.</w:t>
      </w:r>
    </w:p>
    <w:p w14:paraId="389E64F4"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Передбачено, що закріплення меж земельних ділянок на місцевості межовими знаками відбувається після поетапного затвердження документації із землеустрою. Вся проектна документація щодо перенесення меж земельних ділянок в натуру на місцевість записується в звіт після процесу виконання робіт із встановлення меж земельної ділянки на місцевості і подальшого закріплення їх межовим знаком.</w:t>
      </w:r>
    </w:p>
    <w:p w14:paraId="2F93B5DD"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Досліджуючи конфігурацію, довжину сторін та показники площі земельної ділянки, котра формується для того, щоб розмістити 5-ти поверховий житловий комплекс </w:t>
      </w:r>
      <w:r w:rsidRPr="002534E7">
        <w:rPr>
          <w:rFonts w:eastAsiaTheme="minorHAnsi"/>
          <w:iCs/>
          <w:sz w:val="28"/>
          <w:szCs w:val="28"/>
          <w:lang w:val="uk-UA" w:eastAsia="en-US"/>
        </w:rPr>
        <w:t xml:space="preserve">по вул. Героїв АТО, 116 у </w:t>
      </w:r>
      <w:proofErr w:type="spellStart"/>
      <w:r w:rsidRPr="002534E7">
        <w:rPr>
          <w:rFonts w:eastAsiaTheme="minorHAnsi"/>
          <w:iCs/>
          <w:sz w:val="28"/>
          <w:szCs w:val="28"/>
          <w:lang w:val="uk-UA" w:eastAsia="en-US"/>
        </w:rPr>
        <w:t>Довгинцівському</w:t>
      </w:r>
      <w:proofErr w:type="spellEnd"/>
      <w:r w:rsidRPr="002534E7">
        <w:rPr>
          <w:rFonts w:eastAsiaTheme="minorHAnsi"/>
          <w:iCs/>
          <w:sz w:val="28"/>
          <w:szCs w:val="28"/>
          <w:lang w:val="uk-UA" w:eastAsia="en-US"/>
        </w:rPr>
        <w:t xml:space="preserve"> районі, м. Кривий Ріг Дніпропетровської області, в повній мірі відповідають графічним матеріалам, котрі було виконано у  2023р. ПП «АРХ-ІОН»</w:t>
      </w:r>
      <w:r w:rsidRPr="002534E7">
        <w:rPr>
          <w:rFonts w:eastAsiaTheme="minorHAnsi"/>
          <w:iCs/>
          <w:sz w:val="28"/>
          <w:szCs w:val="28"/>
          <w:lang w:eastAsia="en-US"/>
        </w:rPr>
        <w:t>.</w:t>
      </w:r>
    </w:p>
    <w:p w14:paraId="3F995906"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iCs/>
          <w:sz w:val="28"/>
          <w:szCs w:val="28"/>
          <w:lang w:val="uk-UA" w:eastAsia="en-US"/>
        </w:rPr>
        <w:t xml:space="preserve">За результатами проведених робіт було створено електронний файл обмінного типу та формату </w:t>
      </w:r>
      <w:r w:rsidRPr="002534E7">
        <w:rPr>
          <w:rFonts w:eastAsiaTheme="minorHAnsi"/>
          <w:sz w:val="28"/>
          <w:szCs w:val="28"/>
          <w:lang w:val="uk-UA" w:eastAsia="en-US"/>
        </w:rPr>
        <w:t>XML (рис. 3.3, 3.4).</w:t>
      </w:r>
    </w:p>
    <w:p w14:paraId="78F904AE" w14:textId="77777777" w:rsidR="002534E7" w:rsidRPr="002534E7" w:rsidRDefault="002534E7" w:rsidP="002534E7">
      <w:pPr>
        <w:spacing w:line="360" w:lineRule="auto"/>
        <w:ind w:firstLine="709"/>
        <w:jc w:val="both"/>
        <w:rPr>
          <w:rFonts w:eastAsiaTheme="minorHAnsi"/>
          <w:iCs/>
          <w:sz w:val="28"/>
          <w:szCs w:val="28"/>
          <w:lang w:val="uk-UA" w:eastAsia="en-US"/>
        </w:rPr>
      </w:pPr>
      <w:r w:rsidRPr="002534E7">
        <w:rPr>
          <w:rFonts w:eastAsiaTheme="minorHAnsi"/>
          <w:sz w:val="28"/>
          <w:szCs w:val="28"/>
          <w:lang w:val="uk-UA" w:eastAsia="en-US"/>
        </w:rPr>
        <w:t xml:space="preserve">За виготовленим матеріалом створюється кадастровий план земельної ділянки, що представлено на рис. 3.5., а також встановлено показник площі ділянки і суміжних угідь. </w:t>
      </w:r>
    </w:p>
    <w:p w14:paraId="15AF92A3" w14:textId="77777777" w:rsidR="002534E7" w:rsidRPr="002534E7" w:rsidRDefault="002534E7" w:rsidP="002534E7">
      <w:pPr>
        <w:keepNext/>
        <w:spacing w:line="360" w:lineRule="auto"/>
        <w:jc w:val="center"/>
        <w:rPr>
          <w:rFonts w:eastAsiaTheme="minorHAnsi" w:cstheme="minorBidi"/>
          <w:sz w:val="28"/>
          <w:szCs w:val="22"/>
          <w:lang w:val="uk-UA" w:eastAsia="en-US"/>
        </w:rPr>
        <w:sectPr w:rsidR="002534E7" w:rsidRPr="002534E7" w:rsidSect="003A1A7A">
          <w:endnotePr>
            <w:numFmt w:val="decimal"/>
          </w:endnotePr>
          <w:pgSz w:w="11906" w:h="16838"/>
          <w:pgMar w:top="1134" w:right="851" w:bottom="1134" w:left="1418" w:header="794" w:footer="0" w:gutter="0"/>
          <w:cols w:space="708"/>
          <w:titlePg/>
          <w:docGrid w:linePitch="381"/>
        </w:sectPr>
      </w:pPr>
    </w:p>
    <w:p w14:paraId="0B994080"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lastRenderedPageBreak/>
        <w:drawing>
          <wp:inline distT="0" distB="0" distL="0" distR="0" wp14:anchorId="4B66A12D" wp14:editId="3B421257">
            <wp:extent cx="8379753" cy="5796000"/>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87" cstate="print">
                      <a:extLst>
                        <a:ext uri="{28A0092B-C50C-407E-A947-70E740481C1C}">
                          <a14:useLocalDpi xmlns:a14="http://schemas.microsoft.com/office/drawing/2010/main" val="0"/>
                        </a:ext>
                      </a:extLst>
                    </a:blip>
                    <a:stretch>
                      <a:fillRect/>
                    </a:stretch>
                  </pic:blipFill>
                  <pic:spPr>
                    <a:xfrm>
                      <a:off x="0" y="0"/>
                      <a:ext cx="8379753" cy="5796000"/>
                    </a:xfrm>
                    <a:prstGeom prst="rect">
                      <a:avLst/>
                    </a:prstGeom>
                  </pic:spPr>
                </pic:pic>
              </a:graphicData>
            </a:graphic>
          </wp:inline>
        </w:drawing>
      </w:r>
    </w:p>
    <w:p w14:paraId="114C1458" w14:textId="77777777" w:rsidR="002534E7" w:rsidRPr="002534E7" w:rsidRDefault="002534E7" w:rsidP="002534E7">
      <w:pPr>
        <w:spacing w:after="200"/>
        <w:jc w:val="center"/>
        <w:rPr>
          <w:rFonts w:eastAsiaTheme="minorHAnsi"/>
          <w:iCs/>
          <w:sz w:val="28"/>
          <w:szCs w:val="28"/>
          <w:lang w:val="uk-UA" w:eastAsia="en-US"/>
        </w:rPr>
      </w:pPr>
      <w:bookmarkStart w:id="46" w:name="_Ref152536014"/>
      <w:r w:rsidRPr="002534E7">
        <w:rPr>
          <w:rFonts w:eastAsiaTheme="minorHAnsi" w:cstheme="minorBidi"/>
          <w:iCs/>
          <w:sz w:val="28"/>
          <w:szCs w:val="18"/>
          <w:lang w:val="uk-UA" w:eastAsia="en-US"/>
        </w:rPr>
        <w:t xml:space="preserve">Рис. </w:t>
      </w:r>
      <w:bookmarkEnd w:id="46"/>
      <w:r w:rsidRPr="002534E7">
        <w:rPr>
          <w:rFonts w:eastAsiaTheme="minorHAnsi" w:cstheme="minorBidi"/>
          <w:iCs/>
          <w:sz w:val="28"/>
          <w:szCs w:val="18"/>
          <w:lang w:val="uk-UA" w:eastAsia="en-US"/>
        </w:rPr>
        <w:t xml:space="preserve">3.3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Зображення електронного </w:t>
      </w:r>
      <w:r w:rsidRPr="002534E7">
        <w:rPr>
          <w:rFonts w:eastAsiaTheme="minorHAnsi"/>
          <w:iCs/>
          <w:sz w:val="28"/>
          <w:szCs w:val="28"/>
          <w:lang w:val="uk-UA" w:eastAsia="en-US"/>
        </w:rPr>
        <w:t>обмінного файлу формату XML</w:t>
      </w:r>
    </w:p>
    <w:p w14:paraId="2EB51D08" w14:textId="77777777" w:rsidR="002534E7" w:rsidRPr="002534E7" w:rsidRDefault="002534E7" w:rsidP="002534E7">
      <w:pPr>
        <w:keepNext/>
        <w:spacing w:after="160" w:line="259" w:lineRule="auto"/>
        <w:jc w:val="center"/>
        <w:rPr>
          <w:rFonts w:eastAsiaTheme="minorHAnsi" w:cstheme="minorBidi"/>
          <w:sz w:val="28"/>
          <w:szCs w:val="22"/>
          <w:lang w:val="uk-UA" w:eastAsia="en-US"/>
        </w:rPr>
        <w:sectPr w:rsidR="002534E7" w:rsidRPr="002534E7" w:rsidSect="00635170">
          <w:endnotePr>
            <w:numFmt w:val="decimal"/>
          </w:endnotePr>
          <w:pgSz w:w="16838" w:h="11906" w:orient="landscape"/>
          <w:pgMar w:top="1418" w:right="1134" w:bottom="851" w:left="1134" w:header="794" w:footer="0" w:gutter="0"/>
          <w:cols w:space="708"/>
          <w:titlePg/>
          <w:docGrid w:linePitch="381"/>
        </w:sectPr>
      </w:pPr>
    </w:p>
    <w:p w14:paraId="7527840F" w14:textId="77777777" w:rsidR="002534E7" w:rsidRPr="002534E7" w:rsidRDefault="002534E7" w:rsidP="002534E7">
      <w:pPr>
        <w:keepNext/>
        <w:spacing w:after="160" w:line="259"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lastRenderedPageBreak/>
        <w:drawing>
          <wp:inline distT="0" distB="0" distL="0" distR="0" wp14:anchorId="70C66905" wp14:editId="06B7E7B8">
            <wp:extent cx="9251950" cy="4816475"/>
            <wp:effectExtent l="0" t="0" r="6350" b="317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88">
                      <a:extLst>
                        <a:ext uri="{28A0092B-C50C-407E-A947-70E740481C1C}">
                          <a14:useLocalDpi xmlns:a14="http://schemas.microsoft.com/office/drawing/2010/main" val="0"/>
                        </a:ext>
                      </a:extLst>
                    </a:blip>
                    <a:stretch>
                      <a:fillRect/>
                    </a:stretch>
                  </pic:blipFill>
                  <pic:spPr>
                    <a:xfrm>
                      <a:off x="0" y="0"/>
                      <a:ext cx="9251950" cy="4816475"/>
                    </a:xfrm>
                    <a:prstGeom prst="rect">
                      <a:avLst/>
                    </a:prstGeom>
                  </pic:spPr>
                </pic:pic>
              </a:graphicData>
            </a:graphic>
          </wp:inline>
        </w:drawing>
      </w:r>
    </w:p>
    <w:p w14:paraId="08023095" w14:textId="77777777" w:rsidR="002534E7" w:rsidRPr="002534E7" w:rsidRDefault="002534E7" w:rsidP="002534E7">
      <w:pPr>
        <w:spacing w:line="360" w:lineRule="auto"/>
        <w:jc w:val="center"/>
        <w:rPr>
          <w:rFonts w:eastAsiaTheme="minorHAnsi" w:cstheme="minorBidi"/>
          <w:iCs/>
          <w:sz w:val="28"/>
          <w:szCs w:val="18"/>
          <w:lang w:val="uk-UA" w:eastAsia="en-US"/>
        </w:rPr>
      </w:pPr>
      <w:bookmarkStart w:id="47" w:name="_Ref152536040"/>
      <w:r w:rsidRPr="002534E7">
        <w:rPr>
          <w:rFonts w:eastAsiaTheme="minorHAnsi" w:cstheme="minorBidi"/>
          <w:iCs/>
          <w:sz w:val="28"/>
          <w:szCs w:val="18"/>
          <w:lang w:val="uk-UA" w:eastAsia="en-US"/>
        </w:rPr>
        <w:t xml:space="preserve">Рис. </w:t>
      </w:r>
      <w:bookmarkEnd w:id="47"/>
      <w:r w:rsidRPr="002534E7">
        <w:rPr>
          <w:rFonts w:eastAsiaTheme="minorHAnsi" w:cstheme="minorBidi"/>
          <w:iCs/>
          <w:sz w:val="28"/>
          <w:szCs w:val="18"/>
          <w:lang w:val="uk-UA" w:eastAsia="en-US"/>
        </w:rPr>
        <w:t xml:space="preserve">3.4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Зображення  електронного </w:t>
      </w:r>
      <w:r w:rsidRPr="002534E7">
        <w:rPr>
          <w:rFonts w:eastAsiaTheme="minorHAnsi"/>
          <w:iCs/>
          <w:sz w:val="28"/>
          <w:szCs w:val="28"/>
          <w:lang w:val="uk-UA" w:eastAsia="en-US"/>
        </w:rPr>
        <w:t xml:space="preserve">обмінного файлу формату XML </w:t>
      </w:r>
      <w:r w:rsidRPr="002534E7">
        <w:rPr>
          <w:rFonts w:eastAsiaTheme="minorHAnsi"/>
          <w:iCs/>
          <w:sz w:val="28"/>
          <w:szCs w:val="28"/>
          <w:lang w:val="uk-UA" w:eastAsia="en-US"/>
        </w:rPr>
        <w:br/>
        <w:t xml:space="preserve">у вікні програмного забезпечення </w:t>
      </w:r>
      <w:proofErr w:type="spellStart"/>
      <w:r w:rsidRPr="002534E7">
        <w:rPr>
          <w:rFonts w:eastAsiaTheme="minorHAnsi"/>
          <w:iCs/>
          <w:sz w:val="28"/>
          <w:szCs w:val="28"/>
          <w:lang w:val="uk-UA" w:eastAsia="en-US"/>
        </w:rPr>
        <w:t>Digitals</w:t>
      </w:r>
      <w:proofErr w:type="spellEnd"/>
      <w:r w:rsidRPr="002534E7">
        <w:rPr>
          <w:rFonts w:eastAsiaTheme="minorHAnsi"/>
          <w:iCs/>
          <w:sz w:val="28"/>
          <w:szCs w:val="28"/>
          <w:lang w:val="uk-UA" w:eastAsia="en-US"/>
        </w:rPr>
        <w:t>/</w:t>
      </w:r>
      <w:proofErr w:type="spellStart"/>
      <w:r w:rsidRPr="002534E7">
        <w:rPr>
          <w:rFonts w:eastAsiaTheme="minorHAnsi"/>
          <w:iCs/>
          <w:sz w:val="28"/>
          <w:szCs w:val="28"/>
          <w:lang w:val="uk-UA" w:eastAsia="en-US"/>
        </w:rPr>
        <w:t>Delta</w:t>
      </w:r>
      <w:proofErr w:type="spellEnd"/>
      <w:r w:rsidRPr="002534E7">
        <w:rPr>
          <w:rFonts w:eastAsiaTheme="minorHAnsi"/>
          <w:iCs/>
          <w:sz w:val="28"/>
          <w:szCs w:val="28"/>
          <w:lang w:val="uk-UA" w:eastAsia="en-US"/>
        </w:rPr>
        <w:t xml:space="preserve"> XE </w:t>
      </w:r>
      <w:proofErr w:type="spellStart"/>
      <w:r w:rsidRPr="002534E7">
        <w:rPr>
          <w:rFonts w:eastAsiaTheme="minorHAnsi"/>
          <w:iCs/>
          <w:sz w:val="28"/>
          <w:szCs w:val="28"/>
          <w:lang w:val="uk-UA" w:eastAsia="en-US"/>
        </w:rPr>
        <w:t>Version</w:t>
      </w:r>
      <w:proofErr w:type="spellEnd"/>
      <w:r w:rsidRPr="002534E7">
        <w:rPr>
          <w:rFonts w:eastAsiaTheme="minorHAnsi"/>
          <w:iCs/>
          <w:sz w:val="28"/>
          <w:szCs w:val="28"/>
          <w:lang w:val="uk-UA" w:eastAsia="en-US"/>
        </w:rPr>
        <w:t xml:space="preserve"> 5.0 Professional</w:t>
      </w:r>
    </w:p>
    <w:p w14:paraId="570E84CA"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lastRenderedPageBreak/>
        <w:drawing>
          <wp:inline distT="0" distB="0" distL="0" distR="0" wp14:anchorId="58413DE8" wp14:editId="59F0D2BC">
            <wp:extent cx="8428466" cy="5796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89" cstate="print">
                      <a:extLst>
                        <a:ext uri="{28A0092B-C50C-407E-A947-70E740481C1C}">
                          <a14:useLocalDpi xmlns:a14="http://schemas.microsoft.com/office/drawing/2010/main" val="0"/>
                        </a:ext>
                      </a:extLst>
                    </a:blip>
                    <a:stretch>
                      <a:fillRect/>
                    </a:stretch>
                  </pic:blipFill>
                  <pic:spPr>
                    <a:xfrm>
                      <a:off x="0" y="0"/>
                      <a:ext cx="8428466" cy="5796000"/>
                    </a:xfrm>
                    <a:prstGeom prst="rect">
                      <a:avLst/>
                    </a:prstGeom>
                  </pic:spPr>
                </pic:pic>
              </a:graphicData>
            </a:graphic>
          </wp:inline>
        </w:drawing>
      </w:r>
    </w:p>
    <w:p w14:paraId="63093038" w14:textId="77777777" w:rsidR="002534E7" w:rsidRPr="002534E7" w:rsidRDefault="002534E7" w:rsidP="002534E7">
      <w:pPr>
        <w:spacing w:after="200"/>
        <w:jc w:val="center"/>
        <w:rPr>
          <w:rFonts w:eastAsiaTheme="minorHAnsi"/>
          <w:iCs/>
          <w:sz w:val="28"/>
          <w:szCs w:val="28"/>
          <w:lang w:val="uk-UA" w:eastAsia="en-US"/>
        </w:rPr>
        <w:sectPr w:rsidR="002534E7" w:rsidRPr="002534E7" w:rsidSect="003A1A7A">
          <w:endnotePr>
            <w:numFmt w:val="decimal"/>
          </w:endnotePr>
          <w:pgSz w:w="16838" w:h="11906" w:orient="landscape"/>
          <w:pgMar w:top="1418" w:right="1134" w:bottom="851" w:left="1134" w:header="794" w:footer="0" w:gutter="0"/>
          <w:cols w:space="708"/>
          <w:titlePg/>
          <w:docGrid w:linePitch="381"/>
        </w:sectPr>
      </w:pPr>
      <w:bookmarkStart w:id="48" w:name="_Ref152536594"/>
      <w:r w:rsidRPr="002534E7">
        <w:rPr>
          <w:rFonts w:eastAsiaTheme="minorHAnsi" w:cstheme="minorBidi"/>
          <w:iCs/>
          <w:sz w:val="28"/>
          <w:szCs w:val="18"/>
          <w:lang w:val="uk-UA" w:eastAsia="en-US"/>
        </w:rPr>
        <w:t xml:space="preserve">Рис. </w:t>
      </w:r>
      <w:bookmarkEnd w:id="48"/>
      <w:r w:rsidRPr="002534E7">
        <w:rPr>
          <w:rFonts w:eastAsiaTheme="minorHAnsi" w:cstheme="minorBidi"/>
          <w:iCs/>
          <w:sz w:val="28"/>
          <w:szCs w:val="18"/>
          <w:lang w:val="uk-UA" w:eastAsia="en-US"/>
        </w:rPr>
        <w:t xml:space="preserve">3.5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Зображення кадастрового плану земельної ділянки</w:t>
      </w:r>
    </w:p>
    <w:p w14:paraId="728BB154"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lastRenderedPageBreak/>
        <w:drawing>
          <wp:inline distT="0" distB="0" distL="0" distR="0" wp14:anchorId="06D14DE4" wp14:editId="26A5E445">
            <wp:extent cx="5819125" cy="8604000"/>
            <wp:effectExtent l="0" t="0" r="0"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819125" cy="8604000"/>
                    </a:xfrm>
                    <a:prstGeom prst="rect">
                      <a:avLst/>
                    </a:prstGeom>
                  </pic:spPr>
                </pic:pic>
              </a:graphicData>
            </a:graphic>
          </wp:inline>
        </w:drawing>
      </w:r>
    </w:p>
    <w:p w14:paraId="741ECD50" w14:textId="77777777" w:rsidR="002534E7" w:rsidRPr="002534E7" w:rsidRDefault="002534E7" w:rsidP="002534E7">
      <w:pPr>
        <w:spacing w:line="360" w:lineRule="auto"/>
        <w:jc w:val="center"/>
        <w:rPr>
          <w:rFonts w:eastAsiaTheme="minorHAnsi"/>
          <w:iCs/>
          <w:sz w:val="28"/>
          <w:szCs w:val="28"/>
          <w:lang w:val="uk-UA" w:eastAsia="en-US"/>
        </w:rPr>
      </w:pPr>
      <w:bookmarkStart w:id="49" w:name="_Ref152536640"/>
      <w:r w:rsidRPr="002534E7">
        <w:rPr>
          <w:rFonts w:eastAsiaTheme="minorHAnsi" w:cstheme="minorBidi"/>
          <w:iCs/>
          <w:sz w:val="28"/>
          <w:szCs w:val="18"/>
          <w:lang w:val="uk-UA" w:eastAsia="en-US"/>
        </w:rPr>
        <w:t xml:space="preserve">Рис. </w:t>
      </w:r>
      <w:bookmarkEnd w:id="49"/>
      <w:r w:rsidRPr="002534E7">
        <w:rPr>
          <w:rFonts w:eastAsiaTheme="minorHAnsi" w:cstheme="minorBidi"/>
          <w:iCs/>
          <w:sz w:val="28"/>
          <w:szCs w:val="18"/>
          <w:lang w:val="uk-UA" w:eastAsia="en-US"/>
        </w:rPr>
        <w:t xml:space="preserve">3.6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Аналіз схеми прив’язки межового знаку </w:t>
      </w:r>
      <w:r w:rsidRPr="002534E7">
        <w:rPr>
          <w:rFonts w:eastAsiaTheme="minorHAnsi" w:cstheme="minorBidi"/>
          <w:iCs/>
          <w:sz w:val="28"/>
          <w:szCs w:val="18"/>
          <w:lang w:val="uk-UA" w:eastAsia="en-US"/>
        </w:rPr>
        <w:br/>
        <w:t>до об’єктів та відповідних контурів місцевості</w:t>
      </w:r>
    </w:p>
    <w:p w14:paraId="5CB7622F"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lastRenderedPageBreak/>
        <w:t xml:space="preserve">В процесі опрацювання матеріалів виконано підготовку матеріалів виносу межі земельних ділянок в натурі, як це представлено на рис. 2.6. Показник загальної площі земельної ділянки, розрахована за координатами точок повороту, що становить показник 0.3960 га. </w:t>
      </w:r>
    </w:p>
    <w:p w14:paraId="023E831D"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На території досліджуваної земельної ділянки встановлені певні обмеження. Під час  проведеного обстеження земельної ділянки, на тему обмежень та обтяжень відповідно до переліку обмежень щодо питання використання земельної ділянки, а саме спираючись на додаток 6 до порядку Постанови КМУ № 1051 від 17.10.2012р. [</w:t>
      </w:r>
      <w:r w:rsidRPr="002534E7">
        <w:rPr>
          <w:rFonts w:eastAsiaTheme="minorHAnsi"/>
          <w:sz w:val="28"/>
          <w:szCs w:val="28"/>
          <w:lang w:val="uk-UA" w:eastAsia="en-US"/>
        </w:rPr>
        <w:fldChar w:fldCharType="begin"/>
      </w:r>
      <w:r w:rsidRPr="002534E7">
        <w:rPr>
          <w:rFonts w:eastAsiaTheme="minorHAnsi"/>
          <w:sz w:val="28"/>
          <w:szCs w:val="28"/>
          <w:lang w:val="uk-UA" w:eastAsia="en-US"/>
        </w:rPr>
        <w:instrText xml:space="preserve"> NOTEREF _Ref147007475 \h </w:instrText>
      </w:r>
      <w:r w:rsidRPr="002534E7">
        <w:rPr>
          <w:rFonts w:eastAsiaTheme="minorHAnsi"/>
          <w:sz w:val="28"/>
          <w:szCs w:val="28"/>
          <w:lang w:val="uk-UA" w:eastAsia="en-US"/>
        </w:rPr>
      </w:r>
      <w:r w:rsidRPr="002534E7">
        <w:rPr>
          <w:rFonts w:eastAsiaTheme="minorHAnsi"/>
          <w:sz w:val="28"/>
          <w:szCs w:val="28"/>
          <w:lang w:val="uk-UA" w:eastAsia="en-US"/>
        </w:rPr>
        <w:fldChar w:fldCharType="separate"/>
      </w:r>
      <w:r w:rsidRPr="002534E7">
        <w:rPr>
          <w:rFonts w:eastAsiaTheme="minorHAnsi"/>
          <w:sz w:val="28"/>
          <w:szCs w:val="28"/>
          <w:lang w:val="uk-UA" w:eastAsia="en-US"/>
        </w:rPr>
        <w:t>15</w:t>
      </w:r>
      <w:r w:rsidRPr="002534E7">
        <w:rPr>
          <w:rFonts w:eastAsiaTheme="minorHAnsi"/>
          <w:sz w:val="28"/>
          <w:szCs w:val="28"/>
          <w:lang w:val="uk-UA" w:eastAsia="en-US"/>
        </w:rPr>
        <w:fldChar w:fldCharType="end"/>
      </w:r>
      <w:r w:rsidRPr="002534E7">
        <w:rPr>
          <w:rFonts w:eastAsiaTheme="minorHAnsi"/>
          <w:sz w:val="28"/>
          <w:szCs w:val="28"/>
          <w:lang w:val="uk-UA" w:eastAsia="en-US"/>
        </w:rPr>
        <w:t>]), виявлено:</w:t>
      </w:r>
    </w:p>
    <w:p w14:paraId="3338A170"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noProof/>
          <w:sz w:val="28"/>
          <w:szCs w:val="28"/>
          <w:lang w:val="uk-UA" w:eastAsia="en-US"/>
        </w:rPr>
        <w:drawing>
          <wp:inline distT="0" distB="0" distL="0" distR="0" wp14:anchorId="4532E6A2" wp14:editId="4CC6BE33">
            <wp:extent cx="5486400" cy="4465320"/>
            <wp:effectExtent l="0" t="0" r="0" b="0"/>
            <wp:docPr id="95" name="Схема 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1E961E7B" w14:textId="77777777" w:rsidR="002534E7" w:rsidRPr="002534E7" w:rsidRDefault="002534E7" w:rsidP="002534E7">
      <w:pPr>
        <w:spacing w:line="360" w:lineRule="auto"/>
        <w:ind w:firstLine="709"/>
        <w:jc w:val="both"/>
        <w:rPr>
          <w:rFonts w:eastAsiaTheme="minorHAnsi"/>
          <w:sz w:val="28"/>
          <w:szCs w:val="28"/>
          <w:lang w:val="uk-UA" w:eastAsia="en-US"/>
        </w:rPr>
      </w:pPr>
    </w:p>
    <w:p w14:paraId="001C2888"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Аналізуючи відомість про перенесення в натуру на місцевість в питаннях меж охоронних зон передбачають своє відображення на планах меж зон обмеження та сервітуту.</w:t>
      </w:r>
    </w:p>
    <w:p w14:paraId="534BA6B2"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lastRenderedPageBreak/>
        <w:t>Після того, як було розроблено проекти землеустрою в питаннях відведення земельних ділянок, встановлюються наступні передбачені етапи розвитку:</w:t>
      </w:r>
    </w:p>
    <w:p w14:paraId="1846EAD6" w14:textId="77777777" w:rsidR="002534E7" w:rsidRPr="002534E7" w:rsidRDefault="002534E7" w:rsidP="002534E7">
      <w:pPr>
        <w:numPr>
          <w:ilvl w:val="0"/>
          <w:numId w:val="19"/>
        </w:numPr>
        <w:spacing w:after="160" w:line="360" w:lineRule="auto"/>
        <w:contextualSpacing/>
        <w:jc w:val="both"/>
        <w:rPr>
          <w:rFonts w:eastAsiaTheme="minorHAnsi"/>
          <w:sz w:val="28"/>
          <w:szCs w:val="28"/>
          <w:lang w:val="uk-UA" w:eastAsia="en-US"/>
        </w:rPr>
      </w:pPr>
      <w:r w:rsidRPr="002534E7">
        <w:rPr>
          <w:rFonts w:eastAsiaTheme="minorHAnsi"/>
          <w:sz w:val="28"/>
          <w:szCs w:val="28"/>
          <w:lang w:val="uk-UA" w:eastAsia="en-US"/>
        </w:rPr>
        <w:t>встановлюється та погоджується межа земельної ділянки з всіма передбаченими суміжними власниками та земельними користувачами.</w:t>
      </w:r>
    </w:p>
    <w:p w14:paraId="73ABD261" w14:textId="77777777" w:rsidR="002534E7" w:rsidRPr="002534E7" w:rsidRDefault="002534E7" w:rsidP="002534E7">
      <w:pPr>
        <w:numPr>
          <w:ilvl w:val="0"/>
          <w:numId w:val="19"/>
        </w:numPr>
        <w:spacing w:after="160" w:line="360" w:lineRule="auto"/>
        <w:contextualSpacing/>
        <w:jc w:val="both"/>
        <w:rPr>
          <w:rFonts w:eastAsiaTheme="minorHAnsi"/>
          <w:sz w:val="28"/>
          <w:szCs w:val="28"/>
          <w:lang w:val="uk-UA" w:eastAsia="en-US"/>
        </w:rPr>
      </w:pPr>
      <w:r w:rsidRPr="002534E7">
        <w:rPr>
          <w:rFonts w:eastAsiaTheme="minorHAnsi"/>
          <w:sz w:val="28"/>
          <w:szCs w:val="28"/>
          <w:lang w:val="uk-UA" w:eastAsia="en-US"/>
        </w:rPr>
        <w:t>прийняття та передача межового знаку для подальшого зберігання;</w:t>
      </w:r>
    </w:p>
    <w:p w14:paraId="21B2CDC0" w14:textId="77777777" w:rsidR="002534E7" w:rsidRPr="002534E7" w:rsidRDefault="002534E7" w:rsidP="002534E7">
      <w:pPr>
        <w:numPr>
          <w:ilvl w:val="0"/>
          <w:numId w:val="19"/>
        </w:numPr>
        <w:spacing w:after="160" w:line="360" w:lineRule="auto"/>
        <w:contextualSpacing/>
        <w:jc w:val="both"/>
        <w:rPr>
          <w:rFonts w:eastAsiaTheme="minorHAnsi"/>
          <w:sz w:val="28"/>
          <w:szCs w:val="28"/>
          <w:lang w:val="uk-UA" w:eastAsia="en-US"/>
        </w:rPr>
      </w:pPr>
      <w:r w:rsidRPr="002534E7">
        <w:rPr>
          <w:rFonts w:eastAsiaTheme="minorHAnsi"/>
          <w:sz w:val="28"/>
          <w:szCs w:val="28"/>
          <w:lang w:val="uk-UA" w:eastAsia="en-US"/>
        </w:rPr>
        <w:t>питання перенесення в  натуру (чи на місцевість) показників меж охоронних зон, чи зон санітарної охорони, санітарних і захисних зон з певним своїм особливим режимом використання.</w:t>
      </w:r>
    </w:p>
    <w:p w14:paraId="638BF1A0"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Так, як на даній земельній ділянці не передбачені суміжна земельні власники та земельні користувачі , окрім одного – Криворізької міської ради, то ми можемо стверджувати, що межа із земельною ділянкою та суміжниками буде погодженою на певних етапах затвердження пакету документації із землеустрою. </w:t>
      </w:r>
    </w:p>
    <w:p w14:paraId="0AC16DC8"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Межові знаки за прийнятим рішенням було передано на зберігання. Прийнято рішення щодо перенесення в натуру межові знаки охоронних зон, що існують, а  це   перенесення газового проводу низького тиску, лінії кабелів електричного зв’язку, електричного кабелю низького та високого напруги. За результатами всіх перетворень було заповнено та підписано певні акти, що є підготовленими в складі проекту землеустрою в питаннях відведення земельних ділянок для подальших дій.</w:t>
      </w:r>
    </w:p>
    <w:p w14:paraId="399D3F4A" w14:textId="77777777" w:rsidR="002534E7" w:rsidRPr="002534E7" w:rsidRDefault="002534E7" w:rsidP="002534E7">
      <w:pPr>
        <w:keepNext/>
        <w:spacing w:before="240" w:line="360" w:lineRule="auto"/>
        <w:ind w:left="992"/>
        <w:contextualSpacing/>
        <w:jc w:val="center"/>
        <w:outlineLvl w:val="1"/>
        <w:rPr>
          <w:rFonts w:eastAsiaTheme="minorHAnsi"/>
          <w:b/>
          <w:bCs/>
          <w:sz w:val="28"/>
          <w:szCs w:val="28"/>
          <w:lang w:val="uk-UA" w:eastAsia="en-US"/>
        </w:rPr>
      </w:pPr>
      <w:bookmarkStart w:id="50" w:name="_Toc152582395"/>
      <w:r w:rsidRPr="002534E7">
        <w:rPr>
          <w:rFonts w:eastAsiaTheme="minorHAnsi"/>
          <w:b/>
          <w:bCs/>
          <w:sz w:val="28"/>
          <w:szCs w:val="28"/>
          <w:lang w:val="uk-UA" w:eastAsia="en-US"/>
        </w:rPr>
        <w:t>3.2 Аналіз та оформлення обмінного файлу XML та питання державної реєстрації земельних ділянок під багатоквартирним житловим будинком</w:t>
      </w:r>
      <w:bookmarkEnd w:id="50"/>
    </w:p>
    <w:p w14:paraId="6091C51C" w14:textId="77777777" w:rsidR="002534E7" w:rsidRPr="002534E7" w:rsidRDefault="002534E7" w:rsidP="002534E7">
      <w:pPr>
        <w:spacing w:line="360" w:lineRule="auto"/>
        <w:ind w:firstLine="567"/>
        <w:jc w:val="both"/>
        <w:rPr>
          <w:rFonts w:eastAsiaTheme="minorHAnsi"/>
          <w:sz w:val="28"/>
          <w:szCs w:val="28"/>
          <w:lang w:val="uk-UA" w:eastAsia="en-US"/>
        </w:rPr>
      </w:pPr>
    </w:p>
    <w:p w14:paraId="5343AB19"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Пройдемо поетапний порядок та процес державної реєстрації земельних ділянок на прикладі житлового комплексу, що носить назву кооперативу  «Схід-8» для того, щоб розмістити на ньому існуючий п’яти поверховий будинок  за </w:t>
      </w:r>
      <w:proofErr w:type="spellStart"/>
      <w:r w:rsidRPr="002534E7">
        <w:rPr>
          <w:rFonts w:eastAsiaTheme="minorHAnsi"/>
          <w:sz w:val="28"/>
          <w:szCs w:val="28"/>
          <w:lang w:val="uk-UA" w:eastAsia="en-US"/>
        </w:rPr>
        <w:t>адресою</w:t>
      </w:r>
      <w:proofErr w:type="spellEnd"/>
      <w:r w:rsidRPr="002534E7">
        <w:rPr>
          <w:rFonts w:eastAsiaTheme="minorHAnsi"/>
          <w:sz w:val="28"/>
          <w:szCs w:val="28"/>
          <w:lang w:val="uk-UA" w:eastAsia="en-US"/>
        </w:rPr>
        <w:t xml:space="preserve"> по вул. Героїв АТО, 116 у </w:t>
      </w:r>
      <w:proofErr w:type="spellStart"/>
      <w:r w:rsidRPr="002534E7">
        <w:rPr>
          <w:rFonts w:eastAsiaTheme="minorHAnsi"/>
          <w:sz w:val="28"/>
          <w:szCs w:val="28"/>
          <w:lang w:val="uk-UA" w:eastAsia="en-US"/>
        </w:rPr>
        <w:t>Довгинцівському</w:t>
      </w:r>
      <w:proofErr w:type="spellEnd"/>
      <w:r w:rsidRPr="002534E7">
        <w:rPr>
          <w:rFonts w:eastAsiaTheme="minorHAnsi"/>
          <w:sz w:val="28"/>
          <w:szCs w:val="28"/>
          <w:lang w:val="uk-UA" w:eastAsia="en-US"/>
        </w:rPr>
        <w:t xml:space="preserve"> районі, м. Кривий Ріг Дніпропетровської області.</w:t>
      </w:r>
    </w:p>
    <w:p w14:paraId="6607B572"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lastRenderedPageBreak/>
        <w:t xml:space="preserve">Процес реєстрації земельної ділянки проводиться з допомогою певних електронних ресурсів ДЗК </w:t>
      </w:r>
      <w:proofErr w:type="spellStart"/>
      <w:r w:rsidRPr="002534E7">
        <w:rPr>
          <w:rFonts w:eastAsiaTheme="minorHAnsi"/>
          <w:sz w:val="28"/>
          <w:szCs w:val="28"/>
          <w:lang w:val="uk-UA" w:eastAsia="en-US"/>
        </w:rPr>
        <w:t>Держгеокадастру</w:t>
      </w:r>
      <w:proofErr w:type="spellEnd"/>
      <w:r w:rsidRPr="002534E7">
        <w:rPr>
          <w:rFonts w:eastAsiaTheme="minorHAnsi"/>
          <w:sz w:val="28"/>
          <w:szCs w:val="28"/>
          <w:lang w:val="uk-UA" w:eastAsia="en-US"/>
        </w:rPr>
        <w:t xml:space="preserve">. Перед тим, як подати заявку здійснюється перевірка електронного документу XML з допомогою різних електронних сервісів </w:t>
      </w:r>
      <w:proofErr w:type="spellStart"/>
      <w:r w:rsidRPr="002534E7">
        <w:rPr>
          <w:rFonts w:eastAsiaTheme="minorHAnsi"/>
          <w:sz w:val="28"/>
          <w:szCs w:val="28"/>
          <w:lang w:val="uk-UA" w:eastAsia="en-US"/>
        </w:rPr>
        <w:t>Держгеокадастру</w:t>
      </w:r>
      <w:proofErr w:type="spellEnd"/>
      <w:r w:rsidRPr="002534E7">
        <w:rPr>
          <w:rFonts w:eastAsiaTheme="minorHAnsi"/>
          <w:sz w:val="28"/>
          <w:szCs w:val="28"/>
          <w:lang w:val="uk-UA" w:eastAsia="en-US"/>
        </w:rPr>
        <w:t xml:space="preserve"> (рис. 3.7).</w:t>
      </w:r>
    </w:p>
    <w:p w14:paraId="50C8CEAC" w14:textId="77777777" w:rsidR="002534E7" w:rsidRPr="002534E7" w:rsidRDefault="002534E7" w:rsidP="002534E7">
      <w:pPr>
        <w:spacing w:line="360" w:lineRule="auto"/>
        <w:ind w:firstLine="709"/>
        <w:jc w:val="both"/>
        <w:rPr>
          <w:rFonts w:eastAsiaTheme="minorHAnsi"/>
          <w:sz w:val="28"/>
          <w:szCs w:val="28"/>
          <w:lang w:val="uk-UA" w:eastAsia="en-US"/>
        </w:rPr>
      </w:pPr>
    </w:p>
    <w:p w14:paraId="42AD8AC7"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noProof/>
          <w:sz w:val="28"/>
          <w:szCs w:val="28"/>
          <w:lang w:val="uk-UA" w:eastAsia="en-US"/>
        </w:rPr>
        <w:drawing>
          <wp:inline distT="0" distB="0" distL="0" distR="0" wp14:anchorId="7F7B9333" wp14:editId="42CB0237">
            <wp:extent cx="5760085" cy="4355465"/>
            <wp:effectExtent l="0" t="0" r="0" b="698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96">
                      <a:extLst>
                        <a:ext uri="{28A0092B-C50C-407E-A947-70E740481C1C}">
                          <a14:useLocalDpi xmlns:a14="http://schemas.microsoft.com/office/drawing/2010/main" val="0"/>
                        </a:ext>
                      </a:extLst>
                    </a:blip>
                    <a:stretch>
                      <a:fillRect/>
                    </a:stretch>
                  </pic:blipFill>
                  <pic:spPr>
                    <a:xfrm>
                      <a:off x="0" y="0"/>
                      <a:ext cx="5760085" cy="4355465"/>
                    </a:xfrm>
                    <a:prstGeom prst="rect">
                      <a:avLst/>
                    </a:prstGeom>
                  </pic:spPr>
                </pic:pic>
              </a:graphicData>
            </a:graphic>
          </wp:inline>
        </w:drawing>
      </w:r>
    </w:p>
    <w:p w14:paraId="16B1DC85" w14:textId="77777777" w:rsidR="002534E7" w:rsidRPr="002534E7" w:rsidRDefault="002534E7" w:rsidP="002534E7">
      <w:pPr>
        <w:spacing w:after="200"/>
        <w:jc w:val="center"/>
        <w:rPr>
          <w:rFonts w:eastAsiaTheme="minorHAnsi" w:cstheme="minorBidi"/>
          <w:iCs/>
          <w:sz w:val="28"/>
          <w:szCs w:val="18"/>
          <w:lang w:val="uk-UA" w:eastAsia="en-US"/>
        </w:rPr>
      </w:pPr>
      <w:bookmarkStart w:id="51" w:name="_Ref152536857"/>
    </w:p>
    <w:p w14:paraId="4065A731" w14:textId="77777777" w:rsidR="002534E7" w:rsidRPr="002534E7" w:rsidRDefault="002534E7" w:rsidP="002534E7">
      <w:pPr>
        <w:spacing w:after="200"/>
        <w:jc w:val="center"/>
        <w:rPr>
          <w:rFonts w:eastAsiaTheme="minorHAnsi" w:cstheme="minorBidi"/>
          <w:iCs/>
          <w:sz w:val="28"/>
          <w:szCs w:val="18"/>
          <w:lang w:val="uk-UA" w:eastAsia="en-US"/>
        </w:rPr>
      </w:pPr>
      <w:r w:rsidRPr="002534E7">
        <w:rPr>
          <w:rFonts w:eastAsiaTheme="minorHAnsi" w:cstheme="minorBidi"/>
          <w:iCs/>
          <w:sz w:val="28"/>
          <w:szCs w:val="18"/>
          <w:lang w:val="uk-UA" w:eastAsia="en-US"/>
        </w:rPr>
        <w:t xml:space="preserve">Рис. </w:t>
      </w:r>
      <w:bookmarkEnd w:id="51"/>
      <w:r w:rsidRPr="002534E7">
        <w:rPr>
          <w:rFonts w:eastAsiaTheme="minorHAnsi" w:cstheme="minorBidi"/>
          <w:iCs/>
          <w:sz w:val="28"/>
          <w:szCs w:val="18"/>
          <w:lang w:val="uk-UA" w:eastAsia="en-US"/>
        </w:rPr>
        <w:t xml:space="preserve">3.7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перевірки електронного документа XML</w:t>
      </w:r>
    </w:p>
    <w:p w14:paraId="16CBEA94" w14:textId="77777777" w:rsidR="002534E7" w:rsidRPr="002534E7" w:rsidRDefault="002534E7" w:rsidP="002534E7">
      <w:pPr>
        <w:spacing w:line="360" w:lineRule="auto"/>
        <w:ind w:firstLine="567"/>
        <w:jc w:val="both"/>
        <w:rPr>
          <w:rFonts w:eastAsiaTheme="minorHAnsi"/>
          <w:sz w:val="28"/>
          <w:szCs w:val="28"/>
          <w:lang w:val="uk-UA" w:eastAsia="en-US"/>
        </w:rPr>
      </w:pPr>
    </w:p>
    <w:p w14:paraId="27F2F932" w14:textId="77777777" w:rsidR="002534E7" w:rsidRPr="002534E7" w:rsidRDefault="002534E7" w:rsidP="002534E7">
      <w:pPr>
        <w:spacing w:line="360" w:lineRule="auto"/>
        <w:ind w:firstLine="567"/>
        <w:jc w:val="both"/>
        <w:rPr>
          <w:rFonts w:eastAsiaTheme="minorHAnsi"/>
          <w:sz w:val="28"/>
          <w:szCs w:val="28"/>
          <w:lang w:val="uk-UA" w:eastAsia="en-US"/>
        </w:rPr>
      </w:pPr>
      <w:r w:rsidRPr="002534E7">
        <w:rPr>
          <w:rFonts w:eastAsiaTheme="minorHAnsi"/>
          <w:sz w:val="28"/>
          <w:szCs w:val="28"/>
          <w:lang w:val="uk-UA" w:eastAsia="en-US"/>
        </w:rPr>
        <w:t xml:space="preserve">Пройшовши дану перевірку, ви отримаєте повідомлення, про те, що перевірка пройдена успішно і з’явився у </w:t>
      </w:r>
      <w:proofErr w:type="spellStart"/>
      <w:r w:rsidRPr="002534E7">
        <w:rPr>
          <w:rFonts w:eastAsiaTheme="minorHAnsi"/>
          <w:sz w:val="28"/>
          <w:szCs w:val="28"/>
          <w:lang w:val="uk-UA" w:eastAsia="en-US"/>
        </w:rPr>
        <w:t>випадаючому</w:t>
      </w:r>
      <w:proofErr w:type="spellEnd"/>
      <w:r w:rsidRPr="002534E7">
        <w:rPr>
          <w:rFonts w:eastAsiaTheme="minorHAnsi"/>
          <w:sz w:val="28"/>
          <w:szCs w:val="28"/>
          <w:lang w:val="uk-UA" w:eastAsia="en-US"/>
        </w:rPr>
        <w:t xml:space="preserve"> списку наступне віконечко (рис. 3.8).</w:t>
      </w:r>
    </w:p>
    <w:p w14:paraId="2F4ECD4E"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noProof/>
          <w:sz w:val="28"/>
          <w:szCs w:val="28"/>
          <w:lang w:val="uk-UA" w:eastAsia="en-US"/>
        </w:rPr>
        <w:lastRenderedPageBreak/>
        <w:drawing>
          <wp:inline distT="0" distB="0" distL="0" distR="0" wp14:anchorId="0120C709" wp14:editId="61804995">
            <wp:extent cx="5760085" cy="354965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pic:cNvPicPr/>
                  </pic:nvPicPr>
                  <pic:blipFill>
                    <a:blip r:embed="rId97">
                      <a:extLst>
                        <a:ext uri="{28A0092B-C50C-407E-A947-70E740481C1C}">
                          <a14:useLocalDpi xmlns:a14="http://schemas.microsoft.com/office/drawing/2010/main" val="0"/>
                        </a:ext>
                      </a:extLst>
                    </a:blip>
                    <a:stretch>
                      <a:fillRect/>
                    </a:stretch>
                  </pic:blipFill>
                  <pic:spPr>
                    <a:xfrm>
                      <a:off x="0" y="0"/>
                      <a:ext cx="5760085" cy="3549650"/>
                    </a:xfrm>
                    <a:prstGeom prst="rect">
                      <a:avLst/>
                    </a:prstGeom>
                  </pic:spPr>
                </pic:pic>
              </a:graphicData>
            </a:graphic>
          </wp:inline>
        </w:drawing>
      </w:r>
    </w:p>
    <w:p w14:paraId="7D26F084" w14:textId="77777777" w:rsidR="002534E7" w:rsidRPr="002534E7" w:rsidRDefault="002534E7" w:rsidP="002534E7">
      <w:pPr>
        <w:spacing w:after="200"/>
        <w:jc w:val="center"/>
        <w:rPr>
          <w:rFonts w:eastAsiaTheme="minorHAnsi"/>
          <w:iCs/>
          <w:sz w:val="28"/>
          <w:szCs w:val="28"/>
          <w:lang w:val="uk-UA" w:eastAsia="en-US"/>
        </w:rPr>
      </w:pPr>
      <w:bookmarkStart w:id="52" w:name="_Ref152536868"/>
      <w:r w:rsidRPr="002534E7">
        <w:rPr>
          <w:rFonts w:eastAsiaTheme="minorHAnsi" w:cstheme="minorBidi"/>
          <w:iCs/>
          <w:sz w:val="28"/>
          <w:szCs w:val="18"/>
          <w:lang w:val="uk-UA" w:eastAsia="en-US"/>
        </w:rPr>
        <w:t>Рис</w:t>
      </w:r>
      <w:bookmarkEnd w:id="52"/>
      <w:r w:rsidRPr="002534E7">
        <w:rPr>
          <w:rFonts w:eastAsiaTheme="minorHAnsi" w:cstheme="minorBidi"/>
          <w:iCs/>
          <w:sz w:val="28"/>
          <w:szCs w:val="18"/>
          <w:lang w:val="uk-UA" w:eastAsia="en-US"/>
        </w:rPr>
        <w:t xml:space="preserve">. 3.8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Аналіз результату перевірки електронного документа XML</w:t>
      </w:r>
    </w:p>
    <w:p w14:paraId="59E5E738" w14:textId="77777777" w:rsidR="002534E7" w:rsidRPr="002534E7" w:rsidRDefault="002534E7" w:rsidP="002534E7">
      <w:pPr>
        <w:spacing w:line="360" w:lineRule="auto"/>
        <w:ind w:firstLine="567"/>
        <w:jc w:val="both"/>
        <w:rPr>
          <w:rFonts w:eastAsiaTheme="minorHAnsi"/>
          <w:sz w:val="28"/>
          <w:szCs w:val="28"/>
          <w:lang w:val="uk-UA" w:eastAsia="en-US"/>
        </w:rPr>
      </w:pPr>
    </w:p>
    <w:p w14:paraId="63E44581" w14:textId="77777777" w:rsidR="002534E7" w:rsidRPr="002534E7" w:rsidRDefault="002534E7" w:rsidP="002534E7">
      <w:pPr>
        <w:spacing w:line="360" w:lineRule="auto"/>
        <w:ind w:firstLine="567"/>
        <w:jc w:val="both"/>
        <w:rPr>
          <w:rFonts w:eastAsiaTheme="minorHAnsi"/>
          <w:sz w:val="28"/>
          <w:szCs w:val="28"/>
          <w:lang w:val="uk-UA" w:eastAsia="en-US"/>
        </w:rPr>
      </w:pPr>
      <w:r w:rsidRPr="002534E7">
        <w:rPr>
          <w:rFonts w:eastAsiaTheme="minorHAnsi"/>
          <w:sz w:val="28"/>
          <w:szCs w:val="28"/>
          <w:lang w:val="uk-UA" w:eastAsia="en-US"/>
        </w:rPr>
        <w:t>Пакет технічної  документації завантажується вже з автоматично накладеним ЕЦП/КЕП (рис. 3.9).</w:t>
      </w:r>
    </w:p>
    <w:p w14:paraId="474B50DC"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noProof/>
          <w:sz w:val="28"/>
          <w:szCs w:val="28"/>
          <w:lang w:val="uk-UA" w:eastAsia="en-US"/>
        </w:rPr>
        <w:drawing>
          <wp:inline distT="0" distB="0" distL="0" distR="0" wp14:anchorId="1193C481" wp14:editId="6CE652F7">
            <wp:extent cx="5760085" cy="2662555"/>
            <wp:effectExtent l="0" t="0" r="0"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pic:nvPicPr>
                  <pic:blipFill>
                    <a:blip r:embed="rId98">
                      <a:extLst>
                        <a:ext uri="{28A0092B-C50C-407E-A947-70E740481C1C}">
                          <a14:useLocalDpi xmlns:a14="http://schemas.microsoft.com/office/drawing/2010/main" val="0"/>
                        </a:ext>
                      </a:extLst>
                    </a:blip>
                    <a:stretch>
                      <a:fillRect/>
                    </a:stretch>
                  </pic:blipFill>
                  <pic:spPr>
                    <a:xfrm>
                      <a:off x="0" y="0"/>
                      <a:ext cx="5760085" cy="2662555"/>
                    </a:xfrm>
                    <a:prstGeom prst="rect">
                      <a:avLst/>
                    </a:prstGeom>
                  </pic:spPr>
                </pic:pic>
              </a:graphicData>
            </a:graphic>
          </wp:inline>
        </w:drawing>
      </w:r>
    </w:p>
    <w:p w14:paraId="2F69F073" w14:textId="77777777" w:rsidR="002534E7" w:rsidRPr="002534E7" w:rsidRDefault="002534E7" w:rsidP="002534E7">
      <w:pPr>
        <w:spacing w:line="360" w:lineRule="auto"/>
        <w:jc w:val="center"/>
        <w:rPr>
          <w:rFonts w:eastAsiaTheme="minorHAnsi"/>
          <w:iCs/>
          <w:sz w:val="28"/>
          <w:szCs w:val="28"/>
          <w:lang w:val="uk-UA" w:eastAsia="en-US"/>
        </w:rPr>
      </w:pPr>
      <w:bookmarkStart w:id="53" w:name="_Ref152536878"/>
      <w:r w:rsidRPr="002534E7">
        <w:rPr>
          <w:rFonts w:eastAsiaTheme="minorHAnsi" w:cstheme="minorBidi"/>
          <w:iCs/>
          <w:sz w:val="28"/>
          <w:szCs w:val="18"/>
          <w:lang w:val="uk-UA" w:eastAsia="en-US"/>
        </w:rPr>
        <w:t xml:space="preserve">Рис. </w:t>
      </w:r>
      <w:bookmarkEnd w:id="53"/>
      <w:r w:rsidRPr="002534E7">
        <w:rPr>
          <w:rFonts w:eastAsiaTheme="minorHAnsi" w:cstheme="minorBidi"/>
          <w:iCs/>
          <w:sz w:val="28"/>
          <w:szCs w:val="18"/>
          <w:lang w:val="uk-UA" w:eastAsia="en-US"/>
        </w:rPr>
        <w:t xml:space="preserve">3.9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файлів, які підписані за допомогою </w:t>
      </w:r>
      <w:r w:rsidRPr="002534E7">
        <w:rPr>
          <w:rFonts w:eastAsiaTheme="minorHAnsi" w:cstheme="minorBidi"/>
          <w:iCs/>
          <w:sz w:val="28"/>
          <w:szCs w:val="18"/>
          <w:lang w:val="uk-UA" w:eastAsia="en-US"/>
        </w:rPr>
        <w:br/>
        <w:t>електронного цифрового підпису (ЕЦП)</w:t>
      </w:r>
    </w:p>
    <w:p w14:paraId="0E3A2E2B" w14:textId="34B51D72" w:rsidR="002534E7" w:rsidRPr="002534E7" w:rsidRDefault="002534E7" w:rsidP="002534E7">
      <w:pPr>
        <w:pageBreakBefore/>
        <w:spacing w:line="360" w:lineRule="auto"/>
        <w:ind w:firstLine="709"/>
        <w:jc w:val="both"/>
        <w:rPr>
          <w:rFonts w:eastAsiaTheme="minorHAnsi"/>
          <w:sz w:val="28"/>
          <w:szCs w:val="28"/>
          <w:lang w:val="uk-UA" w:eastAsia="en-US"/>
        </w:rPr>
        <w:sectPr w:rsidR="002534E7" w:rsidRPr="002534E7" w:rsidSect="001A516B">
          <w:endnotePr>
            <w:numFmt w:val="decimal"/>
          </w:endnotePr>
          <w:pgSz w:w="11906" w:h="16838"/>
          <w:pgMar w:top="1134" w:right="851" w:bottom="1134" w:left="1418" w:header="794" w:footer="0" w:gutter="0"/>
          <w:cols w:space="708"/>
          <w:titlePg/>
          <w:docGrid w:linePitch="381"/>
        </w:sectPr>
      </w:pPr>
      <w:r w:rsidRPr="002534E7">
        <w:rPr>
          <w:rFonts w:eastAsiaTheme="minorHAnsi"/>
          <w:sz w:val="28"/>
          <w:szCs w:val="28"/>
          <w:lang w:val="uk-UA" w:eastAsia="en-US"/>
        </w:rPr>
        <w:lastRenderedPageBreak/>
        <w:t xml:space="preserve">В процесі опрацювання було проведено завантаження електронного документу у форматі XML у розділі, що має назву «Реєстр земельних ділянок», після цього додається інформацію про замовника (землекористувача) та завантажується скановані копію документів та різного роду землевпорядної документації у форматі PDF (рис. 3.10). Після цього, формується  відповідного формату заява  щодо державної реєстрації земельної ділянки (рис. 3.11, 3.12, 3.13). В результаті опрацювання всіх етапів, заяву та рішення щодо неї надійде сповіщенням на передбачену електронну пошту (рис. 3.14). В даному прикладі ми бачимо, що результат є позитивним та будь-які зауваження відсутні. </w:t>
      </w:r>
    </w:p>
    <w:p w14:paraId="6909D88C" w14:textId="77777777" w:rsidR="002534E7" w:rsidRPr="002534E7" w:rsidRDefault="002534E7" w:rsidP="002534E7">
      <w:pPr>
        <w:spacing w:before="4" w:after="160" w:line="259" w:lineRule="auto"/>
        <w:jc w:val="both"/>
        <w:rPr>
          <w:rFonts w:eastAsiaTheme="minorHAnsi" w:cstheme="minorBidi"/>
          <w:sz w:val="17"/>
          <w:szCs w:val="22"/>
          <w:lang w:val="uk-UA" w:eastAsia="en-US"/>
        </w:rPr>
      </w:pPr>
      <w:r w:rsidRPr="002534E7">
        <w:rPr>
          <w:rFonts w:eastAsiaTheme="minorHAnsi" w:cstheme="minorBidi"/>
          <w:noProof/>
          <w:sz w:val="28"/>
          <w:szCs w:val="22"/>
          <w:lang w:val="uk-UA" w:eastAsia="en-US"/>
        </w:rPr>
        <w:lastRenderedPageBreak/>
        <w:drawing>
          <wp:anchor distT="0" distB="0" distL="0" distR="0" simplePos="0" relativeHeight="251684864" behindDoc="1" locked="0" layoutInCell="1" allowOverlap="1" wp14:anchorId="5B09C038" wp14:editId="2020132A">
            <wp:simplePos x="0" y="0"/>
            <wp:positionH relativeFrom="page">
              <wp:posOffset>541947</wp:posOffset>
            </wp:positionH>
            <wp:positionV relativeFrom="page">
              <wp:posOffset>491547</wp:posOffset>
            </wp:positionV>
            <wp:extent cx="4758131" cy="4864989"/>
            <wp:effectExtent l="0" t="0" r="0" b="0"/>
            <wp:wrapNone/>
            <wp:docPr id="12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9" cstate="print"/>
                    <a:stretch>
                      <a:fillRect/>
                    </a:stretch>
                  </pic:blipFill>
                  <pic:spPr>
                    <a:xfrm>
                      <a:off x="0" y="0"/>
                      <a:ext cx="4758131" cy="4864989"/>
                    </a:xfrm>
                    <a:prstGeom prst="rect">
                      <a:avLst/>
                    </a:prstGeom>
                  </pic:spPr>
                </pic:pic>
              </a:graphicData>
            </a:graphic>
          </wp:anchor>
        </w:drawing>
      </w:r>
      <w:r w:rsidRPr="002534E7">
        <w:rPr>
          <w:rFonts w:eastAsiaTheme="minorHAnsi" w:cstheme="minorBidi"/>
          <w:noProof/>
          <w:sz w:val="28"/>
          <w:szCs w:val="22"/>
          <w:lang w:val="uk-UA" w:eastAsia="en-US"/>
        </w:rPr>
        <w:drawing>
          <wp:anchor distT="0" distB="0" distL="0" distR="0" simplePos="0" relativeHeight="251685888" behindDoc="0" locked="0" layoutInCell="1" allowOverlap="1" wp14:anchorId="098BFE8A" wp14:editId="5AB0A429">
            <wp:simplePos x="0" y="0"/>
            <wp:positionH relativeFrom="page">
              <wp:posOffset>5396928</wp:posOffset>
            </wp:positionH>
            <wp:positionV relativeFrom="page">
              <wp:posOffset>484691</wp:posOffset>
            </wp:positionV>
            <wp:extent cx="4758855" cy="5125377"/>
            <wp:effectExtent l="0" t="0" r="0" b="0"/>
            <wp:wrapNone/>
            <wp:docPr id="12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0" cstate="print"/>
                    <a:stretch>
                      <a:fillRect/>
                    </a:stretch>
                  </pic:blipFill>
                  <pic:spPr>
                    <a:xfrm>
                      <a:off x="0" y="0"/>
                      <a:ext cx="4758855" cy="5125377"/>
                    </a:xfrm>
                    <a:prstGeom prst="rect">
                      <a:avLst/>
                    </a:prstGeom>
                  </pic:spPr>
                </pic:pic>
              </a:graphicData>
            </a:graphic>
          </wp:anchor>
        </w:drawing>
      </w:r>
      <w:r w:rsidRPr="002534E7">
        <w:rPr>
          <w:rFonts w:eastAsiaTheme="minorHAnsi" w:cstheme="minorBidi"/>
          <w:noProof/>
          <w:sz w:val="28"/>
          <w:szCs w:val="22"/>
          <w:lang w:val="uk-UA" w:eastAsia="en-US"/>
        </w:rPr>
        <w:drawing>
          <wp:anchor distT="0" distB="0" distL="0" distR="0" simplePos="0" relativeHeight="251686912" behindDoc="0" locked="0" layoutInCell="1" allowOverlap="1" wp14:anchorId="4596A34B" wp14:editId="3F034B63">
            <wp:simplePos x="0" y="0"/>
            <wp:positionH relativeFrom="page">
              <wp:posOffset>537389</wp:posOffset>
            </wp:positionH>
            <wp:positionV relativeFrom="page">
              <wp:posOffset>5490895</wp:posOffset>
            </wp:positionV>
            <wp:extent cx="2818350" cy="1904351"/>
            <wp:effectExtent l="0" t="0" r="0" b="0"/>
            <wp:wrapNone/>
            <wp:docPr id="12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1" cstate="print"/>
                    <a:stretch>
                      <a:fillRect/>
                    </a:stretch>
                  </pic:blipFill>
                  <pic:spPr>
                    <a:xfrm>
                      <a:off x="0" y="0"/>
                      <a:ext cx="2818350" cy="1904351"/>
                    </a:xfrm>
                    <a:prstGeom prst="rect">
                      <a:avLst/>
                    </a:prstGeom>
                  </pic:spPr>
                </pic:pic>
              </a:graphicData>
            </a:graphic>
          </wp:anchor>
        </w:drawing>
      </w:r>
    </w:p>
    <w:p w14:paraId="39C56427" w14:textId="77777777" w:rsidR="002534E7" w:rsidRPr="002534E7" w:rsidRDefault="002534E7" w:rsidP="002534E7">
      <w:pPr>
        <w:spacing w:line="360" w:lineRule="auto"/>
        <w:ind w:firstLine="567"/>
        <w:jc w:val="both"/>
        <w:rPr>
          <w:rFonts w:eastAsiaTheme="minorHAnsi"/>
          <w:sz w:val="28"/>
          <w:szCs w:val="28"/>
          <w:lang w:eastAsia="en-US"/>
        </w:rPr>
      </w:pPr>
    </w:p>
    <w:p w14:paraId="649FF838" w14:textId="77777777" w:rsidR="002534E7" w:rsidRPr="002534E7" w:rsidRDefault="002534E7" w:rsidP="002534E7">
      <w:pPr>
        <w:spacing w:line="360" w:lineRule="auto"/>
        <w:ind w:firstLine="567"/>
        <w:jc w:val="both"/>
        <w:rPr>
          <w:rFonts w:eastAsiaTheme="minorHAnsi"/>
          <w:sz w:val="28"/>
          <w:szCs w:val="28"/>
          <w:lang w:val="uk-UA" w:eastAsia="en-US"/>
        </w:rPr>
        <w:sectPr w:rsidR="002534E7" w:rsidRPr="002534E7" w:rsidSect="001A516B">
          <w:endnotePr>
            <w:numFmt w:val="decimal"/>
          </w:endnotePr>
          <w:pgSz w:w="16838" w:h="11906" w:orient="landscape"/>
          <w:pgMar w:top="1418" w:right="1134" w:bottom="851" w:left="1134" w:header="794" w:footer="0" w:gutter="0"/>
          <w:cols w:space="708"/>
          <w:titlePg/>
          <w:docGrid w:linePitch="381"/>
        </w:sectPr>
      </w:pPr>
      <w:r w:rsidRPr="002534E7">
        <w:rPr>
          <w:rFonts w:eastAsiaTheme="minorHAnsi" w:cstheme="minorBidi"/>
          <w:noProof/>
          <w:sz w:val="28"/>
          <w:szCs w:val="22"/>
          <w:lang w:val="uk-UA" w:eastAsia="en-US"/>
        </w:rPr>
        <mc:AlternateContent>
          <mc:Choice Requires="wps">
            <w:drawing>
              <wp:anchor distT="0" distB="0" distL="0" distR="0" simplePos="0" relativeHeight="251687936" behindDoc="0" locked="0" layoutInCell="1" allowOverlap="1" wp14:anchorId="7C6FF851" wp14:editId="6E963615">
                <wp:simplePos x="0" y="0"/>
                <wp:positionH relativeFrom="margin">
                  <wp:posOffset>4670315</wp:posOffset>
                </wp:positionH>
                <wp:positionV relativeFrom="margin">
                  <wp:align>bottom</wp:align>
                </wp:positionV>
                <wp:extent cx="3291840" cy="596265"/>
                <wp:effectExtent l="0" t="0" r="0" b="0"/>
                <wp:wrapSquare wrapText="bothSides"/>
                <wp:docPr id="125" name="Текстове 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596265"/>
                        </a:xfrm>
                        <a:prstGeom prst="rect">
                          <a:avLst/>
                        </a:prstGeom>
                        <a:noFill/>
                        <a:ln w="9525">
                          <a:noFill/>
                          <a:miter lim="800000"/>
                          <a:headEnd/>
                          <a:tailEnd/>
                        </a:ln>
                      </wps:spPr>
                      <wps:txbx>
                        <w:txbxContent>
                          <w:p w14:paraId="637C5DAE" w14:textId="77777777" w:rsidR="002534E7" w:rsidRDefault="002534E7" w:rsidP="002534E7">
                            <w:pPr>
                              <w:jc w:val="center"/>
                            </w:pPr>
                            <w:bookmarkStart w:id="54" w:name="_Ref152536949"/>
                            <w:r>
                              <w:t xml:space="preserve">Рис. </w:t>
                            </w:r>
                            <w:bookmarkEnd w:id="54"/>
                            <w:r>
                              <w:t>3.10</w:t>
                            </w:r>
                            <w:r>
                              <w:rPr>
                                <w:noProof/>
                                <w:szCs w:val="28"/>
                              </w:rPr>
                              <w:t xml:space="preserve">  ̶  Фрагмент п</w:t>
                            </w:r>
                            <w:r w:rsidRPr="00AD5215">
                              <w:rPr>
                                <w:noProof/>
                                <w:szCs w:val="28"/>
                              </w:rPr>
                              <w:t>одач</w:t>
                            </w:r>
                            <w:r>
                              <w:rPr>
                                <w:noProof/>
                                <w:szCs w:val="28"/>
                              </w:rPr>
                              <w:t>і</w:t>
                            </w:r>
                            <w:r w:rsidRPr="00AD5215">
                              <w:rPr>
                                <w:noProof/>
                                <w:szCs w:val="28"/>
                              </w:rPr>
                              <w:t xml:space="preserve"> заяви щодо</w:t>
                            </w:r>
                            <w:r>
                              <w:rPr>
                                <w:noProof/>
                                <w:szCs w:val="28"/>
                              </w:rPr>
                              <w:t xml:space="preserve"> порядку</w:t>
                            </w:r>
                            <w:r w:rsidRPr="00AD5215">
                              <w:rPr>
                                <w:noProof/>
                                <w:szCs w:val="28"/>
                              </w:rPr>
                              <w:t xml:space="preserve"> державної реєстрації земельної ділянки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6FF851" id="_x0000_s1040" type="#_x0000_t202" style="position:absolute;left:0;text-align:left;margin-left:367.75pt;margin-top:0;width:259.2pt;height:46.95pt;z-index:251687936;visibility:visible;mso-wrap-style:square;mso-width-percent:0;mso-height-percent:0;mso-wrap-distance-left:0;mso-wrap-distance-top:0;mso-wrap-distance-right:0;mso-wrap-distance-bottom:0;mso-position-horizontal:absolute;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" filled="f" stroked="f">
                <v:textbox>
                  <w:txbxContent>
                    <w:p w14:paraId="637C5DAE" w14:textId="77777777" w:rsidR="002534E7" w:rsidRDefault="002534E7" w:rsidP="002534E7">
                      <w:pPr>
                        <w:jc w:val="center"/>
                      </w:pPr>
                      <w:bookmarkStart w:id="55" w:name="_Ref152536949"/>
                      <w:r>
                        <w:t xml:space="preserve">Рис. </w:t>
                      </w:r>
                      <w:bookmarkEnd w:id="55"/>
                      <w:r>
                        <w:t>3.10</w:t>
                      </w:r>
                      <w:r>
                        <w:rPr>
                          <w:noProof/>
                          <w:szCs w:val="28"/>
                        </w:rPr>
                        <w:t xml:space="preserve">  ̶  Фрагмент п</w:t>
                      </w:r>
                      <w:r w:rsidRPr="00AD5215">
                        <w:rPr>
                          <w:noProof/>
                          <w:szCs w:val="28"/>
                        </w:rPr>
                        <w:t>одач</w:t>
                      </w:r>
                      <w:r>
                        <w:rPr>
                          <w:noProof/>
                          <w:szCs w:val="28"/>
                        </w:rPr>
                        <w:t>і</w:t>
                      </w:r>
                      <w:r w:rsidRPr="00AD5215">
                        <w:rPr>
                          <w:noProof/>
                          <w:szCs w:val="28"/>
                        </w:rPr>
                        <w:t xml:space="preserve"> заяви щодо</w:t>
                      </w:r>
                      <w:r>
                        <w:rPr>
                          <w:noProof/>
                          <w:szCs w:val="28"/>
                        </w:rPr>
                        <w:t xml:space="preserve"> порядку</w:t>
                      </w:r>
                      <w:r w:rsidRPr="00AD5215">
                        <w:rPr>
                          <w:noProof/>
                          <w:szCs w:val="28"/>
                        </w:rPr>
                        <w:t xml:space="preserve"> державної реєстрації земельної ділянки</w:t>
                      </w:r>
                    </w:p>
                  </w:txbxContent>
                </v:textbox>
                <w10:wrap type="square" anchorx="margin" anchory="margin"/>
              </v:shape>
            </w:pict>
          </mc:Fallback>
        </mc:AlternateContent>
      </w:r>
    </w:p>
    <w:p w14:paraId="68026431"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noProof/>
          <w:sz w:val="28"/>
          <w:szCs w:val="28"/>
          <w:lang w:val="uk-UA" w:eastAsia="en-US"/>
        </w:rPr>
        <w:lastRenderedPageBreak/>
        <w:drawing>
          <wp:inline distT="0" distB="0" distL="0" distR="0" wp14:anchorId="13A5AACF" wp14:editId="55967F52">
            <wp:extent cx="5760085" cy="381381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27"/>
                    <pic:cNvPicPr/>
                  </pic:nvPicPr>
                  <pic:blipFill>
                    <a:blip r:embed="rId102">
                      <a:extLst>
                        <a:ext uri="{28A0092B-C50C-407E-A947-70E740481C1C}">
                          <a14:useLocalDpi xmlns:a14="http://schemas.microsoft.com/office/drawing/2010/main" val="0"/>
                        </a:ext>
                      </a:extLst>
                    </a:blip>
                    <a:stretch>
                      <a:fillRect/>
                    </a:stretch>
                  </pic:blipFill>
                  <pic:spPr>
                    <a:xfrm>
                      <a:off x="0" y="0"/>
                      <a:ext cx="5760085" cy="3813810"/>
                    </a:xfrm>
                    <a:prstGeom prst="rect">
                      <a:avLst/>
                    </a:prstGeom>
                  </pic:spPr>
                </pic:pic>
              </a:graphicData>
            </a:graphic>
          </wp:inline>
        </w:drawing>
      </w:r>
    </w:p>
    <w:p w14:paraId="3ECAA290" w14:textId="77777777" w:rsidR="002534E7" w:rsidRPr="002534E7" w:rsidRDefault="002534E7" w:rsidP="002534E7">
      <w:pPr>
        <w:spacing w:after="200" w:line="360" w:lineRule="auto"/>
        <w:jc w:val="center"/>
        <w:rPr>
          <w:rFonts w:eastAsiaTheme="minorHAnsi" w:cstheme="minorBidi"/>
          <w:iCs/>
          <w:sz w:val="28"/>
          <w:szCs w:val="18"/>
          <w:lang w:val="uk-UA" w:eastAsia="en-US"/>
        </w:rPr>
      </w:pPr>
      <w:bookmarkStart w:id="56" w:name="_Ref152536956"/>
      <w:r w:rsidRPr="002534E7">
        <w:rPr>
          <w:rFonts w:eastAsiaTheme="minorHAnsi" w:cstheme="minorBidi"/>
          <w:iCs/>
          <w:sz w:val="28"/>
          <w:szCs w:val="18"/>
          <w:lang w:val="uk-UA" w:eastAsia="en-US"/>
        </w:rPr>
        <w:t xml:space="preserve">Рис </w:t>
      </w:r>
      <w:bookmarkEnd w:id="56"/>
      <w:r w:rsidRPr="002534E7">
        <w:rPr>
          <w:rFonts w:eastAsiaTheme="minorHAnsi" w:cstheme="minorBidi"/>
          <w:iCs/>
          <w:sz w:val="28"/>
          <w:szCs w:val="18"/>
          <w:lang w:val="uk-UA" w:eastAsia="en-US"/>
        </w:rPr>
        <w:t xml:space="preserve">3.11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сформованої заява щодо державної реєстрації земельної ділянки у вкладці «Історія»</w:t>
      </w:r>
    </w:p>
    <w:p w14:paraId="7ECB4454" w14:textId="77777777" w:rsidR="002534E7" w:rsidRPr="002534E7" w:rsidRDefault="002534E7" w:rsidP="002534E7">
      <w:pPr>
        <w:keepNext/>
        <w:spacing w:after="160" w:line="259"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drawing>
          <wp:inline distT="0" distB="0" distL="0" distR="0" wp14:anchorId="099F4881" wp14:editId="3EAD3CED">
            <wp:extent cx="5760085" cy="2508885"/>
            <wp:effectExtent l="0" t="0" r="0" b="571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192"/>
                    <pic:cNvPicPr/>
                  </pic:nvPicPr>
                  <pic:blipFill>
                    <a:blip r:embed="rId103">
                      <a:extLst>
                        <a:ext uri="{28A0092B-C50C-407E-A947-70E740481C1C}">
                          <a14:useLocalDpi xmlns:a14="http://schemas.microsoft.com/office/drawing/2010/main" val="0"/>
                        </a:ext>
                      </a:extLst>
                    </a:blip>
                    <a:stretch>
                      <a:fillRect/>
                    </a:stretch>
                  </pic:blipFill>
                  <pic:spPr>
                    <a:xfrm>
                      <a:off x="0" y="0"/>
                      <a:ext cx="5760085" cy="2508885"/>
                    </a:xfrm>
                    <a:prstGeom prst="rect">
                      <a:avLst/>
                    </a:prstGeom>
                  </pic:spPr>
                </pic:pic>
              </a:graphicData>
            </a:graphic>
          </wp:inline>
        </w:drawing>
      </w:r>
    </w:p>
    <w:p w14:paraId="5709386F" w14:textId="77777777" w:rsidR="002534E7" w:rsidRPr="002534E7" w:rsidRDefault="002534E7" w:rsidP="002534E7">
      <w:pPr>
        <w:spacing w:after="200" w:line="360" w:lineRule="auto"/>
        <w:jc w:val="center"/>
        <w:rPr>
          <w:rFonts w:eastAsiaTheme="minorHAnsi" w:cstheme="minorBidi"/>
          <w:iCs/>
          <w:sz w:val="28"/>
          <w:szCs w:val="18"/>
          <w:lang w:val="uk-UA" w:eastAsia="en-US"/>
        </w:rPr>
      </w:pPr>
      <w:bookmarkStart w:id="57" w:name="_Ref152536961"/>
      <w:r w:rsidRPr="002534E7">
        <w:rPr>
          <w:rFonts w:eastAsiaTheme="minorHAnsi" w:cstheme="minorBidi"/>
          <w:iCs/>
          <w:sz w:val="28"/>
          <w:szCs w:val="18"/>
          <w:lang w:val="uk-UA" w:eastAsia="en-US"/>
        </w:rPr>
        <w:t xml:space="preserve">Рис. </w:t>
      </w:r>
      <w:bookmarkEnd w:id="57"/>
      <w:r w:rsidRPr="002534E7">
        <w:rPr>
          <w:rFonts w:eastAsiaTheme="minorHAnsi" w:cstheme="minorBidi"/>
          <w:iCs/>
          <w:sz w:val="28"/>
          <w:szCs w:val="18"/>
          <w:lang w:val="uk-UA" w:eastAsia="en-US"/>
        </w:rPr>
        <w:t xml:space="preserve">3.12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Фото перегляду поданої заяви щодо державної реєстрації земельної ділянки</w:t>
      </w:r>
    </w:p>
    <w:p w14:paraId="17C6E626" w14:textId="77777777" w:rsidR="002534E7" w:rsidRPr="002534E7" w:rsidRDefault="002534E7" w:rsidP="002534E7">
      <w:pPr>
        <w:keepNext/>
        <w:spacing w:after="160" w:line="259"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lastRenderedPageBreak/>
        <w:drawing>
          <wp:inline distT="0" distB="0" distL="0" distR="0" wp14:anchorId="1707358E" wp14:editId="0A9E39D1">
            <wp:extent cx="5760085" cy="3461385"/>
            <wp:effectExtent l="0" t="0" r="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193"/>
                    <pic:cNvPicPr/>
                  </pic:nvPicPr>
                  <pic:blipFill>
                    <a:blip r:embed="rId104">
                      <a:extLst>
                        <a:ext uri="{28A0092B-C50C-407E-A947-70E740481C1C}">
                          <a14:useLocalDpi xmlns:a14="http://schemas.microsoft.com/office/drawing/2010/main" val="0"/>
                        </a:ext>
                      </a:extLst>
                    </a:blip>
                    <a:stretch>
                      <a:fillRect/>
                    </a:stretch>
                  </pic:blipFill>
                  <pic:spPr>
                    <a:xfrm>
                      <a:off x="0" y="0"/>
                      <a:ext cx="5760085" cy="3461385"/>
                    </a:xfrm>
                    <a:prstGeom prst="rect">
                      <a:avLst/>
                    </a:prstGeom>
                  </pic:spPr>
                </pic:pic>
              </a:graphicData>
            </a:graphic>
          </wp:inline>
        </w:drawing>
      </w:r>
    </w:p>
    <w:p w14:paraId="447801E4" w14:textId="77777777" w:rsidR="002534E7" w:rsidRPr="002534E7" w:rsidRDefault="002534E7" w:rsidP="002534E7">
      <w:pPr>
        <w:spacing w:after="200" w:line="360" w:lineRule="auto"/>
        <w:jc w:val="center"/>
        <w:rPr>
          <w:rFonts w:eastAsiaTheme="minorHAnsi" w:cstheme="minorBidi"/>
          <w:iCs/>
          <w:sz w:val="28"/>
          <w:szCs w:val="18"/>
          <w:lang w:val="uk-UA" w:eastAsia="en-US"/>
        </w:rPr>
      </w:pPr>
      <w:bookmarkStart w:id="58" w:name="_Ref152536970"/>
      <w:r w:rsidRPr="002534E7">
        <w:rPr>
          <w:rFonts w:eastAsiaTheme="minorHAnsi" w:cstheme="minorBidi"/>
          <w:iCs/>
          <w:sz w:val="28"/>
          <w:szCs w:val="18"/>
          <w:lang w:val="uk-UA" w:eastAsia="en-US"/>
        </w:rPr>
        <w:t xml:space="preserve">Рис. </w:t>
      </w:r>
      <w:bookmarkEnd w:id="58"/>
      <w:r w:rsidRPr="002534E7">
        <w:rPr>
          <w:rFonts w:eastAsiaTheme="minorHAnsi" w:cstheme="minorBidi"/>
          <w:iCs/>
          <w:sz w:val="28"/>
          <w:szCs w:val="18"/>
          <w:lang w:val="uk-UA" w:eastAsia="en-US"/>
        </w:rPr>
        <w:t xml:space="preserve">3.13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сповіщення на електронну пошту від </w:t>
      </w:r>
      <w:proofErr w:type="spellStart"/>
      <w:r w:rsidRPr="002534E7">
        <w:rPr>
          <w:rFonts w:eastAsiaTheme="minorHAnsi" w:cstheme="minorBidi"/>
          <w:iCs/>
          <w:sz w:val="28"/>
          <w:szCs w:val="18"/>
          <w:lang w:val="uk-UA" w:eastAsia="en-US"/>
        </w:rPr>
        <w:t>Держгеокадастру</w:t>
      </w:r>
      <w:proofErr w:type="spellEnd"/>
      <w:r w:rsidRPr="002534E7">
        <w:rPr>
          <w:rFonts w:eastAsiaTheme="minorHAnsi" w:cstheme="minorBidi"/>
          <w:iCs/>
          <w:sz w:val="28"/>
          <w:szCs w:val="18"/>
          <w:lang w:val="uk-UA" w:eastAsia="en-US"/>
        </w:rPr>
        <w:t xml:space="preserve"> щодо виготовлення та сформованості заяви щодо державної реєстрації земельної ділянки</w:t>
      </w:r>
    </w:p>
    <w:p w14:paraId="4AED699C" w14:textId="77777777" w:rsidR="002534E7" w:rsidRPr="002534E7" w:rsidRDefault="002534E7" w:rsidP="002534E7">
      <w:pPr>
        <w:keepNext/>
        <w:spacing w:after="160" w:line="259"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drawing>
          <wp:inline distT="0" distB="0" distL="0" distR="0" wp14:anchorId="731CC75C" wp14:editId="32191CB8">
            <wp:extent cx="5760085" cy="2569845"/>
            <wp:effectExtent l="0" t="0" r="0" b="190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194"/>
                    <pic:cNvPicPr/>
                  </pic:nvPicPr>
                  <pic:blipFill>
                    <a:blip r:embed="rId105">
                      <a:extLst>
                        <a:ext uri="{28A0092B-C50C-407E-A947-70E740481C1C}">
                          <a14:useLocalDpi xmlns:a14="http://schemas.microsoft.com/office/drawing/2010/main" val="0"/>
                        </a:ext>
                      </a:extLst>
                    </a:blip>
                    <a:stretch>
                      <a:fillRect/>
                    </a:stretch>
                  </pic:blipFill>
                  <pic:spPr>
                    <a:xfrm>
                      <a:off x="0" y="0"/>
                      <a:ext cx="5760085" cy="2569845"/>
                    </a:xfrm>
                    <a:prstGeom prst="rect">
                      <a:avLst/>
                    </a:prstGeom>
                  </pic:spPr>
                </pic:pic>
              </a:graphicData>
            </a:graphic>
          </wp:inline>
        </w:drawing>
      </w:r>
    </w:p>
    <w:p w14:paraId="10F96116" w14:textId="77777777" w:rsidR="002534E7" w:rsidRPr="002534E7" w:rsidRDefault="002534E7" w:rsidP="002534E7">
      <w:pPr>
        <w:spacing w:after="200" w:line="360" w:lineRule="auto"/>
        <w:jc w:val="center"/>
        <w:rPr>
          <w:rFonts w:eastAsiaTheme="minorHAnsi" w:cstheme="minorBidi"/>
          <w:iCs/>
          <w:sz w:val="28"/>
          <w:szCs w:val="18"/>
          <w:lang w:val="uk-UA" w:eastAsia="en-US"/>
        </w:rPr>
      </w:pPr>
      <w:bookmarkStart w:id="59" w:name="_Ref152537023"/>
      <w:r w:rsidRPr="002534E7">
        <w:rPr>
          <w:rFonts w:eastAsiaTheme="minorHAnsi" w:cstheme="minorBidi"/>
          <w:iCs/>
          <w:sz w:val="28"/>
          <w:szCs w:val="18"/>
          <w:lang w:val="uk-UA" w:eastAsia="en-US"/>
        </w:rPr>
        <w:t xml:space="preserve">Рис. </w:t>
      </w:r>
      <w:bookmarkEnd w:id="59"/>
      <w:r w:rsidRPr="002534E7">
        <w:rPr>
          <w:rFonts w:eastAsiaTheme="minorHAnsi" w:cstheme="minorBidi"/>
          <w:iCs/>
          <w:sz w:val="28"/>
          <w:szCs w:val="18"/>
          <w:lang w:val="uk-UA" w:eastAsia="en-US"/>
        </w:rPr>
        <w:t xml:space="preserve">3.14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сповіщення на електронну пошту від </w:t>
      </w:r>
      <w:proofErr w:type="spellStart"/>
      <w:r w:rsidRPr="002534E7">
        <w:rPr>
          <w:rFonts w:eastAsiaTheme="minorHAnsi" w:cstheme="minorBidi"/>
          <w:iCs/>
          <w:sz w:val="28"/>
          <w:szCs w:val="18"/>
          <w:lang w:val="uk-UA" w:eastAsia="en-US"/>
        </w:rPr>
        <w:t>Держгеокадастру</w:t>
      </w:r>
      <w:proofErr w:type="spellEnd"/>
      <w:r w:rsidRPr="002534E7">
        <w:rPr>
          <w:rFonts w:eastAsiaTheme="minorHAnsi" w:cstheme="minorBidi"/>
          <w:iCs/>
          <w:sz w:val="28"/>
          <w:szCs w:val="18"/>
          <w:lang w:val="uk-UA" w:eastAsia="en-US"/>
        </w:rPr>
        <w:t xml:space="preserve"> щодо звіту опрацювання та заяви на питання державної реєстрації земельної ділянки</w:t>
      </w:r>
    </w:p>
    <w:p w14:paraId="4A0E538C"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lastRenderedPageBreak/>
        <w:drawing>
          <wp:inline distT="0" distB="0" distL="0" distR="0" wp14:anchorId="086F81E9" wp14:editId="38D76A90">
            <wp:extent cx="5911850" cy="9251950"/>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11850" cy="9251950"/>
                    </a:xfrm>
                    <a:prstGeom prst="rect">
                      <a:avLst/>
                    </a:prstGeom>
                  </pic:spPr>
                </pic:pic>
              </a:graphicData>
            </a:graphic>
          </wp:inline>
        </w:drawing>
      </w:r>
    </w:p>
    <w:p w14:paraId="22A7F16F" w14:textId="77777777" w:rsidR="002534E7" w:rsidRPr="002534E7" w:rsidRDefault="002534E7" w:rsidP="002534E7">
      <w:pPr>
        <w:spacing w:line="360" w:lineRule="auto"/>
        <w:jc w:val="center"/>
        <w:rPr>
          <w:rFonts w:eastAsiaTheme="minorHAnsi"/>
          <w:sz w:val="28"/>
          <w:szCs w:val="28"/>
          <w:lang w:val="uk-UA" w:eastAsia="en-US"/>
        </w:rPr>
      </w:pPr>
      <w:r w:rsidRPr="002534E7">
        <w:rPr>
          <w:rFonts w:eastAsiaTheme="minorHAnsi"/>
          <w:noProof/>
          <w:sz w:val="28"/>
          <w:szCs w:val="28"/>
          <w:lang w:val="uk-UA" w:eastAsia="en-US"/>
        </w:rPr>
        <w:lastRenderedPageBreak/>
        <w:drawing>
          <wp:inline distT="0" distB="0" distL="0" distR="0" wp14:anchorId="3B1FE284" wp14:editId="5141B160">
            <wp:extent cx="4526280" cy="3752088"/>
            <wp:effectExtent l="0" t="0" r="7620" b="127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526280" cy="3752088"/>
                    </a:xfrm>
                    <a:prstGeom prst="rect">
                      <a:avLst/>
                    </a:prstGeom>
                  </pic:spPr>
                </pic:pic>
              </a:graphicData>
            </a:graphic>
          </wp:inline>
        </w:drawing>
      </w:r>
    </w:p>
    <w:p w14:paraId="1FE6056B" w14:textId="77777777" w:rsidR="002534E7" w:rsidRPr="002534E7" w:rsidRDefault="002534E7" w:rsidP="002534E7">
      <w:pPr>
        <w:spacing w:line="360" w:lineRule="auto"/>
        <w:jc w:val="center"/>
        <w:rPr>
          <w:rFonts w:eastAsiaTheme="minorHAnsi"/>
          <w:sz w:val="28"/>
          <w:szCs w:val="28"/>
          <w:lang w:val="uk-UA" w:eastAsia="en-US"/>
        </w:rPr>
      </w:pPr>
      <w:r w:rsidRPr="002534E7">
        <w:rPr>
          <w:rFonts w:eastAsiaTheme="minorHAnsi"/>
          <w:noProof/>
          <w:sz w:val="28"/>
          <w:szCs w:val="28"/>
          <w:lang w:val="uk-UA" w:eastAsia="en-US"/>
        </w:rPr>
        <w:drawing>
          <wp:inline distT="0" distB="0" distL="0" distR="0" wp14:anchorId="603E9E65" wp14:editId="5D4F5F75">
            <wp:extent cx="5760085" cy="2912745"/>
            <wp:effectExtent l="0" t="0" r="0" b="190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04"/>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760085" cy="2912745"/>
                    </a:xfrm>
                    <a:prstGeom prst="rect">
                      <a:avLst/>
                    </a:prstGeom>
                  </pic:spPr>
                </pic:pic>
              </a:graphicData>
            </a:graphic>
          </wp:inline>
        </w:drawing>
      </w:r>
    </w:p>
    <w:p w14:paraId="566AA865" w14:textId="77777777" w:rsidR="002534E7" w:rsidRPr="002534E7" w:rsidRDefault="002534E7" w:rsidP="002534E7">
      <w:pPr>
        <w:spacing w:after="200" w:line="360" w:lineRule="auto"/>
        <w:jc w:val="center"/>
        <w:rPr>
          <w:rFonts w:eastAsiaTheme="minorHAnsi"/>
          <w:iCs/>
          <w:sz w:val="28"/>
          <w:szCs w:val="28"/>
          <w:lang w:val="uk-UA" w:eastAsia="en-US"/>
        </w:rPr>
      </w:pPr>
      <w:bookmarkStart w:id="60" w:name="_Ref152186403"/>
      <w:r w:rsidRPr="002534E7">
        <w:rPr>
          <w:rFonts w:eastAsiaTheme="minorHAnsi" w:cstheme="minorBidi"/>
          <w:iCs/>
          <w:sz w:val="28"/>
          <w:szCs w:val="18"/>
          <w:lang w:val="uk-UA" w:eastAsia="en-US"/>
        </w:rPr>
        <w:t xml:space="preserve">Рис. </w:t>
      </w:r>
      <w:bookmarkEnd w:id="60"/>
      <w:r w:rsidRPr="002534E7">
        <w:rPr>
          <w:rFonts w:eastAsiaTheme="minorHAnsi" w:cstheme="minorBidi"/>
          <w:iCs/>
          <w:sz w:val="28"/>
          <w:szCs w:val="18"/>
          <w:lang w:val="uk-UA" w:eastAsia="en-US"/>
        </w:rPr>
        <w:t xml:space="preserve">3.15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витягу з Державного земельного кадастру щодо земельної ділянку (фрагменти)</w:t>
      </w:r>
    </w:p>
    <w:p w14:paraId="54CB1251" w14:textId="77777777" w:rsidR="002534E7" w:rsidRPr="002534E7" w:rsidRDefault="002534E7" w:rsidP="002534E7">
      <w:pPr>
        <w:keepNext/>
        <w:spacing w:after="160" w:line="259" w:lineRule="auto"/>
        <w:jc w:val="center"/>
        <w:rPr>
          <w:rFonts w:eastAsiaTheme="minorHAnsi" w:cstheme="minorBidi"/>
          <w:sz w:val="28"/>
          <w:szCs w:val="22"/>
          <w:lang w:val="uk-UA" w:eastAsia="en-US"/>
        </w:rPr>
        <w:sectPr w:rsidR="002534E7" w:rsidRPr="002534E7" w:rsidSect="001A516B">
          <w:endnotePr>
            <w:numFmt w:val="decimal"/>
          </w:endnotePr>
          <w:pgSz w:w="11906" w:h="16838"/>
          <w:pgMar w:top="1134" w:right="851" w:bottom="1134" w:left="1418" w:header="794" w:footer="0" w:gutter="0"/>
          <w:cols w:space="708"/>
          <w:titlePg/>
          <w:docGrid w:linePitch="381"/>
        </w:sectPr>
      </w:pPr>
    </w:p>
    <w:tbl>
      <w:tblPr>
        <w:tblStyle w:val="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8398"/>
        <w:gridCol w:w="6172"/>
      </w:tblGrid>
      <w:tr w:rsidR="002534E7" w:rsidRPr="002534E7" w14:paraId="14A03792" w14:textId="77777777" w:rsidTr="00D15FFB">
        <w:trPr>
          <w:trHeight w:val="227"/>
          <w:jc w:val="center"/>
        </w:trPr>
        <w:tc>
          <w:tcPr>
            <w:tcW w:w="7494" w:type="dxa"/>
            <w:vAlign w:val="center"/>
          </w:tcPr>
          <w:p w14:paraId="0D8A8F49" w14:textId="77777777" w:rsidR="002534E7" w:rsidRPr="002534E7" w:rsidRDefault="002534E7" w:rsidP="002534E7">
            <w:pPr>
              <w:keepNext/>
              <w:jc w:val="center"/>
              <w:rPr>
                <w:rFonts w:eastAsiaTheme="minorHAnsi" w:cstheme="minorBidi"/>
                <w:sz w:val="28"/>
                <w:szCs w:val="22"/>
                <w:lang w:eastAsia="en-US"/>
              </w:rPr>
            </w:pPr>
            <w:r w:rsidRPr="002534E7">
              <w:rPr>
                <w:rFonts w:eastAsiaTheme="minorHAnsi"/>
                <w:noProof/>
                <w:sz w:val="28"/>
                <w:szCs w:val="28"/>
                <w:lang w:eastAsia="en-US"/>
              </w:rPr>
              <w:lastRenderedPageBreak/>
              <w:drawing>
                <wp:inline distT="0" distB="0" distL="0" distR="0" wp14:anchorId="490DF261" wp14:editId="37185C24">
                  <wp:extent cx="5293055" cy="5422790"/>
                  <wp:effectExtent l="0" t="0" r="3175" b="69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200"/>
                          <pic:cNvPicPr/>
                        </pic:nvPicPr>
                        <pic:blipFill>
                          <a:blip r:embed="rId109">
                            <a:extLst>
                              <a:ext uri="{28A0092B-C50C-407E-A947-70E740481C1C}">
                                <a14:useLocalDpi xmlns:a14="http://schemas.microsoft.com/office/drawing/2010/main" val="0"/>
                              </a:ext>
                            </a:extLst>
                          </a:blip>
                          <a:stretch>
                            <a:fillRect/>
                          </a:stretch>
                        </pic:blipFill>
                        <pic:spPr>
                          <a:xfrm>
                            <a:off x="0" y="0"/>
                            <a:ext cx="5320977" cy="5451397"/>
                          </a:xfrm>
                          <a:prstGeom prst="rect">
                            <a:avLst/>
                          </a:prstGeom>
                        </pic:spPr>
                      </pic:pic>
                    </a:graphicData>
                  </a:graphic>
                </wp:inline>
              </w:drawing>
            </w:r>
          </w:p>
        </w:tc>
        <w:tc>
          <w:tcPr>
            <w:tcW w:w="7076" w:type="dxa"/>
            <w:vAlign w:val="center"/>
          </w:tcPr>
          <w:p w14:paraId="17A79F8A" w14:textId="77777777" w:rsidR="002534E7" w:rsidRPr="002534E7" w:rsidRDefault="002534E7" w:rsidP="002534E7">
            <w:pPr>
              <w:jc w:val="center"/>
              <w:rPr>
                <w:rFonts w:eastAsiaTheme="minorHAnsi"/>
                <w:sz w:val="28"/>
                <w:szCs w:val="28"/>
                <w:lang w:eastAsia="en-US"/>
              </w:rPr>
            </w:pPr>
            <w:r w:rsidRPr="002534E7">
              <w:rPr>
                <w:rFonts w:eastAsiaTheme="minorHAnsi"/>
                <w:noProof/>
                <w:sz w:val="28"/>
                <w:szCs w:val="28"/>
                <w:lang w:eastAsia="en-US"/>
              </w:rPr>
              <w:drawing>
                <wp:inline distT="0" distB="0" distL="0" distR="0" wp14:anchorId="3C938FF2" wp14:editId="0405F99B">
                  <wp:extent cx="3873334" cy="5136697"/>
                  <wp:effectExtent l="0" t="0" r="0" b="698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pic:nvPicPr>
                        <pic:blipFill>
                          <a:blip r:embed="rId110">
                            <a:extLst>
                              <a:ext uri="{28A0092B-C50C-407E-A947-70E740481C1C}">
                                <a14:useLocalDpi xmlns:a14="http://schemas.microsoft.com/office/drawing/2010/main" val="0"/>
                              </a:ext>
                            </a:extLst>
                          </a:blip>
                          <a:stretch>
                            <a:fillRect/>
                          </a:stretch>
                        </pic:blipFill>
                        <pic:spPr>
                          <a:xfrm>
                            <a:off x="0" y="0"/>
                            <a:ext cx="3886151" cy="5153694"/>
                          </a:xfrm>
                          <a:prstGeom prst="rect">
                            <a:avLst/>
                          </a:prstGeom>
                        </pic:spPr>
                      </pic:pic>
                    </a:graphicData>
                  </a:graphic>
                </wp:inline>
              </w:drawing>
            </w:r>
          </w:p>
        </w:tc>
      </w:tr>
    </w:tbl>
    <w:p w14:paraId="6180859F" w14:textId="77777777" w:rsidR="002534E7" w:rsidRPr="002534E7" w:rsidRDefault="002534E7" w:rsidP="002534E7">
      <w:pPr>
        <w:spacing w:before="240" w:line="360" w:lineRule="auto"/>
        <w:jc w:val="center"/>
        <w:rPr>
          <w:rFonts w:eastAsiaTheme="minorHAnsi"/>
          <w:sz w:val="28"/>
          <w:szCs w:val="28"/>
          <w:lang w:val="uk-UA" w:eastAsia="en-US"/>
        </w:rPr>
        <w:sectPr w:rsidR="002534E7" w:rsidRPr="002534E7" w:rsidSect="001A516B">
          <w:endnotePr>
            <w:numFmt w:val="decimal"/>
          </w:endnotePr>
          <w:pgSz w:w="16838" w:h="11906" w:orient="landscape"/>
          <w:pgMar w:top="1418" w:right="1134" w:bottom="851" w:left="1134" w:header="794" w:footer="0" w:gutter="0"/>
          <w:cols w:space="708"/>
          <w:titlePg/>
          <w:docGrid w:linePitch="381"/>
        </w:sectPr>
      </w:pPr>
      <w:bookmarkStart w:id="61" w:name="_Ref152537054"/>
      <w:r w:rsidRPr="002534E7">
        <w:rPr>
          <w:rFonts w:eastAsiaTheme="minorHAnsi" w:cstheme="minorBidi"/>
          <w:sz w:val="28"/>
          <w:szCs w:val="22"/>
          <w:lang w:val="uk-UA" w:eastAsia="en-US"/>
        </w:rPr>
        <w:t xml:space="preserve">Рис. </w:t>
      </w:r>
      <w:bookmarkEnd w:id="61"/>
      <w:r w:rsidRPr="002534E7">
        <w:rPr>
          <w:rFonts w:eastAsiaTheme="minorHAnsi" w:cstheme="minorBidi"/>
          <w:sz w:val="28"/>
          <w:szCs w:val="22"/>
          <w:lang w:val="uk-UA" w:eastAsia="en-US"/>
        </w:rPr>
        <w:t xml:space="preserve">3.16  </w:t>
      </w:r>
      <w:r w:rsidRPr="002534E7">
        <w:rPr>
          <w:rFonts w:eastAsiaTheme="minorHAnsi"/>
          <w:sz w:val="28"/>
          <w:szCs w:val="22"/>
          <w:lang w:val="uk-UA" w:eastAsia="en-US"/>
        </w:rPr>
        <w:t>̶</w:t>
      </w:r>
      <w:r w:rsidRPr="002534E7">
        <w:rPr>
          <w:rFonts w:eastAsiaTheme="minorHAnsi" w:cstheme="minorBidi"/>
          <w:sz w:val="28"/>
          <w:szCs w:val="22"/>
          <w:lang w:val="uk-UA" w:eastAsia="en-US"/>
        </w:rPr>
        <w:t xml:space="preserve">   Аналіз відомостей про земельну ділянку, котра відображаються в особистому електронному кабінеті </w:t>
      </w:r>
      <w:proofErr w:type="spellStart"/>
      <w:r w:rsidRPr="002534E7">
        <w:rPr>
          <w:rFonts w:eastAsiaTheme="minorHAnsi" w:cstheme="minorBidi"/>
          <w:sz w:val="28"/>
          <w:szCs w:val="22"/>
          <w:lang w:val="uk-UA" w:eastAsia="en-US"/>
        </w:rPr>
        <w:t>Держгеокадастру</w:t>
      </w:r>
      <w:proofErr w:type="spellEnd"/>
      <w:r w:rsidRPr="002534E7">
        <w:rPr>
          <w:rFonts w:eastAsiaTheme="minorHAnsi" w:cstheme="minorBidi"/>
          <w:sz w:val="28"/>
          <w:szCs w:val="22"/>
          <w:lang w:val="uk-UA" w:eastAsia="en-US"/>
        </w:rPr>
        <w:t xml:space="preserve"> (фрагменти)</w:t>
      </w:r>
    </w:p>
    <w:p w14:paraId="1A931DB3"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noProof/>
          <w:sz w:val="28"/>
          <w:szCs w:val="28"/>
          <w:lang w:val="uk-UA" w:eastAsia="en-US"/>
        </w:rPr>
        <w:lastRenderedPageBreak/>
        <w:drawing>
          <wp:inline distT="0" distB="0" distL="0" distR="0" wp14:anchorId="744555BE" wp14:editId="22F76132">
            <wp:extent cx="3705225" cy="27146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111">
                      <a:extLst>
                        <a:ext uri="{28A0092B-C50C-407E-A947-70E740481C1C}">
                          <a14:useLocalDpi xmlns:a14="http://schemas.microsoft.com/office/drawing/2010/main" val="0"/>
                        </a:ext>
                      </a:extLst>
                    </a:blip>
                    <a:stretch>
                      <a:fillRect/>
                    </a:stretch>
                  </pic:blipFill>
                  <pic:spPr>
                    <a:xfrm>
                      <a:off x="0" y="0"/>
                      <a:ext cx="3705225" cy="2714625"/>
                    </a:xfrm>
                    <a:prstGeom prst="rect">
                      <a:avLst/>
                    </a:prstGeom>
                  </pic:spPr>
                </pic:pic>
              </a:graphicData>
            </a:graphic>
          </wp:inline>
        </w:drawing>
      </w:r>
    </w:p>
    <w:p w14:paraId="18E715F3" w14:textId="77777777" w:rsidR="002534E7" w:rsidRPr="002534E7" w:rsidRDefault="002534E7" w:rsidP="002534E7">
      <w:pPr>
        <w:keepNext/>
        <w:spacing w:line="360" w:lineRule="auto"/>
        <w:jc w:val="center"/>
        <w:rPr>
          <w:rFonts w:eastAsiaTheme="minorHAnsi" w:cstheme="minorBidi"/>
          <w:sz w:val="28"/>
          <w:szCs w:val="22"/>
          <w:lang w:val="uk-UA" w:eastAsia="en-US"/>
        </w:rPr>
      </w:pPr>
      <w:r w:rsidRPr="002534E7">
        <w:rPr>
          <w:rFonts w:eastAsiaTheme="minorHAnsi" w:cstheme="minorBidi"/>
          <w:noProof/>
          <w:sz w:val="28"/>
          <w:szCs w:val="22"/>
          <w:lang w:val="uk-UA" w:eastAsia="en-US"/>
        </w:rPr>
        <w:drawing>
          <wp:inline distT="0" distB="0" distL="0" distR="0" wp14:anchorId="075888B8" wp14:editId="6A81AE3E">
            <wp:extent cx="5760085" cy="1137920"/>
            <wp:effectExtent l="0" t="0" r="0" b="508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112">
                      <a:extLst>
                        <a:ext uri="{28A0092B-C50C-407E-A947-70E740481C1C}">
                          <a14:useLocalDpi xmlns:a14="http://schemas.microsoft.com/office/drawing/2010/main" val="0"/>
                        </a:ext>
                      </a:extLst>
                    </a:blip>
                    <a:stretch>
                      <a:fillRect/>
                    </a:stretch>
                  </pic:blipFill>
                  <pic:spPr>
                    <a:xfrm>
                      <a:off x="0" y="0"/>
                      <a:ext cx="5760085" cy="1137920"/>
                    </a:xfrm>
                    <a:prstGeom prst="rect">
                      <a:avLst/>
                    </a:prstGeom>
                  </pic:spPr>
                </pic:pic>
              </a:graphicData>
            </a:graphic>
          </wp:inline>
        </w:drawing>
      </w:r>
    </w:p>
    <w:p w14:paraId="7441CE69" w14:textId="77777777" w:rsidR="002534E7" w:rsidRPr="002534E7" w:rsidRDefault="002534E7" w:rsidP="002534E7">
      <w:pPr>
        <w:spacing w:after="200" w:line="360" w:lineRule="auto"/>
        <w:jc w:val="center"/>
        <w:rPr>
          <w:rFonts w:eastAsiaTheme="minorHAnsi" w:cstheme="minorBidi"/>
          <w:iCs/>
          <w:sz w:val="28"/>
          <w:szCs w:val="18"/>
          <w:lang w:val="uk-UA" w:eastAsia="en-US"/>
        </w:rPr>
      </w:pPr>
      <w:bookmarkStart w:id="62" w:name="_Ref152537058"/>
      <w:r w:rsidRPr="002534E7">
        <w:rPr>
          <w:rFonts w:eastAsiaTheme="minorHAnsi" w:cstheme="minorBidi"/>
          <w:iCs/>
          <w:sz w:val="28"/>
          <w:szCs w:val="18"/>
          <w:lang w:val="uk-UA" w:eastAsia="en-US"/>
        </w:rPr>
        <w:t xml:space="preserve">Рис. </w:t>
      </w:r>
      <w:bookmarkEnd w:id="62"/>
      <w:r w:rsidRPr="002534E7">
        <w:rPr>
          <w:rFonts w:eastAsiaTheme="minorHAnsi" w:cstheme="minorBidi"/>
          <w:iCs/>
          <w:sz w:val="28"/>
          <w:szCs w:val="18"/>
          <w:lang w:val="uk-UA" w:eastAsia="en-US"/>
        </w:rPr>
        <w:t xml:space="preserve">3.17  </w:t>
      </w:r>
      <w:r w:rsidRPr="002534E7">
        <w:rPr>
          <w:rFonts w:eastAsiaTheme="minorHAnsi"/>
          <w:iCs/>
          <w:sz w:val="28"/>
          <w:szCs w:val="18"/>
          <w:lang w:val="uk-UA" w:eastAsia="en-US"/>
        </w:rPr>
        <w:t>̶</w:t>
      </w:r>
      <w:r w:rsidRPr="002534E7">
        <w:rPr>
          <w:rFonts w:eastAsiaTheme="minorHAnsi" w:cstheme="minorBidi"/>
          <w:iCs/>
          <w:sz w:val="28"/>
          <w:szCs w:val="18"/>
          <w:lang w:val="uk-UA" w:eastAsia="en-US"/>
        </w:rPr>
        <w:t xml:space="preserve">  Фрагмент кадастрового плану в особистому  електронному кабінеті за вкладкою «Е-сервіси» Державного земельного кадастру. Масштаб кадастрового плану 1:1000</w:t>
      </w:r>
    </w:p>
    <w:p w14:paraId="1B9888C2" w14:textId="77777777" w:rsidR="002534E7" w:rsidRPr="002534E7" w:rsidRDefault="002534E7" w:rsidP="002534E7">
      <w:pPr>
        <w:keepNext/>
        <w:numPr>
          <w:ilvl w:val="1"/>
          <w:numId w:val="20"/>
        </w:numPr>
        <w:spacing w:before="240" w:after="160" w:line="360" w:lineRule="auto"/>
        <w:contextualSpacing/>
        <w:jc w:val="center"/>
        <w:outlineLvl w:val="1"/>
        <w:rPr>
          <w:rFonts w:eastAsiaTheme="minorHAnsi"/>
          <w:b/>
          <w:bCs/>
          <w:sz w:val="28"/>
          <w:szCs w:val="28"/>
          <w:lang w:val="uk-UA" w:eastAsia="en-US"/>
        </w:rPr>
      </w:pPr>
      <w:bookmarkStart w:id="63" w:name="_Toc152582396"/>
      <w:bookmarkStart w:id="64" w:name="_Hlk147018551"/>
      <w:bookmarkStart w:id="65" w:name="_Hlk152280240"/>
      <w:r w:rsidRPr="002534E7">
        <w:rPr>
          <w:rFonts w:eastAsiaTheme="minorHAnsi"/>
          <w:b/>
          <w:bCs/>
          <w:sz w:val="28"/>
          <w:szCs w:val="28"/>
          <w:lang w:val="uk-UA" w:eastAsia="en-US"/>
        </w:rPr>
        <w:t>Аналіз процесу реєстрації в питанні права користування земельною ділянкою під подальшу забудову для багатоквартирного житлового будинк</w:t>
      </w:r>
      <w:bookmarkEnd w:id="63"/>
      <w:r w:rsidRPr="002534E7">
        <w:rPr>
          <w:rFonts w:eastAsiaTheme="minorHAnsi"/>
          <w:b/>
          <w:bCs/>
          <w:sz w:val="28"/>
          <w:szCs w:val="28"/>
          <w:lang w:val="uk-UA" w:eastAsia="en-US"/>
        </w:rPr>
        <w:t>у</w:t>
      </w:r>
    </w:p>
    <w:bookmarkEnd w:id="64"/>
    <w:p w14:paraId="45C342A2" w14:textId="77777777" w:rsidR="002534E7" w:rsidRPr="002534E7" w:rsidRDefault="002534E7" w:rsidP="002534E7">
      <w:pPr>
        <w:spacing w:line="360" w:lineRule="auto"/>
        <w:ind w:firstLine="567"/>
        <w:jc w:val="both"/>
        <w:rPr>
          <w:rFonts w:eastAsiaTheme="minorHAnsi"/>
          <w:sz w:val="28"/>
          <w:szCs w:val="28"/>
          <w:lang w:val="uk-UA" w:eastAsia="en-US"/>
        </w:rPr>
      </w:pPr>
    </w:p>
    <w:p w14:paraId="25F6EF47" w14:textId="23377E06"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1.Аналіз затвердження проекту землеустрою в питаннях відведення досліджуваної земельної ділянки житлового та громадського забудови, що становить </w:t>
      </w:r>
      <w:proofErr w:type="spellStart"/>
      <w:r w:rsidRPr="002534E7">
        <w:rPr>
          <w:rFonts w:eastAsiaTheme="minorHAnsi"/>
          <w:sz w:val="28"/>
          <w:szCs w:val="28"/>
          <w:lang w:val="uk-UA" w:eastAsia="en-US"/>
        </w:rPr>
        <w:t>площю</w:t>
      </w:r>
      <w:proofErr w:type="spellEnd"/>
      <w:r w:rsidRPr="002534E7">
        <w:rPr>
          <w:rFonts w:eastAsiaTheme="minorHAnsi"/>
          <w:sz w:val="28"/>
          <w:szCs w:val="28"/>
          <w:lang w:val="uk-UA" w:eastAsia="en-US"/>
        </w:rPr>
        <w:t xml:space="preserve"> 0,3960 га на вул. Героїв АТО, 116 у </w:t>
      </w:r>
      <w:proofErr w:type="spellStart"/>
      <w:r w:rsidRPr="002534E7">
        <w:rPr>
          <w:rFonts w:eastAsiaTheme="minorHAnsi"/>
          <w:sz w:val="28"/>
          <w:szCs w:val="28"/>
          <w:lang w:val="uk-UA" w:eastAsia="en-US"/>
        </w:rPr>
        <w:t>Довгинцівському</w:t>
      </w:r>
      <w:proofErr w:type="spellEnd"/>
      <w:r w:rsidRPr="002534E7">
        <w:rPr>
          <w:rFonts w:eastAsiaTheme="minorHAnsi"/>
          <w:sz w:val="28"/>
          <w:szCs w:val="28"/>
          <w:lang w:val="uk-UA" w:eastAsia="en-US"/>
        </w:rPr>
        <w:t xml:space="preserve"> районі </w:t>
      </w:r>
    </w:p>
    <w:p w14:paraId="0D463968" w14:textId="22EA7D54"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2.</w:t>
      </w:r>
      <w:r w:rsidRPr="002534E7">
        <w:rPr>
          <w:rFonts w:eastAsiaTheme="minorHAnsi"/>
          <w:sz w:val="28"/>
          <w:szCs w:val="28"/>
          <w:lang w:val="uk-UA" w:eastAsia="en-US"/>
        </w:rPr>
        <w:tab/>
        <w:t xml:space="preserve">Виконати процес реєстрації та закріпити земельну ділянку за Криворізькою міською територіальною громадою </w:t>
      </w:r>
    </w:p>
    <w:p w14:paraId="5A15109D" w14:textId="18D6CE7E"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3. Встановити та надати житловому комплексу під назвою «СХІД-8» до постійного користування передбачену земельну ділянку житлового та громадського призначення встановленої площі 0,3960 </w:t>
      </w:r>
    </w:p>
    <w:p w14:paraId="752B3BF6" w14:textId="03BC7C7D"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lastRenderedPageBreak/>
        <w:t>4.</w:t>
      </w:r>
      <w:r w:rsidRPr="002534E7">
        <w:rPr>
          <w:rFonts w:eastAsiaTheme="minorHAnsi"/>
          <w:sz w:val="28"/>
          <w:szCs w:val="28"/>
          <w:lang w:val="uk-UA" w:eastAsia="en-US"/>
        </w:rPr>
        <w:tab/>
        <w:t xml:space="preserve">Передбачити встановлений розмір оплати за постійне користування земельної ділянки у відповідності до певного нормативно-правового акту Податкового кодексу України та рішення міської ради від 26.05.2021 </w:t>
      </w:r>
    </w:p>
    <w:p w14:paraId="16A83FE9"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5.</w:t>
      </w:r>
      <w:r w:rsidRPr="002534E7">
        <w:rPr>
          <w:rFonts w:eastAsiaTheme="minorHAnsi"/>
          <w:sz w:val="28"/>
          <w:szCs w:val="28"/>
          <w:lang w:val="uk-UA" w:eastAsia="en-US"/>
        </w:rPr>
        <w:tab/>
        <w:t>Передбачити житлово-будівельному кооперативу «СХІД-8» (Нестерова О.Л.) наступні послідовні дії:</w:t>
      </w:r>
    </w:p>
    <w:p w14:paraId="4FA884B7"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5.1</w:t>
      </w:r>
      <w:r w:rsidRPr="002534E7">
        <w:rPr>
          <w:rFonts w:eastAsiaTheme="minorHAnsi"/>
          <w:sz w:val="28"/>
          <w:szCs w:val="28"/>
          <w:lang w:val="uk-UA" w:eastAsia="en-US"/>
        </w:rPr>
        <w:tab/>
        <w:t>пройти реєстрацію щодо права саме постійного користування земельною ділянкою, котра підлягає встановленню державній реєстрації, у відповідності до закону;</w:t>
      </w:r>
    </w:p>
    <w:p w14:paraId="0B48629B" w14:textId="77777777" w:rsidR="002534E7" w:rsidRPr="002534E7" w:rsidRDefault="002534E7" w:rsidP="002534E7">
      <w:pPr>
        <w:keepNext/>
        <w:spacing w:before="240" w:line="360" w:lineRule="auto"/>
        <w:ind w:left="567"/>
        <w:contextualSpacing/>
        <w:jc w:val="center"/>
        <w:outlineLvl w:val="1"/>
        <w:rPr>
          <w:rFonts w:eastAsiaTheme="minorHAnsi"/>
          <w:b/>
          <w:bCs/>
          <w:sz w:val="28"/>
          <w:szCs w:val="28"/>
          <w:lang w:val="uk-UA" w:eastAsia="en-US"/>
        </w:rPr>
      </w:pPr>
      <w:bookmarkStart w:id="66" w:name="_Toc152582397"/>
      <w:bookmarkEnd w:id="65"/>
      <w:r w:rsidRPr="002534E7">
        <w:rPr>
          <w:rFonts w:eastAsiaTheme="minorHAnsi"/>
          <w:b/>
          <w:bCs/>
          <w:sz w:val="28"/>
          <w:szCs w:val="28"/>
          <w:lang w:val="uk-UA" w:eastAsia="en-US"/>
        </w:rPr>
        <w:t xml:space="preserve">ВИСНОВОК ДО ТРЕТЬОГО РОЗДІЛУ </w:t>
      </w:r>
      <w:bookmarkEnd w:id="66"/>
    </w:p>
    <w:p w14:paraId="72FB9113" w14:textId="77777777" w:rsidR="002534E7" w:rsidRPr="002534E7" w:rsidRDefault="002534E7" w:rsidP="002534E7">
      <w:pPr>
        <w:spacing w:line="360" w:lineRule="auto"/>
        <w:ind w:firstLine="709"/>
        <w:jc w:val="both"/>
        <w:rPr>
          <w:rFonts w:eastAsiaTheme="minorHAnsi"/>
          <w:sz w:val="28"/>
          <w:szCs w:val="28"/>
          <w:lang w:val="uk-UA" w:eastAsia="en-US"/>
        </w:rPr>
      </w:pPr>
    </w:p>
    <w:p w14:paraId="37F96BA8"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В даному розділі передбачено процес формування та подальшої реєстрації земельних угідь саме під житлові багатоквартирні будинки по всій території України, що в свою чергу має найважливіше значення в питаннях контексту розвитку земельних відносин та житлової і комунальної сфери. Даний процес враховує в своєму складі аналіз нормативних та правових актів, котрі зі свого боку регулюють даний процес відносин, а також передбачають їхню оцінку та питання ефективності і актуальності даного питання. Особливої уваги слід приділити питанню інтеграції земельних ділянок саме в міське планування та переважний розвиток питання інфраструктури, процесу питання та подальшого оформлення речового права, а також не слід забувати про забезпечення прозорості та доступності інформації в питаннях земельного кадастру.</w:t>
      </w:r>
    </w:p>
    <w:p w14:paraId="1333EEE1" w14:textId="71006A2D" w:rsid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В третьому розділі надано комплексний аналіз та розуміння процесу формування земельної ділянки а також постійне формування права користування земельними ділянками для багатоповерхового будинку. </w:t>
      </w:r>
    </w:p>
    <w:p w14:paraId="180626CA" w14:textId="3F0AC403" w:rsidR="002534E7" w:rsidRDefault="002534E7" w:rsidP="002534E7">
      <w:pPr>
        <w:spacing w:line="360" w:lineRule="auto"/>
        <w:ind w:firstLine="709"/>
        <w:jc w:val="both"/>
        <w:rPr>
          <w:rFonts w:eastAsiaTheme="minorHAnsi"/>
          <w:sz w:val="28"/>
          <w:szCs w:val="28"/>
          <w:lang w:val="uk-UA" w:eastAsia="en-US"/>
        </w:rPr>
      </w:pPr>
    </w:p>
    <w:p w14:paraId="1B0E7C83" w14:textId="15CB63C4" w:rsidR="002534E7" w:rsidRDefault="002534E7" w:rsidP="002534E7">
      <w:pPr>
        <w:spacing w:line="360" w:lineRule="auto"/>
        <w:ind w:firstLine="709"/>
        <w:jc w:val="both"/>
        <w:rPr>
          <w:rFonts w:eastAsiaTheme="minorHAnsi"/>
          <w:sz w:val="28"/>
          <w:szCs w:val="28"/>
          <w:lang w:val="uk-UA" w:eastAsia="en-US"/>
        </w:rPr>
      </w:pPr>
    </w:p>
    <w:p w14:paraId="36BF1631" w14:textId="5BC33449" w:rsidR="002534E7" w:rsidRDefault="002534E7" w:rsidP="002534E7">
      <w:pPr>
        <w:spacing w:line="360" w:lineRule="auto"/>
        <w:ind w:firstLine="709"/>
        <w:jc w:val="both"/>
        <w:rPr>
          <w:rFonts w:eastAsiaTheme="minorHAnsi"/>
          <w:sz w:val="28"/>
          <w:szCs w:val="28"/>
          <w:lang w:val="uk-UA" w:eastAsia="en-US"/>
        </w:rPr>
      </w:pPr>
    </w:p>
    <w:p w14:paraId="6AB9B03B" w14:textId="70AAADDC" w:rsidR="002534E7" w:rsidRDefault="002534E7" w:rsidP="002534E7">
      <w:pPr>
        <w:spacing w:line="360" w:lineRule="auto"/>
        <w:ind w:firstLine="709"/>
        <w:jc w:val="both"/>
        <w:rPr>
          <w:rFonts w:eastAsiaTheme="minorHAnsi"/>
          <w:sz w:val="28"/>
          <w:szCs w:val="28"/>
          <w:lang w:val="uk-UA" w:eastAsia="en-US"/>
        </w:rPr>
      </w:pPr>
    </w:p>
    <w:p w14:paraId="5EDCB660" w14:textId="544D589D" w:rsidR="002534E7" w:rsidRDefault="002534E7" w:rsidP="002534E7">
      <w:pPr>
        <w:spacing w:line="360" w:lineRule="auto"/>
        <w:ind w:firstLine="709"/>
        <w:jc w:val="both"/>
        <w:rPr>
          <w:rFonts w:eastAsiaTheme="minorHAnsi"/>
          <w:sz w:val="28"/>
          <w:szCs w:val="28"/>
          <w:lang w:val="uk-UA" w:eastAsia="en-US"/>
        </w:rPr>
      </w:pPr>
    </w:p>
    <w:p w14:paraId="364D73C6" w14:textId="545F4C9E" w:rsidR="002534E7" w:rsidRDefault="002534E7" w:rsidP="002534E7">
      <w:pPr>
        <w:spacing w:line="360" w:lineRule="auto"/>
        <w:ind w:firstLine="709"/>
        <w:jc w:val="both"/>
        <w:rPr>
          <w:rFonts w:eastAsiaTheme="minorHAnsi"/>
          <w:sz w:val="28"/>
          <w:szCs w:val="28"/>
          <w:lang w:val="uk-UA" w:eastAsia="en-US"/>
        </w:rPr>
      </w:pPr>
    </w:p>
    <w:p w14:paraId="670B337F" w14:textId="33C370C5" w:rsidR="002534E7" w:rsidRDefault="002534E7" w:rsidP="002534E7">
      <w:pPr>
        <w:spacing w:line="360" w:lineRule="auto"/>
        <w:ind w:firstLine="709"/>
        <w:jc w:val="both"/>
        <w:rPr>
          <w:rFonts w:eastAsiaTheme="minorHAnsi"/>
          <w:sz w:val="28"/>
          <w:szCs w:val="28"/>
          <w:lang w:val="uk-UA" w:eastAsia="en-US"/>
        </w:rPr>
      </w:pPr>
    </w:p>
    <w:p w14:paraId="6BCA030A" w14:textId="3FE38FCB" w:rsidR="002534E7" w:rsidRDefault="002534E7" w:rsidP="002534E7">
      <w:pPr>
        <w:spacing w:line="360" w:lineRule="auto"/>
        <w:ind w:firstLine="709"/>
        <w:jc w:val="both"/>
        <w:rPr>
          <w:rFonts w:eastAsiaTheme="minorHAnsi"/>
          <w:sz w:val="28"/>
          <w:szCs w:val="28"/>
          <w:lang w:val="uk-UA" w:eastAsia="en-US"/>
        </w:rPr>
      </w:pPr>
    </w:p>
    <w:p w14:paraId="18102DA6" w14:textId="3FB3F70C" w:rsidR="002534E7" w:rsidRDefault="002534E7" w:rsidP="002534E7">
      <w:pPr>
        <w:spacing w:line="360" w:lineRule="auto"/>
        <w:ind w:firstLine="709"/>
        <w:jc w:val="both"/>
        <w:rPr>
          <w:rFonts w:eastAsiaTheme="minorHAnsi"/>
          <w:sz w:val="28"/>
          <w:szCs w:val="28"/>
          <w:lang w:val="uk-UA" w:eastAsia="en-US"/>
        </w:rPr>
      </w:pPr>
    </w:p>
    <w:p w14:paraId="7619549C" w14:textId="44CFC8ED" w:rsidR="002534E7" w:rsidRDefault="002534E7" w:rsidP="002534E7">
      <w:pPr>
        <w:spacing w:line="360" w:lineRule="auto"/>
        <w:ind w:firstLine="709"/>
        <w:jc w:val="both"/>
        <w:rPr>
          <w:rFonts w:eastAsiaTheme="minorHAnsi"/>
          <w:sz w:val="28"/>
          <w:szCs w:val="28"/>
          <w:lang w:val="uk-UA" w:eastAsia="en-US"/>
        </w:rPr>
      </w:pPr>
    </w:p>
    <w:p w14:paraId="725C076F" w14:textId="4F961746" w:rsidR="002534E7" w:rsidRDefault="002534E7" w:rsidP="002534E7">
      <w:pPr>
        <w:spacing w:line="360" w:lineRule="auto"/>
        <w:ind w:firstLine="709"/>
        <w:jc w:val="both"/>
        <w:rPr>
          <w:rFonts w:eastAsiaTheme="minorHAnsi"/>
          <w:sz w:val="28"/>
          <w:szCs w:val="28"/>
          <w:lang w:val="uk-UA" w:eastAsia="en-US"/>
        </w:rPr>
      </w:pPr>
    </w:p>
    <w:p w14:paraId="1AF65ECD" w14:textId="789F8EB9" w:rsidR="002534E7" w:rsidRDefault="002534E7" w:rsidP="002534E7">
      <w:pPr>
        <w:spacing w:line="360" w:lineRule="auto"/>
        <w:ind w:firstLine="709"/>
        <w:jc w:val="both"/>
        <w:rPr>
          <w:rFonts w:eastAsiaTheme="minorHAnsi"/>
          <w:sz w:val="28"/>
          <w:szCs w:val="28"/>
          <w:lang w:val="uk-UA" w:eastAsia="en-US"/>
        </w:rPr>
      </w:pPr>
    </w:p>
    <w:p w14:paraId="1A601AD2" w14:textId="77777777" w:rsidR="002534E7" w:rsidRPr="002534E7" w:rsidRDefault="002534E7" w:rsidP="002534E7">
      <w:pPr>
        <w:pageBreakBefore/>
        <w:spacing w:line="360" w:lineRule="auto"/>
        <w:ind w:firstLine="709"/>
        <w:contextualSpacing/>
        <w:jc w:val="center"/>
        <w:outlineLvl w:val="0"/>
        <w:rPr>
          <w:rFonts w:eastAsiaTheme="minorHAnsi"/>
          <w:b/>
          <w:bCs/>
          <w:sz w:val="28"/>
          <w:szCs w:val="28"/>
          <w:lang w:val="uk-UA" w:eastAsia="en-US"/>
        </w:rPr>
      </w:pPr>
      <w:bookmarkStart w:id="67" w:name="_Toc152582398"/>
      <w:r w:rsidRPr="002534E7">
        <w:rPr>
          <w:rFonts w:eastAsiaTheme="minorHAnsi"/>
          <w:b/>
          <w:bCs/>
          <w:sz w:val="28"/>
          <w:szCs w:val="28"/>
          <w:lang w:val="uk-UA" w:eastAsia="en-US"/>
        </w:rPr>
        <w:lastRenderedPageBreak/>
        <w:t>ВИСНОВКИ</w:t>
      </w:r>
      <w:bookmarkEnd w:id="67"/>
    </w:p>
    <w:p w14:paraId="73F1B7C3"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У </w:t>
      </w:r>
      <w:r w:rsidRPr="002534E7">
        <w:rPr>
          <w:rFonts w:eastAsiaTheme="minorHAnsi"/>
          <w:b/>
          <w:bCs/>
          <w:sz w:val="28"/>
          <w:szCs w:val="28"/>
          <w:lang w:val="uk-UA" w:eastAsia="en-US"/>
        </w:rPr>
        <w:t>першому розділі</w:t>
      </w:r>
      <w:r w:rsidRPr="002534E7">
        <w:rPr>
          <w:rFonts w:eastAsiaTheme="minorHAnsi"/>
          <w:sz w:val="28"/>
          <w:szCs w:val="28"/>
          <w:lang w:val="uk-UA" w:eastAsia="en-US"/>
        </w:rPr>
        <w:t xml:space="preserve"> магістерської роботи встановлено нормативні та правові засади щодо формування земельних ділянок та права користування земельними ділянками під багатоквартирними будинками.</w:t>
      </w:r>
    </w:p>
    <w:p w14:paraId="1B23AD00"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Встановлені основні ключові нормативні та правові засади, котрі регулюють формування земельної ділянки та подальше право користування землями під багатоповерховими будинками. Передбачено в першому розділі аналіз Українського законодавства, особливо важливим є виділення Земельного кодексу, в якому встановлено низку важливих аспектів:</w:t>
      </w:r>
    </w:p>
    <w:p w14:paraId="42B0A7E6" w14:textId="77777777" w:rsidR="002534E7" w:rsidRPr="002534E7" w:rsidRDefault="002534E7" w:rsidP="002534E7">
      <w:pPr>
        <w:numPr>
          <w:ilvl w:val="0"/>
          <w:numId w:val="21"/>
        </w:numPr>
        <w:spacing w:after="160" w:line="360" w:lineRule="auto"/>
        <w:contextualSpacing/>
        <w:jc w:val="both"/>
        <w:rPr>
          <w:rFonts w:eastAsiaTheme="minorHAnsi"/>
          <w:sz w:val="28"/>
          <w:szCs w:val="28"/>
          <w:lang w:val="uk-UA" w:eastAsia="en-US"/>
        </w:rPr>
      </w:pPr>
      <w:r w:rsidRPr="002534E7">
        <w:rPr>
          <w:rFonts w:eastAsiaTheme="minorHAnsi"/>
          <w:sz w:val="28"/>
          <w:szCs w:val="28"/>
          <w:lang w:val="uk-UA" w:eastAsia="en-US"/>
        </w:rPr>
        <w:t>відповідальність місцевої ради в галузі земельних питань;</w:t>
      </w:r>
    </w:p>
    <w:p w14:paraId="0E2606AA" w14:textId="77777777" w:rsidR="002534E7" w:rsidRPr="002534E7" w:rsidRDefault="002534E7" w:rsidP="002534E7">
      <w:pPr>
        <w:numPr>
          <w:ilvl w:val="0"/>
          <w:numId w:val="21"/>
        </w:numPr>
        <w:spacing w:after="160" w:line="360" w:lineRule="auto"/>
        <w:contextualSpacing/>
        <w:jc w:val="both"/>
        <w:rPr>
          <w:rFonts w:eastAsiaTheme="minorHAnsi"/>
          <w:sz w:val="28"/>
          <w:szCs w:val="28"/>
          <w:lang w:val="uk-UA" w:eastAsia="en-US"/>
        </w:rPr>
      </w:pPr>
      <w:r w:rsidRPr="002534E7">
        <w:rPr>
          <w:rFonts w:eastAsiaTheme="minorHAnsi"/>
          <w:sz w:val="28"/>
          <w:szCs w:val="28"/>
          <w:lang w:val="uk-UA" w:eastAsia="en-US"/>
        </w:rPr>
        <w:t>порядок та умови використання земельних ділянок для житлового передбачення забудови, при цього безоплатна передача земельних угідь житловим кооперативам, а також порядок використання та при цьому визначення розміру передбачених земельних ділянок.</w:t>
      </w:r>
    </w:p>
    <w:p w14:paraId="4907F432"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У </w:t>
      </w:r>
      <w:r w:rsidRPr="002534E7">
        <w:rPr>
          <w:rFonts w:eastAsiaTheme="minorHAnsi"/>
          <w:b/>
          <w:bCs/>
          <w:sz w:val="28"/>
          <w:szCs w:val="28"/>
          <w:lang w:val="uk-UA" w:eastAsia="en-US"/>
        </w:rPr>
        <w:t>другому розділі</w:t>
      </w:r>
      <w:r w:rsidRPr="002534E7">
        <w:rPr>
          <w:rFonts w:eastAsiaTheme="minorHAnsi"/>
          <w:sz w:val="28"/>
          <w:szCs w:val="28"/>
          <w:lang w:val="uk-UA" w:eastAsia="en-US"/>
        </w:rPr>
        <w:t xml:space="preserve"> магістерської кваліфікаційної роботи розписані поетапно всі процеси роботи, що в своєму складі передують землевпорядному рішенню та складовій даного процесу, а саме технічний звіт, що є технічно геодезичною складовою, графічні матеріали до яких слід віднести містобудівну складову.</w:t>
      </w:r>
    </w:p>
    <w:p w14:paraId="391741B5"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В другому розділі передбачено розгляд важливого питання уточнення всіх послідовних робіт з балансоутримувачами інженерних мереж, що є першочерговим та ключовим для постійного гармонійного розвитку міського простору. В процесі роботи встановлено, що подальше вдосконалення цих робіт та процесів наддасть можливість передбачити процеси більш прозорими та ефективними, тим самим сприяючи розвитку нерухомості ринку.</w:t>
      </w:r>
    </w:p>
    <w:p w14:paraId="4C4098B1" w14:textId="77777777" w:rsidR="002534E7" w:rsidRPr="002534E7" w:rsidRDefault="002534E7" w:rsidP="002534E7">
      <w:pPr>
        <w:spacing w:line="360" w:lineRule="auto"/>
        <w:ind w:firstLine="709"/>
        <w:jc w:val="both"/>
        <w:rPr>
          <w:rFonts w:eastAsiaTheme="minorHAnsi"/>
          <w:sz w:val="28"/>
          <w:szCs w:val="28"/>
          <w:lang w:val="uk-UA" w:eastAsia="en-US"/>
        </w:rPr>
      </w:pPr>
      <w:r w:rsidRPr="002534E7">
        <w:rPr>
          <w:rFonts w:eastAsiaTheme="minorHAnsi"/>
          <w:sz w:val="28"/>
          <w:szCs w:val="28"/>
          <w:lang w:val="uk-UA" w:eastAsia="en-US"/>
        </w:rPr>
        <w:t xml:space="preserve">У </w:t>
      </w:r>
      <w:r w:rsidRPr="002534E7">
        <w:rPr>
          <w:rFonts w:eastAsiaTheme="minorHAnsi"/>
          <w:b/>
          <w:bCs/>
          <w:sz w:val="28"/>
          <w:szCs w:val="28"/>
          <w:lang w:val="uk-UA" w:eastAsia="en-US"/>
        </w:rPr>
        <w:t>третьому розділі</w:t>
      </w:r>
      <w:r w:rsidRPr="002534E7">
        <w:rPr>
          <w:rFonts w:eastAsiaTheme="minorHAnsi"/>
          <w:sz w:val="28"/>
          <w:szCs w:val="28"/>
          <w:lang w:val="uk-UA" w:eastAsia="en-US"/>
        </w:rPr>
        <w:t xml:space="preserve"> встановлені етапи всіх питань розвитку проекту землеустрою, а також представлені всі етапи реєстрації, прийняття рішення органів місцевої влади та оформлення і реєстрація прав користування земельною ділянкою.</w:t>
      </w:r>
    </w:p>
    <w:p w14:paraId="0063F56F" w14:textId="15CB548E" w:rsidR="002534E7" w:rsidRDefault="002534E7" w:rsidP="002534E7">
      <w:pPr>
        <w:spacing w:line="360" w:lineRule="auto"/>
        <w:ind w:firstLine="709"/>
        <w:jc w:val="both"/>
        <w:rPr>
          <w:rFonts w:eastAsiaTheme="minorHAnsi"/>
          <w:sz w:val="28"/>
          <w:szCs w:val="28"/>
          <w:lang w:val="uk-UA" w:eastAsia="en-US"/>
        </w:rPr>
      </w:pPr>
    </w:p>
    <w:p w14:paraId="34778C07" w14:textId="6943B27A" w:rsidR="002534E7" w:rsidRDefault="002534E7" w:rsidP="002534E7">
      <w:pPr>
        <w:spacing w:line="360" w:lineRule="auto"/>
        <w:ind w:firstLine="709"/>
        <w:jc w:val="both"/>
        <w:rPr>
          <w:rFonts w:eastAsiaTheme="minorHAnsi"/>
          <w:sz w:val="28"/>
          <w:szCs w:val="28"/>
          <w:lang w:val="uk-UA" w:eastAsia="en-US"/>
        </w:rPr>
      </w:pPr>
    </w:p>
    <w:p w14:paraId="6522DEBD" w14:textId="05C7F27F" w:rsidR="002534E7" w:rsidRDefault="002534E7" w:rsidP="002534E7">
      <w:pPr>
        <w:spacing w:line="360" w:lineRule="auto"/>
        <w:ind w:firstLine="709"/>
        <w:jc w:val="both"/>
        <w:rPr>
          <w:rFonts w:eastAsiaTheme="minorHAnsi"/>
          <w:sz w:val="28"/>
          <w:szCs w:val="28"/>
          <w:lang w:val="uk-UA" w:eastAsia="en-US"/>
        </w:rPr>
      </w:pPr>
    </w:p>
    <w:p w14:paraId="62AEB2F3" w14:textId="6313F2AF" w:rsidR="002534E7" w:rsidRDefault="002534E7" w:rsidP="002534E7">
      <w:pPr>
        <w:spacing w:line="360" w:lineRule="auto"/>
        <w:ind w:firstLine="709"/>
        <w:jc w:val="both"/>
        <w:rPr>
          <w:rFonts w:eastAsiaTheme="minorHAnsi"/>
          <w:sz w:val="28"/>
          <w:szCs w:val="28"/>
          <w:lang w:val="uk-UA" w:eastAsia="en-US"/>
        </w:rPr>
      </w:pPr>
    </w:p>
    <w:p w14:paraId="0F521EAF" w14:textId="5C6FE3C2" w:rsidR="002534E7" w:rsidRDefault="002534E7" w:rsidP="002534E7">
      <w:pPr>
        <w:spacing w:line="360" w:lineRule="auto"/>
        <w:ind w:firstLine="709"/>
        <w:jc w:val="both"/>
        <w:rPr>
          <w:rFonts w:eastAsiaTheme="minorHAnsi"/>
          <w:sz w:val="28"/>
          <w:szCs w:val="28"/>
          <w:lang w:val="uk-UA" w:eastAsia="en-US"/>
        </w:rPr>
      </w:pPr>
    </w:p>
    <w:p w14:paraId="4B816E8E" w14:textId="3F7B18B3" w:rsidR="002534E7" w:rsidRDefault="002534E7" w:rsidP="002534E7">
      <w:pPr>
        <w:spacing w:line="360" w:lineRule="auto"/>
        <w:ind w:firstLine="709"/>
        <w:jc w:val="both"/>
        <w:rPr>
          <w:rFonts w:eastAsiaTheme="minorHAnsi"/>
          <w:sz w:val="28"/>
          <w:szCs w:val="28"/>
          <w:lang w:val="uk-UA" w:eastAsia="en-US"/>
        </w:rPr>
      </w:pPr>
    </w:p>
    <w:p w14:paraId="706F6011" w14:textId="7BC57298" w:rsidR="002534E7" w:rsidRDefault="002534E7" w:rsidP="002534E7">
      <w:pPr>
        <w:spacing w:line="360" w:lineRule="auto"/>
        <w:ind w:firstLine="709"/>
        <w:jc w:val="both"/>
        <w:rPr>
          <w:rFonts w:eastAsiaTheme="minorHAnsi"/>
          <w:sz w:val="28"/>
          <w:szCs w:val="28"/>
          <w:lang w:val="uk-UA" w:eastAsia="en-US"/>
        </w:rPr>
      </w:pPr>
    </w:p>
    <w:p w14:paraId="60CA2C53" w14:textId="471356C6" w:rsidR="002534E7" w:rsidRDefault="002534E7" w:rsidP="002534E7">
      <w:pPr>
        <w:spacing w:line="360" w:lineRule="auto"/>
        <w:ind w:firstLine="709"/>
        <w:jc w:val="both"/>
        <w:rPr>
          <w:rFonts w:eastAsiaTheme="minorHAnsi"/>
          <w:sz w:val="28"/>
          <w:szCs w:val="28"/>
          <w:lang w:val="uk-UA" w:eastAsia="en-US"/>
        </w:rPr>
      </w:pPr>
    </w:p>
    <w:p w14:paraId="4BF4D5FA" w14:textId="0AC1AED1" w:rsidR="002534E7" w:rsidRDefault="002534E7" w:rsidP="002534E7">
      <w:pPr>
        <w:spacing w:line="360" w:lineRule="auto"/>
        <w:ind w:firstLine="709"/>
        <w:jc w:val="both"/>
        <w:rPr>
          <w:rFonts w:eastAsiaTheme="minorHAnsi"/>
          <w:sz w:val="28"/>
          <w:szCs w:val="28"/>
          <w:lang w:val="uk-UA" w:eastAsia="en-US"/>
        </w:rPr>
      </w:pPr>
    </w:p>
    <w:p w14:paraId="435C36FB" w14:textId="43B617B8" w:rsidR="002534E7" w:rsidRDefault="002534E7" w:rsidP="002534E7">
      <w:pPr>
        <w:spacing w:line="360" w:lineRule="auto"/>
        <w:ind w:firstLine="709"/>
        <w:jc w:val="both"/>
        <w:rPr>
          <w:rFonts w:eastAsiaTheme="minorHAnsi"/>
          <w:sz w:val="28"/>
          <w:szCs w:val="28"/>
          <w:lang w:val="uk-UA" w:eastAsia="en-US"/>
        </w:rPr>
      </w:pPr>
    </w:p>
    <w:p w14:paraId="3BB8D432" w14:textId="3CB160A6" w:rsidR="002534E7" w:rsidRDefault="002534E7" w:rsidP="002534E7">
      <w:pPr>
        <w:spacing w:line="360" w:lineRule="auto"/>
        <w:ind w:firstLine="709"/>
        <w:jc w:val="both"/>
        <w:rPr>
          <w:rFonts w:eastAsiaTheme="minorHAnsi"/>
          <w:sz w:val="28"/>
          <w:szCs w:val="28"/>
          <w:lang w:val="uk-UA" w:eastAsia="en-US"/>
        </w:rPr>
      </w:pPr>
    </w:p>
    <w:p w14:paraId="7BD59C03" w14:textId="4CCF2BE1" w:rsidR="002534E7" w:rsidRDefault="002534E7" w:rsidP="002534E7">
      <w:pPr>
        <w:spacing w:line="360" w:lineRule="auto"/>
        <w:ind w:firstLine="709"/>
        <w:jc w:val="both"/>
        <w:rPr>
          <w:rFonts w:eastAsiaTheme="minorHAnsi"/>
          <w:sz w:val="28"/>
          <w:szCs w:val="28"/>
          <w:lang w:val="uk-UA" w:eastAsia="en-US"/>
        </w:rPr>
      </w:pPr>
    </w:p>
    <w:p w14:paraId="42D33C44" w14:textId="3CBBDB43" w:rsidR="002534E7" w:rsidRDefault="002534E7" w:rsidP="002534E7">
      <w:pPr>
        <w:spacing w:line="360" w:lineRule="auto"/>
        <w:ind w:firstLine="709"/>
        <w:jc w:val="both"/>
        <w:rPr>
          <w:rFonts w:eastAsiaTheme="minorHAnsi"/>
          <w:sz w:val="28"/>
          <w:szCs w:val="28"/>
          <w:lang w:val="uk-UA" w:eastAsia="en-US"/>
        </w:rPr>
      </w:pPr>
    </w:p>
    <w:p w14:paraId="0DD77C06" w14:textId="1EBDAE20" w:rsidR="002534E7" w:rsidRDefault="002534E7" w:rsidP="002534E7">
      <w:pPr>
        <w:spacing w:line="360" w:lineRule="auto"/>
        <w:ind w:firstLine="709"/>
        <w:jc w:val="both"/>
        <w:rPr>
          <w:rFonts w:eastAsiaTheme="minorHAnsi"/>
          <w:sz w:val="28"/>
          <w:szCs w:val="28"/>
          <w:lang w:val="uk-UA" w:eastAsia="en-US"/>
        </w:rPr>
      </w:pPr>
    </w:p>
    <w:p w14:paraId="6DCDC116" w14:textId="0975636E" w:rsidR="002534E7" w:rsidRDefault="002534E7" w:rsidP="002534E7">
      <w:pPr>
        <w:spacing w:line="360" w:lineRule="auto"/>
        <w:ind w:firstLine="709"/>
        <w:jc w:val="both"/>
        <w:rPr>
          <w:rFonts w:eastAsiaTheme="minorHAnsi"/>
          <w:sz w:val="28"/>
          <w:szCs w:val="28"/>
          <w:lang w:val="uk-UA" w:eastAsia="en-US"/>
        </w:rPr>
      </w:pPr>
    </w:p>
    <w:p w14:paraId="77741EF1" w14:textId="3CD3F54B" w:rsidR="002534E7" w:rsidRDefault="002534E7" w:rsidP="002534E7">
      <w:pPr>
        <w:spacing w:line="360" w:lineRule="auto"/>
        <w:ind w:firstLine="709"/>
        <w:jc w:val="both"/>
        <w:rPr>
          <w:rFonts w:eastAsiaTheme="minorHAnsi"/>
          <w:sz w:val="28"/>
          <w:szCs w:val="28"/>
          <w:lang w:val="uk-UA" w:eastAsia="en-US"/>
        </w:rPr>
      </w:pPr>
    </w:p>
    <w:p w14:paraId="2A760DE6" w14:textId="0DFFE741" w:rsidR="002534E7" w:rsidRDefault="002534E7" w:rsidP="002534E7">
      <w:pPr>
        <w:spacing w:line="360" w:lineRule="auto"/>
        <w:ind w:firstLine="709"/>
        <w:jc w:val="both"/>
        <w:rPr>
          <w:rFonts w:eastAsiaTheme="minorHAnsi"/>
          <w:sz w:val="28"/>
          <w:szCs w:val="28"/>
          <w:lang w:val="uk-UA" w:eastAsia="en-US"/>
        </w:rPr>
      </w:pPr>
    </w:p>
    <w:p w14:paraId="2D577305" w14:textId="0EE44875" w:rsidR="002534E7" w:rsidRDefault="002534E7" w:rsidP="002534E7">
      <w:pPr>
        <w:spacing w:line="360" w:lineRule="auto"/>
        <w:ind w:firstLine="709"/>
        <w:jc w:val="both"/>
        <w:rPr>
          <w:rFonts w:eastAsiaTheme="minorHAnsi"/>
          <w:sz w:val="28"/>
          <w:szCs w:val="28"/>
          <w:lang w:val="uk-UA" w:eastAsia="en-US"/>
        </w:rPr>
      </w:pPr>
    </w:p>
    <w:p w14:paraId="58DC3BCB" w14:textId="77777777" w:rsidR="00FF037C" w:rsidRPr="00BF739C" w:rsidRDefault="00FF037C" w:rsidP="00FF037C">
      <w:pPr>
        <w:jc w:val="center"/>
        <w:rPr>
          <w:sz w:val="28"/>
          <w:lang w:val="uk-UA"/>
        </w:rPr>
      </w:pPr>
      <w:bookmarkStart w:id="68" w:name="_GoBack"/>
      <w:bookmarkEnd w:id="68"/>
    </w:p>
    <w:sectPr w:rsidR="00FF037C" w:rsidRPr="00BF739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75BC9"/>
    <w:multiLevelType w:val="hybridMultilevel"/>
    <w:tmpl w:val="DC426C62"/>
    <w:lvl w:ilvl="0" w:tplc="0422000D">
      <w:start w:val="1"/>
      <w:numFmt w:val="bullet"/>
      <w:lvlText w:val=""/>
      <w:lvlJc w:val="left"/>
      <w:pPr>
        <w:ind w:left="1287" w:hanging="360"/>
      </w:pPr>
      <w:rPr>
        <w:rFonts w:ascii="Wingdings" w:hAnsi="Wingding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 w15:restartNumberingAfterBreak="0">
    <w:nsid w:val="0BF55E73"/>
    <w:multiLevelType w:val="hybridMultilevel"/>
    <w:tmpl w:val="4E3A8774"/>
    <w:lvl w:ilvl="0" w:tplc="8ABA8B8C">
      <w:start w:val="1"/>
      <w:numFmt w:val="bullet"/>
      <w:lvlText w:val=""/>
      <w:lvlJc w:val="left"/>
      <w:pPr>
        <w:ind w:left="1287" w:hanging="360"/>
      </w:pPr>
      <w:rPr>
        <w:rFonts w:ascii="Symbol" w:hAnsi="Symbol" w:hint="default"/>
      </w:rPr>
    </w:lvl>
    <w:lvl w:ilvl="1" w:tplc="04220001">
      <w:start w:val="1"/>
      <w:numFmt w:val="bullet"/>
      <w:lvlText w:val=""/>
      <w:lvlJc w:val="left"/>
      <w:pPr>
        <w:ind w:left="2007" w:hanging="360"/>
      </w:pPr>
      <w:rPr>
        <w:rFonts w:ascii="Symbol" w:hAnsi="Symbol"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 w15:restartNumberingAfterBreak="0">
    <w:nsid w:val="145C50CD"/>
    <w:multiLevelType w:val="hybridMultilevel"/>
    <w:tmpl w:val="41780CB4"/>
    <w:lvl w:ilvl="0" w:tplc="8ABA8B8C">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3" w15:restartNumberingAfterBreak="0">
    <w:nsid w:val="18011E92"/>
    <w:multiLevelType w:val="hybridMultilevel"/>
    <w:tmpl w:val="F942156E"/>
    <w:lvl w:ilvl="0" w:tplc="8ABA8B8C">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4" w15:restartNumberingAfterBreak="0">
    <w:nsid w:val="1A1A7E2F"/>
    <w:multiLevelType w:val="hybridMultilevel"/>
    <w:tmpl w:val="4A62E3E2"/>
    <w:lvl w:ilvl="0" w:tplc="8ABA8B8C">
      <w:start w:val="1"/>
      <w:numFmt w:val="bullet"/>
      <w:lvlText w:val=""/>
      <w:lvlJc w:val="left"/>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5" w15:restartNumberingAfterBreak="0">
    <w:nsid w:val="235C3332"/>
    <w:multiLevelType w:val="hybridMultilevel"/>
    <w:tmpl w:val="1DF48812"/>
    <w:lvl w:ilvl="0" w:tplc="A9D289CA">
      <w:start w:val="1"/>
      <w:numFmt w:val="decimal"/>
      <w:lvlText w:val="%1)"/>
      <w:lvlJc w:val="left"/>
      <w:pPr>
        <w:ind w:left="786" w:hanging="360"/>
      </w:pPr>
      <w:rPr>
        <w:rFonts w:hint="default"/>
      </w:rPr>
    </w:lvl>
    <w:lvl w:ilvl="1" w:tplc="B572637E">
      <w:start w:val="1"/>
      <w:numFmt w:val="decimal"/>
      <w:lvlText w:val="%2."/>
      <w:lvlJc w:val="left"/>
      <w:pPr>
        <w:ind w:left="1506" w:hanging="360"/>
      </w:pPr>
      <w:rPr>
        <w:rFonts w:hint="default"/>
      </w:r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6" w15:restartNumberingAfterBreak="0">
    <w:nsid w:val="2798269F"/>
    <w:multiLevelType w:val="multilevel"/>
    <w:tmpl w:val="B324DA82"/>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A570161"/>
    <w:multiLevelType w:val="multilevel"/>
    <w:tmpl w:val="A582EBB4"/>
    <w:styleLink w:val="2"/>
    <w:lvl w:ilvl="0">
      <w:start w:val="1"/>
      <w:numFmt w:val="decimal"/>
      <w:lvlText w:val="Розділ %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3B5867EC"/>
    <w:multiLevelType w:val="hybridMultilevel"/>
    <w:tmpl w:val="111CD86E"/>
    <w:lvl w:ilvl="0" w:tplc="8ABA8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BE50E57"/>
    <w:multiLevelType w:val="multilevel"/>
    <w:tmpl w:val="A582EBB4"/>
    <w:numStyleLink w:val="2"/>
  </w:abstractNum>
  <w:abstractNum w:abstractNumId="10" w15:restartNumberingAfterBreak="0">
    <w:nsid w:val="3D646DC5"/>
    <w:multiLevelType w:val="hybridMultilevel"/>
    <w:tmpl w:val="A3600CD8"/>
    <w:lvl w:ilvl="0" w:tplc="B15EDC64">
      <w:start w:val="4"/>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1" w15:restartNumberingAfterBreak="0">
    <w:nsid w:val="3EF74D1E"/>
    <w:multiLevelType w:val="hybridMultilevel"/>
    <w:tmpl w:val="5D2E0B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83E3054"/>
    <w:multiLevelType w:val="hybridMultilevel"/>
    <w:tmpl w:val="FBA23AB2"/>
    <w:lvl w:ilvl="0" w:tplc="22D6D4F4">
      <w:start w:val="1"/>
      <w:numFmt w:val="decimal"/>
      <w:lvlText w:val="%1."/>
      <w:lvlJc w:val="left"/>
      <w:pPr>
        <w:ind w:left="1197" w:hanging="361"/>
      </w:pPr>
      <w:rPr>
        <w:rFonts w:ascii="Times New Roman" w:eastAsia="Times New Roman" w:hAnsi="Times New Roman" w:cs="Times New Roman" w:hint="default"/>
        <w:w w:val="99"/>
        <w:sz w:val="28"/>
        <w:szCs w:val="28"/>
      </w:rPr>
    </w:lvl>
    <w:lvl w:ilvl="1" w:tplc="59767C9A">
      <w:numFmt w:val="bullet"/>
      <w:lvlText w:val="•"/>
      <w:lvlJc w:val="left"/>
      <w:pPr>
        <w:ind w:left="2156" w:hanging="361"/>
      </w:pPr>
      <w:rPr>
        <w:rFonts w:hint="default"/>
      </w:rPr>
    </w:lvl>
    <w:lvl w:ilvl="2" w:tplc="A38C9FFC">
      <w:numFmt w:val="bullet"/>
      <w:lvlText w:val="•"/>
      <w:lvlJc w:val="left"/>
      <w:pPr>
        <w:ind w:left="3112" w:hanging="361"/>
      </w:pPr>
      <w:rPr>
        <w:rFonts w:hint="default"/>
      </w:rPr>
    </w:lvl>
    <w:lvl w:ilvl="3" w:tplc="2E1C4A3C">
      <w:numFmt w:val="bullet"/>
      <w:lvlText w:val="•"/>
      <w:lvlJc w:val="left"/>
      <w:pPr>
        <w:ind w:left="4069" w:hanging="361"/>
      </w:pPr>
      <w:rPr>
        <w:rFonts w:hint="default"/>
      </w:rPr>
    </w:lvl>
    <w:lvl w:ilvl="4" w:tplc="4EF8DEB8">
      <w:numFmt w:val="bullet"/>
      <w:lvlText w:val="•"/>
      <w:lvlJc w:val="left"/>
      <w:pPr>
        <w:ind w:left="5025" w:hanging="361"/>
      </w:pPr>
      <w:rPr>
        <w:rFonts w:hint="default"/>
      </w:rPr>
    </w:lvl>
    <w:lvl w:ilvl="5" w:tplc="F970045E">
      <w:numFmt w:val="bullet"/>
      <w:lvlText w:val="•"/>
      <w:lvlJc w:val="left"/>
      <w:pPr>
        <w:ind w:left="5982" w:hanging="361"/>
      </w:pPr>
      <w:rPr>
        <w:rFonts w:hint="default"/>
      </w:rPr>
    </w:lvl>
    <w:lvl w:ilvl="6" w:tplc="04AA4E6C">
      <w:numFmt w:val="bullet"/>
      <w:lvlText w:val="•"/>
      <w:lvlJc w:val="left"/>
      <w:pPr>
        <w:ind w:left="6938" w:hanging="361"/>
      </w:pPr>
      <w:rPr>
        <w:rFonts w:hint="default"/>
      </w:rPr>
    </w:lvl>
    <w:lvl w:ilvl="7" w:tplc="D7489FB4">
      <w:numFmt w:val="bullet"/>
      <w:lvlText w:val="•"/>
      <w:lvlJc w:val="left"/>
      <w:pPr>
        <w:ind w:left="7895" w:hanging="361"/>
      </w:pPr>
      <w:rPr>
        <w:rFonts w:hint="default"/>
      </w:rPr>
    </w:lvl>
    <w:lvl w:ilvl="8" w:tplc="4E0A6C04">
      <w:numFmt w:val="bullet"/>
      <w:lvlText w:val="•"/>
      <w:lvlJc w:val="left"/>
      <w:pPr>
        <w:ind w:left="8851" w:hanging="361"/>
      </w:pPr>
      <w:rPr>
        <w:rFonts w:hint="default"/>
      </w:rPr>
    </w:lvl>
  </w:abstractNum>
  <w:abstractNum w:abstractNumId="13" w15:restartNumberingAfterBreak="0">
    <w:nsid w:val="53D26190"/>
    <w:multiLevelType w:val="hybridMultilevel"/>
    <w:tmpl w:val="5E2C3882"/>
    <w:lvl w:ilvl="0" w:tplc="8ABA8B8C">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59305286"/>
    <w:multiLevelType w:val="hybridMultilevel"/>
    <w:tmpl w:val="3A121676"/>
    <w:lvl w:ilvl="0" w:tplc="C0DEB206">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15:restartNumberingAfterBreak="0">
    <w:nsid w:val="59501BD9"/>
    <w:multiLevelType w:val="hybridMultilevel"/>
    <w:tmpl w:val="54800248"/>
    <w:lvl w:ilvl="0" w:tplc="2EEED3DE">
      <w:numFmt w:val="bullet"/>
      <w:lvlText w:val="-"/>
      <w:lvlJc w:val="left"/>
      <w:pPr>
        <w:ind w:left="720" w:hanging="360"/>
      </w:pPr>
      <w:rPr>
        <w:rFonts w:ascii="Times New Roman" w:eastAsiaTheme="minorHAnsi" w:hAnsi="Times New Roman" w:cs="Times New Roman"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61F0062E"/>
    <w:multiLevelType w:val="hybridMultilevel"/>
    <w:tmpl w:val="A2A29B28"/>
    <w:lvl w:ilvl="0" w:tplc="0422000F">
      <w:start w:val="1"/>
      <w:numFmt w:val="decimal"/>
      <w:lvlText w:val="%1."/>
      <w:lvlJc w:val="left"/>
      <w:pPr>
        <w:ind w:left="1146" w:hanging="360"/>
      </w:pPr>
    </w:lvl>
    <w:lvl w:ilvl="1" w:tplc="04220019" w:tentative="1">
      <w:start w:val="1"/>
      <w:numFmt w:val="lowerLetter"/>
      <w:lvlText w:val="%2."/>
      <w:lvlJc w:val="left"/>
      <w:pPr>
        <w:ind w:left="1866" w:hanging="360"/>
      </w:pPr>
    </w:lvl>
    <w:lvl w:ilvl="2" w:tplc="0422001B" w:tentative="1">
      <w:start w:val="1"/>
      <w:numFmt w:val="lowerRoman"/>
      <w:lvlText w:val="%3."/>
      <w:lvlJc w:val="right"/>
      <w:pPr>
        <w:ind w:left="2586" w:hanging="180"/>
      </w:pPr>
    </w:lvl>
    <w:lvl w:ilvl="3" w:tplc="0422000F" w:tentative="1">
      <w:start w:val="1"/>
      <w:numFmt w:val="decimal"/>
      <w:lvlText w:val="%4."/>
      <w:lvlJc w:val="left"/>
      <w:pPr>
        <w:ind w:left="3306" w:hanging="360"/>
      </w:pPr>
    </w:lvl>
    <w:lvl w:ilvl="4" w:tplc="04220019" w:tentative="1">
      <w:start w:val="1"/>
      <w:numFmt w:val="lowerLetter"/>
      <w:lvlText w:val="%5."/>
      <w:lvlJc w:val="left"/>
      <w:pPr>
        <w:ind w:left="4026" w:hanging="360"/>
      </w:pPr>
    </w:lvl>
    <w:lvl w:ilvl="5" w:tplc="0422001B" w:tentative="1">
      <w:start w:val="1"/>
      <w:numFmt w:val="lowerRoman"/>
      <w:lvlText w:val="%6."/>
      <w:lvlJc w:val="right"/>
      <w:pPr>
        <w:ind w:left="4746" w:hanging="180"/>
      </w:pPr>
    </w:lvl>
    <w:lvl w:ilvl="6" w:tplc="0422000F" w:tentative="1">
      <w:start w:val="1"/>
      <w:numFmt w:val="decimal"/>
      <w:lvlText w:val="%7."/>
      <w:lvlJc w:val="left"/>
      <w:pPr>
        <w:ind w:left="5466" w:hanging="360"/>
      </w:pPr>
    </w:lvl>
    <w:lvl w:ilvl="7" w:tplc="04220019" w:tentative="1">
      <w:start w:val="1"/>
      <w:numFmt w:val="lowerLetter"/>
      <w:lvlText w:val="%8."/>
      <w:lvlJc w:val="left"/>
      <w:pPr>
        <w:ind w:left="6186" w:hanging="360"/>
      </w:pPr>
    </w:lvl>
    <w:lvl w:ilvl="8" w:tplc="0422001B" w:tentative="1">
      <w:start w:val="1"/>
      <w:numFmt w:val="lowerRoman"/>
      <w:lvlText w:val="%9."/>
      <w:lvlJc w:val="right"/>
      <w:pPr>
        <w:ind w:left="6906" w:hanging="180"/>
      </w:pPr>
    </w:lvl>
  </w:abstractNum>
  <w:abstractNum w:abstractNumId="17" w15:restartNumberingAfterBreak="0">
    <w:nsid w:val="65972075"/>
    <w:multiLevelType w:val="hybridMultilevel"/>
    <w:tmpl w:val="397827B4"/>
    <w:lvl w:ilvl="0" w:tplc="5DACE6A8">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8" w15:restartNumberingAfterBreak="0">
    <w:nsid w:val="67B72693"/>
    <w:multiLevelType w:val="hybridMultilevel"/>
    <w:tmpl w:val="1C5A0278"/>
    <w:lvl w:ilvl="0" w:tplc="0F2424E0">
      <w:start w:val="1"/>
      <w:numFmt w:val="decimal"/>
      <w:lvlText w:val="%1."/>
      <w:lvlJc w:val="left"/>
      <w:pPr>
        <w:ind w:left="1197" w:hanging="361"/>
        <w:jc w:val="right"/>
      </w:pPr>
      <w:rPr>
        <w:rFonts w:hint="default"/>
        <w:w w:val="99"/>
      </w:rPr>
    </w:lvl>
    <w:lvl w:ilvl="1" w:tplc="15E67156">
      <w:numFmt w:val="bullet"/>
      <w:lvlText w:val="•"/>
      <w:lvlJc w:val="left"/>
      <w:pPr>
        <w:ind w:left="2156" w:hanging="361"/>
      </w:pPr>
      <w:rPr>
        <w:rFonts w:hint="default"/>
      </w:rPr>
    </w:lvl>
    <w:lvl w:ilvl="2" w:tplc="91E815A8">
      <w:numFmt w:val="bullet"/>
      <w:lvlText w:val="•"/>
      <w:lvlJc w:val="left"/>
      <w:pPr>
        <w:ind w:left="3112" w:hanging="361"/>
      </w:pPr>
      <w:rPr>
        <w:rFonts w:hint="default"/>
      </w:rPr>
    </w:lvl>
    <w:lvl w:ilvl="3" w:tplc="25FCBB62">
      <w:numFmt w:val="bullet"/>
      <w:lvlText w:val="•"/>
      <w:lvlJc w:val="left"/>
      <w:pPr>
        <w:ind w:left="4069" w:hanging="361"/>
      </w:pPr>
      <w:rPr>
        <w:rFonts w:hint="default"/>
      </w:rPr>
    </w:lvl>
    <w:lvl w:ilvl="4" w:tplc="12C42B48">
      <w:numFmt w:val="bullet"/>
      <w:lvlText w:val="•"/>
      <w:lvlJc w:val="left"/>
      <w:pPr>
        <w:ind w:left="5025" w:hanging="361"/>
      </w:pPr>
      <w:rPr>
        <w:rFonts w:hint="default"/>
      </w:rPr>
    </w:lvl>
    <w:lvl w:ilvl="5" w:tplc="C86C4F62">
      <w:numFmt w:val="bullet"/>
      <w:lvlText w:val="•"/>
      <w:lvlJc w:val="left"/>
      <w:pPr>
        <w:ind w:left="5982" w:hanging="361"/>
      </w:pPr>
      <w:rPr>
        <w:rFonts w:hint="default"/>
      </w:rPr>
    </w:lvl>
    <w:lvl w:ilvl="6" w:tplc="EDAEAFEE">
      <w:numFmt w:val="bullet"/>
      <w:lvlText w:val="•"/>
      <w:lvlJc w:val="left"/>
      <w:pPr>
        <w:ind w:left="6938" w:hanging="361"/>
      </w:pPr>
      <w:rPr>
        <w:rFonts w:hint="default"/>
      </w:rPr>
    </w:lvl>
    <w:lvl w:ilvl="7" w:tplc="D0D2A806">
      <w:numFmt w:val="bullet"/>
      <w:lvlText w:val="•"/>
      <w:lvlJc w:val="left"/>
      <w:pPr>
        <w:ind w:left="7895" w:hanging="361"/>
      </w:pPr>
      <w:rPr>
        <w:rFonts w:hint="default"/>
      </w:rPr>
    </w:lvl>
    <w:lvl w:ilvl="8" w:tplc="99B07128">
      <w:numFmt w:val="bullet"/>
      <w:lvlText w:val="•"/>
      <w:lvlJc w:val="left"/>
      <w:pPr>
        <w:ind w:left="8851" w:hanging="361"/>
      </w:pPr>
      <w:rPr>
        <w:rFonts w:hint="default"/>
      </w:rPr>
    </w:lvl>
  </w:abstractNum>
  <w:abstractNum w:abstractNumId="19" w15:restartNumberingAfterBreak="0">
    <w:nsid w:val="741529D2"/>
    <w:multiLevelType w:val="hybridMultilevel"/>
    <w:tmpl w:val="3CAE51A2"/>
    <w:lvl w:ilvl="0" w:tplc="8ABA8B8C">
      <w:start w:val="1"/>
      <w:numFmt w:val="bullet"/>
      <w:lvlText w:val=""/>
      <w:lvlJc w:val="left"/>
      <w:pPr>
        <w:ind w:left="1287" w:hanging="360"/>
      </w:pPr>
      <w:rPr>
        <w:rFonts w:ascii="Symbol" w:hAnsi="Symbol" w:hint="default"/>
      </w:rPr>
    </w:lvl>
    <w:lvl w:ilvl="1" w:tplc="8ABA8B8C">
      <w:start w:val="1"/>
      <w:numFmt w:val="bullet"/>
      <w:lvlText w:val=""/>
      <w:lvlJc w:val="left"/>
      <w:pPr>
        <w:ind w:left="2007" w:hanging="360"/>
      </w:pPr>
      <w:rPr>
        <w:rFonts w:ascii="Symbol" w:hAnsi="Symbol"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15:restartNumberingAfterBreak="0">
    <w:nsid w:val="764D4B42"/>
    <w:multiLevelType w:val="hybridMultilevel"/>
    <w:tmpl w:val="B8D0ADEE"/>
    <w:lvl w:ilvl="0" w:tplc="8ABA8B8C">
      <w:start w:val="1"/>
      <w:numFmt w:val="bullet"/>
      <w:lvlText w:val=""/>
      <w:lvlJc w:val="left"/>
      <w:pPr>
        <w:ind w:left="927" w:hanging="360"/>
      </w:pPr>
      <w:rPr>
        <w:rFonts w:ascii="Symbol" w:hAnsi="Symbol"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1" w15:restartNumberingAfterBreak="0">
    <w:nsid w:val="77C633BA"/>
    <w:multiLevelType w:val="multilevel"/>
    <w:tmpl w:val="289C5FC8"/>
    <w:lvl w:ilvl="0">
      <w:start w:val="2"/>
      <w:numFmt w:val="decimal"/>
      <w:lvlText w:val="%1"/>
      <w:lvlJc w:val="left"/>
      <w:pPr>
        <w:ind w:left="360" w:hanging="360"/>
      </w:pPr>
      <w:rPr>
        <w:rFonts w:hint="default"/>
      </w:rPr>
    </w:lvl>
    <w:lvl w:ilvl="1">
      <w:start w:val="1"/>
      <w:numFmt w:val="decimal"/>
      <w:lvlText w:val="%1.%2"/>
      <w:lvlJc w:val="left"/>
      <w:pPr>
        <w:ind w:left="1352" w:hanging="360"/>
      </w:pPr>
      <w:rPr>
        <w:rFonts w:hint="default"/>
      </w:rPr>
    </w:lvl>
    <w:lvl w:ilvl="2">
      <w:start w:val="1"/>
      <w:numFmt w:val="decimal"/>
      <w:lvlText w:val="%1.%2.%3"/>
      <w:lvlJc w:val="left"/>
      <w:pPr>
        <w:ind w:left="2704" w:hanging="720"/>
      </w:pPr>
      <w:rPr>
        <w:rFonts w:hint="default"/>
      </w:rPr>
    </w:lvl>
    <w:lvl w:ilvl="3">
      <w:start w:val="1"/>
      <w:numFmt w:val="decimal"/>
      <w:lvlText w:val="%1.%2.%3.%4"/>
      <w:lvlJc w:val="left"/>
      <w:pPr>
        <w:ind w:left="4056" w:hanging="108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400" w:hanging="1440"/>
      </w:pPr>
      <w:rPr>
        <w:rFonts w:hint="default"/>
      </w:rPr>
    </w:lvl>
    <w:lvl w:ilvl="6">
      <w:start w:val="1"/>
      <w:numFmt w:val="decimal"/>
      <w:lvlText w:val="%1.%2.%3.%4.%5.%6.%7"/>
      <w:lvlJc w:val="left"/>
      <w:pPr>
        <w:ind w:left="7392" w:hanging="1440"/>
      </w:pPr>
      <w:rPr>
        <w:rFonts w:hint="default"/>
      </w:rPr>
    </w:lvl>
    <w:lvl w:ilvl="7">
      <w:start w:val="1"/>
      <w:numFmt w:val="decimal"/>
      <w:lvlText w:val="%1.%2.%3.%4.%5.%6.%7.%8"/>
      <w:lvlJc w:val="left"/>
      <w:pPr>
        <w:ind w:left="8744" w:hanging="1800"/>
      </w:pPr>
      <w:rPr>
        <w:rFonts w:hint="default"/>
      </w:rPr>
    </w:lvl>
    <w:lvl w:ilvl="8">
      <w:start w:val="1"/>
      <w:numFmt w:val="decimal"/>
      <w:lvlText w:val="%1.%2.%3.%4.%5.%6.%7.%8.%9"/>
      <w:lvlJc w:val="left"/>
      <w:pPr>
        <w:ind w:left="10096" w:hanging="2160"/>
      </w:pPr>
      <w:rPr>
        <w:rFonts w:hint="default"/>
      </w:rPr>
    </w:lvl>
  </w:abstractNum>
  <w:num w:numId="1">
    <w:abstractNumId w:val="9"/>
  </w:num>
  <w:num w:numId="2">
    <w:abstractNumId w:val="7"/>
  </w:num>
  <w:num w:numId="3">
    <w:abstractNumId w:val="21"/>
  </w:num>
  <w:num w:numId="4">
    <w:abstractNumId w:val="8"/>
  </w:num>
  <w:num w:numId="5">
    <w:abstractNumId w:val="4"/>
  </w:num>
  <w:num w:numId="6">
    <w:abstractNumId w:val="2"/>
  </w:num>
  <w:num w:numId="7">
    <w:abstractNumId w:val="3"/>
  </w:num>
  <w:num w:numId="8">
    <w:abstractNumId w:val="0"/>
  </w:num>
  <w:num w:numId="9">
    <w:abstractNumId w:val="10"/>
  </w:num>
  <w:num w:numId="10">
    <w:abstractNumId w:val="1"/>
  </w:num>
  <w:num w:numId="11">
    <w:abstractNumId w:val="18"/>
  </w:num>
  <w:num w:numId="12">
    <w:abstractNumId w:val="12"/>
  </w:num>
  <w:num w:numId="13">
    <w:abstractNumId w:val="19"/>
  </w:num>
  <w:num w:numId="14">
    <w:abstractNumId w:val="20"/>
  </w:num>
  <w:num w:numId="15">
    <w:abstractNumId w:val="15"/>
  </w:num>
  <w:num w:numId="16">
    <w:abstractNumId w:val="13"/>
  </w:num>
  <w:num w:numId="17">
    <w:abstractNumId w:val="5"/>
  </w:num>
  <w:num w:numId="18">
    <w:abstractNumId w:val="16"/>
  </w:num>
  <w:num w:numId="19">
    <w:abstractNumId w:val="17"/>
  </w:num>
  <w:num w:numId="20">
    <w:abstractNumId w:val="6"/>
  </w:num>
  <w:num w:numId="21">
    <w:abstractNumId w:val="14"/>
  </w:num>
  <w:num w:numId="2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endnotePr>
    <w:numFmt w:val="decimal"/>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C18"/>
    <w:rsid w:val="001C5AA0"/>
    <w:rsid w:val="002534E7"/>
    <w:rsid w:val="00416A72"/>
    <w:rsid w:val="006956EC"/>
    <w:rsid w:val="007A3244"/>
    <w:rsid w:val="00E7442F"/>
    <w:rsid w:val="00EE1C18"/>
    <w:rsid w:val="00FA3767"/>
    <w:rsid w:val="00FF037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3DE54"/>
  <w15:chartTrackingRefBased/>
  <w15:docId w15:val="{3CFCF29D-867F-45CE-8CC6-D5E14CC1C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037C"/>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F037C"/>
    <w:pPr>
      <w:spacing w:after="160" w:line="259" w:lineRule="auto"/>
      <w:ind w:left="720"/>
      <w:contextualSpacing/>
    </w:pPr>
    <w:rPr>
      <w:rFonts w:asciiTheme="minorHAnsi" w:eastAsiaTheme="minorHAnsi" w:hAnsiTheme="minorHAnsi" w:cstheme="minorBidi"/>
      <w:sz w:val="22"/>
      <w:szCs w:val="22"/>
      <w:lang w:eastAsia="en-US"/>
    </w:rPr>
  </w:style>
  <w:style w:type="paragraph" w:customStyle="1" w:styleId="rvps2">
    <w:name w:val="rvps2"/>
    <w:basedOn w:val="a"/>
    <w:uiPriority w:val="99"/>
    <w:rsid w:val="00FF037C"/>
    <w:pPr>
      <w:suppressAutoHyphens/>
      <w:spacing w:before="280" w:after="280" w:line="100" w:lineRule="atLeast"/>
    </w:pPr>
    <w:rPr>
      <w:lang w:val="uk-UA" w:eastAsia="ar-SA"/>
    </w:rPr>
  </w:style>
  <w:style w:type="character" w:customStyle="1" w:styleId="rvts6">
    <w:name w:val="rvts6"/>
    <w:rsid w:val="00FF037C"/>
    <w:rPr>
      <w:rFonts w:ascii="Times New Roman" w:hAnsi="Times New Roman" w:cs="Times New Roman" w:hint="default"/>
      <w:sz w:val="24"/>
      <w:szCs w:val="24"/>
    </w:rPr>
  </w:style>
  <w:style w:type="table" w:styleId="a4">
    <w:name w:val="Table Grid"/>
    <w:basedOn w:val="a1"/>
    <w:uiPriority w:val="39"/>
    <w:rsid w:val="00FF03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link w:val="a6"/>
    <w:uiPriority w:val="1"/>
    <w:qFormat/>
    <w:rsid w:val="00FF037C"/>
    <w:pPr>
      <w:spacing w:after="0" w:line="240" w:lineRule="auto"/>
    </w:pPr>
  </w:style>
  <w:style w:type="character" w:customStyle="1" w:styleId="a6">
    <w:name w:val="Без интервала Знак"/>
    <w:link w:val="a5"/>
    <w:uiPriority w:val="1"/>
    <w:rsid w:val="00FF037C"/>
  </w:style>
  <w:style w:type="numbering" w:customStyle="1" w:styleId="2">
    <w:name w:val="Стиль2"/>
    <w:uiPriority w:val="99"/>
    <w:rsid w:val="001C5AA0"/>
    <w:pPr>
      <w:numPr>
        <w:numId w:val="2"/>
      </w:numPr>
    </w:pPr>
  </w:style>
  <w:style w:type="table" w:customStyle="1" w:styleId="1">
    <w:name w:val="Сетка таблицы1"/>
    <w:basedOn w:val="a1"/>
    <w:next w:val="a4"/>
    <w:uiPriority w:val="39"/>
    <w:rsid w:val="002534E7"/>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caption"/>
    <w:basedOn w:val="a"/>
    <w:next w:val="a"/>
    <w:uiPriority w:val="35"/>
    <w:semiHidden/>
    <w:unhideWhenUsed/>
    <w:qFormat/>
    <w:rsid w:val="002534E7"/>
    <w:pPr>
      <w:spacing w:after="200"/>
    </w:pPr>
    <w:rPr>
      <w:rFonts w:asciiTheme="minorHAnsi" w:eastAsiaTheme="minorHAnsi" w:hAnsiTheme="minorHAnsi" w:cstheme="minorBidi"/>
      <w:i/>
      <w:iCs/>
      <w:color w:val="44546A" w:themeColor="text2"/>
      <w:sz w:val="18"/>
      <w:szCs w:val="18"/>
      <w:lang w:eastAsia="en-US"/>
    </w:rPr>
  </w:style>
  <w:style w:type="table" w:customStyle="1" w:styleId="10">
    <w:name w:val="Сітка таблиці1"/>
    <w:basedOn w:val="a1"/>
    <w:next w:val="a4"/>
    <w:uiPriority w:val="39"/>
    <w:rsid w:val="002534E7"/>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4"/>
    <w:uiPriority w:val="39"/>
    <w:rsid w:val="002534E7"/>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21" Type="http://schemas.openxmlformats.org/officeDocument/2006/relationships/diagramColors" Target="diagrams/colors3.xml"/><Relationship Id="rId42" Type="http://schemas.openxmlformats.org/officeDocument/2006/relationships/image" Target="media/image8.png"/><Relationship Id="rId47" Type="http://schemas.openxmlformats.org/officeDocument/2006/relationships/diagramColors" Target="diagrams/colors7.xml"/><Relationship Id="rId63" Type="http://schemas.openxmlformats.org/officeDocument/2006/relationships/image" Target="media/image19.jpeg"/><Relationship Id="rId68" Type="http://schemas.openxmlformats.org/officeDocument/2006/relationships/image" Target="media/image24.jpeg"/><Relationship Id="rId84" Type="http://schemas.openxmlformats.org/officeDocument/2006/relationships/image" Target="media/image40.jpeg"/><Relationship Id="rId89" Type="http://schemas.openxmlformats.org/officeDocument/2006/relationships/image" Target="media/image45.jpeg"/><Relationship Id="rId112" Type="http://schemas.openxmlformats.org/officeDocument/2006/relationships/image" Target="media/image63.jpg"/><Relationship Id="rId2" Type="http://schemas.openxmlformats.org/officeDocument/2006/relationships/styles" Target="styles.xml"/><Relationship Id="rId16" Type="http://schemas.openxmlformats.org/officeDocument/2006/relationships/image" Target="media/image2.png"/><Relationship Id="rId29" Type="http://schemas.microsoft.com/office/2007/relationships/diagramDrawing" Target="diagrams/drawing4.xml"/><Relationship Id="rId107" Type="http://schemas.openxmlformats.org/officeDocument/2006/relationships/image" Target="media/image58.jpeg"/><Relationship Id="rId11" Type="http://schemas.openxmlformats.org/officeDocument/2006/relationships/diagramLayout" Target="diagrams/layout2.xml"/><Relationship Id="rId24" Type="http://schemas.openxmlformats.org/officeDocument/2006/relationships/image" Target="media/image5.png"/><Relationship Id="rId32" Type="http://schemas.openxmlformats.org/officeDocument/2006/relationships/diagramQuickStyle" Target="diagrams/quickStyle5.xml"/><Relationship Id="rId37" Type="http://schemas.openxmlformats.org/officeDocument/2006/relationships/diagramQuickStyle" Target="diagrams/quickStyle6.xml"/><Relationship Id="rId40" Type="http://schemas.openxmlformats.org/officeDocument/2006/relationships/image" Target="media/image6.png"/><Relationship Id="rId45" Type="http://schemas.openxmlformats.org/officeDocument/2006/relationships/diagramLayout" Target="diagrams/layout7.xml"/><Relationship Id="rId53" Type="http://schemas.openxmlformats.org/officeDocument/2006/relationships/diagramQuickStyle" Target="diagrams/quickStyle8.xml"/><Relationship Id="rId58" Type="http://schemas.openxmlformats.org/officeDocument/2006/relationships/image" Target="media/image14.jpeg"/><Relationship Id="rId66" Type="http://schemas.openxmlformats.org/officeDocument/2006/relationships/image" Target="media/image22.jpeg"/><Relationship Id="rId74" Type="http://schemas.openxmlformats.org/officeDocument/2006/relationships/image" Target="media/image30.jpg"/><Relationship Id="rId79" Type="http://schemas.openxmlformats.org/officeDocument/2006/relationships/image" Target="media/image35.jpg"/><Relationship Id="rId87" Type="http://schemas.openxmlformats.org/officeDocument/2006/relationships/image" Target="media/image43.jpeg"/><Relationship Id="rId102" Type="http://schemas.openxmlformats.org/officeDocument/2006/relationships/image" Target="media/image53.jpg"/><Relationship Id="rId110" Type="http://schemas.openxmlformats.org/officeDocument/2006/relationships/image" Target="media/image61.jpg"/><Relationship Id="rId5" Type="http://schemas.openxmlformats.org/officeDocument/2006/relationships/diagramData" Target="diagrams/data1.xml"/><Relationship Id="rId61" Type="http://schemas.openxmlformats.org/officeDocument/2006/relationships/image" Target="media/image17.jpeg"/><Relationship Id="rId82" Type="http://schemas.openxmlformats.org/officeDocument/2006/relationships/image" Target="media/image38.jpeg"/><Relationship Id="rId90" Type="http://schemas.openxmlformats.org/officeDocument/2006/relationships/image" Target="media/image46.jpeg"/><Relationship Id="rId95" Type="http://schemas.microsoft.com/office/2007/relationships/diagramDrawing" Target="diagrams/drawing9.xml"/><Relationship Id="rId19" Type="http://schemas.openxmlformats.org/officeDocument/2006/relationships/diagramLayout" Target="diagrams/layout3.xml"/><Relationship Id="rId14" Type="http://schemas.microsoft.com/office/2007/relationships/diagramDrawing" Target="diagrams/drawing2.xml"/><Relationship Id="rId22" Type="http://schemas.microsoft.com/office/2007/relationships/diagramDrawing" Target="diagrams/drawing3.xml"/><Relationship Id="rId27" Type="http://schemas.openxmlformats.org/officeDocument/2006/relationships/diagramQuickStyle" Target="diagrams/quickStyle4.xml"/><Relationship Id="rId30" Type="http://schemas.openxmlformats.org/officeDocument/2006/relationships/diagramData" Target="diagrams/data5.xml"/><Relationship Id="rId35" Type="http://schemas.openxmlformats.org/officeDocument/2006/relationships/diagramData" Target="diagrams/data6.xml"/><Relationship Id="rId43" Type="http://schemas.openxmlformats.org/officeDocument/2006/relationships/image" Target="media/image9.png"/><Relationship Id="rId48" Type="http://schemas.microsoft.com/office/2007/relationships/diagramDrawing" Target="diagrams/drawing7.xml"/><Relationship Id="rId56" Type="http://schemas.openxmlformats.org/officeDocument/2006/relationships/image" Target="media/image12.jpeg"/><Relationship Id="rId64" Type="http://schemas.openxmlformats.org/officeDocument/2006/relationships/image" Target="media/image20.jpeg"/><Relationship Id="rId69" Type="http://schemas.openxmlformats.org/officeDocument/2006/relationships/image" Target="media/image25.jpg"/><Relationship Id="rId77" Type="http://schemas.openxmlformats.org/officeDocument/2006/relationships/image" Target="media/image33.jpeg"/><Relationship Id="rId100" Type="http://schemas.openxmlformats.org/officeDocument/2006/relationships/image" Target="media/image51.jpeg"/><Relationship Id="rId105" Type="http://schemas.openxmlformats.org/officeDocument/2006/relationships/image" Target="media/image56.jpg"/><Relationship Id="rId113" Type="http://schemas.openxmlformats.org/officeDocument/2006/relationships/fontTable" Target="fontTable.xml"/><Relationship Id="rId8" Type="http://schemas.openxmlformats.org/officeDocument/2006/relationships/diagramColors" Target="diagrams/colors1.xml"/><Relationship Id="rId51" Type="http://schemas.openxmlformats.org/officeDocument/2006/relationships/diagramData" Target="diagrams/data8.xml"/><Relationship Id="rId72" Type="http://schemas.openxmlformats.org/officeDocument/2006/relationships/image" Target="media/image28.jpg"/><Relationship Id="rId80" Type="http://schemas.openxmlformats.org/officeDocument/2006/relationships/image" Target="media/image36.jpeg"/><Relationship Id="rId85" Type="http://schemas.openxmlformats.org/officeDocument/2006/relationships/image" Target="media/image41.jpeg"/><Relationship Id="rId93" Type="http://schemas.openxmlformats.org/officeDocument/2006/relationships/diagramQuickStyle" Target="diagrams/quickStyle9.xml"/><Relationship Id="rId98" Type="http://schemas.openxmlformats.org/officeDocument/2006/relationships/image" Target="media/image49.jpg"/><Relationship Id="rId3" Type="http://schemas.openxmlformats.org/officeDocument/2006/relationships/settings" Target="settings.xml"/><Relationship Id="rId12" Type="http://schemas.openxmlformats.org/officeDocument/2006/relationships/diagramQuickStyle" Target="diagrams/quickStyle2.xml"/><Relationship Id="rId17" Type="http://schemas.openxmlformats.org/officeDocument/2006/relationships/image" Target="media/image3.png"/><Relationship Id="rId25" Type="http://schemas.openxmlformats.org/officeDocument/2006/relationships/diagramData" Target="diagrams/data4.xml"/><Relationship Id="rId33" Type="http://schemas.openxmlformats.org/officeDocument/2006/relationships/diagramColors" Target="diagrams/colors5.xml"/><Relationship Id="rId38" Type="http://schemas.openxmlformats.org/officeDocument/2006/relationships/diagramColors" Target="diagrams/colors6.xml"/><Relationship Id="rId46" Type="http://schemas.openxmlformats.org/officeDocument/2006/relationships/diagramQuickStyle" Target="diagrams/quickStyle7.xml"/><Relationship Id="rId59" Type="http://schemas.openxmlformats.org/officeDocument/2006/relationships/image" Target="media/image15.jpeg"/><Relationship Id="rId67" Type="http://schemas.openxmlformats.org/officeDocument/2006/relationships/image" Target="media/image23.jpg"/><Relationship Id="rId103" Type="http://schemas.openxmlformats.org/officeDocument/2006/relationships/image" Target="media/image54.jpg"/><Relationship Id="rId108" Type="http://schemas.openxmlformats.org/officeDocument/2006/relationships/image" Target="media/image59.jpeg"/><Relationship Id="rId20" Type="http://schemas.openxmlformats.org/officeDocument/2006/relationships/diagramQuickStyle" Target="diagrams/quickStyle3.xml"/><Relationship Id="rId41" Type="http://schemas.openxmlformats.org/officeDocument/2006/relationships/image" Target="media/image7.png"/><Relationship Id="rId54" Type="http://schemas.openxmlformats.org/officeDocument/2006/relationships/diagramColors" Target="diagrams/colors8.xml"/><Relationship Id="rId62" Type="http://schemas.openxmlformats.org/officeDocument/2006/relationships/image" Target="media/image18.jpeg"/><Relationship Id="rId70" Type="http://schemas.openxmlformats.org/officeDocument/2006/relationships/image" Target="media/image26.jpg"/><Relationship Id="rId75" Type="http://schemas.openxmlformats.org/officeDocument/2006/relationships/image" Target="media/image31.jpg"/><Relationship Id="rId83" Type="http://schemas.openxmlformats.org/officeDocument/2006/relationships/image" Target="media/image39.jpg"/><Relationship Id="rId88" Type="http://schemas.openxmlformats.org/officeDocument/2006/relationships/image" Target="media/image44.jpg"/><Relationship Id="rId91" Type="http://schemas.openxmlformats.org/officeDocument/2006/relationships/diagramData" Target="diagrams/data9.xml"/><Relationship Id="rId96" Type="http://schemas.openxmlformats.org/officeDocument/2006/relationships/image" Target="media/image47.jpg"/><Relationship Id="rId111" Type="http://schemas.openxmlformats.org/officeDocument/2006/relationships/image" Target="media/image62.jpg"/><Relationship Id="rId1" Type="http://schemas.openxmlformats.org/officeDocument/2006/relationships/numbering" Target="numbering.xml"/><Relationship Id="rId6" Type="http://schemas.openxmlformats.org/officeDocument/2006/relationships/diagramLayout" Target="diagrams/layout1.xml"/><Relationship Id="rId15" Type="http://schemas.openxmlformats.org/officeDocument/2006/relationships/image" Target="media/image1.png"/><Relationship Id="rId23" Type="http://schemas.openxmlformats.org/officeDocument/2006/relationships/image" Target="media/image4.png"/><Relationship Id="rId28" Type="http://schemas.openxmlformats.org/officeDocument/2006/relationships/diagramColors" Target="diagrams/colors4.xml"/><Relationship Id="rId36" Type="http://schemas.openxmlformats.org/officeDocument/2006/relationships/diagramLayout" Target="diagrams/layout6.xml"/><Relationship Id="rId49" Type="http://schemas.openxmlformats.org/officeDocument/2006/relationships/image" Target="media/image10.png"/><Relationship Id="rId57" Type="http://schemas.openxmlformats.org/officeDocument/2006/relationships/image" Target="media/image13.jpeg"/><Relationship Id="rId106" Type="http://schemas.openxmlformats.org/officeDocument/2006/relationships/image" Target="media/image57.jpeg"/><Relationship Id="rId114" Type="http://schemas.openxmlformats.org/officeDocument/2006/relationships/theme" Target="theme/theme1.xml"/><Relationship Id="rId10" Type="http://schemas.openxmlformats.org/officeDocument/2006/relationships/diagramData" Target="diagrams/data2.xml"/><Relationship Id="rId31" Type="http://schemas.openxmlformats.org/officeDocument/2006/relationships/diagramLayout" Target="diagrams/layout5.xml"/><Relationship Id="rId44" Type="http://schemas.openxmlformats.org/officeDocument/2006/relationships/diagramData" Target="diagrams/data7.xml"/><Relationship Id="rId52" Type="http://schemas.openxmlformats.org/officeDocument/2006/relationships/diagramLayout" Target="diagrams/layout8.xml"/><Relationship Id="rId60" Type="http://schemas.openxmlformats.org/officeDocument/2006/relationships/image" Target="media/image16.jpeg"/><Relationship Id="rId65" Type="http://schemas.openxmlformats.org/officeDocument/2006/relationships/image" Target="media/image21.jpeg"/><Relationship Id="rId73" Type="http://schemas.openxmlformats.org/officeDocument/2006/relationships/image" Target="media/image29.jpg"/><Relationship Id="rId78" Type="http://schemas.openxmlformats.org/officeDocument/2006/relationships/image" Target="media/image34.jpg"/><Relationship Id="rId81" Type="http://schemas.openxmlformats.org/officeDocument/2006/relationships/image" Target="media/image37.jpeg"/><Relationship Id="rId86" Type="http://schemas.openxmlformats.org/officeDocument/2006/relationships/image" Target="media/image42.jpeg"/><Relationship Id="rId94" Type="http://schemas.openxmlformats.org/officeDocument/2006/relationships/diagramColors" Target="diagrams/colors9.xml"/><Relationship Id="rId99" Type="http://schemas.openxmlformats.org/officeDocument/2006/relationships/image" Target="media/image50.jpeg"/><Relationship Id="rId101" Type="http://schemas.openxmlformats.org/officeDocument/2006/relationships/image" Target="media/image52.jpeg"/><Relationship Id="rId4" Type="http://schemas.openxmlformats.org/officeDocument/2006/relationships/webSettings" Target="webSettings.xml"/><Relationship Id="rId9" Type="http://schemas.microsoft.com/office/2007/relationships/diagramDrawing" Target="diagrams/drawing1.xml"/><Relationship Id="rId13" Type="http://schemas.openxmlformats.org/officeDocument/2006/relationships/diagramColors" Target="diagrams/colors2.xml"/><Relationship Id="rId18" Type="http://schemas.openxmlformats.org/officeDocument/2006/relationships/diagramData" Target="diagrams/data3.xml"/><Relationship Id="rId39" Type="http://schemas.microsoft.com/office/2007/relationships/diagramDrawing" Target="diagrams/drawing6.xml"/><Relationship Id="rId109" Type="http://schemas.openxmlformats.org/officeDocument/2006/relationships/image" Target="media/image60.jpg"/><Relationship Id="rId34" Type="http://schemas.microsoft.com/office/2007/relationships/diagramDrawing" Target="diagrams/drawing5.xml"/><Relationship Id="rId50" Type="http://schemas.openxmlformats.org/officeDocument/2006/relationships/image" Target="media/image11.png"/><Relationship Id="rId55" Type="http://schemas.microsoft.com/office/2007/relationships/diagramDrawing" Target="diagrams/drawing8.xml"/><Relationship Id="rId76" Type="http://schemas.openxmlformats.org/officeDocument/2006/relationships/image" Target="media/image32.jpeg"/><Relationship Id="rId97" Type="http://schemas.openxmlformats.org/officeDocument/2006/relationships/image" Target="media/image48.jpg"/><Relationship Id="rId104" Type="http://schemas.openxmlformats.org/officeDocument/2006/relationships/image" Target="media/image55.jpg"/><Relationship Id="rId7" Type="http://schemas.openxmlformats.org/officeDocument/2006/relationships/diagramQuickStyle" Target="diagrams/quickStyle1.xml"/><Relationship Id="rId71" Type="http://schemas.openxmlformats.org/officeDocument/2006/relationships/image" Target="media/image27.JPG"/><Relationship Id="rId92" Type="http://schemas.openxmlformats.org/officeDocument/2006/relationships/diagramLayout" Target="diagrams/layout9.xm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E245FB-B1A1-4395-AF45-1166B7AD4B2C}"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37BC6BA1-EA63-4B18-8012-A4CE997A970C}">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Земельні ділянки, на яких розташовані багатоквартирні будинки, а також належні до них будівлі, споруди та прибудинкові території державної або комунальної власності, надаються в постійне користування підприємствам, установам і організаціям, які здійснюють управління цими будинками.</a:t>
          </a:r>
        </a:p>
      </dgm:t>
    </dgm:pt>
    <dgm:pt modelId="{8B86637D-0A22-4D82-B4C4-E96A32E48E20}" type="parTrans" cxnId="{B924D6FD-DED5-4276-A4DD-636F3481253F}">
      <dgm:prSet/>
      <dgm:spPr/>
      <dgm:t>
        <a:bodyPr/>
        <a:lstStyle/>
        <a:p>
          <a:endParaRPr lang="ru-RU"/>
        </a:p>
      </dgm:t>
    </dgm:pt>
    <dgm:pt modelId="{8FE452FE-A858-4ED2-9655-73D5BD95B5CA}" type="sibTrans" cxnId="{B924D6FD-DED5-4276-A4DD-636F3481253F}">
      <dgm:prSet/>
      <dgm:spPr/>
      <dgm:t>
        <a:bodyPr/>
        <a:lstStyle/>
        <a:p>
          <a:endParaRPr lang="ru-RU"/>
        </a:p>
      </dgm:t>
    </dgm:pt>
    <dgm:pt modelId="{4B779FC1-7325-40C9-91D7-07ED6B775608}">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Земельні ділянки, на яких розташовані багатоквартирні будинки, а також належні до них будівлі, споруди та прибудинкова територія, що перебувають у спільній сумісній власності власників квартир та нежитлових приміщень у будинку, передаються безоплатно у власність або в постійне користування співвласникам багатоквартирного будинку в порядку, встановленому Кабінетом Міністрів України.</a:t>
          </a:r>
        </a:p>
      </dgm:t>
    </dgm:pt>
    <dgm:pt modelId="{B7BCE2DD-594F-4B7C-B456-CF2268E102ED}" type="parTrans" cxnId="{AEEDDABC-F6B3-462F-A86D-46B25A59B300}">
      <dgm:prSet/>
      <dgm:spPr/>
      <dgm:t>
        <a:bodyPr/>
        <a:lstStyle/>
        <a:p>
          <a:endParaRPr lang="ru-RU"/>
        </a:p>
      </dgm:t>
    </dgm:pt>
    <dgm:pt modelId="{95CC2667-0F36-486A-9011-E13E3FADAD22}" type="sibTrans" cxnId="{AEEDDABC-F6B3-462F-A86D-46B25A59B300}">
      <dgm:prSet/>
      <dgm:spPr/>
      <dgm:t>
        <a:bodyPr/>
        <a:lstStyle/>
        <a:p>
          <a:endParaRPr lang="ru-RU"/>
        </a:p>
      </dgm:t>
    </dgm:pt>
    <dgm:pt modelId="{900372D4-D3AA-4D38-A987-14109387DE5C}" type="pres">
      <dgm:prSet presAssocID="{E9E245FB-B1A1-4395-AF45-1166B7AD4B2C}" presName="Name0" presStyleCnt="0">
        <dgm:presLayoutVars>
          <dgm:chMax val="7"/>
          <dgm:chPref val="7"/>
          <dgm:dir/>
        </dgm:presLayoutVars>
      </dgm:prSet>
      <dgm:spPr/>
    </dgm:pt>
    <dgm:pt modelId="{B96E4AE7-E3A5-4C7F-A6E2-E3260E901BA6}" type="pres">
      <dgm:prSet presAssocID="{E9E245FB-B1A1-4395-AF45-1166B7AD4B2C}" presName="Name1" presStyleCnt="0"/>
      <dgm:spPr/>
    </dgm:pt>
    <dgm:pt modelId="{76563D2E-0C25-4052-852D-1DF77702968F}" type="pres">
      <dgm:prSet presAssocID="{E9E245FB-B1A1-4395-AF45-1166B7AD4B2C}" presName="cycle" presStyleCnt="0"/>
      <dgm:spPr/>
    </dgm:pt>
    <dgm:pt modelId="{8B00EFA7-8A3C-46DE-9BD4-9AA29856A225}" type="pres">
      <dgm:prSet presAssocID="{E9E245FB-B1A1-4395-AF45-1166B7AD4B2C}" presName="srcNode" presStyleLbl="node1" presStyleIdx="0" presStyleCnt="2"/>
      <dgm:spPr/>
    </dgm:pt>
    <dgm:pt modelId="{89D0F000-AEA6-444F-B123-D1429C70A237}" type="pres">
      <dgm:prSet presAssocID="{E9E245FB-B1A1-4395-AF45-1166B7AD4B2C}" presName="conn" presStyleLbl="parChTrans1D2" presStyleIdx="0" presStyleCnt="1"/>
      <dgm:spPr/>
    </dgm:pt>
    <dgm:pt modelId="{D2819DA8-3820-4C13-AC1B-99B7C8FB150B}" type="pres">
      <dgm:prSet presAssocID="{E9E245FB-B1A1-4395-AF45-1166B7AD4B2C}" presName="extraNode" presStyleLbl="node1" presStyleIdx="0" presStyleCnt="2"/>
      <dgm:spPr/>
    </dgm:pt>
    <dgm:pt modelId="{97F83BF6-2B99-4256-8560-2358784A38D5}" type="pres">
      <dgm:prSet presAssocID="{E9E245FB-B1A1-4395-AF45-1166B7AD4B2C}" presName="dstNode" presStyleLbl="node1" presStyleIdx="0" presStyleCnt="2"/>
      <dgm:spPr/>
    </dgm:pt>
    <dgm:pt modelId="{C028ADD1-907B-4008-A06E-1538A9573AC3}" type="pres">
      <dgm:prSet presAssocID="{37BC6BA1-EA63-4B18-8012-A4CE997A970C}" presName="text_1" presStyleLbl="node1" presStyleIdx="0" presStyleCnt="2" custScaleY="190977">
        <dgm:presLayoutVars>
          <dgm:bulletEnabled val="1"/>
        </dgm:presLayoutVars>
      </dgm:prSet>
      <dgm:spPr/>
    </dgm:pt>
    <dgm:pt modelId="{DA5B2CFD-F753-4B76-90BE-AF59A9DDF839}" type="pres">
      <dgm:prSet presAssocID="{37BC6BA1-EA63-4B18-8012-A4CE997A970C}" presName="accent_1" presStyleCnt="0"/>
      <dgm:spPr/>
    </dgm:pt>
    <dgm:pt modelId="{ADC32735-6E50-45E2-86A0-008030F72756}" type="pres">
      <dgm:prSet presAssocID="{37BC6BA1-EA63-4B18-8012-A4CE997A970C}" presName="accentRepeatNode" presStyleLbl="solidFgAcc1" presStyleIdx="0" presStyleCnt="2"/>
      <dgm:spPr/>
    </dgm:pt>
    <dgm:pt modelId="{1643B816-E973-4F31-9F2D-A468BD6921A8}" type="pres">
      <dgm:prSet presAssocID="{4B779FC1-7325-40C9-91D7-07ED6B775608}" presName="text_2" presStyleLbl="node1" presStyleIdx="1" presStyleCnt="2" custScaleX="95852" custScaleY="157456">
        <dgm:presLayoutVars>
          <dgm:bulletEnabled val="1"/>
        </dgm:presLayoutVars>
      </dgm:prSet>
      <dgm:spPr/>
    </dgm:pt>
    <dgm:pt modelId="{7F83B9F5-C21B-459E-A3B6-FF6BD2C4B4C3}" type="pres">
      <dgm:prSet presAssocID="{4B779FC1-7325-40C9-91D7-07ED6B775608}" presName="accent_2" presStyleCnt="0"/>
      <dgm:spPr/>
    </dgm:pt>
    <dgm:pt modelId="{F6E0B8B0-A2F8-45A6-86BD-F25F79779455}" type="pres">
      <dgm:prSet presAssocID="{4B779FC1-7325-40C9-91D7-07ED6B775608}" presName="accentRepeatNode" presStyleLbl="solidFgAcc1" presStyleIdx="1" presStyleCnt="2"/>
      <dgm:spPr/>
    </dgm:pt>
  </dgm:ptLst>
  <dgm:cxnLst>
    <dgm:cxn modelId="{63E87428-F07F-4C12-8C2D-D1607D2B04E5}" type="presOf" srcId="{37BC6BA1-EA63-4B18-8012-A4CE997A970C}" destId="{C028ADD1-907B-4008-A06E-1538A9573AC3}" srcOrd="0" destOrd="0" presId="urn:microsoft.com/office/officeart/2008/layout/VerticalCurvedList"/>
    <dgm:cxn modelId="{4A0BDA5D-B5AA-4A2A-8F80-D7EED5316F59}" type="presOf" srcId="{4B779FC1-7325-40C9-91D7-07ED6B775608}" destId="{1643B816-E973-4F31-9F2D-A468BD6921A8}" srcOrd="0" destOrd="0" presId="urn:microsoft.com/office/officeart/2008/layout/VerticalCurvedList"/>
    <dgm:cxn modelId="{71236E74-44C4-44D1-9DE0-69E6C28514FA}" type="presOf" srcId="{8FE452FE-A858-4ED2-9655-73D5BD95B5CA}" destId="{89D0F000-AEA6-444F-B123-D1429C70A237}" srcOrd="0" destOrd="0" presId="urn:microsoft.com/office/officeart/2008/layout/VerticalCurvedList"/>
    <dgm:cxn modelId="{F5CB2DB0-650A-45CA-8346-347514FF728F}" type="presOf" srcId="{E9E245FB-B1A1-4395-AF45-1166B7AD4B2C}" destId="{900372D4-D3AA-4D38-A987-14109387DE5C}" srcOrd="0" destOrd="0" presId="urn:microsoft.com/office/officeart/2008/layout/VerticalCurvedList"/>
    <dgm:cxn modelId="{AEEDDABC-F6B3-462F-A86D-46B25A59B300}" srcId="{E9E245FB-B1A1-4395-AF45-1166B7AD4B2C}" destId="{4B779FC1-7325-40C9-91D7-07ED6B775608}" srcOrd="1" destOrd="0" parTransId="{B7BCE2DD-594F-4B7C-B456-CF2268E102ED}" sibTransId="{95CC2667-0F36-486A-9011-E13E3FADAD22}"/>
    <dgm:cxn modelId="{B924D6FD-DED5-4276-A4DD-636F3481253F}" srcId="{E9E245FB-B1A1-4395-AF45-1166B7AD4B2C}" destId="{37BC6BA1-EA63-4B18-8012-A4CE997A970C}" srcOrd="0" destOrd="0" parTransId="{8B86637D-0A22-4D82-B4C4-E96A32E48E20}" sibTransId="{8FE452FE-A858-4ED2-9655-73D5BD95B5CA}"/>
    <dgm:cxn modelId="{7D7B69D0-9566-481D-BC38-6A937C47DDBB}" type="presParOf" srcId="{900372D4-D3AA-4D38-A987-14109387DE5C}" destId="{B96E4AE7-E3A5-4C7F-A6E2-E3260E901BA6}" srcOrd="0" destOrd="0" presId="urn:microsoft.com/office/officeart/2008/layout/VerticalCurvedList"/>
    <dgm:cxn modelId="{0EDBB32E-AAD1-4292-88B6-A18CB0E294D4}" type="presParOf" srcId="{B96E4AE7-E3A5-4C7F-A6E2-E3260E901BA6}" destId="{76563D2E-0C25-4052-852D-1DF77702968F}" srcOrd="0" destOrd="0" presId="urn:microsoft.com/office/officeart/2008/layout/VerticalCurvedList"/>
    <dgm:cxn modelId="{00A17E43-87B3-460D-8711-F19DD28504FB}" type="presParOf" srcId="{76563D2E-0C25-4052-852D-1DF77702968F}" destId="{8B00EFA7-8A3C-46DE-9BD4-9AA29856A225}" srcOrd="0" destOrd="0" presId="urn:microsoft.com/office/officeart/2008/layout/VerticalCurvedList"/>
    <dgm:cxn modelId="{A54D747F-1969-4176-81E8-F92C03837715}" type="presParOf" srcId="{76563D2E-0C25-4052-852D-1DF77702968F}" destId="{89D0F000-AEA6-444F-B123-D1429C70A237}" srcOrd="1" destOrd="0" presId="urn:microsoft.com/office/officeart/2008/layout/VerticalCurvedList"/>
    <dgm:cxn modelId="{149BBB74-1929-4255-A6CC-1F6746879F55}" type="presParOf" srcId="{76563D2E-0C25-4052-852D-1DF77702968F}" destId="{D2819DA8-3820-4C13-AC1B-99B7C8FB150B}" srcOrd="2" destOrd="0" presId="urn:microsoft.com/office/officeart/2008/layout/VerticalCurvedList"/>
    <dgm:cxn modelId="{E478424A-018A-4C5F-9547-B70134734688}" type="presParOf" srcId="{76563D2E-0C25-4052-852D-1DF77702968F}" destId="{97F83BF6-2B99-4256-8560-2358784A38D5}" srcOrd="3" destOrd="0" presId="urn:microsoft.com/office/officeart/2008/layout/VerticalCurvedList"/>
    <dgm:cxn modelId="{EDCCCD7F-1619-4748-8289-7AB3AB573F90}" type="presParOf" srcId="{B96E4AE7-E3A5-4C7F-A6E2-E3260E901BA6}" destId="{C028ADD1-907B-4008-A06E-1538A9573AC3}" srcOrd="1" destOrd="0" presId="urn:microsoft.com/office/officeart/2008/layout/VerticalCurvedList"/>
    <dgm:cxn modelId="{6E70C1D4-3875-4F08-B501-6BBF049BB8BD}" type="presParOf" srcId="{B96E4AE7-E3A5-4C7F-A6E2-E3260E901BA6}" destId="{DA5B2CFD-F753-4B76-90BE-AF59A9DDF839}" srcOrd="2" destOrd="0" presId="urn:microsoft.com/office/officeart/2008/layout/VerticalCurvedList"/>
    <dgm:cxn modelId="{00BB7480-500E-425D-8E5C-ED4DC77066B8}" type="presParOf" srcId="{DA5B2CFD-F753-4B76-90BE-AF59A9DDF839}" destId="{ADC32735-6E50-45E2-86A0-008030F72756}" srcOrd="0" destOrd="0" presId="urn:microsoft.com/office/officeart/2008/layout/VerticalCurvedList"/>
    <dgm:cxn modelId="{D70CA76B-2405-4637-A39A-0240A3825406}" type="presParOf" srcId="{B96E4AE7-E3A5-4C7F-A6E2-E3260E901BA6}" destId="{1643B816-E973-4F31-9F2D-A468BD6921A8}" srcOrd="3" destOrd="0" presId="urn:microsoft.com/office/officeart/2008/layout/VerticalCurvedList"/>
    <dgm:cxn modelId="{81248A99-A654-4E3F-8A28-2CC304EFE7FB}" type="presParOf" srcId="{B96E4AE7-E3A5-4C7F-A6E2-E3260E901BA6}" destId="{7F83B9F5-C21B-459E-A3B6-FF6BD2C4B4C3}" srcOrd="4" destOrd="0" presId="urn:microsoft.com/office/officeart/2008/layout/VerticalCurvedList"/>
    <dgm:cxn modelId="{0C3A5886-1283-42F9-9B0F-72D59FAB7F7D}" type="presParOf" srcId="{7F83B9F5-C21B-459E-A3B6-FF6BD2C4B4C3}" destId="{F6E0B8B0-A2F8-45A6-86BD-F25F79779455}" srcOrd="0" destOrd="0" presId="urn:microsoft.com/office/officeart/2008/layout/VerticalCurvedList"/>
  </dgm:cxnLst>
  <dgm:bg/>
  <dgm:whole/>
  <dgm:extLst>
    <a:ext uri="http://schemas.microsoft.com/office/drawing/2008/diagram">
      <dsp:dataModelExt xmlns:dsp="http://schemas.microsoft.com/office/drawing/2008/diagram" relId="rId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2869D86-80F4-4F6F-8E1E-BE5C36499EAE}"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86D72BCD-59EC-4391-A524-621FA0BEF3E0}">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Порядок використання земельних ділянок, на яких розташовані багатоквартирні будинки, а також належні до них будівлі, споруди та прибудинкові території, визначається співвласниками.</a:t>
          </a:r>
        </a:p>
      </dgm:t>
    </dgm:pt>
    <dgm:pt modelId="{7BFF7C8B-3D44-4ED5-B8E4-1AA17228F314}" type="parTrans" cxnId="{91109F1A-0D81-42AC-BD14-F1A1D4AF0C57}">
      <dgm:prSet/>
      <dgm:spPr/>
      <dgm:t>
        <a:bodyPr/>
        <a:lstStyle/>
        <a:p>
          <a:endParaRPr lang="ru-RU"/>
        </a:p>
      </dgm:t>
    </dgm:pt>
    <dgm:pt modelId="{0870DD2E-B1F0-40EC-8FAE-79CF38252203}" type="sibTrans" cxnId="{91109F1A-0D81-42AC-BD14-F1A1D4AF0C57}">
      <dgm:prSet/>
      <dgm:spPr/>
      <dgm:t>
        <a:bodyPr/>
        <a:lstStyle/>
        <a:p>
          <a:endParaRPr lang="ru-RU"/>
        </a:p>
      </dgm:t>
    </dgm:pt>
    <dgm:pt modelId="{FD5259A1-6EB7-43C8-ABFD-527AD8BAE563}">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Розміри та конфігурація земельних ділянок, на яких розташовані багатоквартирні будинки, а також належні до них будівлі, споруди та прибудинкові території, визначаються на підставі відповідної землевпорядної документації.</a:t>
          </a:r>
        </a:p>
      </dgm:t>
    </dgm:pt>
    <dgm:pt modelId="{BF0152F5-A9C2-47A0-BA29-ADC1B92D4C3F}" type="parTrans" cxnId="{FAA188B4-5700-49AF-A82E-50B6C827EE57}">
      <dgm:prSet/>
      <dgm:spPr/>
      <dgm:t>
        <a:bodyPr/>
        <a:lstStyle/>
        <a:p>
          <a:endParaRPr lang="ru-RU"/>
        </a:p>
      </dgm:t>
    </dgm:pt>
    <dgm:pt modelId="{5246DBA7-468F-4EB4-A45F-FEF815F8EF11}" type="sibTrans" cxnId="{FAA188B4-5700-49AF-A82E-50B6C827EE57}">
      <dgm:prSet/>
      <dgm:spPr/>
      <dgm:t>
        <a:bodyPr/>
        <a:lstStyle/>
        <a:p>
          <a:endParaRPr lang="ru-RU"/>
        </a:p>
      </dgm:t>
    </dgm:pt>
    <dgm:pt modelId="{460C665C-B889-4A7C-8A57-887994DCBBBC}">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У разі знищення (руйнування) багатоквартирного будинку майнові права на земельну ділянку, на якій розташовано такий будинок, а також належні до нього будівлі, споруди та прибудинкова територія, зберігаються за співвласниками багатоквартирного будинку. </a:t>
          </a:r>
        </a:p>
      </dgm:t>
    </dgm:pt>
    <dgm:pt modelId="{15330B81-2424-4A3C-BF44-23FD7AB1BA0E}" type="parTrans" cxnId="{A01D4B3F-A45D-433F-A2AB-361D98037814}">
      <dgm:prSet/>
      <dgm:spPr/>
      <dgm:t>
        <a:bodyPr/>
        <a:lstStyle/>
        <a:p>
          <a:endParaRPr lang="ru-RU"/>
        </a:p>
      </dgm:t>
    </dgm:pt>
    <dgm:pt modelId="{51BB10CB-DC84-4579-A923-383D4B94090A}" type="sibTrans" cxnId="{A01D4B3F-A45D-433F-A2AB-361D98037814}">
      <dgm:prSet/>
      <dgm:spPr/>
      <dgm:t>
        <a:bodyPr/>
        <a:lstStyle/>
        <a:p>
          <a:endParaRPr lang="ru-RU"/>
        </a:p>
      </dgm:t>
    </dgm:pt>
    <dgm:pt modelId="{17DF7282-5302-4E47-AF0D-61A424F85829}" type="pres">
      <dgm:prSet presAssocID="{12869D86-80F4-4F6F-8E1E-BE5C36499EAE}" presName="Name0" presStyleCnt="0">
        <dgm:presLayoutVars>
          <dgm:chMax val="7"/>
          <dgm:chPref val="7"/>
          <dgm:dir/>
        </dgm:presLayoutVars>
      </dgm:prSet>
      <dgm:spPr/>
    </dgm:pt>
    <dgm:pt modelId="{E2EFF900-8476-4ABE-B812-7DB5CD4BE641}" type="pres">
      <dgm:prSet presAssocID="{12869D86-80F4-4F6F-8E1E-BE5C36499EAE}" presName="Name1" presStyleCnt="0"/>
      <dgm:spPr/>
    </dgm:pt>
    <dgm:pt modelId="{81203D8A-B4D1-484D-A203-C6C1B4A14275}" type="pres">
      <dgm:prSet presAssocID="{12869D86-80F4-4F6F-8E1E-BE5C36499EAE}" presName="cycle" presStyleCnt="0"/>
      <dgm:spPr/>
    </dgm:pt>
    <dgm:pt modelId="{8C1F0722-D4F0-49D9-8FC8-4E2A0CBA1AC8}" type="pres">
      <dgm:prSet presAssocID="{12869D86-80F4-4F6F-8E1E-BE5C36499EAE}" presName="srcNode" presStyleLbl="node1" presStyleIdx="0" presStyleCnt="3"/>
      <dgm:spPr/>
    </dgm:pt>
    <dgm:pt modelId="{F618D713-0191-488D-908F-9102D6CD4505}" type="pres">
      <dgm:prSet presAssocID="{12869D86-80F4-4F6F-8E1E-BE5C36499EAE}" presName="conn" presStyleLbl="parChTrans1D2" presStyleIdx="0" presStyleCnt="1"/>
      <dgm:spPr/>
    </dgm:pt>
    <dgm:pt modelId="{6FD252F5-60D9-43B5-8B91-B9D51681FA2B}" type="pres">
      <dgm:prSet presAssocID="{12869D86-80F4-4F6F-8E1E-BE5C36499EAE}" presName="extraNode" presStyleLbl="node1" presStyleIdx="0" presStyleCnt="3"/>
      <dgm:spPr/>
    </dgm:pt>
    <dgm:pt modelId="{7EFDC247-A0F5-4825-9178-600E07D4E93E}" type="pres">
      <dgm:prSet presAssocID="{12869D86-80F4-4F6F-8E1E-BE5C36499EAE}" presName="dstNode" presStyleLbl="node1" presStyleIdx="0" presStyleCnt="3"/>
      <dgm:spPr/>
    </dgm:pt>
    <dgm:pt modelId="{3C658D58-C719-4B1F-BFB8-D7953952EB84}" type="pres">
      <dgm:prSet presAssocID="{FD5259A1-6EB7-43C8-ABFD-527AD8BAE563}" presName="text_1" presStyleLbl="node1" presStyleIdx="0" presStyleCnt="3" custScaleY="201002">
        <dgm:presLayoutVars>
          <dgm:bulletEnabled val="1"/>
        </dgm:presLayoutVars>
      </dgm:prSet>
      <dgm:spPr/>
    </dgm:pt>
    <dgm:pt modelId="{BB76ACFC-B520-4249-8DE3-18C85F43EEC9}" type="pres">
      <dgm:prSet presAssocID="{FD5259A1-6EB7-43C8-ABFD-527AD8BAE563}" presName="accent_1" presStyleCnt="0"/>
      <dgm:spPr/>
    </dgm:pt>
    <dgm:pt modelId="{90D92A74-1BC4-4193-850A-04F976EB4EC3}" type="pres">
      <dgm:prSet presAssocID="{FD5259A1-6EB7-43C8-ABFD-527AD8BAE563}" presName="accentRepeatNode" presStyleLbl="solidFgAcc1" presStyleIdx="0" presStyleCnt="3"/>
      <dgm:spPr/>
    </dgm:pt>
    <dgm:pt modelId="{7BABCDC1-8AFC-4622-B147-8C4EA16B78B5}" type="pres">
      <dgm:prSet presAssocID="{86D72BCD-59EC-4391-A524-621FA0BEF3E0}" presName="text_2" presStyleLbl="node1" presStyleIdx="1" presStyleCnt="3" custScaleY="136515">
        <dgm:presLayoutVars>
          <dgm:bulletEnabled val="1"/>
        </dgm:presLayoutVars>
      </dgm:prSet>
      <dgm:spPr/>
    </dgm:pt>
    <dgm:pt modelId="{65F674BB-6A83-4C6B-8BD4-54D7B90105A7}" type="pres">
      <dgm:prSet presAssocID="{86D72BCD-59EC-4391-A524-621FA0BEF3E0}" presName="accent_2" presStyleCnt="0"/>
      <dgm:spPr/>
    </dgm:pt>
    <dgm:pt modelId="{67AECE6C-EA0C-4E77-992B-8AE61EC02364}" type="pres">
      <dgm:prSet presAssocID="{86D72BCD-59EC-4391-A524-621FA0BEF3E0}" presName="accentRepeatNode" presStyleLbl="solidFgAcc1" presStyleIdx="1" presStyleCnt="3"/>
      <dgm:spPr/>
    </dgm:pt>
    <dgm:pt modelId="{20CC8C12-D7BD-4BEC-9CAF-8A186E864FD0}" type="pres">
      <dgm:prSet presAssocID="{460C665C-B889-4A7C-8A57-887994DCBBBC}" presName="text_3" presStyleLbl="node1" presStyleIdx="2" presStyleCnt="3" custScaleY="147613">
        <dgm:presLayoutVars>
          <dgm:bulletEnabled val="1"/>
        </dgm:presLayoutVars>
      </dgm:prSet>
      <dgm:spPr/>
    </dgm:pt>
    <dgm:pt modelId="{87EB8769-DD9A-412E-816B-9D4F0D0F8E0D}" type="pres">
      <dgm:prSet presAssocID="{460C665C-B889-4A7C-8A57-887994DCBBBC}" presName="accent_3" presStyleCnt="0"/>
      <dgm:spPr/>
    </dgm:pt>
    <dgm:pt modelId="{D07BB1B1-613C-48D3-86DA-8CE9E4480BF9}" type="pres">
      <dgm:prSet presAssocID="{460C665C-B889-4A7C-8A57-887994DCBBBC}" presName="accentRepeatNode" presStyleLbl="solidFgAcc1" presStyleIdx="2" presStyleCnt="3"/>
      <dgm:spPr/>
    </dgm:pt>
  </dgm:ptLst>
  <dgm:cxnLst>
    <dgm:cxn modelId="{91109F1A-0D81-42AC-BD14-F1A1D4AF0C57}" srcId="{12869D86-80F4-4F6F-8E1E-BE5C36499EAE}" destId="{86D72BCD-59EC-4391-A524-621FA0BEF3E0}" srcOrd="1" destOrd="0" parTransId="{7BFF7C8B-3D44-4ED5-B8E4-1AA17228F314}" sibTransId="{0870DD2E-B1F0-40EC-8FAE-79CF38252203}"/>
    <dgm:cxn modelId="{FC952822-5635-4B23-B341-1ADDF0A3EC0B}" type="presOf" srcId="{5246DBA7-468F-4EB4-A45F-FEF815F8EF11}" destId="{F618D713-0191-488D-908F-9102D6CD4505}" srcOrd="0" destOrd="0" presId="urn:microsoft.com/office/officeart/2008/layout/VerticalCurvedList"/>
    <dgm:cxn modelId="{5CAB3C29-CC5D-44FB-9AC2-D2FDFC9AA538}" type="presOf" srcId="{FD5259A1-6EB7-43C8-ABFD-527AD8BAE563}" destId="{3C658D58-C719-4B1F-BFB8-D7953952EB84}" srcOrd="0" destOrd="0" presId="urn:microsoft.com/office/officeart/2008/layout/VerticalCurvedList"/>
    <dgm:cxn modelId="{A01D4B3F-A45D-433F-A2AB-361D98037814}" srcId="{12869D86-80F4-4F6F-8E1E-BE5C36499EAE}" destId="{460C665C-B889-4A7C-8A57-887994DCBBBC}" srcOrd="2" destOrd="0" parTransId="{15330B81-2424-4A3C-BF44-23FD7AB1BA0E}" sibTransId="{51BB10CB-DC84-4579-A923-383D4B94090A}"/>
    <dgm:cxn modelId="{FAA188B4-5700-49AF-A82E-50B6C827EE57}" srcId="{12869D86-80F4-4F6F-8E1E-BE5C36499EAE}" destId="{FD5259A1-6EB7-43C8-ABFD-527AD8BAE563}" srcOrd="0" destOrd="0" parTransId="{BF0152F5-A9C2-47A0-BA29-ADC1B92D4C3F}" sibTransId="{5246DBA7-468F-4EB4-A45F-FEF815F8EF11}"/>
    <dgm:cxn modelId="{312848D3-EE40-4F46-B7A6-A62BF9CB0971}" type="presOf" srcId="{86D72BCD-59EC-4391-A524-621FA0BEF3E0}" destId="{7BABCDC1-8AFC-4622-B147-8C4EA16B78B5}" srcOrd="0" destOrd="0" presId="urn:microsoft.com/office/officeart/2008/layout/VerticalCurvedList"/>
    <dgm:cxn modelId="{CD8C39D8-FB12-41A7-AC18-D9700C732D7F}" type="presOf" srcId="{460C665C-B889-4A7C-8A57-887994DCBBBC}" destId="{20CC8C12-D7BD-4BEC-9CAF-8A186E864FD0}" srcOrd="0" destOrd="0" presId="urn:microsoft.com/office/officeart/2008/layout/VerticalCurvedList"/>
    <dgm:cxn modelId="{CD10A7FF-D455-4713-B626-3A76A5C52032}" type="presOf" srcId="{12869D86-80F4-4F6F-8E1E-BE5C36499EAE}" destId="{17DF7282-5302-4E47-AF0D-61A424F85829}" srcOrd="0" destOrd="0" presId="urn:microsoft.com/office/officeart/2008/layout/VerticalCurvedList"/>
    <dgm:cxn modelId="{F72C37D5-CD34-4A09-BD7C-FCD4146BAA3C}" type="presParOf" srcId="{17DF7282-5302-4E47-AF0D-61A424F85829}" destId="{E2EFF900-8476-4ABE-B812-7DB5CD4BE641}" srcOrd="0" destOrd="0" presId="urn:microsoft.com/office/officeart/2008/layout/VerticalCurvedList"/>
    <dgm:cxn modelId="{08FCBA7F-B047-48F4-95D0-0C4902D9CE8B}" type="presParOf" srcId="{E2EFF900-8476-4ABE-B812-7DB5CD4BE641}" destId="{81203D8A-B4D1-484D-A203-C6C1B4A14275}" srcOrd="0" destOrd="0" presId="urn:microsoft.com/office/officeart/2008/layout/VerticalCurvedList"/>
    <dgm:cxn modelId="{1F732D55-BD48-45E4-B4D7-56B6DCAE6C98}" type="presParOf" srcId="{81203D8A-B4D1-484D-A203-C6C1B4A14275}" destId="{8C1F0722-D4F0-49D9-8FC8-4E2A0CBA1AC8}" srcOrd="0" destOrd="0" presId="urn:microsoft.com/office/officeart/2008/layout/VerticalCurvedList"/>
    <dgm:cxn modelId="{577FE9E7-49AD-42D6-AFED-9FE91A71FAC5}" type="presParOf" srcId="{81203D8A-B4D1-484D-A203-C6C1B4A14275}" destId="{F618D713-0191-488D-908F-9102D6CD4505}" srcOrd="1" destOrd="0" presId="urn:microsoft.com/office/officeart/2008/layout/VerticalCurvedList"/>
    <dgm:cxn modelId="{6D7DADA1-00BB-4A53-9C3B-622B24DFE566}" type="presParOf" srcId="{81203D8A-B4D1-484D-A203-C6C1B4A14275}" destId="{6FD252F5-60D9-43B5-8B91-B9D51681FA2B}" srcOrd="2" destOrd="0" presId="urn:microsoft.com/office/officeart/2008/layout/VerticalCurvedList"/>
    <dgm:cxn modelId="{EB3EED73-8FF4-443B-9BF0-E996F8020810}" type="presParOf" srcId="{81203D8A-B4D1-484D-A203-C6C1B4A14275}" destId="{7EFDC247-A0F5-4825-9178-600E07D4E93E}" srcOrd="3" destOrd="0" presId="urn:microsoft.com/office/officeart/2008/layout/VerticalCurvedList"/>
    <dgm:cxn modelId="{5EB2BA5B-C34B-4105-BFC0-084010D2EC5E}" type="presParOf" srcId="{E2EFF900-8476-4ABE-B812-7DB5CD4BE641}" destId="{3C658D58-C719-4B1F-BFB8-D7953952EB84}" srcOrd="1" destOrd="0" presId="urn:microsoft.com/office/officeart/2008/layout/VerticalCurvedList"/>
    <dgm:cxn modelId="{5F0362CB-ABB8-41DE-813E-2BE740AFBF50}" type="presParOf" srcId="{E2EFF900-8476-4ABE-B812-7DB5CD4BE641}" destId="{BB76ACFC-B520-4249-8DE3-18C85F43EEC9}" srcOrd="2" destOrd="0" presId="urn:microsoft.com/office/officeart/2008/layout/VerticalCurvedList"/>
    <dgm:cxn modelId="{59A8F75F-801A-4137-AC53-D0458660D80A}" type="presParOf" srcId="{BB76ACFC-B520-4249-8DE3-18C85F43EEC9}" destId="{90D92A74-1BC4-4193-850A-04F976EB4EC3}" srcOrd="0" destOrd="0" presId="urn:microsoft.com/office/officeart/2008/layout/VerticalCurvedList"/>
    <dgm:cxn modelId="{D4C4AAED-FFB5-45CD-9601-FE1D5ECD1004}" type="presParOf" srcId="{E2EFF900-8476-4ABE-B812-7DB5CD4BE641}" destId="{7BABCDC1-8AFC-4622-B147-8C4EA16B78B5}" srcOrd="3" destOrd="0" presId="urn:microsoft.com/office/officeart/2008/layout/VerticalCurvedList"/>
    <dgm:cxn modelId="{7246F55B-CFF0-4741-A216-D1236B2E8B73}" type="presParOf" srcId="{E2EFF900-8476-4ABE-B812-7DB5CD4BE641}" destId="{65F674BB-6A83-4C6B-8BD4-54D7B90105A7}" srcOrd="4" destOrd="0" presId="urn:microsoft.com/office/officeart/2008/layout/VerticalCurvedList"/>
    <dgm:cxn modelId="{6409CFC5-EC4C-438A-92B5-4D410AA77BDF}" type="presParOf" srcId="{65F674BB-6A83-4C6B-8BD4-54D7B90105A7}" destId="{67AECE6C-EA0C-4E77-992B-8AE61EC02364}" srcOrd="0" destOrd="0" presId="urn:microsoft.com/office/officeart/2008/layout/VerticalCurvedList"/>
    <dgm:cxn modelId="{89CEED9B-D31D-4502-BCB2-7CE086E48F5E}" type="presParOf" srcId="{E2EFF900-8476-4ABE-B812-7DB5CD4BE641}" destId="{20CC8C12-D7BD-4BEC-9CAF-8A186E864FD0}" srcOrd="5" destOrd="0" presId="urn:microsoft.com/office/officeart/2008/layout/VerticalCurvedList"/>
    <dgm:cxn modelId="{19E97721-1ED3-429D-A74D-AED4FC379326}" type="presParOf" srcId="{E2EFF900-8476-4ABE-B812-7DB5CD4BE641}" destId="{87EB8769-DD9A-412E-816B-9D4F0D0F8E0D}" srcOrd="6" destOrd="0" presId="urn:microsoft.com/office/officeart/2008/layout/VerticalCurvedList"/>
    <dgm:cxn modelId="{3C869FF1-3DF5-4CD9-8DED-F8878C5BE468}" type="presParOf" srcId="{87EB8769-DD9A-412E-816B-9D4F0D0F8E0D}" destId="{D07BB1B1-613C-48D3-86DA-8CE9E4480BF9}" srcOrd="0" destOrd="0" presId="urn:microsoft.com/office/officeart/2008/layout/VerticalCurvedList"/>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6CC3ED4-2218-42F2-9DAC-62783E14B37D}"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F1060B80-BC07-4F2D-BD31-0A0372797D6B}">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	затвердження проекту землеустрою щодо відведення земельної ділянки;</a:t>
          </a:r>
        </a:p>
      </dgm:t>
    </dgm:pt>
    <dgm:pt modelId="{CA4B2339-A8C6-4972-828A-B5C575376986}" type="parTrans" cxnId="{49E9B801-2A53-4DB4-9E6B-D69CD820E85A}">
      <dgm:prSet/>
      <dgm:spPr/>
      <dgm:t>
        <a:bodyPr/>
        <a:lstStyle/>
        <a:p>
          <a:endParaRPr lang="ru-RU"/>
        </a:p>
      </dgm:t>
    </dgm:pt>
    <dgm:pt modelId="{CE54E57E-D153-4BF5-833A-900BB17F0A91}" type="sibTrans" cxnId="{49E9B801-2A53-4DB4-9E6B-D69CD820E85A}">
      <dgm:prSet/>
      <dgm:spPr/>
      <dgm:t>
        <a:bodyPr/>
        <a:lstStyle/>
        <a:p>
          <a:endParaRPr lang="ru-RU"/>
        </a:p>
      </dgm:t>
    </dgm:pt>
    <dgm:pt modelId="{BF04CF35-6B4D-42A5-AEE2-7E8EF96A0341}">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	вилучення земельних ділянок у землекористувачів із затвердженням умов вилучення земельних ділянок (у разі необхідності);</a:t>
          </a:r>
        </a:p>
      </dgm:t>
    </dgm:pt>
    <dgm:pt modelId="{AED2D55E-E5A6-421C-81B3-355C03083E6F}" type="parTrans" cxnId="{D21F7750-27F8-47CD-A561-1DF3E1EC938F}">
      <dgm:prSet/>
      <dgm:spPr/>
      <dgm:t>
        <a:bodyPr/>
        <a:lstStyle/>
        <a:p>
          <a:endParaRPr lang="ru-RU"/>
        </a:p>
      </dgm:t>
    </dgm:pt>
    <dgm:pt modelId="{544B4FDD-C413-4CD3-8A25-F8F67D2E5786}" type="sibTrans" cxnId="{D21F7750-27F8-47CD-A561-1DF3E1EC938F}">
      <dgm:prSet/>
      <dgm:spPr/>
      <dgm:t>
        <a:bodyPr/>
        <a:lstStyle/>
        <a:p>
          <a:endParaRPr lang="ru-RU"/>
        </a:p>
      </dgm:t>
    </dgm:pt>
    <dgm:pt modelId="{E0C85AA4-BACD-4DA3-B596-425D9719D327}">
      <dgm:prSet custT="1"/>
      <dgm:spPr/>
      <dgm:t>
        <a:bodyPr/>
        <a:lstStyle/>
        <a:p>
          <a:pPr algn="just"/>
          <a:r>
            <a:rPr lang="ru-RU" sz="1400">
              <a:latin typeface="Times New Roman" panose="02020603050405020304" pitchFamily="18" charset="0"/>
              <a:cs typeface="Times New Roman" panose="02020603050405020304" pitchFamily="18" charset="0"/>
            </a:rPr>
            <a:t>•	</a:t>
          </a:r>
          <a:r>
            <a:rPr lang="ru-RU" sz="1400">
              <a:solidFill>
                <a:sysClr val="windowText" lastClr="000000"/>
              </a:solidFill>
              <a:latin typeface="Times New Roman" panose="02020603050405020304" pitchFamily="18" charset="0"/>
              <a:cs typeface="Times New Roman" panose="02020603050405020304" pitchFamily="18" charset="0"/>
            </a:rPr>
            <a:t>надання земельної ділянки особі у користування з визначенням умов її використання і затвердженням умов надання, у тому числі (у разі необхідності) вимог щодо відшкодування втрат лісогосподарського виробництва.</a:t>
          </a:r>
        </a:p>
      </dgm:t>
    </dgm:pt>
    <dgm:pt modelId="{5DF69BD2-2C63-48C9-B1E0-5D978DD4B296}" type="parTrans" cxnId="{2C5DFD54-6580-48BD-AB09-D57F163F813E}">
      <dgm:prSet/>
      <dgm:spPr/>
      <dgm:t>
        <a:bodyPr/>
        <a:lstStyle/>
        <a:p>
          <a:endParaRPr lang="ru-RU"/>
        </a:p>
      </dgm:t>
    </dgm:pt>
    <dgm:pt modelId="{BA153DE1-79AF-4561-A199-6592D8B448D9}" type="sibTrans" cxnId="{2C5DFD54-6580-48BD-AB09-D57F163F813E}">
      <dgm:prSet/>
      <dgm:spPr/>
      <dgm:t>
        <a:bodyPr/>
        <a:lstStyle/>
        <a:p>
          <a:endParaRPr lang="ru-RU"/>
        </a:p>
      </dgm:t>
    </dgm:pt>
    <dgm:pt modelId="{D503397E-D4C0-4B1F-9613-812768BCC6B7}" type="pres">
      <dgm:prSet presAssocID="{16CC3ED4-2218-42F2-9DAC-62783E14B37D}" presName="Name0" presStyleCnt="0">
        <dgm:presLayoutVars>
          <dgm:chMax val="7"/>
          <dgm:chPref val="7"/>
          <dgm:dir/>
        </dgm:presLayoutVars>
      </dgm:prSet>
      <dgm:spPr/>
    </dgm:pt>
    <dgm:pt modelId="{385B5D9D-15E4-4EBB-8DAE-084FD3A43BC8}" type="pres">
      <dgm:prSet presAssocID="{16CC3ED4-2218-42F2-9DAC-62783E14B37D}" presName="Name1" presStyleCnt="0"/>
      <dgm:spPr/>
    </dgm:pt>
    <dgm:pt modelId="{DD403571-621C-4F91-9180-2262D2F493B4}" type="pres">
      <dgm:prSet presAssocID="{16CC3ED4-2218-42F2-9DAC-62783E14B37D}" presName="cycle" presStyleCnt="0"/>
      <dgm:spPr/>
    </dgm:pt>
    <dgm:pt modelId="{55541744-789E-4AC7-AD88-4A47F34AC5D3}" type="pres">
      <dgm:prSet presAssocID="{16CC3ED4-2218-42F2-9DAC-62783E14B37D}" presName="srcNode" presStyleLbl="node1" presStyleIdx="0" presStyleCnt="3"/>
      <dgm:spPr/>
    </dgm:pt>
    <dgm:pt modelId="{E694F06A-3AAC-48D0-9A7E-0387C330F71D}" type="pres">
      <dgm:prSet presAssocID="{16CC3ED4-2218-42F2-9DAC-62783E14B37D}" presName="conn" presStyleLbl="parChTrans1D2" presStyleIdx="0" presStyleCnt="1"/>
      <dgm:spPr/>
    </dgm:pt>
    <dgm:pt modelId="{3D564451-6E94-4C43-B420-E3E62EC6D00A}" type="pres">
      <dgm:prSet presAssocID="{16CC3ED4-2218-42F2-9DAC-62783E14B37D}" presName="extraNode" presStyleLbl="node1" presStyleIdx="0" presStyleCnt="3"/>
      <dgm:spPr/>
    </dgm:pt>
    <dgm:pt modelId="{B3211B4E-58FC-4582-9B2E-845FE6D3D3D0}" type="pres">
      <dgm:prSet presAssocID="{16CC3ED4-2218-42F2-9DAC-62783E14B37D}" presName="dstNode" presStyleLbl="node1" presStyleIdx="0" presStyleCnt="3"/>
      <dgm:spPr/>
    </dgm:pt>
    <dgm:pt modelId="{20B91E3A-B623-46A5-977C-126816E2F6B5}" type="pres">
      <dgm:prSet presAssocID="{F1060B80-BC07-4F2D-BD31-0A0372797D6B}" presName="text_1" presStyleLbl="node1" presStyleIdx="0" presStyleCnt="3">
        <dgm:presLayoutVars>
          <dgm:bulletEnabled val="1"/>
        </dgm:presLayoutVars>
      </dgm:prSet>
      <dgm:spPr/>
    </dgm:pt>
    <dgm:pt modelId="{240B91D8-32EE-4E2D-90FD-4959FFD212CD}" type="pres">
      <dgm:prSet presAssocID="{F1060B80-BC07-4F2D-BD31-0A0372797D6B}" presName="accent_1" presStyleCnt="0"/>
      <dgm:spPr/>
    </dgm:pt>
    <dgm:pt modelId="{42EC5E52-17DB-4E0E-8A52-65472E6E9571}" type="pres">
      <dgm:prSet presAssocID="{F1060B80-BC07-4F2D-BD31-0A0372797D6B}" presName="accentRepeatNode" presStyleLbl="solidFgAcc1" presStyleIdx="0" presStyleCnt="3"/>
      <dgm:spPr/>
    </dgm:pt>
    <dgm:pt modelId="{9198AC72-20B4-43B4-922F-9A634D7DCA4B}" type="pres">
      <dgm:prSet presAssocID="{BF04CF35-6B4D-42A5-AEE2-7E8EF96A0341}" presName="text_2" presStyleLbl="node1" presStyleIdx="1" presStyleCnt="3">
        <dgm:presLayoutVars>
          <dgm:bulletEnabled val="1"/>
        </dgm:presLayoutVars>
      </dgm:prSet>
      <dgm:spPr/>
    </dgm:pt>
    <dgm:pt modelId="{E96C3AA0-AB08-4334-9CD5-EBA93CE4E53B}" type="pres">
      <dgm:prSet presAssocID="{BF04CF35-6B4D-42A5-AEE2-7E8EF96A0341}" presName="accent_2" presStyleCnt="0"/>
      <dgm:spPr/>
    </dgm:pt>
    <dgm:pt modelId="{BA30DF4C-94C8-4B04-9CBA-F7528F9BAEE1}" type="pres">
      <dgm:prSet presAssocID="{BF04CF35-6B4D-42A5-AEE2-7E8EF96A0341}" presName="accentRepeatNode" presStyleLbl="solidFgAcc1" presStyleIdx="1" presStyleCnt="3"/>
      <dgm:spPr/>
    </dgm:pt>
    <dgm:pt modelId="{DF3B9C26-F7FB-4235-908D-B70678B033E8}" type="pres">
      <dgm:prSet presAssocID="{E0C85AA4-BACD-4DA3-B596-425D9719D327}" presName="text_3" presStyleLbl="node1" presStyleIdx="2" presStyleCnt="3" custScaleY="167418">
        <dgm:presLayoutVars>
          <dgm:bulletEnabled val="1"/>
        </dgm:presLayoutVars>
      </dgm:prSet>
      <dgm:spPr/>
    </dgm:pt>
    <dgm:pt modelId="{9A281AF3-C734-431F-8662-E14690A723EE}" type="pres">
      <dgm:prSet presAssocID="{E0C85AA4-BACD-4DA3-B596-425D9719D327}" presName="accent_3" presStyleCnt="0"/>
      <dgm:spPr/>
    </dgm:pt>
    <dgm:pt modelId="{3225A086-6C89-409E-8FF5-6BEE7F1D6BC1}" type="pres">
      <dgm:prSet presAssocID="{E0C85AA4-BACD-4DA3-B596-425D9719D327}" presName="accentRepeatNode" presStyleLbl="solidFgAcc1" presStyleIdx="2" presStyleCnt="3"/>
      <dgm:spPr/>
    </dgm:pt>
  </dgm:ptLst>
  <dgm:cxnLst>
    <dgm:cxn modelId="{49E9B801-2A53-4DB4-9E6B-D69CD820E85A}" srcId="{16CC3ED4-2218-42F2-9DAC-62783E14B37D}" destId="{F1060B80-BC07-4F2D-BD31-0A0372797D6B}" srcOrd="0" destOrd="0" parTransId="{CA4B2339-A8C6-4972-828A-B5C575376986}" sibTransId="{CE54E57E-D153-4BF5-833A-900BB17F0A91}"/>
    <dgm:cxn modelId="{714DFE06-9D18-4B6F-B4A3-8D781874B338}" type="presOf" srcId="{BF04CF35-6B4D-42A5-AEE2-7E8EF96A0341}" destId="{9198AC72-20B4-43B4-922F-9A634D7DCA4B}" srcOrd="0" destOrd="0" presId="urn:microsoft.com/office/officeart/2008/layout/VerticalCurvedList"/>
    <dgm:cxn modelId="{D21F7750-27F8-47CD-A561-1DF3E1EC938F}" srcId="{16CC3ED4-2218-42F2-9DAC-62783E14B37D}" destId="{BF04CF35-6B4D-42A5-AEE2-7E8EF96A0341}" srcOrd="1" destOrd="0" parTransId="{AED2D55E-E5A6-421C-81B3-355C03083E6F}" sibTransId="{544B4FDD-C413-4CD3-8A25-F8F67D2E5786}"/>
    <dgm:cxn modelId="{2C5DFD54-6580-48BD-AB09-D57F163F813E}" srcId="{16CC3ED4-2218-42F2-9DAC-62783E14B37D}" destId="{E0C85AA4-BACD-4DA3-B596-425D9719D327}" srcOrd="2" destOrd="0" parTransId="{5DF69BD2-2C63-48C9-B1E0-5D978DD4B296}" sibTransId="{BA153DE1-79AF-4561-A199-6592D8B448D9}"/>
    <dgm:cxn modelId="{DB9997A2-63BF-4BF5-8830-851D480F98AA}" type="presOf" srcId="{CE54E57E-D153-4BF5-833A-900BB17F0A91}" destId="{E694F06A-3AAC-48D0-9A7E-0387C330F71D}" srcOrd="0" destOrd="0" presId="urn:microsoft.com/office/officeart/2008/layout/VerticalCurvedList"/>
    <dgm:cxn modelId="{02EFB7A2-84E6-42D9-9012-0CE28948806B}" type="presOf" srcId="{E0C85AA4-BACD-4DA3-B596-425D9719D327}" destId="{DF3B9C26-F7FB-4235-908D-B70678B033E8}" srcOrd="0" destOrd="0" presId="urn:microsoft.com/office/officeart/2008/layout/VerticalCurvedList"/>
    <dgm:cxn modelId="{66A4E0D9-C3C7-4880-84F6-3F1504198AE9}" type="presOf" srcId="{F1060B80-BC07-4F2D-BD31-0A0372797D6B}" destId="{20B91E3A-B623-46A5-977C-126816E2F6B5}" srcOrd="0" destOrd="0" presId="urn:microsoft.com/office/officeart/2008/layout/VerticalCurvedList"/>
    <dgm:cxn modelId="{6A247EF2-B5EE-40E8-8FE3-6E2D21CB4EE3}" type="presOf" srcId="{16CC3ED4-2218-42F2-9DAC-62783E14B37D}" destId="{D503397E-D4C0-4B1F-9613-812768BCC6B7}" srcOrd="0" destOrd="0" presId="urn:microsoft.com/office/officeart/2008/layout/VerticalCurvedList"/>
    <dgm:cxn modelId="{5B6DEB59-6A3B-4FE7-A58A-E33CEFCAFEDF}" type="presParOf" srcId="{D503397E-D4C0-4B1F-9613-812768BCC6B7}" destId="{385B5D9D-15E4-4EBB-8DAE-084FD3A43BC8}" srcOrd="0" destOrd="0" presId="urn:microsoft.com/office/officeart/2008/layout/VerticalCurvedList"/>
    <dgm:cxn modelId="{0F73DB8E-90CD-49A1-B32C-9EF2D7FB9615}" type="presParOf" srcId="{385B5D9D-15E4-4EBB-8DAE-084FD3A43BC8}" destId="{DD403571-621C-4F91-9180-2262D2F493B4}" srcOrd="0" destOrd="0" presId="urn:microsoft.com/office/officeart/2008/layout/VerticalCurvedList"/>
    <dgm:cxn modelId="{67B99336-1B3A-4E8C-ADC4-D6B13480F63D}" type="presParOf" srcId="{DD403571-621C-4F91-9180-2262D2F493B4}" destId="{55541744-789E-4AC7-AD88-4A47F34AC5D3}" srcOrd="0" destOrd="0" presId="urn:microsoft.com/office/officeart/2008/layout/VerticalCurvedList"/>
    <dgm:cxn modelId="{4F8A50AE-ED80-4D51-8202-8B6517520D35}" type="presParOf" srcId="{DD403571-621C-4F91-9180-2262D2F493B4}" destId="{E694F06A-3AAC-48D0-9A7E-0387C330F71D}" srcOrd="1" destOrd="0" presId="urn:microsoft.com/office/officeart/2008/layout/VerticalCurvedList"/>
    <dgm:cxn modelId="{036D3A5C-9DBA-46BC-B2D8-871F5A694017}" type="presParOf" srcId="{DD403571-621C-4F91-9180-2262D2F493B4}" destId="{3D564451-6E94-4C43-B420-E3E62EC6D00A}" srcOrd="2" destOrd="0" presId="urn:microsoft.com/office/officeart/2008/layout/VerticalCurvedList"/>
    <dgm:cxn modelId="{60B91113-EAE0-433D-B71E-A7E8663B9B92}" type="presParOf" srcId="{DD403571-621C-4F91-9180-2262D2F493B4}" destId="{B3211B4E-58FC-4582-9B2E-845FE6D3D3D0}" srcOrd="3" destOrd="0" presId="urn:microsoft.com/office/officeart/2008/layout/VerticalCurvedList"/>
    <dgm:cxn modelId="{FD5CA039-CBF9-4B42-A4C9-EF159929E332}" type="presParOf" srcId="{385B5D9D-15E4-4EBB-8DAE-084FD3A43BC8}" destId="{20B91E3A-B623-46A5-977C-126816E2F6B5}" srcOrd="1" destOrd="0" presId="urn:microsoft.com/office/officeart/2008/layout/VerticalCurvedList"/>
    <dgm:cxn modelId="{6CD115B6-DBB0-4909-9119-BC3969928FCA}" type="presParOf" srcId="{385B5D9D-15E4-4EBB-8DAE-084FD3A43BC8}" destId="{240B91D8-32EE-4E2D-90FD-4959FFD212CD}" srcOrd="2" destOrd="0" presId="urn:microsoft.com/office/officeart/2008/layout/VerticalCurvedList"/>
    <dgm:cxn modelId="{7CB7521D-B37E-4D10-A406-A389A734E505}" type="presParOf" srcId="{240B91D8-32EE-4E2D-90FD-4959FFD212CD}" destId="{42EC5E52-17DB-4E0E-8A52-65472E6E9571}" srcOrd="0" destOrd="0" presId="urn:microsoft.com/office/officeart/2008/layout/VerticalCurvedList"/>
    <dgm:cxn modelId="{C2016A0A-FDD9-4C4D-A314-37BCFC416F51}" type="presParOf" srcId="{385B5D9D-15E4-4EBB-8DAE-084FD3A43BC8}" destId="{9198AC72-20B4-43B4-922F-9A634D7DCA4B}" srcOrd="3" destOrd="0" presId="urn:microsoft.com/office/officeart/2008/layout/VerticalCurvedList"/>
    <dgm:cxn modelId="{9E41C5D7-5295-4B81-8748-AE26113AB1C5}" type="presParOf" srcId="{385B5D9D-15E4-4EBB-8DAE-084FD3A43BC8}" destId="{E96C3AA0-AB08-4334-9CD5-EBA93CE4E53B}" srcOrd="4" destOrd="0" presId="urn:microsoft.com/office/officeart/2008/layout/VerticalCurvedList"/>
    <dgm:cxn modelId="{B4C3CE62-0E0F-474C-8337-85111E73BB3F}" type="presParOf" srcId="{E96C3AA0-AB08-4334-9CD5-EBA93CE4E53B}" destId="{BA30DF4C-94C8-4B04-9CBA-F7528F9BAEE1}" srcOrd="0" destOrd="0" presId="urn:microsoft.com/office/officeart/2008/layout/VerticalCurvedList"/>
    <dgm:cxn modelId="{7918DE0B-8C55-4B7C-9488-43936B215693}" type="presParOf" srcId="{385B5D9D-15E4-4EBB-8DAE-084FD3A43BC8}" destId="{DF3B9C26-F7FB-4235-908D-B70678B033E8}" srcOrd="5" destOrd="0" presId="urn:microsoft.com/office/officeart/2008/layout/VerticalCurvedList"/>
    <dgm:cxn modelId="{6231C4B6-3F89-4965-A7A4-7013FF37AAB4}" type="presParOf" srcId="{385B5D9D-15E4-4EBB-8DAE-084FD3A43BC8}" destId="{9A281AF3-C734-431F-8662-E14690A723EE}" srcOrd="6" destOrd="0" presId="urn:microsoft.com/office/officeart/2008/layout/VerticalCurvedList"/>
    <dgm:cxn modelId="{14E1DD73-6A7B-41AB-9E89-B548374494D8}" type="presParOf" srcId="{9A281AF3-C734-431F-8662-E14690A723EE}" destId="{3225A086-6C89-409E-8FF5-6BEE7F1D6BC1}" srcOrd="0" destOrd="0" presId="urn:microsoft.com/office/officeart/2008/layout/VerticalCurvedList"/>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FDC540-AA7F-4F5C-B0CB-4D0C09B2DABF}"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E71DA4F4-30EC-4945-B973-6C4361B98D3C}">
      <dgm:prSet phldrT="[Текст]"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підстава проведення землеустрою (у тому числі рішення органу державної влади, органу місцевого самоврядування, на підставі якого здійснюється розроблення документації із землеустрою);</a:t>
          </a:r>
        </a:p>
      </dgm:t>
    </dgm:pt>
    <dgm:pt modelId="{D8DD9275-C37D-4651-B39C-7F4FE63F7892}" type="parTrans" cxnId="{28E1199E-E78D-4F86-B5C5-BD96EFC579F6}">
      <dgm:prSet/>
      <dgm:spPr/>
      <dgm:t>
        <a:bodyPr/>
        <a:lstStyle/>
        <a:p>
          <a:endParaRPr lang="ru-RU"/>
        </a:p>
      </dgm:t>
    </dgm:pt>
    <dgm:pt modelId="{4C324E96-793B-4CAC-AC4B-943934171A87}" type="sibTrans" cxnId="{28E1199E-E78D-4F86-B5C5-BD96EFC579F6}">
      <dgm:prSet/>
      <dgm:spPr/>
      <dgm:t>
        <a:bodyPr/>
        <a:lstStyle/>
        <a:p>
          <a:endParaRPr lang="ru-RU"/>
        </a:p>
      </dgm:t>
    </dgm:pt>
    <dgm:pt modelId="{82F43874-F586-4496-99F4-A1C753D594D3}">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основні відомості про об’єкт (об’єкти) землеустрою</a:t>
          </a:r>
          <a:r>
            <a:rPr lang="ru-RU" sz="1400"/>
            <a:t>;</a:t>
          </a:r>
        </a:p>
      </dgm:t>
    </dgm:pt>
    <dgm:pt modelId="{0AF9D3D4-0A93-413A-B894-88C2FC4B28B1}" type="parTrans" cxnId="{2FF81193-9AE7-4E2F-B9D9-65093C8334EB}">
      <dgm:prSet/>
      <dgm:spPr/>
      <dgm:t>
        <a:bodyPr/>
        <a:lstStyle/>
        <a:p>
          <a:endParaRPr lang="ru-RU"/>
        </a:p>
      </dgm:t>
    </dgm:pt>
    <dgm:pt modelId="{EEFF5BE3-2007-4CBF-A1AE-78102DEDC916}" type="sibTrans" cxnId="{2FF81193-9AE7-4E2F-B9D9-65093C8334EB}">
      <dgm:prSet/>
      <dgm:spPr/>
      <dgm:t>
        <a:bodyPr/>
        <a:lstStyle/>
        <a:p>
          <a:endParaRPr lang="ru-RU"/>
        </a:p>
      </dgm:t>
    </dgm:pt>
    <dgm:pt modelId="{DE2C16AC-7A53-47FF-8A8B-7DBB4D0E756A}">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використані розробником нормативно-правові акти з питань здійснення землеустрою;</a:t>
          </a:r>
        </a:p>
      </dgm:t>
    </dgm:pt>
    <dgm:pt modelId="{B5702B51-8E0D-49FE-B4DA-0172644BFFB9}" type="parTrans" cxnId="{390560D9-677C-4546-9A9F-02D2AF379202}">
      <dgm:prSet/>
      <dgm:spPr/>
      <dgm:t>
        <a:bodyPr/>
        <a:lstStyle/>
        <a:p>
          <a:endParaRPr lang="ru-RU"/>
        </a:p>
      </dgm:t>
    </dgm:pt>
    <dgm:pt modelId="{6A2AE6B3-FC5D-4595-8922-F3059A57029A}" type="sibTrans" cxnId="{390560D9-677C-4546-9A9F-02D2AF379202}">
      <dgm:prSet/>
      <dgm:spPr/>
      <dgm:t>
        <a:bodyPr/>
        <a:lstStyle/>
        <a:p>
          <a:endParaRPr lang="ru-RU"/>
        </a:p>
      </dgm:t>
    </dgm:pt>
    <dgm:pt modelId="{0D960568-8892-4FD3-81BC-53F09D3A1E20}">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використані розробником норми і правила у сфері землеустрою;</a:t>
          </a:r>
        </a:p>
      </dgm:t>
    </dgm:pt>
    <dgm:pt modelId="{B16D008A-7563-4603-9B5F-350ABF054AC2}" type="parTrans" cxnId="{9F76DE89-C776-4D1D-875F-B2A0C45ECF4E}">
      <dgm:prSet/>
      <dgm:spPr/>
      <dgm:t>
        <a:bodyPr/>
        <a:lstStyle/>
        <a:p>
          <a:endParaRPr lang="ru-RU"/>
        </a:p>
      </dgm:t>
    </dgm:pt>
    <dgm:pt modelId="{131CB74A-6435-4134-B831-03DE65E2E545}" type="sibTrans" cxnId="{9F76DE89-C776-4D1D-875F-B2A0C45ECF4E}">
      <dgm:prSet/>
      <dgm:spPr/>
      <dgm:t>
        <a:bodyPr/>
        <a:lstStyle/>
        <a:p>
          <a:endParaRPr lang="ru-RU"/>
        </a:p>
      </dgm:t>
    </dgm:pt>
    <dgm:pt modelId="{073A49A2-6300-4303-B2A6-C3021231F327}" type="pres">
      <dgm:prSet presAssocID="{3AFDC540-AA7F-4F5C-B0CB-4D0C09B2DABF}" presName="Name0" presStyleCnt="0">
        <dgm:presLayoutVars>
          <dgm:chMax val="7"/>
          <dgm:chPref val="7"/>
          <dgm:dir/>
        </dgm:presLayoutVars>
      </dgm:prSet>
      <dgm:spPr/>
    </dgm:pt>
    <dgm:pt modelId="{FFD5FF7C-4526-4980-BBA9-BD57A0763858}" type="pres">
      <dgm:prSet presAssocID="{3AFDC540-AA7F-4F5C-B0CB-4D0C09B2DABF}" presName="Name1" presStyleCnt="0"/>
      <dgm:spPr/>
    </dgm:pt>
    <dgm:pt modelId="{F37DD5EB-FE09-4655-98BB-F681FF980332}" type="pres">
      <dgm:prSet presAssocID="{3AFDC540-AA7F-4F5C-B0CB-4D0C09B2DABF}" presName="cycle" presStyleCnt="0"/>
      <dgm:spPr/>
    </dgm:pt>
    <dgm:pt modelId="{DF0C1196-54E6-44B1-8D7A-5C58A77ABB59}" type="pres">
      <dgm:prSet presAssocID="{3AFDC540-AA7F-4F5C-B0CB-4D0C09B2DABF}" presName="srcNode" presStyleLbl="node1" presStyleIdx="0" presStyleCnt="4"/>
      <dgm:spPr/>
    </dgm:pt>
    <dgm:pt modelId="{6A2294D3-876D-4CBD-86FA-06937644428A}" type="pres">
      <dgm:prSet presAssocID="{3AFDC540-AA7F-4F5C-B0CB-4D0C09B2DABF}" presName="conn" presStyleLbl="parChTrans1D2" presStyleIdx="0" presStyleCnt="1"/>
      <dgm:spPr/>
    </dgm:pt>
    <dgm:pt modelId="{53D05160-BF2E-4573-BAA0-63668A381D52}" type="pres">
      <dgm:prSet presAssocID="{3AFDC540-AA7F-4F5C-B0CB-4D0C09B2DABF}" presName="extraNode" presStyleLbl="node1" presStyleIdx="0" presStyleCnt="4"/>
      <dgm:spPr/>
    </dgm:pt>
    <dgm:pt modelId="{565E3D7D-A808-4432-BC01-595C3DB2F2FA}" type="pres">
      <dgm:prSet presAssocID="{3AFDC540-AA7F-4F5C-B0CB-4D0C09B2DABF}" presName="dstNode" presStyleLbl="node1" presStyleIdx="0" presStyleCnt="4"/>
      <dgm:spPr/>
    </dgm:pt>
    <dgm:pt modelId="{A7FCA0DB-8AA0-47D9-92C9-8500FCCFBA3C}" type="pres">
      <dgm:prSet presAssocID="{E71DA4F4-30EC-4945-B973-6C4361B98D3C}" presName="text_1" presStyleLbl="node1" presStyleIdx="0" presStyleCnt="4" custScaleY="177687">
        <dgm:presLayoutVars>
          <dgm:bulletEnabled val="1"/>
        </dgm:presLayoutVars>
      </dgm:prSet>
      <dgm:spPr/>
    </dgm:pt>
    <dgm:pt modelId="{5331918C-895C-472A-A8B1-C45A5E9D1BB1}" type="pres">
      <dgm:prSet presAssocID="{E71DA4F4-30EC-4945-B973-6C4361B98D3C}" presName="accent_1" presStyleCnt="0"/>
      <dgm:spPr/>
    </dgm:pt>
    <dgm:pt modelId="{8DD3CB88-46CF-46CD-80C6-7BB32DF64488}" type="pres">
      <dgm:prSet presAssocID="{E71DA4F4-30EC-4945-B973-6C4361B98D3C}" presName="accentRepeatNode" presStyleLbl="solidFgAcc1" presStyleIdx="0" presStyleCnt="4"/>
      <dgm:spPr/>
    </dgm:pt>
    <dgm:pt modelId="{D03D93D1-2675-4C6A-B525-87A6A5F6E343}" type="pres">
      <dgm:prSet presAssocID="{DE2C16AC-7A53-47FF-8A8B-7DBB4D0E756A}" presName="text_2" presStyleLbl="node1" presStyleIdx="1" presStyleCnt="4">
        <dgm:presLayoutVars>
          <dgm:bulletEnabled val="1"/>
        </dgm:presLayoutVars>
      </dgm:prSet>
      <dgm:spPr/>
    </dgm:pt>
    <dgm:pt modelId="{F1CDEF62-2E37-4B48-9EEE-69AE13D76790}" type="pres">
      <dgm:prSet presAssocID="{DE2C16AC-7A53-47FF-8A8B-7DBB4D0E756A}" presName="accent_2" presStyleCnt="0"/>
      <dgm:spPr/>
    </dgm:pt>
    <dgm:pt modelId="{144EEE69-F87B-4E36-97EF-FF9F141A1DED}" type="pres">
      <dgm:prSet presAssocID="{DE2C16AC-7A53-47FF-8A8B-7DBB4D0E756A}" presName="accentRepeatNode" presStyleLbl="solidFgAcc1" presStyleIdx="1" presStyleCnt="4"/>
      <dgm:spPr/>
    </dgm:pt>
    <dgm:pt modelId="{1309282F-BF0B-4A34-A664-558DE978ED71}" type="pres">
      <dgm:prSet presAssocID="{82F43874-F586-4496-99F4-A1C753D594D3}" presName="text_3" presStyleLbl="node1" presStyleIdx="2" presStyleCnt="4">
        <dgm:presLayoutVars>
          <dgm:bulletEnabled val="1"/>
        </dgm:presLayoutVars>
      </dgm:prSet>
      <dgm:spPr/>
    </dgm:pt>
    <dgm:pt modelId="{4485FC3C-9472-4543-8DF5-6D0D9E014DAE}" type="pres">
      <dgm:prSet presAssocID="{82F43874-F586-4496-99F4-A1C753D594D3}" presName="accent_3" presStyleCnt="0"/>
      <dgm:spPr/>
    </dgm:pt>
    <dgm:pt modelId="{12FFF368-65D6-4C87-A3AB-06368D09F0FD}" type="pres">
      <dgm:prSet presAssocID="{82F43874-F586-4496-99F4-A1C753D594D3}" presName="accentRepeatNode" presStyleLbl="solidFgAcc1" presStyleIdx="2" presStyleCnt="4"/>
      <dgm:spPr/>
    </dgm:pt>
    <dgm:pt modelId="{C1486D0C-DB24-4923-8B86-B2A133A2B63D}" type="pres">
      <dgm:prSet presAssocID="{0D960568-8892-4FD3-81BC-53F09D3A1E20}" presName="text_4" presStyleLbl="node1" presStyleIdx="3" presStyleCnt="4">
        <dgm:presLayoutVars>
          <dgm:bulletEnabled val="1"/>
        </dgm:presLayoutVars>
      </dgm:prSet>
      <dgm:spPr/>
    </dgm:pt>
    <dgm:pt modelId="{972F5D49-C4E0-464C-BDA3-C0E698A381A2}" type="pres">
      <dgm:prSet presAssocID="{0D960568-8892-4FD3-81BC-53F09D3A1E20}" presName="accent_4" presStyleCnt="0"/>
      <dgm:spPr/>
    </dgm:pt>
    <dgm:pt modelId="{7BA63208-5E60-447D-B423-E8FF0FA17D7A}" type="pres">
      <dgm:prSet presAssocID="{0D960568-8892-4FD3-81BC-53F09D3A1E20}" presName="accentRepeatNode" presStyleLbl="solidFgAcc1" presStyleIdx="3" presStyleCnt="4"/>
      <dgm:spPr/>
    </dgm:pt>
  </dgm:ptLst>
  <dgm:cxnLst>
    <dgm:cxn modelId="{CDFCBF3D-E569-4715-B9E4-36489AD4E614}" type="presOf" srcId="{3AFDC540-AA7F-4F5C-B0CB-4D0C09B2DABF}" destId="{073A49A2-6300-4303-B2A6-C3021231F327}" srcOrd="0" destOrd="0" presId="urn:microsoft.com/office/officeart/2008/layout/VerticalCurvedList"/>
    <dgm:cxn modelId="{9F76DE89-C776-4D1D-875F-B2A0C45ECF4E}" srcId="{3AFDC540-AA7F-4F5C-B0CB-4D0C09B2DABF}" destId="{0D960568-8892-4FD3-81BC-53F09D3A1E20}" srcOrd="3" destOrd="0" parTransId="{B16D008A-7563-4603-9B5F-350ABF054AC2}" sibTransId="{131CB74A-6435-4134-B831-03DE65E2E545}"/>
    <dgm:cxn modelId="{A05EF689-1947-4CAE-8442-7DCD8A18EE29}" type="presOf" srcId="{E71DA4F4-30EC-4945-B973-6C4361B98D3C}" destId="{A7FCA0DB-8AA0-47D9-92C9-8500FCCFBA3C}" srcOrd="0" destOrd="0" presId="urn:microsoft.com/office/officeart/2008/layout/VerticalCurvedList"/>
    <dgm:cxn modelId="{2FF81193-9AE7-4E2F-B9D9-65093C8334EB}" srcId="{3AFDC540-AA7F-4F5C-B0CB-4D0C09B2DABF}" destId="{82F43874-F586-4496-99F4-A1C753D594D3}" srcOrd="2" destOrd="0" parTransId="{0AF9D3D4-0A93-413A-B894-88C2FC4B28B1}" sibTransId="{EEFF5BE3-2007-4CBF-A1AE-78102DEDC916}"/>
    <dgm:cxn modelId="{5E855595-D357-49CA-B63F-45A699B53A09}" type="presOf" srcId="{82F43874-F586-4496-99F4-A1C753D594D3}" destId="{1309282F-BF0B-4A34-A664-558DE978ED71}" srcOrd="0" destOrd="0" presId="urn:microsoft.com/office/officeart/2008/layout/VerticalCurvedList"/>
    <dgm:cxn modelId="{71A70C9D-1A10-43FA-A817-DCA78152E8EB}" type="presOf" srcId="{0D960568-8892-4FD3-81BC-53F09D3A1E20}" destId="{C1486D0C-DB24-4923-8B86-B2A133A2B63D}" srcOrd="0" destOrd="0" presId="urn:microsoft.com/office/officeart/2008/layout/VerticalCurvedList"/>
    <dgm:cxn modelId="{28E1199E-E78D-4F86-B5C5-BD96EFC579F6}" srcId="{3AFDC540-AA7F-4F5C-B0CB-4D0C09B2DABF}" destId="{E71DA4F4-30EC-4945-B973-6C4361B98D3C}" srcOrd="0" destOrd="0" parTransId="{D8DD9275-C37D-4651-B39C-7F4FE63F7892}" sibTransId="{4C324E96-793B-4CAC-AC4B-943934171A87}"/>
    <dgm:cxn modelId="{622B3DD8-12DC-4528-9822-4BF0F2C7377E}" type="presOf" srcId="{4C324E96-793B-4CAC-AC4B-943934171A87}" destId="{6A2294D3-876D-4CBD-86FA-06937644428A}" srcOrd="0" destOrd="0" presId="urn:microsoft.com/office/officeart/2008/layout/VerticalCurvedList"/>
    <dgm:cxn modelId="{390560D9-677C-4546-9A9F-02D2AF379202}" srcId="{3AFDC540-AA7F-4F5C-B0CB-4D0C09B2DABF}" destId="{DE2C16AC-7A53-47FF-8A8B-7DBB4D0E756A}" srcOrd="1" destOrd="0" parTransId="{B5702B51-8E0D-49FE-B4DA-0172644BFFB9}" sibTransId="{6A2AE6B3-FC5D-4595-8922-F3059A57029A}"/>
    <dgm:cxn modelId="{982EA1E1-DAC8-4ADB-97F5-D6A4D7717358}" type="presOf" srcId="{DE2C16AC-7A53-47FF-8A8B-7DBB4D0E756A}" destId="{D03D93D1-2675-4C6A-B525-87A6A5F6E343}" srcOrd="0" destOrd="0" presId="urn:microsoft.com/office/officeart/2008/layout/VerticalCurvedList"/>
    <dgm:cxn modelId="{01BE3ECD-75D2-4FF5-8B5B-1654B9124E8C}" type="presParOf" srcId="{073A49A2-6300-4303-B2A6-C3021231F327}" destId="{FFD5FF7C-4526-4980-BBA9-BD57A0763858}" srcOrd="0" destOrd="0" presId="urn:microsoft.com/office/officeart/2008/layout/VerticalCurvedList"/>
    <dgm:cxn modelId="{AE928FA9-9936-48B8-B397-7684A13AD09E}" type="presParOf" srcId="{FFD5FF7C-4526-4980-BBA9-BD57A0763858}" destId="{F37DD5EB-FE09-4655-98BB-F681FF980332}" srcOrd="0" destOrd="0" presId="urn:microsoft.com/office/officeart/2008/layout/VerticalCurvedList"/>
    <dgm:cxn modelId="{B1F95CEE-8C1F-4238-93D8-284B4ECC7023}" type="presParOf" srcId="{F37DD5EB-FE09-4655-98BB-F681FF980332}" destId="{DF0C1196-54E6-44B1-8D7A-5C58A77ABB59}" srcOrd="0" destOrd="0" presId="urn:microsoft.com/office/officeart/2008/layout/VerticalCurvedList"/>
    <dgm:cxn modelId="{3209606C-7477-410D-8C35-44D0450D6EF6}" type="presParOf" srcId="{F37DD5EB-FE09-4655-98BB-F681FF980332}" destId="{6A2294D3-876D-4CBD-86FA-06937644428A}" srcOrd="1" destOrd="0" presId="urn:microsoft.com/office/officeart/2008/layout/VerticalCurvedList"/>
    <dgm:cxn modelId="{BA32355A-58EB-4B25-88CB-9D8D1E515DC4}" type="presParOf" srcId="{F37DD5EB-FE09-4655-98BB-F681FF980332}" destId="{53D05160-BF2E-4573-BAA0-63668A381D52}" srcOrd="2" destOrd="0" presId="urn:microsoft.com/office/officeart/2008/layout/VerticalCurvedList"/>
    <dgm:cxn modelId="{AF853AFA-4A68-4AE9-A93B-590F0AB91005}" type="presParOf" srcId="{F37DD5EB-FE09-4655-98BB-F681FF980332}" destId="{565E3D7D-A808-4432-BC01-595C3DB2F2FA}" srcOrd="3" destOrd="0" presId="urn:microsoft.com/office/officeart/2008/layout/VerticalCurvedList"/>
    <dgm:cxn modelId="{D9910585-312F-43F1-B1EA-C438DE1856CB}" type="presParOf" srcId="{FFD5FF7C-4526-4980-BBA9-BD57A0763858}" destId="{A7FCA0DB-8AA0-47D9-92C9-8500FCCFBA3C}" srcOrd="1" destOrd="0" presId="urn:microsoft.com/office/officeart/2008/layout/VerticalCurvedList"/>
    <dgm:cxn modelId="{F04C977D-5CCE-4128-A907-239B78A92616}" type="presParOf" srcId="{FFD5FF7C-4526-4980-BBA9-BD57A0763858}" destId="{5331918C-895C-472A-A8B1-C45A5E9D1BB1}" srcOrd="2" destOrd="0" presId="urn:microsoft.com/office/officeart/2008/layout/VerticalCurvedList"/>
    <dgm:cxn modelId="{E67FF81E-D63E-40FD-A5F2-B3A943590C09}" type="presParOf" srcId="{5331918C-895C-472A-A8B1-C45A5E9D1BB1}" destId="{8DD3CB88-46CF-46CD-80C6-7BB32DF64488}" srcOrd="0" destOrd="0" presId="urn:microsoft.com/office/officeart/2008/layout/VerticalCurvedList"/>
    <dgm:cxn modelId="{4F343308-3FB8-4890-9C5B-56E1F1EA88EC}" type="presParOf" srcId="{FFD5FF7C-4526-4980-BBA9-BD57A0763858}" destId="{D03D93D1-2675-4C6A-B525-87A6A5F6E343}" srcOrd="3" destOrd="0" presId="urn:microsoft.com/office/officeart/2008/layout/VerticalCurvedList"/>
    <dgm:cxn modelId="{C84DA754-79DD-46BD-9A42-05AD6485D81D}" type="presParOf" srcId="{FFD5FF7C-4526-4980-BBA9-BD57A0763858}" destId="{F1CDEF62-2E37-4B48-9EEE-69AE13D76790}" srcOrd="4" destOrd="0" presId="urn:microsoft.com/office/officeart/2008/layout/VerticalCurvedList"/>
    <dgm:cxn modelId="{55D2E862-A16B-47DD-9151-9E68C7730D06}" type="presParOf" srcId="{F1CDEF62-2E37-4B48-9EEE-69AE13D76790}" destId="{144EEE69-F87B-4E36-97EF-FF9F141A1DED}" srcOrd="0" destOrd="0" presId="urn:microsoft.com/office/officeart/2008/layout/VerticalCurvedList"/>
    <dgm:cxn modelId="{3B9F2797-B5D2-4BD7-9893-4A77129416BC}" type="presParOf" srcId="{FFD5FF7C-4526-4980-BBA9-BD57A0763858}" destId="{1309282F-BF0B-4A34-A664-558DE978ED71}" srcOrd="5" destOrd="0" presId="urn:microsoft.com/office/officeart/2008/layout/VerticalCurvedList"/>
    <dgm:cxn modelId="{3926EC40-739A-4053-B98C-0D8A52D277E9}" type="presParOf" srcId="{FFD5FF7C-4526-4980-BBA9-BD57A0763858}" destId="{4485FC3C-9472-4543-8DF5-6D0D9E014DAE}" srcOrd="6" destOrd="0" presId="urn:microsoft.com/office/officeart/2008/layout/VerticalCurvedList"/>
    <dgm:cxn modelId="{D9C9F630-EF0A-4050-AC4C-5567585B30B6}" type="presParOf" srcId="{4485FC3C-9472-4543-8DF5-6D0D9E014DAE}" destId="{12FFF368-65D6-4C87-A3AB-06368D09F0FD}" srcOrd="0" destOrd="0" presId="urn:microsoft.com/office/officeart/2008/layout/VerticalCurvedList"/>
    <dgm:cxn modelId="{237455AE-A8A9-46F3-9324-BCBE78AF195C}" type="presParOf" srcId="{FFD5FF7C-4526-4980-BBA9-BD57A0763858}" destId="{C1486D0C-DB24-4923-8B86-B2A133A2B63D}" srcOrd="7" destOrd="0" presId="urn:microsoft.com/office/officeart/2008/layout/VerticalCurvedList"/>
    <dgm:cxn modelId="{A55DD792-74B4-4599-B2CF-4011AF14B680}" type="presParOf" srcId="{FFD5FF7C-4526-4980-BBA9-BD57A0763858}" destId="{972F5D49-C4E0-464C-BDA3-C0E698A381A2}" srcOrd="8" destOrd="0" presId="urn:microsoft.com/office/officeart/2008/layout/VerticalCurvedList"/>
    <dgm:cxn modelId="{7F135E94-1B2A-49A8-8324-4A2C57AB45FE}" type="presParOf" srcId="{972F5D49-C4E0-464C-BDA3-C0E698A381A2}" destId="{7BA63208-5E60-447D-B423-E8FF0FA17D7A}" srcOrd="0" destOrd="0" presId="urn:microsoft.com/office/officeart/2008/layout/VerticalCurvedList"/>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4C43A4E-685C-43B1-B8C8-5EE59469CF6F}"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D53E27FB-AD08-448A-80DD-C0526BCD0CEE}">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використані розробником норми і правила у сфері землеустрою;</a:t>
          </a:r>
        </a:p>
      </dgm:t>
    </dgm:pt>
    <dgm:pt modelId="{81A0F4D8-0D8B-4500-A774-236ADFEA599E}" type="parTrans" cxnId="{2C078D57-859A-4B75-8C95-C72161249218}">
      <dgm:prSet/>
      <dgm:spPr/>
      <dgm:t>
        <a:bodyPr/>
        <a:lstStyle/>
        <a:p>
          <a:endParaRPr lang="ru-RU"/>
        </a:p>
      </dgm:t>
    </dgm:pt>
    <dgm:pt modelId="{C440E408-789F-4EE1-82A6-DB4295879927}" type="sibTrans" cxnId="{2C078D57-859A-4B75-8C95-C72161249218}">
      <dgm:prSet/>
      <dgm:spPr/>
      <dgm:t>
        <a:bodyPr/>
        <a:lstStyle/>
        <a:p>
          <a:endParaRPr lang="ru-RU"/>
        </a:p>
      </dgm:t>
    </dgm:pt>
    <dgm:pt modelId="{9B95BB1F-639F-422C-B852-CD9F58ACE91D}">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використані розробником документи Державного фонду документації із землеустрою та оцінки земель;</a:t>
          </a:r>
        </a:p>
      </dgm:t>
    </dgm:pt>
    <dgm:pt modelId="{A3F2AD46-B094-4536-A763-4BA915C0EC50}" type="parTrans" cxnId="{411E4CAC-820B-4A5D-85E0-F724E008995C}">
      <dgm:prSet/>
      <dgm:spPr/>
      <dgm:t>
        <a:bodyPr/>
        <a:lstStyle/>
        <a:p>
          <a:endParaRPr lang="ru-RU"/>
        </a:p>
      </dgm:t>
    </dgm:pt>
    <dgm:pt modelId="{4878B5E1-501E-421A-A030-21F14484A15A}" type="sibTrans" cxnId="{411E4CAC-820B-4A5D-85E0-F724E008995C}">
      <dgm:prSet/>
      <dgm:spPr/>
      <dgm:t>
        <a:bodyPr/>
        <a:lstStyle/>
        <a:p>
          <a:endParaRPr lang="ru-RU"/>
        </a:p>
      </dgm:t>
    </dgm:pt>
    <dgm:pt modelId="{1C3BF359-6099-488E-A1AB-A62F887EDD80}">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використані розробником відомості Державного земельного кадастру, а також Державного реєстру земель у разі внесення до Державного земельного кадастру відомостей про земельні ділянки, сформовані до 2013 року;</a:t>
          </a:r>
        </a:p>
      </dgm:t>
    </dgm:pt>
    <dgm:pt modelId="{3EFF1D9B-660D-46FE-8A03-B058DF1AF5FE}" type="parTrans" cxnId="{ADC3555B-30BC-47ED-B098-5E6705316D11}">
      <dgm:prSet/>
      <dgm:spPr/>
      <dgm:t>
        <a:bodyPr/>
        <a:lstStyle/>
        <a:p>
          <a:endParaRPr lang="ru-RU"/>
        </a:p>
      </dgm:t>
    </dgm:pt>
    <dgm:pt modelId="{910F210B-5F24-4650-8E00-CC140E413E9E}" type="sibTrans" cxnId="{ADC3555B-30BC-47ED-B098-5E6705316D11}">
      <dgm:prSet/>
      <dgm:spPr/>
      <dgm:t>
        <a:bodyPr/>
        <a:lstStyle/>
        <a:p>
          <a:endParaRPr lang="ru-RU"/>
        </a:p>
      </dgm:t>
    </dgm:pt>
    <dgm:pt modelId="{12E929AB-3236-4ED9-AC99-5E348B332512}">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використані розробником відомості Державного картографо-геодезичного фонду;</a:t>
          </a:r>
        </a:p>
      </dgm:t>
    </dgm:pt>
    <dgm:pt modelId="{55098F28-67A5-41E5-9B2B-9208CFE42D61}" type="parTrans" cxnId="{A63A0493-FC17-4F87-A4BA-666555248F53}">
      <dgm:prSet/>
      <dgm:spPr/>
      <dgm:t>
        <a:bodyPr/>
        <a:lstStyle/>
        <a:p>
          <a:endParaRPr lang="ru-RU"/>
        </a:p>
      </dgm:t>
    </dgm:pt>
    <dgm:pt modelId="{3F6E5B3B-4EE5-4C34-9C61-F71C20CF3F38}" type="sibTrans" cxnId="{A63A0493-FC17-4F87-A4BA-666555248F53}">
      <dgm:prSet/>
      <dgm:spPr/>
      <dgm:t>
        <a:bodyPr/>
        <a:lstStyle/>
        <a:p>
          <a:endParaRPr lang="ru-RU"/>
        </a:p>
      </dgm:t>
    </dgm:pt>
    <dgm:pt modelId="{AB868E57-64FF-4AAB-AEE4-A5BB2843CBD9}">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використана розробником затверджена містобудівна документація, а також викопіювання із такої документації;</a:t>
          </a:r>
        </a:p>
      </dgm:t>
    </dgm:pt>
    <dgm:pt modelId="{639ED66D-6F21-4766-A194-A9A6C2EE8493}" type="parTrans" cxnId="{B1752EDD-FA20-4907-B160-B32D46C2D9E7}">
      <dgm:prSet/>
      <dgm:spPr/>
      <dgm:t>
        <a:bodyPr/>
        <a:lstStyle/>
        <a:p>
          <a:endParaRPr lang="ru-RU"/>
        </a:p>
      </dgm:t>
    </dgm:pt>
    <dgm:pt modelId="{7BD12F1F-1671-4ACA-B146-55D55F0809D1}" type="sibTrans" cxnId="{B1752EDD-FA20-4907-B160-B32D46C2D9E7}">
      <dgm:prSet/>
      <dgm:spPr/>
      <dgm:t>
        <a:bodyPr/>
        <a:lstStyle/>
        <a:p>
          <a:endParaRPr lang="ru-RU"/>
        </a:p>
      </dgm:t>
    </dgm:pt>
    <dgm:pt modelId="{1E44B32C-03B1-41A0-B376-9BCB0ABD094A}">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опис процедури виконання топографо-геодезичних робіт (у разі їх виконання);</a:t>
          </a:r>
        </a:p>
      </dgm:t>
    </dgm:pt>
    <dgm:pt modelId="{E1E9DA39-4E6D-4360-9CD0-E9F36C2BE8D8}" type="parTrans" cxnId="{4710D400-28BF-40DF-9928-5A2E17B8AB36}">
      <dgm:prSet/>
      <dgm:spPr/>
      <dgm:t>
        <a:bodyPr/>
        <a:lstStyle/>
        <a:p>
          <a:endParaRPr lang="ru-RU"/>
        </a:p>
      </dgm:t>
    </dgm:pt>
    <dgm:pt modelId="{C527F453-37D1-4BDE-A1E1-C41F32B98BFB}" type="sibTrans" cxnId="{4710D400-28BF-40DF-9928-5A2E17B8AB36}">
      <dgm:prSet/>
      <dgm:spPr/>
      <dgm:t>
        <a:bodyPr/>
        <a:lstStyle/>
        <a:p>
          <a:endParaRPr lang="ru-RU"/>
        </a:p>
      </dgm:t>
    </dgm:pt>
    <dgm:pt modelId="{28C74AF2-3311-4E8E-AD05-0C0B6016F94A}" type="pres">
      <dgm:prSet presAssocID="{84C43A4E-685C-43B1-B8C8-5EE59469CF6F}" presName="Name0" presStyleCnt="0">
        <dgm:presLayoutVars>
          <dgm:chMax val="7"/>
          <dgm:chPref val="7"/>
          <dgm:dir/>
        </dgm:presLayoutVars>
      </dgm:prSet>
      <dgm:spPr/>
    </dgm:pt>
    <dgm:pt modelId="{25C6EE68-4D7B-40AA-8A8F-608C6720C6AE}" type="pres">
      <dgm:prSet presAssocID="{84C43A4E-685C-43B1-B8C8-5EE59469CF6F}" presName="Name1" presStyleCnt="0"/>
      <dgm:spPr/>
    </dgm:pt>
    <dgm:pt modelId="{2F82EAFC-8475-4168-9B38-656FF2BD6032}" type="pres">
      <dgm:prSet presAssocID="{84C43A4E-685C-43B1-B8C8-5EE59469CF6F}" presName="cycle" presStyleCnt="0"/>
      <dgm:spPr/>
    </dgm:pt>
    <dgm:pt modelId="{ECE62F52-006A-4778-9993-00FC4F29BFF3}" type="pres">
      <dgm:prSet presAssocID="{84C43A4E-685C-43B1-B8C8-5EE59469CF6F}" presName="srcNode" presStyleLbl="node1" presStyleIdx="0" presStyleCnt="6"/>
      <dgm:spPr/>
    </dgm:pt>
    <dgm:pt modelId="{1B0AFB42-E57C-434D-AB66-9C5E3FF655E0}" type="pres">
      <dgm:prSet presAssocID="{84C43A4E-685C-43B1-B8C8-5EE59469CF6F}" presName="conn" presStyleLbl="parChTrans1D2" presStyleIdx="0" presStyleCnt="1"/>
      <dgm:spPr/>
    </dgm:pt>
    <dgm:pt modelId="{0AB45B18-3CFE-4306-8970-9C09CFD09D50}" type="pres">
      <dgm:prSet presAssocID="{84C43A4E-685C-43B1-B8C8-5EE59469CF6F}" presName="extraNode" presStyleLbl="node1" presStyleIdx="0" presStyleCnt="6"/>
      <dgm:spPr/>
    </dgm:pt>
    <dgm:pt modelId="{3496506C-8692-41C6-B634-E51731E0651D}" type="pres">
      <dgm:prSet presAssocID="{84C43A4E-685C-43B1-B8C8-5EE59469CF6F}" presName="dstNode" presStyleLbl="node1" presStyleIdx="0" presStyleCnt="6"/>
      <dgm:spPr/>
    </dgm:pt>
    <dgm:pt modelId="{F16F0053-9882-4411-9E90-5F1C87F9E080}" type="pres">
      <dgm:prSet presAssocID="{1C3BF359-6099-488E-A1AB-A62F887EDD80}" presName="text_1" presStyleLbl="node1" presStyleIdx="0" presStyleCnt="6" custScaleY="196128">
        <dgm:presLayoutVars>
          <dgm:bulletEnabled val="1"/>
        </dgm:presLayoutVars>
      </dgm:prSet>
      <dgm:spPr/>
    </dgm:pt>
    <dgm:pt modelId="{BCFCFE25-C1B0-4B2A-91F3-7A3F0342C5F5}" type="pres">
      <dgm:prSet presAssocID="{1C3BF359-6099-488E-A1AB-A62F887EDD80}" presName="accent_1" presStyleCnt="0"/>
      <dgm:spPr/>
    </dgm:pt>
    <dgm:pt modelId="{AECB2084-04C7-4B39-B75B-4C8F4197B2F3}" type="pres">
      <dgm:prSet presAssocID="{1C3BF359-6099-488E-A1AB-A62F887EDD80}" presName="accentRepeatNode" presStyleLbl="solidFgAcc1" presStyleIdx="0" presStyleCnt="6"/>
      <dgm:spPr/>
    </dgm:pt>
    <dgm:pt modelId="{0E287997-BDFB-4C88-8520-537C7087C357}" type="pres">
      <dgm:prSet presAssocID="{D53E27FB-AD08-448A-80DD-C0526BCD0CEE}" presName="text_2" presStyleLbl="node1" presStyleIdx="1" presStyleCnt="6">
        <dgm:presLayoutVars>
          <dgm:bulletEnabled val="1"/>
        </dgm:presLayoutVars>
      </dgm:prSet>
      <dgm:spPr/>
    </dgm:pt>
    <dgm:pt modelId="{1BD323F7-B681-4EFB-8A60-2EDDF50E19EE}" type="pres">
      <dgm:prSet presAssocID="{D53E27FB-AD08-448A-80DD-C0526BCD0CEE}" presName="accent_2" presStyleCnt="0"/>
      <dgm:spPr/>
    </dgm:pt>
    <dgm:pt modelId="{866D5D14-4387-4510-BF27-705A81769B55}" type="pres">
      <dgm:prSet presAssocID="{D53E27FB-AD08-448A-80DD-C0526BCD0CEE}" presName="accentRepeatNode" presStyleLbl="solidFgAcc1" presStyleIdx="1" presStyleCnt="6"/>
      <dgm:spPr/>
    </dgm:pt>
    <dgm:pt modelId="{2D5972C7-4C5D-46DA-B845-19555669093F}" type="pres">
      <dgm:prSet presAssocID="{9B95BB1F-639F-422C-B852-CD9F58ACE91D}" presName="text_3" presStyleLbl="node1" presStyleIdx="2" presStyleCnt="6">
        <dgm:presLayoutVars>
          <dgm:bulletEnabled val="1"/>
        </dgm:presLayoutVars>
      </dgm:prSet>
      <dgm:spPr/>
    </dgm:pt>
    <dgm:pt modelId="{A3178773-623F-4C1F-AE3B-8FDF732F44BF}" type="pres">
      <dgm:prSet presAssocID="{9B95BB1F-639F-422C-B852-CD9F58ACE91D}" presName="accent_3" presStyleCnt="0"/>
      <dgm:spPr/>
    </dgm:pt>
    <dgm:pt modelId="{43BFE9C0-A9B6-42E6-8C90-7D82CEE715EB}" type="pres">
      <dgm:prSet presAssocID="{9B95BB1F-639F-422C-B852-CD9F58ACE91D}" presName="accentRepeatNode" presStyleLbl="solidFgAcc1" presStyleIdx="2" presStyleCnt="6"/>
      <dgm:spPr/>
    </dgm:pt>
    <dgm:pt modelId="{B6F736D4-98F8-464D-988E-2B7EDB8C32F0}" type="pres">
      <dgm:prSet presAssocID="{12E929AB-3236-4ED9-AC99-5E348B332512}" presName="text_4" presStyleLbl="node1" presStyleIdx="3" presStyleCnt="6">
        <dgm:presLayoutVars>
          <dgm:bulletEnabled val="1"/>
        </dgm:presLayoutVars>
      </dgm:prSet>
      <dgm:spPr/>
    </dgm:pt>
    <dgm:pt modelId="{84A4A769-B888-48DC-84D1-79ECAC7D1B78}" type="pres">
      <dgm:prSet presAssocID="{12E929AB-3236-4ED9-AC99-5E348B332512}" presName="accent_4" presStyleCnt="0"/>
      <dgm:spPr/>
    </dgm:pt>
    <dgm:pt modelId="{47864271-97F7-4062-BC4C-DE88F3364CC8}" type="pres">
      <dgm:prSet presAssocID="{12E929AB-3236-4ED9-AC99-5E348B332512}" presName="accentRepeatNode" presStyleLbl="solidFgAcc1" presStyleIdx="3" presStyleCnt="6"/>
      <dgm:spPr/>
    </dgm:pt>
    <dgm:pt modelId="{B86B97A4-0BFF-4D2A-820F-36DF40FF924F}" type="pres">
      <dgm:prSet presAssocID="{1E44B32C-03B1-41A0-B376-9BCB0ABD094A}" presName="text_5" presStyleLbl="node1" presStyleIdx="4" presStyleCnt="6">
        <dgm:presLayoutVars>
          <dgm:bulletEnabled val="1"/>
        </dgm:presLayoutVars>
      </dgm:prSet>
      <dgm:spPr/>
    </dgm:pt>
    <dgm:pt modelId="{F2BB58B9-CBED-4BD0-B139-1F4801690823}" type="pres">
      <dgm:prSet presAssocID="{1E44B32C-03B1-41A0-B376-9BCB0ABD094A}" presName="accent_5" presStyleCnt="0"/>
      <dgm:spPr/>
    </dgm:pt>
    <dgm:pt modelId="{97F5882D-C7FD-46BC-B906-FFD71F9A733C}" type="pres">
      <dgm:prSet presAssocID="{1E44B32C-03B1-41A0-B376-9BCB0ABD094A}" presName="accentRepeatNode" presStyleLbl="solidFgAcc1" presStyleIdx="4" presStyleCnt="6"/>
      <dgm:spPr/>
    </dgm:pt>
    <dgm:pt modelId="{B0817027-9343-4E7F-984A-DFBB82FB0E85}" type="pres">
      <dgm:prSet presAssocID="{AB868E57-64FF-4AAB-AEE4-A5BB2843CBD9}" presName="text_6" presStyleLbl="node1" presStyleIdx="5" presStyleCnt="6">
        <dgm:presLayoutVars>
          <dgm:bulletEnabled val="1"/>
        </dgm:presLayoutVars>
      </dgm:prSet>
      <dgm:spPr/>
    </dgm:pt>
    <dgm:pt modelId="{65006F6F-9D82-43FE-817F-9825C5E80DC2}" type="pres">
      <dgm:prSet presAssocID="{AB868E57-64FF-4AAB-AEE4-A5BB2843CBD9}" presName="accent_6" presStyleCnt="0"/>
      <dgm:spPr/>
    </dgm:pt>
    <dgm:pt modelId="{C82B38BB-A553-4B56-99F5-113BADF02E1F}" type="pres">
      <dgm:prSet presAssocID="{AB868E57-64FF-4AAB-AEE4-A5BB2843CBD9}" presName="accentRepeatNode" presStyleLbl="solidFgAcc1" presStyleIdx="5" presStyleCnt="6"/>
      <dgm:spPr/>
    </dgm:pt>
  </dgm:ptLst>
  <dgm:cxnLst>
    <dgm:cxn modelId="{4710D400-28BF-40DF-9928-5A2E17B8AB36}" srcId="{84C43A4E-685C-43B1-B8C8-5EE59469CF6F}" destId="{1E44B32C-03B1-41A0-B376-9BCB0ABD094A}" srcOrd="4" destOrd="0" parTransId="{E1E9DA39-4E6D-4360-9CD0-E9F36C2BE8D8}" sibTransId="{C527F453-37D1-4BDE-A1E1-C41F32B98BFB}"/>
    <dgm:cxn modelId="{7B65393E-2718-4BD3-B350-0B4E8FD83A52}" type="presOf" srcId="{12E929AB-3236-4ED9-AC99-5E348B332512}" destId="{B6F736D4-98F8-464D-988E-2B7EDB8C32F0}" srcOrd="0" destOrd="0" presId="urn:microsoft.com/office/officeart/2008/layout/VerticalCurvedList"/>
    <dgm:cxn modelId="{ADC3555B-30BC-47ED-B098-5E6705316D11}" srcId="{84C43A4E-685C-43B1-B8C8-5EE59469CF6F}" destId="{1C3BF359-6099-488E-A1AB-A62F887EDD80}" srcOrd="0" destOrd="0" parTransId="{3EFF1D9B-660D-46FE-8A03-B058DF1AF5FE}" sibTransId="{910F210B-5F24-4650-8E00-CC140E413E9E}"/>
    <dgm:cxn modelId="{C7A8FA43-CAF1-403D-8C59-A40BC61BCFFA}" type="presOf" srcId="{1E44B32C-03B1-41A0-B376-9BCB0ABD094A}" destId="{B86B97A4-0BFF-4D2A-820F-36DF40FF924F}" srcOrd="0" destOrd="0" presId="urn:microsoft.com/office/officeart/2008/layout/VerticalCurvedList"/>
    <dgm:cxn modelId="{2C078D57-859A-4B75-8C95-C72161249218}" srcId="{84C43A4E-685C-43B1-B8C8-5EE59469CF6F}" destId="{D53E27FB-AD08-448A-80DD-C0526BCD0CEE}" srcOrd="1" destOrd="0" parTransId="{81A0F4D8-0D8B-4500-A774-236ADFEA599E}" sibTransId="{C440E408-789F-4EE1-82A6-DB4295879927}"/>
    <dgm:cxn modelId="{A6488A7A-0B7A-4792-8136-6E665336992F}" type="presOf" srcId="{AB868E57-64FF-4AAB-AEE4-A5BB2843CBD9}" destId="{B0817027-9343-4E7F-984A-DFBB82FB0E85}" srcOrd="0" destOrd="0" presId="urn:microsoft.com/office/officeart/2008/layout/VerticalCurvedList"/>
    <dgm:cxn modelId="{D742417B-AADD-466A-B974-F76207CF07DD}" type="presOf" srcId="{910F210B-5F24-4650-8E00-CC140E413E9E}" destId="{1B0AFB42-E57C-434D-AB66-9C5E3FF655E0}" srcOrd="0" destOrd="0" presId="urn:microsoft.com/office/officeart/2008/layout/VerticalCurvedList"/>
    <dgm:cxn modelId="{71D32E7E-01D6-4352-8AB5-F51C85056EBC}" type="presOf" srcId="{9B95BB1F-639F-422C-B852-CD9F58ACE91D}" destId="{2D5972C7-4C5D-46DA-B845-19555669093F}" srcOrd="0" destOrd="0" presId="urn:microsoft.com/office/officeart/2008/layout/VerticalCurvedList"/>
    <dgm:cxn modelId="{3D0AF492-880D-4DAD-936A-84831E690BD3}" type="presOf" srcId="{84C43A4E-685C-43B1-B8C8-5EE59469CF6F}" destId="{28C74AF2-3311-4E8E-AD05-0C0B6016F94A}" srcOrd="0" destOrd="0" presId="urn:microsoft.com/office/officeart/2008/layout/VerticalCurvedList"/>
    <dgm:cxn modelId="{A63A0493-FC17-4F87-A4BA-666555248F53}" srcId="{84C43A4E-685C-43B1-B8C8-5EE59469CF6F}" destId="{12E929AB-3236-4ED9-AC99-5E348B332512}" srcOrd="3" destOrd="0" parTransId="{55098F28-67A5-41E5-9B2B-9208CFE42D61}" sibTransId="{3F6E5B3B-4EE5-4C34-9C61-F71C20CF3F38}"/>
    <dgm:cxn modelId="{411E4CAC-820B-4A5D-85E0-F724E008995C}" srcId="{84C43A4E-685C-43B1-B8C8-5EE59469CF6F}" destId="{9B95BB1F-639F-422C-B852-CD9F58ACE91D}" srcOrd="2" destOrd="0" parTransId="{A3F2AD46-B094-4536-A763-4BA915C0EC50}" sibTransId="{4878B5E1-501E-421A-A030-21F14484A15A}"/>
    <dgm:cxn modelId="{456D68D7-5BDE-4580-8F84-C22BE99268C8}" type="presOf" srcId="{1C3BF359-6099-488E-A1AB-A62F887EDD80}" destId="{F16F0053-9882-4411-9E90-5F1C87F9E080}" srcOrd="0" destOrd="0" presId="urn:microsoft.com/office/officeart/2008/layout/VerticalCurvedList"/>
    <dgm:cxn modelId="{B1752EDD-FA20-4907-B160-B32D46C2D9E7}" srcId="{84C43A4E-685C-43B1-B8C8-5EE59469CF6F}" destId="{AB868E57-64FF-4AAB-AEE4-A5BB2843CBD9}" srcOrd="5" destOrd="0" parTransId="{639ED66D-6F21-4766-A194-A9A6C2EE8493}" sibTransId="{7BD12F1F-1671-4ACA-B146-55D55F0809D1}"/>
    <dgm:cxn modelId="{FC67C0EB-2D94-47A4-A081-787C1385CDD6}" type="presOf" srcId="{D53E27FB-AD08-448A-80DD-C0526BCD0CEE}" destId="{0E287997-BDFB-4C88-8520-537C7087C357}" srcOrd="0" destOrd="0" presId="urn:microsoft.com/office/officeart/2008/layout/VerticalCurvedList"/>
    <dgm:cxn modelId="{5EF7BCFF-697B-4A6A-80C2-6D5D8C354D13}" type="presParOf" srcId="{28C74AF2-3311-4E8E-AD05-0C0B6016F94A}" destId="{25C6EE68-4D7B-40AA-8A8F-608C6720C6AE}" srcOrd="0" destOrd="0" presId="urn:microsoft.com/office/officeart/2008/layout/VerticalCurvedList"/>
    <dgm:cxn modelId="{4843E725-D1E9-4747-9338-B3557A03CA40}" type="presParOf" srcId="{25C6EE68-4D7B-40AA-8A8F-608C6720C6AE}" destId="{2F82EAFC-8475-4168-9B38-656FF2BD6032}" srcOrd="0" destOrd="0" presId="urn:microsoft.com/office/officeart/2008/layout/VerticalCurvedList"/>
    <dgm:cxn modelId="{43F711E9-F920-4054-B2B1-AB1B8BF660BD}" type="presParOf" srcId="{2F82EAFC-8475-4168-9B38-656FF2BD6032}" destId="{ECE62F52-006A-4778-9993-00FC4F29BFF3}" srcOrd="0" destOrd="0" presId="urn:microsoft.com/office/officeart/2008/layout/VerticalCurvedList"/>
    <dgm:cxn modelId="{86031BDB-277F-470A-AEB1-C108A9671170}" type="presParOf" srcId="{2F82EAFC-8475-4168-9B38-656FF2BD6032}" destId="{1B0AFB42-E57C-434D-AB66-9C5E3FF655E0}" srcOrd="1" destOrd="0" presId="urn:microsoft.com/office/officeart/2008/layout/VerticalCurvedList"/>
    <dgm:cxn modelId="{278EFD4C-220D-46C1-BBCB-EB9AD9A93A7B}" type="presParOf" srcId="{2F82EAFC-8475-4168-9B38-656FF2BD6032}" destId="{0AB45B18-3CFE-4306-8970-9C09CFD09D50}" srcOrd="2" destOrd="0" presId="urn:microsoft.com/office/officeart/2008/layout/VerticalCurvedList"/>
    <dgm:cxn modelId="{E7B99ABE-2E49-4055-924A-21DBA504A88E}" type="presParOf" srcId="{2F82EAFC-8475-4168-9B38-656FF2BD6032}" destId="{3496506C-8692-41C6-B634-E51731E0651D}" srcOrd="3" destOrd="0" presId="urn:microsoft.com/office/officeart/2008/layout/VerticalCurvedList"/>
    <dgm:cxn modelId="{3846B5AA-FB5F-42CA-B5C4-F0B75F4B0CF2}" type="presParOf" srcId="{25C6EE68-4D7B-40AA-8A8F-608C6720C6AE}" destId="{F16F0053-9882-4411-9E90-5F1C87F9E080}" srcOrd="1" destOrd="0" presId="urn:microsoft.com/office/officeart/2008/layout/VerticalCurvedList"/>
    <dgm:cxn modelId="{08307F95-7A4D-4EF3-A5B9-5CC77503224F}" type="presParOf" srcId="{25C6EE68-4D7B-40AA-8A8F-608C6720C6AE}" destId="{BCFCFE25-C1B0-4B2A-91F3-7A3F0342C5F5}" srcOrd="2" destOrd="0" presId="urn:microsoft.com/office/officeart/2008/layout/VerticalCurvedList"/>
    <dgm:cxn modelId="{85773F76-B0C2-4CCD-8F53-D559439649D3}" type="presParOf" srcId="{BCFCFE25-C1B0-4B2A-91F3-7A3F0342C5F5}" destId="{AECB2084-04C7-4B39-B75B-4C8F4197B2F3}" srcOrd="0" destOrd="0" presId="urn:microsoft.com/office/officeart/2008/layout/VerticalCurvedList"/>
    <dgm:cxn modelId="{B7EB8CDD-2696-461B-BF7D-2983180B410A}" type="presParOf" srcId="{25C6EE68-4D7B-40AA-8A8F-608C6720C6AE}" destId="{0E287997-BDFB-4C88-8520-537C7087C357}" srcOrd="3" destOrd="0" presId="urn:microsoft.com/office/officeart/2008/layout/VerticalCurvedList"/>
    <dgm:cxn modelId="{28279691-1514-40E8-88CC-31CDD6BE5E77}" type="presParOf" srcId="{25C6EE68-4D7B-40AA-8A8F-608C6720C6AE}" destId="{1BD323F7-B681-4EFB-8A60-2EDDF50E19EE}" srcOrd="4" destOrd="0" presId="urn:microsoft.com/office/officeart/2008/layout/VerticalCurvedList"/>
    <dgm:cxn modelId="{9060ACAC-396F-4E39-9479-6586D21271B6}" type="presParOf" srcId="{1BD323F7-B681-4EFB-8A60-2EDDF50E19EE}" destId="{866D5D14-4387-4510-BF27-705A81769B55}" srcOrd="0" destOrd="0" presId="urn:microsoft.com/office/officeart/2008/layout/VerticalCurvedList"/>
    <dgm:cxn modelId="{1C972815-95EC-4B0F-A1DC-DB03AAD03E71}" type="presParOf" srcId="{25C6EE68-4D7B-40AA-8A8F-608C6720C6AE}" destId="{2D5972C7-4C5D-46DA-B845-19555669093F}" srcOrd="5" destOrd="0" presId="urn:microsoft.com/office/officeart/2008/layout/VerticalCurvedList"/>
    <dgm:cxn modelId="{4CFEAC8C-3502-408F-9EC0-B3E548740144}" type="presParOf" srcId="{25C6EE68-4D7B-40AA-8A8F-608C6720C6AE}" destId="{A3178773-623F-4C1F-AE3B-8FDF732F44BF}" srcOrd="6" destOrd="0" presId="urn:microsoft.com/office/officeart/2008/layout/VerticalCurvedList"/>
    <dgm:cxn modelId="{491380E1-0CF7-4220-8A56-1701DE7B1B6F}" type="presParOf" srcId="{A3178773-623F-4C1F-AE3B-8FDF732F44BF}" destId="{43BFE9C0-A9B6-42E6-8C90-7D82CEE715EB}" srcOrd="0" destOrd="0" presId="urn:microsoft.com/office/officeart/2008/layout/VerticalCurvedList"/>
    <dgm:cxn modelId="{48FD6452-C21D-4E83-9D62-030A83813A77}" type="presParOf" srcId="{25C6EE68-4D7B-40AA-8A8F-608C6720C6AE}" destId="{B6F736D4-98F8-464D-988E-2B7EDB8C32F0}" srcOrd="7" destOrd="0" presId="urn:microsoft.com/office/officeart/2008/layout/VerticalCurvedList"/>
    <dgm:cxn modelId="{396DC818-ADE5-4F59-9F77-94D3ABF31846}" type="presParOf" srcId="{25C6EE68-4D7B-40AA-8A8F-608C6720C6AE}" destId="{84A4A769-B888-48DC-84D1-79ECAC7D1B78}" srcOrd="8" destOrd="0" presId="urn:microsoft.com/office/officeart/2008/layout/VerticalCurvedList"/>
    <dgm:cxn modelId="{CACDAC99-A439-4AA9-9A16-1EAC355352CD}" type="presParOf" srcId="{84A4A769-B888-48DC-84D1-79ECAC7D1B78}" destId="{47864271-97F7-4062-BC4C-DE88F3364CC8}" srcOrd="0" destOrd="0" presId="urn:microsoft.com/office/officeart/2008/layout/VerticalCurvedList"/>
    <dgm:cxn modelId="{070A3F93-90FA-47A4-AEEC-BCEA601FC529}" type="presParOf" srcId="{25C6EE68-4D7B-40AA-8A8F-608C6720C6AE}" destId="{B86B97A4-0BFF-4D2A-820F-36DF40FF924F}" srcOrd="9" destOrd="0" presId="urn:microsoft.com/office/officeart/2008/layout/VerticalCurvedList"/>
    <dgm:cxn modelId="{3A075BC1-257C-4776-9A38-A62440AFA0FB}" type="presParOf" srcId="{25C6EE68-4D7B-40AA-8A8F-608C6720C6AE}" destId="{F2BB58B9-CBED-4BD0-B139-1F4801690823}" srcOrd="10" destOrd="0" presId="urn:microsoft.com/office/officeart/2008/layout/VerticalCurvedList"/>
    <dgm:cxn modelId="{5F47B4D6-2F80-44E0-8360-341ADCD1CF29}" type="presParOf" srcId="{F2BB58B9-CBED-4BD0-B139-1F4801690823}" destId="{97F5882D-C7FD-46BC-B906-FFD71F9A733C}" srcOrd="0" destOrd="0" presId="urn:microsoft.com/office/officeart/2008/layout/VerticalCurvedList"/>
    <dgm:cxn modelId="{65953420-4F48-4894-BFCC-3CF33F5B402D}" type="presParOf" srcId="{25C6EE68-4D7B-40AA-8A8F-608C6720C6AE}" destId="{B0817027-9343-4E7F-984A-DFBB82FB0E85}" srcOrd="11" destOrd="0" presId="urn:microsoft.com/office/officeart/2008/layout/VerticalCurvedList"/>
    <dgm:cxn modelId="{00E2328C-6AEC-4914-8637-57FA6DED0025}" type="presParOf" srcId="{25C6EE68-4D7B-40AA-8A8F-608C6720C6AE}" destId="{65006F6F-9D82-43FE-817F-9825C5E80DC2}" srcOrd="12" destOrd="0" presId="urn:microsoft.com/office/officeart/2008/layout/VerticalCurvedList"/>
    <dgm:cxn modelId="{1490AEC1-D49E-4585-977D-A9889660A112}" type="presParOf" srcId="{65006F6F-9D82-43FE-817F-9825C5E80DC2}" destId="{C82B38BB-A553-4B56-99F5-113BADF02E1F}" srcOrd="0" destOrd="0" presId="urn:microsoft.com/office/officeart/2008/layout/VerticalCurvedList"/>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BF85EF1-C98A-4051-92B4-371444B27334}"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9CF91284-6DB0-4315-A326-39BBD475899C}">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опис та обґрунтування проектного рішення;</a:t>
          </a:r>
        </a:p>
      </dgm:t>
    </dgm:pt>
    <dgm:pt modelId="{4ABBC55F-75A2-46FD-A1A0-6F3EED9F2521}" type="parTrans" cxnId="{BDF812CB-50EC-4F86-82F2-8B27C8A99A26}">
      <dgm:prSet/>
      <dgm:spPr/>
      <dgm:t>
        <a:bodyPr/>
        <a:lstStyle/>
        <a:p>
          <a:endParaRPr lang="ru-RU"/>
        </a:p>
      </dgm:t>
    </dgm:pt>
    <dgm:pt modelId="{6A39E2DB-FA6E-48C3-83EB-7974530652AB}" type="sibTrans" cxnId="{BDF812CB-50EC-4F86-82F2-8B27C8A99A26}">
      <dgm:prSet/>
      <dgm:spPr/>
      <dgm:t>
        <a:bodyPr/>
        <a:lstStyle/>
        <a:p>
          <a:endParaRPr lang="ru-RU"/>
        </a:p>
      </dgm:t>
    </dgm:pt>
    <dgm:pt modelId="{7A786B9D-FA8E-455C-90E6-A98C15B397C0}">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інформація про проведення ґрунтових, геоботанічних та інших обстежень земель при здійсненні землеустрою (у разі їх проведення);</a:t>
          </a:r>
        </a:p>
      </dgm:t>
    </dgm:pt>
    <dgm:pt modelId="{F8ACEEB6-D6E8-4E04-9445-005945C4501F}" type="parTrans" cxnId="{0E4A000B-A431-4EBC-9FEA-6CA611D88298}">
      <dgm:prSet/>
      <dgm:spPr/>
      <dgm:t>
        <a:bodyPr/>
        <a:lstStyle/>
        <a:p>
          <a:endParaRPr lang="ru-RU"/>
        </a:p>
      </dgm:t>
    </dgm:pt>
    <dgm:pt modelId="{CD4FABA1-2014-4ABD-A80A-319D436C20C6}" type="sibTrans" cxnId="{0E4A000B-A431-4EBC-9FEA-6CA611D88298}">
      <dgm:prSet/>
      <dgm:spPr/>
      <dgm:t>
        <a:bodyPr/>
        <a:lstStyle/>
        <a:p>
          <a:endParaRPr lang="ru-RU"/>
        </a:p>
      </dgm:t>
    </dgm:pt>
    <dgm:pt modelId="{2F7CF249-A8C3-4848-AC79-3ECBB9787D83}">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інформація про наявні в межах об’єкта землеустрою будівлі, споруди та речові права на них (у разі формування земельних ділянок, внесення відомостей про земельну ділянку до Державного земельного кадастру);</a:t>
          </a:r>
        </a:p>
        <a:p>
          <a:pPr algn="just"/>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61A403A8-C492-4529-89FC-CC152E3B69F7}" type="parTrans" cxnId="{435D272F-6614-4F50-AADE-D4DF00FE2358}">
      <dgm:prSet/>
      <dgm:spPr/>
      <dgm:t>
        <a:bodyPr/>
        <a:lstStyle/>
        <a:p>
          <a:endParaRPr lang="ru-RU"/>
        </a:p>
      </dgm:t>
    </dgm:pt>
    <dgm:pt modelId="{13FF2F6B-60D9-42BA-962A-FC4F6A8D9A72}" type="sibTrans" cxnId="{435D272F-6614-4F50-AADE-D4DF00FE2358}">
      <dgm:prSet/>
      <dgm:spPr/>
      <dgm:t>
        <a:bodyPr/>
        <a:lstStyle/>
        <a:p>
          <a:endParaRPr lang="ru-RU"/>
        </a:p>
      </dgm:t>
    </dgm:pt>
    <dgm:pt modelId="{E10FC972-48DF-4635-8AB1-C6EA61AE7061}">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інформація про наявні в межах об’єкта землеустрою обмеження у використанні земель (у разі формування земельних ділянок, внесення до Державного земельного кадастру відомостей про сформовану земельну ділянку, обмеження у використанні земель) із зазначенням підстави встановлення таких обмежень;</a:t>
          </a:r>
        </a:p>
      </dgm:t>
    </dgm:pt>
    <dgm:pt modelId="{F3F18A59-B8C7-4098-ACD7-1BE16AA1FB1F}" type="parTrans" cxnId="{861F00DB-28C7-44EF-AC3E-2321F5AE34B9}">
      <dgm:prSet/>
      <dgm:spPr/>
      <dgm:t>
        <a:bodyPr/>
        <a:lstStyle/>
        <a:p>
          <a:endParaRPr lang="ru-RU"/>
        </a:p>
      </dgm:t>
    </dgm:pt>
    <dgm:pt modelId="{0B8EDEA2-965A-4800-A3B0-6A5F02741FE2}" type="sibTrans" cxnId="{861F00DB-28C7-44EF-AC3E-2321F5AE34B9}">
      <dgm:prSet/>
      <dgm:spPr/>
      <dgm:t>
        <a:bodyPr/>
        <a:lstStyle/>
        <a:p>
          <a:endParaRPr lang="ru-RU"/>
        </a:p>
      </dgm:t>
    </dgm:pt>
    <dgm:pt modelId="{D4C74109-A46D-4EDB-8520-94FE10034E09}" type="pres">
      <dgm:prSet presAssocID="{8BF85EF1-C98A-4051-92B4-371444B27334}" presName="Name0" presStyleCnt="0">
        <dgm:presLayoutVars>
          <dgm:chMax val="7"/>
          <dgm:chPref val="7"/>
          <dgm:dir/>
        </dgm:presLayoutVars>
      </dgm:prSet>
      <dgm:spPr/>
    </dgm:pt>
    <dgm:pt modelId="{87855C23-92A9-4D92-95F2-1451CC8A5C83}" type="pres">
      <dgm:prSet presAssocID="{8BF85EF1-C98A-4051-92B4-371444B27334}" presName="Name1" presStyleCnt="0"/>
      <dgm:spPr/>
    </dgm:pt>
    <dgm:pt modelId="{4DEBBC1A-AB65-44B8-A05D-03B8F7F76B34}" type="pres">
      <dgm:prSet presAssocID="{8BF85EF1-C98A-4051-92B4-371444B27334}" presName="cycle" presStyleCnt="0"/>
      <dgm:spPr/>
    </dgm:pt>
    <dgm:pt modelId="{0558375D-F6BF-4A16-B832-06DD24E58FE0}" type="pres">
      <dgm:prSet presAssocID="{8BF85EF1-C98A-4051-92B4-371444B27334}" presName="srcNode" presStyleLbl="node1" presStyleIdx="0" presStyleCnt="4"/>
      <dgm:spPr/>
    </dgm:pt>
    <dgm:pt modelId="{954A4D42-FDCD-484D-B06D-00E43BF5EADE}" type="pres">
      <dgm:prSet presAssocID="{8BF85EF1-C98A-4051-92B4-371444B27334}" presName="conn" presStyleLbl="parChTrans1D2" presStyleIdx="0" presStyleCnt="1"/>
      <dgm:spPr/>
    </dgm:pt>
    <dgm:pt modelId="{C13ACFE1-D4E4-44D5-B21F-08BE6713443C}" type="pres">
      <dgm:prSet presAssocID="{8BF85EF1-C98A-4051-92B4-371444B27334}" presName="extraNode" presStyleLbl="node1" presStyleIdx="0" presStyleCnt="4"/>
      <dgm:spPr/>
    </dgm:pt>
    <dgm:pt modelId="{7C33C5BF-0084-4EC7-AE4A-52504FDEE7FF}" type="pres">
      <dgm:prSet presAssocID="{8BF85EF1-C98A-4051-92B4-371444B27334}" presName="dstNode" presStyleLbl="node1" presStyleIdx="0" presStyleCnt="4"/>
      <dgm:spPr/>
    </dgm:pt>
    <dgm:pt modelId="{BA3C8D0C-3253-419F-B2E1-4FD516BD48D9}" type="pres">
      <dgm:prSet presAssocID="{2F7CF249-A8C3-4848-AC79-3ECBB9787D83}" presName="text_1" presStyleLbl="node1" presStyleIdx="0" presStyleCnt="4" custScaleY="256352">
        <dgm:presLayoutVars>
          <dgm:bulletEnabled val="1"/>
        </dgm:presLayoutVars>
      </dgm:prSet>
      <dgm:spPr/>
    </dgm:pt>
    <dgm:pt modelId="{C49DEAC3-63CD-4490-AFF1-5DB0F5BD8115}" type="pres">
      <dgm:prSet presAssocID="{2F7CF249-A8C3-4848-AC79-3ECBB9787D83}" presName="accent_1" presStyleCnt="0"/>
      <dgm:spPr/>
    </dgm:pt>
    <dgm:pt modelId="{4203FBB6-CF90-44B7-84A7-BCDD00FA6E61}" type="pres">
      <dgm:prSet presAssocID="{2F7CF249-A8C3-4848-AC79-3ECBB9787D83}" presName="accentRepeatNode" presStyleLbl="solidFgAcc1" presStyleIdx="0" presStyleCnt="4"/>
      <dgm:spPr/>
    </dgm:pt>
    <dgm:pt modelId="{27503952-675F-451F-B06A-748826D34837}" type="pres">
      <dgm:prSet presAssocID="{9CF91284-6DB0-4315-A326-39BBD475899C}" presName="text_2" presStyleLbl="node1" presStyleIdx="1" presStyleCnt="4">
        <dgm:presLayoutVars>
          <dgm:bulletEnabled val="1"/>
        </dgm:presLayoutVars>
      </dgm:prSet>
      <dgm:spPr/>
    </dgm:pt>
    <dgm:pt modelId="{2A1743D3-5E86-4987-9A8F-A20E7485DDF6}" type="pres">
      <dgm:prSet presAssocID="{9CF91284-6DB0-4315-A326-39BBD475899C}" presName="accent_2" presStyleCnt="0"/>
      <dgm:spPr/>
    </dgm:pt>
    <dgm:pt modelId="{B1F164B9-F6D6-4D15-A41E-FBD05EA46A25}" type="pres">
      <dgm:prSet presAssocID="{9CF91284-6DB0-4315-A326-39BBD475899C}" presName="accentRepeatNode" presStyleLbl="solidFgAcc1" presStyleIdx="1" presStyleCnt="4"/>
      <dgm:spPr/>
    </dgm:pt>
    <dgm:pt modelId="{0DAA8A25-2F1F-4CC9-A9BC-8512CC359B6E}" type="pres">
      <dgm:prSet presAssocID="{7A786B9D-FA8E-455C-90E6-A98C15B397C0}" presName="text_3" presStyleLbl="node1" presStyleIdx="2" presStyleCnt="4" custScaleY="106424" custLinFactNeighborX="-165" custLinFactNeighborY="-29603">
        <dgm:presLayoutVars>
          <dgm:bulletEnabled val="1"/>
        </dgm:presLayoutVars>
      </dgm:prSet>
      <dgm:spPr/>
    </dgm:pt>
    <dgm:pt modelId="{85150BD3-827D-41CA-8655-12E2A35F7CF6}" type="pres">
      <dgm:prSet presAssocID="{7A786B9D-FA8E-455C-90E6-A98C15B397C0}" presName="accent_3" presStyleCnt="0"/>
      <dgm:spPr/>
    </dgm:pt>
    <dgm:pt modelId="{0846D8EB-D480-4340-8C4A-CBEC6B67F1BC}" type="pres">
      <dgm:prSet presAssocID="{7A786B9D-FA8E-455C-90E6-A98C15B397C0}" presName="accentRepeatNode" presStyleLbl="solidFgAcc1" presStyleIdx="2" presStyleCnt="4"/>
      <dgm:spPr/>
    </dgm:pt>
    <dgm:pt modelId="{78C062D2-8935-4F72-BE78-35324D58D191}" type="pres">
      <dgm:prSet presAssocID="{E10FC972-48DF-4635-8AB1-C6EA61AE7061}" presName="text_4" presStyleLbl="node1" presStyleIdx="3" presStyleCnt="4" custScaleY="226533">
        <dgm:presLayoutVars>
          <dgm:bulletEnabled val="1"/>
        </dgm:presLayoutVars>
      </dgm:prSet>
      <dgm:spPr/>
    </dgm:pt>
    <dgm:pt modelId="{9B1129D2-91DA-4CE7-A3C4-6A7A1C4FFFFD}" type="pres">
      <dgm:prSet presAssocID="{E10FC972-48DF-4635-8AB1-C6EA61AE7061}" presName="accent_4" presStyleCnt="0"/>
      <dgm:spPr/>
    </dgm:pt>
    <dgm:pt modelId="{EA823110-C374-4CA4-84E3-3CDBE3143A3E}" type="pres">
      <dgm:prSet presAssocID="{E10FC972-48DF-4635-8AB1-C6EA61AE7061}" presName="accentRepeatNode" presStyleLbl="solidFgAcc1" presStyleIdx="3" presStyleCnt="4"/>
      <dgm:spPr/>
    </dgm:pt>
  </dgm:ptLst>
  <dgm:cxnLst>
    <dgm:cxn modelId="{0E4A000B-A431-4EBC-9FEA-6CA611D88298}" srcId="{8BF85EF1-C98A-4051-92B4-371444B27334}" destId="{7A786B9D-FA8E-455C-90E6-A98C15B397C0}" srcOrd="2" destOrd="0" parTransId="{F8ACEEB6-D6E8-4E04-9445-005945C4501F}" sibTransId="{CD4FABA1-2014-4ABD-A80A-319D436C20C6}"/>
    <dgm:cxn modelId="{AABF051B-5461-4456-8806-CEDB4DEE8D6F}" type="presOf" srcId="{13FF2F6B-60D9-42BA-962A-FC4F6A8D9A72}" destId="{954A4D42-FDCD-484D-B06D-00E43BF5EADE}" srcOrd="0" destOrd="0" presId="urn:microsoft.com/office/officeart/2008/layout/VerticalCurvedList"/>
    <dgm:cxn modelId="{435D272F-6614-4F50-AADE-D4DF00FE2358}" srcId="{8BF85EF1-C98A-4051-92B4-371444B27334}" destId="{2F7CF249-A8C3-4848-AC79-3ECBB9787D83}" srcOrd="0" destOrd="0" parTransId="{61A403A8-C492-4529-89FC-CC152E3B69F7}" sibTransId="{13FF2F6B-60D9-42BA-962A-FC4F6A8D9A72}"/>
    <dgm:cxn modelId="{E5F0C031-8E1F-4F21-BE6B-DDB8C1205A9B}" type="presOf" srcId="{9CF91284-6DB0-4315-A326-39BBD475899C}" destId="{27503952-675F-451F-B06A-748826D34837}" srcOrd="0" destOrd="0" presId="urn:microsoft.com/office/officeart/2008/layout/VerticalCurvedList"/>
    <dgm:cxn modelId="{13B62968-F091-4BF6-B185-FACD6AE2821E}" type="presOf" srcId="{2F7CF249-A8C3-4848-AC79-3ECBB9787D83}" destId="{BA3C8D0C-3253-419F-B2E1-4FD516BD48D9}" srcOrd="0" destOrd="0" presId="urn:microsoft.com/office/officeart/2008/layout/VerticalCurvedList"/>
    <dgm:cxn modelId="{B4E8AB6B-B429-475D-BEB8-6C8A45BE74B2}" type="presOf" srcId="{E10FC972-48DF-4635-8AB1-C6EA61AE7061}" destId="{78C062D2-8935-4F72-BE78-35324D58D191}" srcOrd="0" destOrd="0" presId="urn:microsoft.com/office/officeart/2008/layout/VerticalCurvedList"/>
    <dgm:cxn modelId="{1FDC7C79-6A39-4375-B2A9-C0BDE4CBE9E0}" type="presOf" srcId="{8BF85EF1-C98A-4051-92B4-371444B27334}" destId="{D4C74109-A46D-4EDB-8520-94FE10034E09}" srcOrd="0" destOrd="0" presId="urn:microsoft.com/office/officeart/2008/layout/VerticalCurvedList"/>
    <dgm:cxn modelId="{666D618C-F6E2-403C-9B58-DDF9691E6C6B}" type="presOf" srcId="{7A786B9D-FA8E-455C-90E6-A98C15B397C0}" destId="{0DAA8A25-2F1F-4CC9-A9BC-8512CC359B6E}" srcOrd="0" destOrd="0" presId="urn:microsoft.com/office/officeart/2008/layout/VerticalCurvedList"/>
    <dgm:cxn modelId="{BDF812CB-50EC-4F86-82F2-8B27C8A99A26}" srcId="{8BF85EF1-C98A-4051-92B4-371444B27334}" destId="{9CF91284-6DB0-4315-A326-39BBD475899C}" srcOrd="1" destOrd="0" parTransId="{4ABBC55F-75A2-46FD-A1A0-6F3EED9F2521}" sibTransId="{6A39E2DB-FA6E-48C3-83EB-7974530652AB}"/>
    <dgm:cxn modelId="{861F00DB-28C7-44EF-AC3E-2321F5AE34B9}" srcId="{8BF85EF1-C98A-4051-92B4-371444B27334}" destId="{E10FC972-48DF-4635-8AB1-C6EA61AE7061}" srcOrd="3" destOrd="0" parTransId="{F3F18A59-B8C7-4098-ACD7-1BE16AA1FB1F}" sibTransId="{0B8EDEA2-965A-4800-A3B0-6A5F02741FE2}"/>
    <dgm:cxn modelId="{0D0EA039-0576-42A1-80CD-CF4EC301DFB2}" type="presParOf" srcId="{D4C74109-A46D-4EDB-8520-94FE10034E09}" destId="{87855C23-92A9-4D92-95F2-1451CC8A5C83}" srcOrd="0" destOrd="0" presId="urn:microsoft.com/office/officeart/2008/layout/VerticalCurvedList"/>
    <dgm:cxn modelId="{145060C4-F4B6-4BAB-B51D-88C1D3531EDA}" type="presParOf" srcId="{87855C23-92A9-4D92-95F2-1451CC8A5C83}" destId="{4DEBBC1A-AB65-44B8-A05D-03B8F7F76B34}" srcOrd="0" destOrd="0" presId="urn:microsoft.com/office/officeart/2008/layout/VerticalCurvedList"/>
    <dgm:cxn modelId="{051E3B15-97C0-4705-BB36-0402514BD735}" type="presParOf" srcId="{4DEBBC1A-AB65-44B8-A05D-03B8F7F76B34}" destId="{0558375D-F6BF-4A16-B832-06DD24E58FE0}" srcOrd="0" destOrd="0" presId="urn:microsoft.com/office/officeart/2008/layout/VerticalCurvedList"/>
    <dgm:cxn modelId="{41C05C69-3383-4402-8916-010557F27794}" type="presParOf" srcId="{4DEBBC1A-AB65-44B8-A05D-03B8F7F76B34}" destId="{954A4D42-FDCD-484D-B06D-00E43BF5EADE}" srcOrd="1" destOrd="0" presId="urn:microsoft.com/office/officeart/2008/layout/VerticalCurvedList"/>
    <dgm:cxn modelId="{9273F6AA-6A21-4669-B4BD-7B579D7E28D5}" type="presParOf" srcId="{4DEBBC1A-AB65-44B8-A05D-03B8F7F76B34}" destId="{C13ACFE1-D4E4-44D5-B21F-08BE6713443C}" srcOrd="2" destOrd="0" presId="urn:microsoft.com/office/officeart/2008/layout/VerticalCurvedList"/>
    <dgm:cxn modelId="{05CF0977-B0B3-4885-B0EC-3F2428EA7DBA}" type="presParOf" srcId="{4DEBBC1A-AB65-44B8-A05D-03B8F7F76B34}" destId="{7C33C5BF-0084-4EC7-AE4A-52504FDEE7FF}" srcOrd="3" destOrd="0" presId="urn:microsoft.com/office/officeart/2008/layout/VerticalCurvedList"/>
    <dgm:cxn modelId="{7E64DA81-CD1B-4FC3-98D0-9565A881A816}" type="presParOf" srcId="{87855C23-92A9-4D92-95F2-1451CC8A5C83}" destId="{BA3C8D0C-3253-419F-B2E1-4FD516BD48D9}" srcOrd="1" destOrd="0" presId="urn:microsoft.com/office/officeart/2008/layout/VerticalCurvedList"/>
    <dgm:cxn modelId="{56DF069D-2B0D-4E8F-A38C-CCCF2C865033}" type="presParOf" srcId="{87855C23-92A9-4D92-95F2-1451CC8A5C83}" destId="{C49DEAC3-63CD-4490-AFF1-5DB0F5BD8115}" srcOrd="2" destOrd="0" presId="urn:microsoft.com/office/officeart/2008/layout/VerticalCurvedList"/>
    <dgm:cxn modelId="{778F9A12-6201-43C3-9134-04515B273457}" type="presParOf" srcId="{C49DEAC3-63CD-4490-AFF1-5DB0F5BD8115}" destId="{4203FBB6-CF90-44B7-84A7-BCDD00FA6E61}" srcOrd="0" destOrd="0" presId="urn:microsoft.com/office/officeart/2008/layout/VerticalCurvedList"/>
    <dgm:cxn modelId="{7338FF51-3E22-40E0-B317-4BC525A08263}" type="presParOf" srcId="{87855C23-92A9-4D92-95F2-1451CC8A5C83}" destId="{27503952-675F-451F-B06A-748826D34837}" srcOrd="3" destOrd="0" presId="urn:microsoft.com/office/officeart/2008/layout/VerticalCurvedList"/>
    <dgm:cxn modelId="{3D2F32BD-0C49-4886-BC38-1A07ED836AAE}" type="presParOf" srcId="{87855C23-92A9-4D92-95F2-1451CC8A5C83}" destId="{2A1743D3-5E86-4987-9A8F-A20E7485DDF6}" srcOrd="4" destOrd="0" presId="urn:microsoft.com/office/officeart/2008/layout/VerticalCurvedList"/>
    <dgm:cxn modelId="{A8E7C6BA-4FA8-4E6A-A36F-CCF89E344979}" type="presParOf" srcId="{2A1743D3-5E86-4987-9A8F-A20E7485DDF6}" destId="{B1F164B9-F6D6-4D15-A41E-FBD05EA46A25}" srcOrd="0" destOrd="0" presId="urn:microsoft.com/office/officeart/2008/layout/VerticalCurvedList"/>
    <dgm:cxn modelId="{C511098C-BFEF-4BE4-80CE-9778FC3E4E0A}" type="presParOf" srcId="{87855C23-92A9-4D92-95F2-1451CC8A5C83}" destId="{0DAA8A25-2F1F-4CC9-A9BC-8512CC359B6E}" srcOrd="5" destOrd="0" presId="urn:microsoft.com/office/officeart/2008/layout/VerticalCurvedList"/>
    <dgm:cxn modelId="{0958BA10-08FC-4CC4-A5A6-CCB0AA1383D9}" type="presParOf" srcId="{87855C23-92A9-4D92-95F2-1451CC8A5C83}" destId="{85150BD3-827D-41CA-8655-12E2A35F7CF6}" srcOrd="6" destOrd="0" presId="urn:microsoft.com/office/officeart/2008/layout/VerticalCurvedList"/>
    <dgm:cxn modelId="{990F1687-14C4-4237-B1E8-135BA5503FA3}" type="presParOf" srcId="{85150BD3-827D-41CA-8655-12E2A35F7CF6}" destId="{0846D8EB-D480-4340-8C4A-CBEC6B67F1BC}" srcOrd="0" destOrd="0" presId="urn:microsoft.com/office/officeart/2008/layout/VerticalCurvedList"/>
    <dgm:cxn modelId="{3F1E05E4-73A0-4530-B4BF-DB9F3246ECC3}" type="presParOf" srcId="{87855C23-92A9-4D92-95F2-1451CC8A5C83}" destId="{78C062D2-8935-4F72-BE78-35324D58D191}" srcOrd="7" destOrd="0" presId="urn:microsoft.com/office/officeart/2008/layout/VerticalCurvedList"/>
    <dgm:cxn modelId="{A48B590F-C31A-4FC1-BA34-0C9440601B13}" type="presParOf" srcId="{87855C23-92A9-4D92-95F2-1451CC8A5C83}" destId="{9B1129D2-91DA-4CE7-A3C4-6A7A1C4FFFFD}" srcOrd="8" destOrd="0" presId="urn:microsoft.com/office/officeart/2008/layout/VerticalCurvedList"/>
    <dgm:cxn modelId="{B69DD219-6DFC-436C-87A0-188885A7CD26}" type="presParOf" srcId="{9B1129D2-91DA-4CE7-A3C4-6A7A1C4FFFFD}" destId="{EA823110-C374-4CA4-84E3-3CDBE3143A3E}" srcOrd="0" destOrd="0" presId="urn:microsoft.com/office/officeart/2008/layout/VerticalCurvedList"/>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AA861AA-0B13-4C5C-B921-8C395BA2DBA6}"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D75709A9-B85D-41C3-B466-6677B0F51AE9}">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Недостатній рівень правової освіти серед землекористувачів.</a:t>
          </a:r>
        </a:p>
      </dgm:t>
    </dgm:pt>
    <dgm:pt modelId="{028C2504-1F20-4243-A290-55BE50889466}" type="parTrans" cxnId="{307E475F-F4DF-473A-8B6A-E963E8AA3940}">
      <dgm:prSet/>
      <dgm:spPr/>
      <dgm:t>
        <a:bodyPr/>
        <a:lstStyle/>
        <a:p>
          <a:endParaRPr lang="ru-RU"/>
        </a:p>
      </dgm:t>
    </dgm:pt>
    <dgm:pt modelId="{1E9DB82B-33F4-4ECA-9FBB-E8DCA0A0C7BD}" type="sibTrans" cxnId="{307E475F-F4DF-473A-8B6A-E963E8AA3940}">
      <dgm:prSet/>
      <dgm:spPr/>
      <dgm:t>
        <a:bodyPr/>
        <a:lstStyle/>
        <a:p>
          <a:endParaRPr lang="ru-RU"/>
        </a:p>
      </dgm:t>
    </dgm:pt>
    <dgm:pt modelId="{8865DFC6-C2E0-4B32-856E-C00F70DA1297}">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Конфлікт інтересів між землекористувачами та органами влади.</a:t>
          </a:r>
        </a:p>
      </dgm:t>
    </dgm:pt>
    <dgm:pt modelId="{3B977527-6CA0-4A6D-9B4E-1B5FAC493222}" type="parTrans" cxnId="{2394A381-137A-41BC-AACB-8A385E13FADE}">
      <dgm:prSet/>
      <dgm:spPr/>
      <dgm:t>
        <a:bodyPr/>
        <a:lstStyle/>
        <a:p>
          <a:endParaRPr lang="ru-RU"/>
        </a:p>
      </dgm:t>
    </dgm:pt>
    <dgm:pt modelId="{C240DA0F-F244-4930-A86B-03C711011C0B}" type="sibTrans" cxnId="{2394A381-137A-41BC-AACB-8A385E13FADE}">
      <dgm:prSet/>
      <dgm:spPr/>
      <dgm:t>
        <a:bodyPr/>
        <a:lstStyle/>
        <a:p>
          <a:endParaRPr lang="ru-RU"/>
        </a:p>
      </dgm:t>
    </dgm:pt>
    <dgm:pt modelId="{A58DD232-D9B6-4C02-9D77-9B0A1671D50B}">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Відсутність чіткості та послідовності в законодавчих нормах, що ускладнює процес реєстрації.</a:t>
          </a:r>
        </a:p>
      </dgm:t>
    </dgm:pt>
    <dgm:pt modelId="{28A293F5-31D5-4442-891F-251A27AE837E}" type="parTrans" cxnId="{6DBDAB5E-5C10-4341-A00C-CBAB72EE3A03}">
      <dgm:prSet/>
      <dgm:spPr/>
      <dgm:t>
        <a:bodyPr/>
        <a:lstStyle/>
        <a:p>
          <a:endParaRPr lang="ru-RU"/>
        </a:p>
      </dgm:t>
    </dgm:pt>
    <dgm:pt modelId="{52043ACE-2441-4242-9D71-5B405917DF36}" type="sibTrans" cxnId="{6DBDAB5E-5C10-4341-A00C-CBAB72EE3A03}">
      <dgm:prSet/>
      <dgm:spPr/>
      <dgm:t>
        <a:bodyPr/>
        <a:lstStyle/>
        <a:p>
          <a:endParaRPr lang="ru-RU"/>
        </a:p>
      </dgm:t>
    </dgm:pt>
    <dgm:pt modelId="{C1ADED65-BC8D-4173-9C2F-A32E0A297D21}">
      <dgm:prSet custT="1"/>
      <dgm:spPr/>
      <dgm:t>
        <a:bodyPr/>
        <a:lstStyle/>
        <a:p>
          <a:pPr algn="just"/>
          <a:r>
            <a:rPr lang="ru-RU" sz="1400">
              <a:solidFill>
                <a:sysClr val="windowText" lastClr="000000"/>
              </a:solidFill>
              <a:latin typeface="Times New Roman" panose="02020603050405020304" pitchFamily="18" charset="0"/>
              <a:cs typeface="Times New Roman" panose="02020603050405020304" pitchFamily="18" charset="0"/>
            </a:rPr>
            <a:t>Бюрократичні перешкоди та тривалі процедури, які затримують реалізацію проектів.</a:t>
          </a:r>
        </a:p>
      </dgm:t>
    </dgm:pt>
    <dgm:pt modelId="{59422FC7-9B99-4EEF-9ACB-63D002AB21AA}" type="parTrans" cxnId="{4E5A7AB0-46DA-4462-A0CD-A2D7FDEA6C00}">
      <dgm:prSet/>
      <dgm:spPr/>
      <dgm:t>
        <a:bodyPr/>
        <a:lstStyle/>
        <a:p>
          <a:endParaRPr lang="ru-RU"/>
        </a:p>
      </dgm:t>
    </dgm:pt>
    <dgm:pt modelId="{3BA367CC-6656-4DB6-91F2-11CB5305B648}" type="sibTrans" cxnId="{4E5A7AB0-46DA-4462-A0CD-A2D7FDEA6C00}">
      <dgm:prSet/>
      <dgm:spPr/>
      <dgm:t>
        <a:bodyPr/>
        <a:lstStyle/>
        <a:p>
          <a:endParaRPr lang="ru-RU"/>
        </a:p>
      </dgm:t>
    </dgm:pt>
    <dgm:pt modelId="{E9528DA8-30D6-4B67-A99C-D14D8F3E4140}" type="pres">
      <dgm:prSet presAssocID="{2AA861AA-0B13-4C5C-B921-8C395BA2DBA6}" presName="Name0" presStyleCnt="0">
        <dgm:presLayoutVars>
          <dgm:chMax val="7"/>
          <dgm:chPref val="7"/>
          <dgm:dir/>
        </dgm:presLayoutVars>
      </dgm:prSet>
      <dgm:spPr/>
    </dgm:pt>
    <dgm:pt modelId="{BB0295F0-7D40-43C7-A411-B5C61FC2FD08}" type="pres">
      <dgm:prSet presAssocID="{2AA861AA-0B13-4C5C-B921-8C395BA2DBA6}" presName="Name1" presStyleCnt="0"/>
      <dgm:spPr/>
    </dgm:pt>
    <dgm:pt modelId="{024FA16C-531E-46F3-8BF6-5F4276B8C0A4}" type="pres">
      <dgm:prSet presAssocID="{2AA861AA-0B13-4C5C-B921-8C395BA2DBA6}" presName="cycle" presStyleCnt="0"/>
      <dgm:spPr/>
    </dgm:pt>
    <dgm:pt modelId="{411D889B-4A1F-42FF-8CCD-E483E18F7402}" type="pres">
      <dgm:prSet presAssocID="{2AA861AA-0B13-4C5C-B921-8C395BA2DBA6}" presName="srcNode" presStyleLbl="node1" presStyleIdx="0" presStyleCnt="4"/>
      <dgm:spPr/>
    </dgm:pt>
    <dgm:pt modelId="{E0E2D729-49C6-4878-960B-6D95E5630930}" type="pres">
      <dgm:prSet presAssocID="{2AA861AA-0B13-4C5C-B921-8C395BA2DBA6}" presName="conn" presStyleLbl="parChTrans1D2" presStyleIdx="0" presStyleCnt="1"/>
      <dgm:spPr/>
    </dgm:pt>
    <dgm:pt modelId="{C06D8938-9C87-488D-919A-FDCA3B2D4CB9}" type="pres">
      <dgm:prSet presAssocID="{2AA861AA-0B13-4C5C-B921-8C395BA2DBA6}" presName="extraNode" presStyleLbl="node1" presStyleIdx="0" presStyleCnt="4"/>
      <dgm:spPr/>
    </dgm:pt>
    <dgm:pt modelId="{0EA38E5A-66E4-4151-8DF1-386D57D206EF}" type="pres">
      <dgm:prSet presAssocID="{2AA861AA-0B13-4C5C-B921-8C395BA2DBA6}" presName="dstNode" presStyleLbl="node1" presStyleIdx="0" presStyleCnt="4"/>
      <dgm:spPr/>
    </dgm:pt>
    <dgm:pt modelId="{B8782DCA-040C-4234-8CD0-7BEB424B48B2}" type="pres">
      <dgm:prSet presAssocID="{D75709A9-B85D-41C3-B466-6677B0F51AE9}" presName="text_1" presStyleLbl="node1" presStyleIdx="0" presStyleCnt="4">
        <dgm:presLayoutVars>
          <dgm:bulletEnabled val="1"/>
        </dgm:presLayoutVars>
      </dgm:prSet>
      <dgm:spPr/>
    </dgm:pt>
    <dgm:pt modelId="{BEA41AB0-6EE9-4EAB-824A-722789A6957C}" type="pres">
      <dgm:prSet presAssocID="{D75709A9-B85D-41C3-B466-6677B0F51AE9}" presName="accent_1" presStyleCnt="0"/>
      <dgm:spPr/>
    </dgm:pt>
    <dgm:pt modelId="{FAE3238E-9354-4A29-865E-580A88ACAE4D}" type="pres">
      <dgm:prSet presAssocID="{D75709A9-B85D-41C3-B466-6677B0F51AE9}" presName="accentRepeatNode" presStyleLbl="solidFgAcc1" presStyleIdx="0" presStyleCnt="4"/>
      <dgm:spPr/>
    </dgm:pt>
    <dgm:pt modelId="{9ECB90DA-6420-48AF-869F-A8CEB2E807CE}" type="pres">
      <dgm:prSet presAssocID="{8865DFC6-C2E0-4B32-856E-C00F70DA1297}" presName="text_2" presStyleLbl="node1" presStyleIdx="1" presStyleCnt="4">
        <dgm:presLayoutVars>
          <dgm:bulletEnabled val="1"/>
        </dgm:presLayoutVars>
      </dgm:prSet>
      <dgm:spPr/>
    </dgm:pt>
    <dgm:pt modelId="{EAE28EC6-FF44-466D-ACD2-765E01E95AB0}" type="pres">
      <dgm:prSet presAssocID="{8865DFC6-C2E0-4B32-856E-C00F70DA1297}" presName="accent_2" presStyleCnt="0"/>
      <dgm:spPr/>
    </dgm:pt>
    <dgm:pt modelId="{0466E39C-812E-4A7B-AF78-E3371110F93E}" type="pres">
      <dgm:prSet presAssocID="{8865DFC6-C2E0-4B32-856E-C00F70DA1297}" presName="accentRepeatNode" presStyleLbl="solidFgAcc1" presStyleIdx="1" presStyleCnt="4"/>
      <dgm:spPr/>
    </dgm:pt>
    <dgm:pt modelId="{800D671F-EC85-4D08-8FC8-00224731C86F}" type="pres">
      <dgm:prSet presAssocID="{A58DD232-D9B6-4C02-9D77-9B0A1671D50B}" presName="text_3" presStyleLbl="node1" presStyleIdx="2" presStyleCnt="4">
        <dgm:presLayoutVars>
          <dgm:bulletEnabled val="1"/>
        </dgm:presLayoutVars>
      </dgm:prSet>
      <dgm:spPr/>
    </dgm:pt>
    <dgm:pt modelId="{686D077A-5ECB-4D3A-9DF4-FA8CBBF03211}" type="pres">
      <dgm:prSet presAssocID="{A58DD232-D9B6-4C02-9D77-9B0A1671D50B}" presName="accent_3" presStyleCnt="0"/>
      <dgm:spPr/>
    </dgm:pt>
    <dgm:pt modelId="{EF429BC8-F4B9-4C8B-B914-32E77A5C872E}" type="pres">
      <dgm:prSet presAssocID="{A58DD232-D9B6-4C02-9D77-9B0A1671D50B}" presName="accentRepeatNode" presStyleLbl="solidFgAcc1" presStyleIdx="2" presStyleCnt="4"/>
      <dgm:spPr/>
    </dgm:pt>
    <dgm:pt modelId="{EE98AF4F-023D-4CA6-8087-8029F90BF6D2}" type="pres">
      <dgm:prSet presAssocID="{C1ADED65-BC8D-4173-9C2F-A32E0A297D21}" presName="text_4" presStyleLbl="node1" presStyleIdx="3" presStyleCnt="4">
        <dgm:presLayoutVars>
          <dgm:bulletEnabled val="1"/>
        </dgm:presLayoutVars>
      </dgm:prSet>
      <dgm:spPr/>
    </dgm:pt>
    <dgm:pt modelId="{A1FCB598-A890-4C6C-85A9-15A953200AB9}" type="pres">
      <dgm:prSet presAssocID="{C1ADED65-BC8D-4173-9C2F-A32E0A297D21}" presName="accent_4" presStyleCnt="0"/>
      <dgm:spPr/>
    </dgm:pt>
    <dgm:pt modelId="{AF54DBC1-C2AE-45EF-86E6-9D1C36E5CB00}" type="pres">
      <dgm:prSet presAssocID="{C1ADED65-BC8D-4173-9C2F-A32E0A297D21}" presName="accentRepeatNode" presStyleLbl="solidFgAcc1" presStyleIdx="3" presStyleCnt="4"/>
      <dgm:spPr/>
    </dgm:pt>
  </dgm:ptLst>
  <dgm:cxnLst>
    <dgm:cxn modelId="{F7B2D519-89A0-4E2E-AEF6-C6DD802A6894}" type="presOf" srcId="{8865DFC6-C2E0-4B32-856E-C00F70DA1297}" destId="{9ECB90DA-6420-48AF-869F-A8CEB2E807CE}" srcOrd="0" destOrd="0" presId="urn:microsoft.com/office/officeart/2008/layout/VerticalCurvedList"/>
    <dgm:cxn modelId="{6DBDAB5E-5C10-4341-A00C-CBAB72EE3A03}" srcId="{2AA861AA-0B13-4C5C-B921-8C395BA2DBA6}" destId="{A58DD232-D9B6-4C02-9D77-9B0A1671D50B}" srcOrd="2" destOrd="0" parTransId="{28A293F5-31D5-4442-891F-251A27AE837E}" sibTransId="{52043ACE-2441-4242-9D71-5B405917DF36}"/>
    <dgm:cxn modelId="{307E475F-F4DF-473A-8B6A-E963E8AA3940}" srcId="{2AA861AA-0B13-4C5C-B921-8C395BA2DBA6}" destId="{D75709A9-B85D-41C3-B466-6677B0F51AE9}" srcOrd="0" destOrd="0" parTransId="{028C2504-1F20-4243-A290-55BE50889466}" sibTransId="{1E9DB82B-33F4-4ECA-9FBB-E8DCA0A0C7BD}"/>
    <dgm:cxn modelId="{033C4A48-CE50-4ADA-B315-6D8759BAE9E5}" type="presOf" srcId="{D75709A9-B85D-41C3-B466-6677B0F51AE9}" destId="{B8782DCA-040C-4234-8CD0-7BEB424B48B2}" srcOrd="0" destOrd="0" presId="urn:microsoft.com/office/officeart/2008/layout/VerticalCurvedList"/>
    <dgm:cxn modelId="{2394A381-137A-41BC-AACB-8A385E13FADE}" srcId="{2AA861AA-0B13-4C5C-B921-8C395BA2DBA6}" destId="{8865DFC6-C2E0-4B32-856E-C00F70DA1297}" srcOrd="1" destOrd="0" parTransId="{3B977527-6CA0-4A6D-9B4E-1B5FAC493222}" sibTransId="{C240DA0F-F244-4930-A86B-03C711011C0B}"/>
    <dgm:cxn modelId="{41DF9D93-2FBA-40AE-8487-1D02A14D04A9}" type="presOf" srcId="{1E9DB82B-33F4-4ECA-9FBB-E8DCA0A0C7BD}" destId="{E0E2D729-49C6-4878-960B-6D95E5630930}" srcOrd="0" destOrd="0" presId="urn:microsoft.com/office/officeart/2008/layout/VerticalCurvedList"/>
    <dgm:cxn modelId="{5274D29C-7A68-40C7-A250-736A2D5D8627}" type="presOf" srcId="{2AA861AA-0B13-4C5C-B921-8C395BA2DBA6}" destId="{E9528DA8-30D6-4B67-A99C-D14D8F3E4140}" srcOrd="0" destOrd="0" presId="urn:microsoft.com/office/officeart/2008/layout/VerticalCurvedList"/>
    <dgm:cxn modelId="{8F9DB29D-AA4A-4282-8B05-C7D00033D737}" type="presOf" srcId="{C1ADED65-BC8D-4173-9C2F-A32E0A297D21}" destId="{EE98AF4F-023D-4CA6-8087-8029F90BF6D2}" srcOrd="0" destOrd="0" presId="urn:microsoft.com/office/officeart/2008/layout/VerticalCurvedList"/>
    <dgm:cxn modelId="{4E5A7AB0-46DA-4462-A0CD-A2D7FDEA6C00}" srcId="{2AA861AA-0B13-4C5C-B921-8C395BA2DBA6}" destId="{C1ADED65-BC8D-4173-9C2F-A32E0A297D21}" srcOrd="3" destOrd="0" parTransId="{59422FC7-9B99-4EEF-9ACB-63D002AB21AA}" sibTransId="{3BA367CC-6656-4DB6-91F2-11CB5305B648}"/>
    <dgm:cxn modelId="{9B552BEA-44F6-4A83-AB24-51350E8D59CE}" type="presOf" srcId="{A58DD232-D9B6-4C02-9D77-9B0A1671D50B}" destId="{800D671F-EC85-4D08-8FC8-00224731C86F}" srcOrd="0" destOrd="0" presId="urn:microsoft.com/office/officeart/2008/layout/VerticalCurvedList"/>
    <dgm:cxn modelId="{6CFF177E-F57B-4C64-BA38-DBCA6E1A74B1}" type="presParOf" srcId="{E9528DA8-30D6-4B67-A99C-D14D8F3E4140}" destId="{BB0295F0-7D40-43C7-A411-B5C61FC2FD08}" srcOrd="0" destOrd="0" presId="urn:microsoft.com/office/officeart/2008/layout/VerticalCurvedList"/>
    <dgm:cxn modelId="{7B7D8A61-20C8-423C-AB43-34BB99736EC1}" type="presParOf" srcId="{BB0295F0-7D40-43C7-A411-B5C61FC2FD08}" destId="{024FA16C-531E-46F3-8BF6-5F4276B8C0A4}" srcOrd="0" destOrd="0" presId="urn:microsoft.com/office/officeart/2008/layout/VerticalCurvedList"/>
    <dgm:cxn modelId="{878094E3-D156-4DB8-80C8-90DE8C667D1F}" type="presParOf" srcId="{024FA16C-531E-46F3-8BF6-5F4276B8C0A4}" destId="{411D889B-4A1F-42FF-8CCD-E483E18F7402}" srcOrd="0" destOrd="0" presId="urn:microsoft.com/office/officeart/2008/layout/VerticalCurvedList"/>
    <dgm:cxn modelId="{AAF755CF-71FC-4146-9F16-A80EB80896FE}" type="presParOf" srcId="{024FA16C-531E-46F3-8BF6-5F4276B8C0A4}" destId="{E0E2D729-49C6-4878-960B-6D95E5630930}" srcOrd="1" destOrd="0" presId="urn:microsoft.com/office/officeart/2008/layout/VerticalCurvedList"/>
    <dgm:cxn modelId="{4C32C066-EDAA-4AB0-ACBD-B241B02D041A}" type="presParOf" srcId="{024FA16C-531E-46F3-8BF6-5F4276B8C0A4}" destId="{C06D8938-9C87-488D-919A-FDCA3B2D4CB9}" srcOrd="2" destOrd="0" presId="urn:microsoft.com/office/officeart/2008/layout/VerticalCurvedList"/>
    <dgm:cxn modelId="{2DE6BE1A-7FAC-4AD5-9A6F-07973843F256}" type="presParOf" srcId="{024FA16C-531E-46F3-8BF6-5F4276B8C0A4}" destId="{0EA38E5A-66E4-4151-8DF1-386D57D206EF}" srcOrd="3" destOrd="0" presId="urn:microsoft.com/office/officeart/2008/layout/VerticalCurvedList"/>
    <dgm:cxn modelId="{46973072-50DF-423B-809C-8AA0587EFB75}" type="presParOf" srcId="{BB0295F0-7D40-43C7-A411-B5C61FC2FD08}" destId="{B8782DCA-040C-4234-8CD0-7BEB424B48B2}" srcOrd="1" destOrd="0" presId="urn:microsoft.com/office/officeart/2008/layout/VerticalCurvedList"/>
    <dgm:cxn modelId="{D5CBF941-33B5-46DD-8F23-B86C80522400}" type="presParOf" srcId="{BB0295F0-7D40-43C7-A411-B5C61FC2FD08}" destId="{BEA41AB0-6EE9-4EAB-824A-722789A6957C}" srcOrd="2" destOrd="0" presId="urn:microsoft.com/office/officeart/2008/layout/VerticalCurvedList"/>
    <dgm:cxn modelId="{E8552485-C8A8-4A62-BDA9-D8E74E2D5952}" type="presParOf" srcId="{BEA41AB0-6EE9-4EAB-824A-722789A6957C}" destId="{FAE3238E-9354-4A29-865E-580A88ACAE4D}" srcOrd="0" destOrd="0" presId="urn:microsoft.com/office/officeart/2008/layout/VerticalCurvedList"/>
    <dgm:cxn modelId="{E9C94795-B473-478A-B2FC-0D5A39B9B93B}" type="presParOf" srcId="{BB0295F0-7D40-43C7-A411-B5C61FC2FD08}" destId="{9ECB90DA-6420-48AF-869F-A8CEB2E807CE}" srcOrd="3" destOrd="0" presId="urn:microsoft.com/office/officeart/2008/layout/VerticalCurvedList"/>
    <dgm:cxn modelId="{6085B764-8E17-47F8-B6AB-55490E8F71E8}" type="presParOf" srcId="{BB0295F0-7D40-43C7-A411-B5C61FC2FD08}" destId="{EAE28EC6-FF44-466D-ACD2-765E01E95AB0}" srcOrd="4" destOrd="0" presId="urn:microsoft.com/office/officeart/2008/layout/VerticalCurvedList"/>
    <dgm:cxn modelId="{5D51CDAD-5255-4A59-932B-176CC03E1EE5}" type="presParOf" srcId="{EAE28EC6-FF44-466D-ACD2-765E01E95AB0}" destId="{0466E39C-812E-4A7B-AF78-E3371110F93E}" srcOrd="0" destOrd="0" presId="urn:microsoft.com/office/officeart/2008/layout/VerticalCurvedList"/>
    <dgm:cxn modelId="{703862BB-9240-44CC-A694-8B092B9451FE}" type="presParOf" srcId="{BB0295F0-7D40-43C7-A411-B5C61FC2FD08}" destId="{800D671F-EC85-4D08-8FC8-00224731C86F}" srcOrd="5" destOrd="0" presId="urn:microsoft.com/office/officeart/2008/layout/VerticalCurvedList"/>
    <dgm:cxn modelId="{0ADB4F2B-08CC-453C-9C20-E293B3C2E943}" type="presParOf" srcId="{BB0295F0-7D40-43C7-A411-B5C61FC2FD08}" destId="{686D077A-5ECB-4D3A-9DF4-FA8CBBF03211}" srcOrd="6" destOrd="0" presId="urn:microsoft.com/office/officeart/2008/layout/VerticalCurvedList"/>
    <dgm:cxn modelId="{E2A8BEFF-23A1-434E-BA76-EC28CE7B6313}" type="presParOf" srcId="{686D077A-5ECB-4D3A-9DF4-FA8CBBF03211}" destId="{EF429BC8-F4B9-4C8B-B914-32E77A5C872E}" srcOrd="0" destOrd="0" presId="urn:microsoft.com/office/officeart/2008/layout/VerticalCurvedList"/>
    <dgm:cxn modelId="{6F7681DE-46C1-4A8A-9EF3-A7001B816FA0}" type="presParOf" srcId="{BB0295F0-7D40-43C7-A411-B5C61FC2FD08}" destId="{EE98AF4F-023D-4CA6-8087-8029F90BF6D2}" srcOrd="7" destOrd="0" presId="urn:microsoft.com/office/officeart/2008/layout/VerticalCurvedList"/>
    <dgm:cxn modelId="{DC84A68B-DAD6-46CB-B4B3-AF53F2EACE01}" type="presParOf" srcId="{BB0295F0-7D40-43C7-A411-B5C61FC2FD08}" destId="{A1FCB598-A890-4C6C-85A9-15A953200AB9}" srcOrd="8" destOrd="0" presId="urn:microsoft.com/office/officeart/2008/layout/VerticalCurvedList"/>
    <dgm:cxn modelId="{0F0C03F3-5772-4442-A7AA-AA8AF331D490}" type="presParOf" srcId="{A1FCB598-A890-4C6C-85A9-15A953200AB9}" destId="{AF54DBC1-C2AE-45EF-86E6-9D1C36E5CB00}" srcOrd="0" destOrd="0" presId="urn:microsoft.com/office/officeart/2008/layout/VerticalCurvedList"/>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09EE9099-D9D4-4728-A2BF-3C3C8C4886C5}"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DD136001-9F18-4AE0-8BC1-5E1A6EF44CF3}">
      <dgm:prSet phldrT="[Текст]" custT="1"/>
      <dgm:spPr/>
      <dgm:t>
        <a:bodyPr/>
        <a:lstStyle/>
        <a:p>
          <a:r>
            <a:rPr lang="ru-RU" sz="1400">
              <a:solidFill>
                <a:sysClr val="windowText" lastClr="000000"/>
              </a:solidFill>
              <a:latin typeface="Times New Roman" panose="02020603050405020304" pitchFamily="18" charset="0"/>
              <a:cs typeface="Times New Roman" panose="02020603050405020304" pitchFamily="18" charset="0"/>
            </a:rPr>
            <a:t>коефіцієнт зниження точності вимірювання за геометрію просторової засічки </a:t>
          </a:r>
          <a:r>
            <a:rPr lang="en-US" sz="1400">
              <a:solidFill>
                <a:sysClr val="windowText" lastClr="000000"/>
              </a:solidFill>
              <a:latin typeface="Times New Roman" panose="02020603050405020304" pitchFamily="18" charset="0"/>
              <a:cs typeface="Times New Roman" panose="02020603050405020304" pitchFamily="18" charset="0"/>
            </a:rPr>
            <a:t>PDOP </a:t>
          </a:r>
          <a:r>
            <a:rPr lang="ru-RU" sz="1400">
              <a:solidFill>
                <a:sysClr val="windowText" lastClr="000000"/>
              </a:solidFill>
              <a:latin typeface="Times New Roman" panose="02020603050405020304" pitchFamily="18" charset="0"/>
              <a:cs typeface="Times New Roman" panose="02020603050405020304" pitchFamily="18" charset="0"/>
            </a:rPr>
            <a:t>не перевищує – 4 од.;</a:t>
          </a:r>
        </a:p>
        <a:p>
          <a:r>
            <a:rPr lang="ru-RU" sz="1400">
              <a:solidFill>
                <a:sysClr val="windowText" lastClr="000000"/>
              </a:solidFill>
              <a:latin typeface="Times New Roman" panose="02020603050405020304" pitchFamily="18" charset="0"/>
              <a:cs typeface="Times New Roman" panose="02020603050405020304" pitchFamily="18" charset="0"/>
            </a:rPr>
            <a:t>кількість одночасно спостережуваних супутників при вимірюванні не менше – 10;</a:t>
          </a:r>
        </a:p>
        <a:p>
          <a:r>
            <a:rPr lang="ru-RU" sz="1400">
              <a:solidFill>
                <a:sysClr val="windowText" lastClr="000000"/>
              </a:solidFill>
              <a:latin typeface="Times New Roman" panose="02020603050405020304" pitchFamily="18" charset="0"/>
              <a:cs typeface="Times New Roman" panose="02020603050405020304" pitchFamily="18" charset="0"/>
            </a:rPr>
            <a:t>планова помилка по внутрішньої збіжності (СКП план.) не перевищує – 30 мм;</a:t>
          </a:r>
        </a:p>
        <a:p>
          <a:r>
            <a:rPr lang="ru-RU" sz="1400">
              <a:solidFill>
                <a:sysClr val="windowText" lastClr="000000"/>
              </a:solidFill>
              <a:latin typeface="Times New Roman" panose="02020603050405020304" pitchFamily="18" charset="0"/>
              <a:cs typeface="Times New Roman" panose="02020603050405020304" pitchFamily="18" charset="0"/>
            </a:rPr>
            <a:t>висотна помилка по внутрішньої збіжності (СКП висот.) не перевищує – 60 мм;</a:t>
          </a:r>
        </a:p>
        <a:p>
          <a:r>
            <a:rPr lang="ru-RU" sz="1400">
              <a:solidFill>
                <a:sysClr val="windowText" lastClr="000000"/>
              </a:solidFill>
              <a:latin typeface="Times New Roman" panose="02020603050405020304" pitchFamily="18" charset="0"/>
              <a:cs typeface="Times New Roman" panose="02020603050405020304" pitchFamily="18" charset="0"/>
            </a:rPr>
            <a:t>визначення координат знімальної мережі та геопросторових об’єктів без проходження «ініціалізації» не допускалося.</a:t>
          </a:r>
        </a:p>
        <a:p>
          <a:endParaRPr lang="ru-RU" sz="1400">
            <a:solidFill>
              <a:sysClr val="windowText" lastClr="000000"/>
            </a:solidFill>
            <a:latin typeface="Times New Roman" panose="02020603050405020304" pitchFamily="18" charset="0"/>
            <a:cs typeface="Times New Roman" panose="02020603050405020304" pitchFamily="18" charset="0"/>
          </a:endParaRPr>
        </a:p>
      </dgm:t>
    </dgm:pt>
    <dgm:pt modelId="{4443FC18-A916-42E6-958B-E3C9397E84A4}" type="parTrans" cxnId="{0D83C814-E0FD-4E07-8CDB-724E9C632AFD}">
      <dgm:prSet/>
      <dgm:spPr/>
      <dgm:t>
        <a:bodyPr/>
        <a:lstStyle/>
        <a:p>
          <a:endParaRPr lang="ru-RU"/>
        </a:p>
      </dgm:t>
    </dgm:pt>
    <dgm:pt modelId="{139ECF5A-2830-44F4-8CEB-6AD704377E50}" type="sibTrans" cxnId="{0D83C814-E0FD-4E07-8CDB-724E9C632AFD}">
      <dgm:prSet/>
      <dgm:spPr/>
      <dgm:t>
        <a:bodyPr/>
        <a:lstStyle/>
        <a:p>
          <a:endParaRPr lang="ru-RU"/>
        </a:p>
      </dgm:t>
    </dgm:pt>
    <dgm:pt modelId="{C1E59E49-C9D4-46BB-AA1A-C030FDAADA92}" type="pres">
      <dgm:prSet presAssocID="{09EE9099-D9D4-4728-A2BF-3C3C8C4886C5}" presName="Name0" presStyleCnt="0">
        <dgm:presLayoutVars>
          <dgm:chMax val="7"/>
          <dgm:chPref val="7"/>
          <dgm:dir/>
        </dgm:presLayoutVars>
      </dgm:prSet>
      <dgm:spPr/>
    </dgm:pt>
    <dgm:pt modelId="{2041D376-E9D8-4AC4-811A-314205E95740}" type="pres">
      <dgm:prSet presAssocID="{09EE9099-D9D4-4728-A2BF-3C3C8C4886C5}" presName="Name1" presStyleCnt="0"/>
      <dgm:spPr/>
    </dgm:pt>
    <dgm:pt modelId="{07192952-5C56-4940-ACC8-FD1EE06C15FD}" type="pres">
      <dgm:prSet presAssocID="{09EE9099-D9D4-4728-A2BF-3C3C8C4886C5}" presName="cycle" presStyleCnt="0"/>
      <dgm:spPr/>
    </dgm:pt>
    <dgm:pt modelId="{0D67EEE8-858F-4800-AC61-C18361B5E725}" type="pres">
      <dgm:prSet presAssocID="{09EE9099-D9D4-4728-A2BF-3C3C8C4886C5}" presName="srcNode" presStyleLbl="node1" presStyleIdx="0" presStyleCnt="1"/>
      <dgm:spPr/>
    </dgm:pt>
    <dgm:pt modelId="{204400F7-5753-459A-95B1-E8932DAB6343}" type="pres">
      <dgm:prSet presAssocID="{09EE9099-D9D4-4728-A2BF-3C3C8C4886C5}" presName="conn" presStyleLbl="parChTrans1D2" presStyleIdx="0" presStyleCnt="1"/>
      <dgm:spPr/>
    </dgm:pt>
    <dgm:pt modelId="{47F42A5C-1B6C-4A9F-AA4D-4AD05069E732}" type="pres">
      <dgm:prSet presAssocID="{09EE9099-D9D4-4728-A2BF-3C3C8C4886C5}" presName="extraNode" presStyleLbl="node1" presStyleIdx="0" presStyleCnt="1"/>
      <dgm:spPr/>
    </dgm:pt>
    <dgm:pt modelId="{2C14663E-42AA-4A57-AD9E-4A117770DBE2}" type="pres">
      <dgm:prSet presAssocID="{09EE9099-D9D4-4728-A2BF-3C3C8C4886C5}" presName="dstNode" presStyleLbl="node1" presStyleIdx="0" presStyleCnt="1"/>
      <dgm:spPr/>
    </dgm:pt>
    <dgm:pt modelId="{092E05A2-BC69-479A-8CDC-8B649DF4EC4E}" type="pres">
      <dgm:prSet presAssocID="{DD136001-9F18-4AE0-8BC1-5E1A6EF44CF3}" presName="text_1" presStyleLbl="node1" presStyleIdx="0" presStyleCnt="1" custScaleY="206170">
        <dgm:presLayoutVars>
          <dgm:bulletEnabled val="1"/>
        </dgm:presLayoutVars>
      </dgm:prSet>
      <dgm:spPr/>
    </dgm:pt>
    <dgm:pt modelId="{5D923A99-2E63-453C-A3E8-6E80A8793732}" type="pres">
      <dgm:prSet presAssocID="{DD136001-9F18-4AE0-8BC1-5E1A6EF44CF3}" presName="accent_1" presStyleCnt="0"/>
      <dgm:spPr/>
    </dgm:pt>
    <dgm:pt modelId="{793B37E6-965B-447E-8557-689DF10E74D2}" type="pres">
      <dgm:prSet presAssocID="{DD136001-9F18-4AE0-8BC1-5E1A6EF44CF3}" presName="accentRepeatNode" presStyleLbl="solidFgAcc1" presStyleIdx="0" presStyleCnt="1"/>
      <dgm:spPr/>
    </dgm:pt>
  </dgm:ptLst>
  <dgm:cxnLst>
    <dgm:cxn modelId="{0D83C814-E0FD-4E07-8CDB-724E9C632AFD}" srcId="{09EE9099-D9D4-4728-A2BF-3C3C8C4886C5}" destId="{DD136001-9F18-4AE0-8BC1-5E1A6EF44CF3}" srcOrd="0" destOrd="0" parTransId="{4443FC18-A916-42E6-958B-E3C9397E84A4}" sibTransId="{139ECF5A-2830-44F4-8CEB-6AD704377E50}"/>
    <dgm:cxn modelId="{FBFD6418-F4A7-4ACA-8219-37EEAA08CC18}" type="presOf" srcId="{09EE9099-D9D4-4728-A2BF-3C3C8C4886C5}" destId="{C1E59E49-C9D4-46BB-AA1A-C030FDAADA92}" srcOrd="0" destOrd="0" presId="urn:microsoft.com/office/officeart/2008/layout/VerticalCurvedList"/>
    <dgm:cxn modelId="{0595791B-548B-41B4-9909-F7D0A0A802A7}" type="presOf" srcId="{139ECF5A-2830-44F4-8CEB-6AD704377E50}" destId="{204400F7-5753-459A-95B1-E8932DAB6343}" srcOrd="0" destOrd="0" presId="urn:microsoft.com/office/officeart/2008/layout/VerticalCurvedList"/>
    <dgm:cxn modelId="{C0FD35F4-6CDC-43C5-A4AC-57BBCBF7EC84}" type="presOf" srcId="{DD136001-9F18-4AE0-8BC1-5E1A6EF44CF3}" destId="{092E05A2-BC69-479A-8CDC-8B649DF4EC4E}" srcOrd="0" destOrd="0" presId="urn:microsoft.com/office/officeart/2008/layout/VerticalCurvedList"/>
    <dgm:cxn modelId="{541A51DC-E70E-4AC1-939A-2EBFC80E9B20}" type="presParOf" srcId="{C1E59E49-C9D4-46BB-AA1A-C030FDAADA92}" destId="{2041D376-E9D8-4AC4-811A-314205E95740}" srcOrd="0" destOrd="0" presId="urn:microsoft.com/office/officeart/2008/layout/VerticalCurvedList"/>
    <dgm:cxn modelId="{51E73CF6-BBB0-41A9-AD34-9B4C2745AFCC}" type="presParOf" srcId="{2041D376-E9D8-4AC4-811A-314205E95740}" destId="{07192952-5C56-4940-ACC8-FD1EE06C15FD}" srcOrd="0" destOrd="0" presId="urn:microsoft.com/office/officeart/2008/layout/VerticalCurvedList"/>
    <dgm:cxn modelId="{2C58F76D-FD8A-4653-AEC1-82BE5B915A76}" type="presParOf" srcId="{07192952-5C56-4940-ACC8-FD1EE06C15FD}" destId="{0D67EEE8-858F-4800-AC61-C18361B5E725}" srcOrd="0" destOrd="0" presId="urn:microsoft.com/office/officeart/2008/layout/VerticalCurvedList"/>
    <dgm:cxn modelId="{2FF21B53-8D40-4A9A-9EEA-E43683B3BB0B}" type="presParOf" srcId="{07192952-5C56-4940-ACC8-FD1EE06C15FD}" destId="{204400F7-5753-459A-95B1-E8932DAB6343}" srcOrd="1" destOrd="0" presId="urn:microsoft.com/office/officeart/2008/layout/VerticalCurvedList"/>
    <dgm:cxn modelId="{6089CA07-07DF-4133-BAC4-35CC6A611E65}" type="presParOf" srcId="{07192952-5C56-4940-ACC8-FD1EE06C15FD}" destId="{47F42A5C-1B6C-4A9F-AA4D-4AD05069E732}" srcOrd="2" destOrd="0" presId="urn:microsoft.com/office/officeart/2008/layout/VerticalCurvedList"/>
    <dgm:cxn modelId="{E7DD8185-F428-434E-8FCB-E05A4936C405}" type="presParOf" srcId="{07192952-5C56-4940-ACC8-FD1EE06C15FD}" destId="{2C14663E-42AA-4A57-AD9E-4A117770DBE2}" srcOrd="3" destOrd="0" presId="urn:microsoft.com/office/officeart/2008/layout/VerticalCurvedList"/>
    <dgm:cxn modelId="{B146EC6A-F751-41E7-8144-E689E791E041}" type="presParOf" srcId="{2041D376-E9D8-4AC4-811A-314205E95740}" destId="{092E05A2-BC69-479A-8CDC-8B649DF4EC4E}" srcOrd="1" destOrd="0" presId="urn:microsoft.com/office/officeart/2008/layout/VerticalCurvedList"/>
    <dgm:cxn modelId="{FE2F5E2C-DE83-47C3-A496-17A0A627E6DC}" type="presParOf" srcId="{2041D376-E9D8-4AC4-811A-314205E95740}" destId="{5D923A99-2E63-453C-A3E8-6E80A8793732}" srcOrd="2" destOrd="0" presId="urn:microsoft.com/office/officeart/2008/layout/VerticalCurvedList"/>
    <dgm:cxn modelId="{D6898101-145F-4CD9-B64A-C070F05F69F5}" type="presParOf" srcId="{5D923A99-2E63-453C-A3E8-6E80A8793732}" destId="{793B37E6-965B-447E-8557-689DF10E74D2}" srcOrd="0" destOrd="0" presId="urn:microsoft.com/office/officeart/2008/layout/VerticalCurvedList"/>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2585AA9-7292-45D1-9171-F0C619154EFF}"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ru-RU"/>
        </a:p>
      </dgm:t>
    </dgm:pt>
    <dgm:pt modelId="{2CBEB18A-8910-4D71-97DC-9F21B948FCB3}">
      <dgm:prSet phldrT="[Текст]" custT="1"/>
      <dgm:spPr>
        <a:xfrm>
          <a:off x="898518" y="2262102"/>
          <a:ext cx="4526356" cy="971710"/>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01.05 Охоронна зона навколо (вздовж) об’єкта енергетичної системи (охоронна зона електрокабелю низької напруги) – 0.0171 га (Постанова Кабінету Міністрів України № 1455 від 27.12.2022р. [8]);</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964A97A-DD51-4C51-A647-B31CD03AC37D}" type="parTrans" cxnId="{3741444D-06F9-47DE-B5D3-96058D6212B5}">
      <dgm:prSet/>
      <dgm:spPr/>
      <dgm:t>
        <a:bodyPr/>
        <a:lstStyle/>
        <a:p>
          <a:endParaRPr lang="ru-RU"/>
        </a:p>
      </dgm:t>
    </dgm:pt>
    <dgm:pt modelId="{83AF7CAF-F422-4E8A-A7A4-2DA317B03567}" type="sibTrans" cxnId="{3741444D-06F9-47DE-B5D3-96058D6212B5}">
      <dgm:prSet/>
      <dgm:spPr/>
      <dgm:t>
        <a:bodyPr/>
        <a:lstStyle/>
        <a:p>
          <a:endParaRPr lang="ru-RU"/>
        </a:p>
      </dgm:t>
    </dgm:pt>
    <dgm:pt modelId="{C80FAD03-FC07-4E98-AC19-5EEB02368DD9}">
      <dgm:prSet custT="1"/>
      <dgm:spPr>
        <a:xfrm>
          <a:off x="898518" y="1069167"/>
          <a:ext cx="4526356" cy="129638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Symbol" panose="05050102010706020507" pitchFamily="18" charset="2"/>
            <a:buNone/>
          </a:pPr>
          <a:r>
            <a:rPr lang="uk-UA" sz="1200">
              <a:solidFill>
                <a:sysClr val="windowText" lastClr="000000"/>
              </a:solidFill>
              <a:latin typeface="Times New Roman" panose="02020603050405020304" pitchFamily="18" charset="0"/>
              <a:ea typeface="+mn-ea"/>
              <a:cs typeface="Times New Roman" panose="02020603050405020304" pitchFamily="18" charset="0"/>
            </a:rPr>
            <a:t>01.08 Охоронна зона навколо інженерних комунікацій (охоронна зона газопроводу низького тиску) – 0.0323 га (Постанова Національної комісії, що здійснює державне регулювання у сферах енергетики та комунальних послуг № 2494 від 30.09.2015р. [7], Земельний кодекс України від 25.10.2001р. [1]);</a:t>
          </a:r>
          <a:endParaRPr lang="ru-RU"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D4513C65-1948-4691-A700-A487ED5D7E18}" type="parTrans" cxnId="{55FFA8B3-501B-41EC-A12F-CB911E916A3D}">
      <dgm:prSet/>
      <dgm:spPr/>
      <dgm:t>
        <a:bodyPr/>
        <a:lstStyle/>
        <a:p>
          <a:endParaRPr lang="ru-RU"/>
        </a:p>
      </dgm:t>
    </dgm:pt>
    <dgm:pt modelId="{3C26018F-AA46-491A-B310-15AB7B1CCA8F}" type="sibTrans" cxnId="{55FFA8B3-501B-41EC-A12F-CB911E916A3D}">
      <dgm:prSet/>
      <dgm:spPr/>
      <dgm:t>
        <a:bodyPr/>
        <a:lstStyle/>
        <a:p>
          <a:endParaRPr lang="ru-RU"/>
        </a:p>
      </dgm:t>
    </dgm:pt>
    <dgm:pt modelId="{1585DB6F-F1A8-4B89-BCC9-8309C56CB42C}">
      <dgm:prSet custT="1"/>
      <dgm:spPr>
        <a:xfrm>
          <a:off x="504677" y="150883"/>
          <a:ext cx="4920197" cy="107176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None/>
          </a:pPr>
          <a:r>
            <a:rPr lang="ru-RU" sz="1200">
              <a:solidFill>
                <a:sysClr val="windowText" lastClr="000000"/>
              </a:solidFill>
              <a:latin typeface="Times New Roman" panose="02020603050405020304" pitchFamily="18" charset="0"/>
              <a:ea typeface="+mn-ea"/>
              <a:cs typeface="Times New Roman" panose="02020603050405020304" pitchFamily="18" charset="0"/>
            </a:rPr>
            <a:t>01.04 Охоронна зона навколо (вздовж) об’єкта зв’язку (охоронна зона кабельної лінії електрозв’язку) – 0.0249 га (Постанова Кабінету міністрів України № 135 від 29.01.1996р. [9]);</a:t>
          </a:r>
        </a:p>
      </dgm:t>
    </dgm:pt>
    <dgm:pt modelId="{95ACAEEC-6A5F-4F2B-8947-31223018C9C2}" type="parTrans" cxnId="{2B06D8DB-71CA-47B2-A251-8CAA8CDA0CDC}">
      <dgm:prSet/>
      <dgm:spPr/>
      <dgm:t>
        <a:bodyPr/>
        <a:lstStyle/>
        <a:p>
          <a:endParaRPr lang="ru-RU"/>
        </a:p>
      </dgm:t>
    </dgm:pt>
    <dgm:pt modelId="{7FABA2A8-15D2-4D39-82F2-34E868069947}" type="sibTrans" cxnId="{2B06D8DB-71CA-47B2-A251-8CAA8CDA0CDC}">
      <dgm:prSet/>
      <dgm:spPr>
        <a:xfrm>
          <a:off x="-5048381" y="-773435"/>
          <a:ext cx="6012190" cy="6012190"/>
        </a:xfrm>
        <a:prstGeom prst="blockArc">
          <a:avLst>
            <a:gd name="adj1" fmla="val 18900000"/>
            <a:gd name="adj2" fmla="val 2700000"/>
            <a:gd name="adj3" fmla="val 359"/>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ru-RU"/>
        </a:p>
      </dgm:t>
    </dgm:pt>
    <dgm:pt modelId="{9C320336-8EAB-4CDF-9588-DE152DD7A17A}">
      <dgm:prSet/>
      <dgm:spPr>
        <a:xfrm>
          <a:off x="504677" y="3435081"/>
          <a:ext cx="4920197" cy="68694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gm:spPr>
      <dgm:t>
        <a:bodyPr/>
        <a:lstStyle/>
        <a:p>
          <a:pPr algn="just">
            <a:buFont typeface="Symbol" panose="05050102010706020507" pitchFamily="18" charset="2"/>
            <a:buNone/>
          </a:pPr>
          <a:r>
            <a:rPr lang="uk-UA">
              <a:solidFill>
                <a:sysClr val="windowText" lastClr="000000"/>
              </a:solidFill>
              <a:latin typeface="Times New Roman" panose="02020603050405020304" pitchFamily="18" charset="0"/>
              <a:ea typeface="+mn-ea"/>
              <a:cs typeface="Times New Roman" panose="02020603050405020304" pitchFamily="18" charset="0"/>
            </a:rPr>
            <a:t>01.05 Охоронна зона навколо (вздовж) об’єкта енергетичної системи (охоронна зона електрокабелю високої напруги) – 0.0125 га (Постанова Кабінету Міністрів України № 1455 від 27.12.2022р. [8]).</a:t>
          </a:r>
          <a:endParaRPr lang="ru-RU">
            <a:solidFill>
              <a:sysClr val="windowText" lastClr="000000"/>
            </a:solidFill>
            <a:latin typeface="Times New Roman" panose="02020603050405020304" pitchFamily="18" charset="0"/>
            <a:ea typeface="+mn-ea"/>
            <a:cs typeface="Times New Roman" panose="02020603050405020304" pitchFamily="18" charset="0"/>
          </a:endParaRPr>
        </a:p>
      </dgm:t>
    </dgm:pt>
    <dgm:pt modelId="{EDC44E90-DEDA-4E47-B2FD-F9647798E70D}" type="parTrans" cxnId="{09737E7A-B9B3-4BD2-840B-D3978D45C5D9}">
      <dgm:prSet/>
      <dgm:spPr/>
      <dgm:t>
        <a:bodyPr/>
        <a:lstStyle/>
        <a:p>
          <a:endParaRPr lang="ru-RU"/>
        </a:p>
      </dgm:t>
    </dgm:pt>
    <dgm:pt modelId="{03752998-128E-4DBF-BEF9-7122BB9AD91A}" type="sibTrans" cxnId="{09737E7A-B9B3-4BD2-840B-D3978D45C5D9}">
      <dgm:prSet/>
      <dgm:spPr/>
      <dgm:t>
        <a:bodyPr/>
        <a:lstStyle/>
        <a:p>
          <a:endParaRPr lang="ru-RU"/>
        </a:p>
      </dgm:t>
    </dgm:pt>
    <dgm:pt modelId="{4D41BB89-1BBE-4CFC-8ECB-A58AF8EDEC9D}" type="pres">
      <dgm:prSet presAssocID="{22585AA9-7292-45D1-9171-F0C619154EFF}" presName="Name0" presStyleCnt="0">
        <dgm:presLayoutVars>
          <dgm:chMax val="7"/>
          <dgm:chPref val="7"/>
          <dgm:dir/>
        </dgm:presLayoutVars>
      </dgm:prSet>
      <dgm:spPr/>
    </dgm:pt>
    <dgm:pt modelId="{48C83B69-F652-4F77-9F33-B19531B83274}" type="pres">
      <dgm:prSet presAssocID="{22585AA9-7292-45D1-9171-F0C619154EFF}" presName="Name1" presStyleCnt="0"/>
      <dgm:spPr/>
    </dgm:pt>
    <dgm:pt modelId="{00002D20-60D9-45C9-AD85-E1C39D922A20}" type="pres">
      <dgm:prSet presAssocID="{22585AA9-7292-45D1-9171-F0C619154EFF}" presName="cycle" presStyleCnt="0"/>
      <dgm:spPr/>
    </dgm:pt>
    <dgm:pt modelId="{0D02CFE6-3D4E-4E2A-A4FF-22AB1C690975}" type="pres">
      <dgm:prSet presAssocID="{22585AA9-7292-45D1-9171-F0C619154EFF}" presName="srcNode" presStyleLbl="node1" presStyleIdx="0" presStyleCnt="4"/>
      <dgm:spPr/>
    </dgm:pt>
    <dgm:pt modelId="{505B1F8E-48C5-4634-B717-0BEF4FEE5340}" type="pres">
      <dgm:prSet presAssocID="{22585AA9-7292-45D1-9171-F0C619154EFF}" presName="conn" presStyleLbl="parChTrans1D2" presStyleIdx="0" presStyleCnt="1"/>
      <dgm:spPr/>
    </dgm:pt>
    <dgm:pt modelId="{13FAA05F-5F3B-45A7-8F5B-C8FC9637C7B2}" type="pres">
      <dgm:prSet presAssocID="{22585AA9-7292-45D1-9171-F0C619154EFF}" presName="extraNode" presStyleLbl="node1" presStyleIdx="0" presStyleCnt="4"/>
      <dgm:spPr/>
    </dgm:pt>
    <dgm:pt modelId="{EB1ED4C7-8CC9-4768-A17D-79B6FE4DDD9B}" type="pres">
      <dgm:prSet presAssocID="{22585AA9-7292-45D1-9171-F0C619154EFF}" presName="dstNode" presStyleLbl="node1" presStyleIdx="0" presStyleCnt="4"/>
      <dgm:spPr/>
    </dgm:pt>
    <dgm:pt modelId="{C72E5AB8-1C3B-4AF8-86FF-02843718D3E0}" type="pres">
      <dgm:prSet presAssocID="{1585DB6F-F1A8-4B89-BCC9-8309C56CB42C}" presName="text_1" presStyleLbl="node1" presStyleIdx="0" presStyleCnt="4" custScaleY="156019">
        <dgm:presLayoutVars>
          <dgm:bulletEnabled val="1"/>
        </dgm:presLayoutVars>
      </dgm:prSet>
      <dgm:spPr/>
    </dgm:pt>
    <dgm:pt modelId="{E7ED1683-118A-4655-A9F4-8B2C375814D5}" type="pres">
      <dgm:prSet presAssocID="{1585DB6F-F1A8-4B89-BCC9-8309C56CB42C}" presName="accent_1" presStyleCnt="0"/>
      <dgm:spPr/>
    </dgm:pt>
    <dgm:pt modelId="{8267D509-493A-4B03-9711-407A8B73FD40}" type="pres">
      <dgm:prSet presAssocID="{1585DB6F-F1A8-4B89-BCC9-8309C56CB42C}" presName="accentRepeatNode" presStyleLbl="solidFgAcc1" presStyleIdx="0" presStyleCnt="4"/>
      <dgm:spPr>
        <a:xfrm>
          <a:off x="75337" y="257425"/>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626A3BEE-44D6-4266-BE09-74A62CD31803}" type="pres">
      <dgm:prSet presAssocID="{C80FAD03-FC07-4E98-AC19-5EEB02368DD9}" presName="text_2" presStyleLbl="node1" presStyleIdx="1" presStyleCnt="4" custScaleY="188718">
        <dgm:presLayoutVars>
          <dgm:bulletEnabled val="1"/>
        </dgm:presLayoutVars>
      </dgm:prSet>
      <dgm:spPr/>
    </dgm:pt>
    <dgm:pt modelId="{4BA04DDF-ABE8-486E-B231-661F2B2AE681}" type="pres">
      <dgm:prSet presAssocID="{C80FAD03-FC07-4E98-AC19-5EEB02368DD9}" presName="accent_2" presStyleCnt="0"/>
      <dgm:spPr/>
    </dgm:pt>
    <dgm:pt modelId="{F4DF1803-03AA-4E50-A7B5-A16B7DE73623}" type="pres">
      <dgm:prSet presAssocID="{C80FAD03-FC07-4E98-AC19-5EEB02368DD9}" presName="accentRepeatNode" presStyleLbl="solidFgAcc1" presStyleIdx="1" presStyleCnt="4"/>
      <dgm:spPr>
        <a:xfrm>
          <a:off x="469178" y="1288021"/>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88A3AE2B-C3CD-4A44-87F7-9135E3D3B0B7}" type="pres">
      <dgm:prSet presAssocID="{2CBEB18A-8910-4D71-97DC-9F21B948FCB3}" presName="text_3" presStyleLbl="node1" presStyleIdx="2" presStyleCnt="4" custScaleY="141454">
        <dgm:presLayoutVars>
          <dgm:bulletEnabled val="1"/>
        </dgm:presLayoutVars>
      </dgm:prSet>
      <dgm:spPr/>
    </dgm:pt>
    <dgm:pt modelId="{78E86EF0-5533-4275-881C-92CC3A34336F}" type="pres">
      <dgm:prSet presAssocID="{2CBEB18A-8910-4D71-97DC-9F21B948FCB3}" presName="accent_3" presStyleCnt="0"/>
      <dgm:spPr/>
    </dgm:pt>
    <dgm:pt modelId="{F8F65D46-E3EB-49A1-84A8-3F1B950A30B9}" type="pres">
      <dgm:prSet presAssocID="{2CBEB18A-8910-4D71-97DC-9F21B948FCB3}" presName="accentRepeatNode" presStyleLbl="solidFgAcc1" presStyleIdx="2" presStyleCnt="4"/>
      <dgm:spPr>
        <a:xfrm>
          <a:off x="469178" y="2318617"/>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 modelId="{6F1BF220-EF46-4823-8BE3-25E994AC5BB8}" type="pres">
      <dgm:prSet presAssocID="{9C320336-8EAB-4CDF-9588-DE152DD7A17A}" presName="text_4" presStyleLbl="node1" presStyleIdx="3" presStyleCnt="4">
        <dgm:presLayoutVars>
          <dgm:bulletEnabled val="1"/>
        </dgm:presLayoutVars>
      </dgm:prSet>
      <dgm:spPr/>
    </dgm:pt>
    <dgm:pt modelId="{34183EA2-6FAD-4E3C-A749-93D9132E8CC1}" type="pres">
      <dgm:prSet presAssocID="{9C320336-8EAB-4CDF-9588-DE152DD7A17A}" presName="accent_4" presStyleCnt="0"/>
      <dgm:spPr/>
    </dgm:pt>
    <dgm:pt modelId="{8D753FE9-A777-4094-8D8B-1C23720FFE63}" type="pres">
      <dgm:prSet presAssocID="{9C320336-8EAB-4CDF-9588-DE152DD7A17A}" presName="accentRepeatNode" presStyleLbl="solidFgAcc1" presStyleIdx="3" presStyleCnt="4"/>
      <dgm:spPr>
        <a:xfrm>
          <a:off x="75337" y="3349213"/>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gm:spPr>
    </dgm:pt>
  </dgm:ptLst>
  <dgm:cxnLst>
    <dgm:cxn modelId="{6136DD18-7EC1-4C94-896A-47E98586CC91}" type="presOf" srcId="{C80FAD03-FC07-4E98-AC19-5EEB02368DD9}" destId="{626A3BEE-44D6-4266-BE09-74A62CD31803}" srcOrd="0" destOrd="0" presId="urn:microsoft.com/office/officeart/2008/layout/VerticalCurvedList"/>
    <dgm:cxn modelId="{5DA2711B-CC3D-4D74-BC36-61EEEB4CF284}" type="presOf" srcId="{9C320336-8EAB-4CDF-9588-DE152DD7A17A}" destId="{6F1BF220-EF46-4823-8BE3-25E994AC5BB8}" srcOrd="0" destOrd="0" presId="urn:microsoft.com/office/officeart/2008/layout/VerticalCurvedList"/>
    <dgm:cxn modelId="{3741444D-06F9-47DE-B5D3-96058D6212B5}" srcId="{22585AA9-7292-45D1-9171-F0C619154EFF}" destId="{2CBEB18A-8910-4D71-97DC-9F21B948FCB3}" srcOrd="2" destOrd="0" parTransId="{8964A97A-DD51-4C51-A647-B31CD03AC37D}" sibTransId="{83AF7CAF-F422-4E8A-A7A4-2DA317B03567}"/>
    <dgm:cxn modelId="{09737E7A-B9B3-4BD2-840B-D3978D45C5D9}" srcId="{22585AA9-7292-45D1-9171-F0C619154EFF}" destId="{9C320336-8EAB-4CDF-9588-DE152DD7A17A}" srcOrd="3" destOrd="0" parTransId="{EDC44E90-DEDA-4E47-B2FD-F9647798E70D}" sibTransId="{03752998-128E-4DBF-BEF9-7122BB9AD91A}"/>
    <dgm:cxn modelId="{8E95309F-5FBC-4571-8A22-678A30B95C2C}" type="presOf" srcId="{2CBEB18A-8910-4D71-97DC-9F21B948FCB3}" destId="{88A3AE2B-C3CD-4A44-87F7-9135E3D3B0B7}" srcOrd="0" destOrd="0" presId="urn:microsoft.com/office/officeart/2008/layout/VerticalCurvedList"/>
    <dgm:cxn modelId="{3C0E75AC-499E-4AF5-BFEF-F74E84458A9D}" type="presOf" srcId="{22585AA9-7292-45D1-9171-F0C619154EFF}" destId="{4D41BB89-1BBE-4CFC-8ECB-A58AF8EDEC9D}" srcOrd="0" destOrd="0" presId="urn:microsoft.com/office/officeart/2008/layout/VerticalCurvedList"/>
    <dgm:cxn modelId="{55FFA8B3-501B-41EC-A12F-CB911E916A3D}" srcId="{22585AA9-7292-45D1-9171-F0C619154EFF}" destId="{C80FAD03-FC07-4E98-AC19-5EEB02368DD9}" srcOrd="1" destOrd="0" parTransId="{D4513C65-1948-4691-A700-A487ED5D7E18}" sibTransId="{3C26018F-AA46-491A-B310-15AB7B1CCA8F}"/>
    <dgm:cxn modelId="{ABE493D8-67EB-4943-8307-448A0060CE34}" type="presOf" srcId="{1585DB6F-F1A8-4B89-BCC9-8309C56CB42C}" destId="{C72E5AB8-1C3B-4AF8-86FF-02843718D3E0}" srcOrd="0" destOrd="0" presId="urn:microsoft.com/office/officeart/2008/layout/VerticalCurvedList"/>
    <dgm:cxn modelId="{2B06D8DB-71CA-47B2-A251-8CAA8CDA0CDC}" srcId="{22585AA9-7292-45D1-9171-F0C619154EFF}" destId="{1585DB6F-F1A8-4B89-BCC9-8309C56CB42C}" srcOrd="0" destOrd="0" parTransId="{95ACAEEC-6A5F-4F2B-8947-31223018C9C2}" sibTransId="{7FABA2A8-15D2-4D39-82F2-34E868069947}"/>
    <dgm:cxn modelId="{C7C1A2E2-DC30-4440-A08F-5662C46AC58D}" type="presOf" srcId="{7FABA2A8-15D2-4D39-82F2-34E868069947}" destId="{505B1F8E-48C5-4634-B717-0BEF4FEE5340}" srcOrd="0" destOrd="0" presId="urn:microsoft.com/office/officeart/2008/layout/VerticalCurvedList"/>
    <dgm:cxn modelId="{9CD8C687-612B-44DE-B16D-A946EC453A2E}" type="presParOf" srcId="{4D41BB89-1BBE-4CFC-8ECB-A58AF8EDEC9D}" destId="{48C83B69-F652-4F77-9F33-B19531B83274}" srcOrd="0" destOrd="0" presId="urn:microsoft.com/office/officeart/2008/layout/VerticalCurvedList"/>
    <dgm:cxn modelId="{63544B02-2F70-477F-9847-0F75C5E30D8A}" type="presParOf" srcId="{48C83B69-F652-4F77-9F33-B19531B83274}" destId="{00002D20-60D9-45C9-AD85-E1C39D922A20}" srcOrd="0" destOrd="0" presId="urn:microsoft.com/office/officeart/2008/layout/VerticalCurvedList"/>
    <dgm:cxn modelId="{62A3B245-1C63-4718-95CD-0E8523A607CB}" type="presParOf" srcId="{00002D20-60D9-45C9-AD85-E1C39D922A20}" destId="{0D02CFE6-3D4E-4E2A-A4FF-22AB1C690975}" srcOrd="0" destOrd="0" presId="urn:microsoft.com/office/officeart/2008/layout/VerticalCurvedList"/>
    <dgm:cxn modelId="{F4BE2F0A-4257-4C3D-8981-4AB9FE293008}" type="presParOf" srcId="{00002D20-60D9-45C9-AD85-E1C39D922A20}" destId="{505B1F8E-48C5-4634-B717-0BEF4FEE5340}" srcOrd="1" destOrd="0" presId="urn:microsoft.com/office/officeart/2008/layout/VerticalCurvedList"/>
    <dgm:cxn modelId="{7EE56F72-5A79-46BE-8E2B-8477A06B3B83}" type="presParOf" srcId="{00002D20-60D9-45C9-AD85-E1C39D922A20}" destId="{13FAA05F-5F3B-45A7-8F5B-C8FC9637C7B2}" srcOrd="2" destOrd="0" presId="urn:microsoft.com/office/officeart/2008/layout/VerticalCurvedList"/>
    <dgm:cxn modelId="{2A8C97D2-7A6E-4524-B3B8-F33ED152C96E}" type="presParOf" srcId="{00002D20-60D9-45C9-AD85-E1C39D922A20}" destId="{EB1ED4C7-8CC9-4768-A17D-79B6FE4DDD9B}" srcOrd="3" destOrd="0" presId="urn:microsoft.com/office/officeart/2008/layout/VerticalCurvedList"/>
    <dgm:cxn modelId="{26DF7897-9542-4AD8-BDA7-83C7608B0901}" type="presParOf" srcId="{48C83B69-F652-4F77-9F33-B19531B83274}" destId="{C72E5AB8-1C3B-4AF8-86FF-02843718D3E0}" srcOrd="1" destOrd="0" presId="urn:microsoft.com/office/officeart/2008/layout/VerticalCurvedList"/>
    <dgm:cxn modelId="{64085FD1-0535-4BE6-BDB5-7E7E35745DA4}" type="presParOf" srcId="{48C83B69-F652-4F77-9F33-B19531B83274}" destId="{E7ED1683-118A-4655-A9F4-8B2C375814D5}" srcOrd="2" destOrd="0" presId="urn:microsoft.com/office/officeart/2008/layout/VerticalCurvedList"/>
    <dgm:cxn modelId="{DCBE8341-CBA9-4ABD-A8CF-8EA742896079}" type="presParOf" srcId="{E7ED1683-118A-4655-A9F4-8B2C375814D5}" destId="{8267D509-493A-4B03-9711-407A8B73FD40}" srcOrd="0" destOrd="0" presId="urn:microsoft.com/office/officeart/2008/layout/VerticalCurvedList"/>
    <dgm:cxn modelId="{9D3DD223-B4A3-4136-B1DF-9523568515D0}" type="presParOf" srcId="{48C83B69-F652-4F77-9F33-B19531B83274}" destId="{626A3BEE-44D6-4266-BE09-74A62CD31803}" srcOrd="3" destOrd="0" presId="urn:microsoft.com/office/officeart/2008/layout/VerticalCurvedList"/>
    <dgm:cxn modelId="{DBF06966-F0F6-4607-87A7-CCBA535FCA78}" type="presParOf" srcId="{48C83B69-F652-4F77-9F33-B19531B83274}" destId="{4BA04DDF-ABE8-486E-B231-661F2B2AE681}" srcOrd="4" destOrd="0" presId="urn:microsoft.com/office/officeart/2008/layout/VerticalCurvedList"/>
    <dgm:cxn modelId="{1DF52AD0-49D5-481E-8E0D-4A165D88E2A2}" type="presParOf" srcId="{4BA04DDF-ABE8-486E-B231-661F2B2AE681}" destId="{F4DF1803-03AA-4E50-A7B5-A16B7DE73623}" srcOrd="0" destOrd="0" presId="urn:microsoft.com/office/officeart/2008/layout/VerticalCurvedList"/>
    <dgm:cxn modelId="{4311AB03-7ECA-4531-81E2-631D7AE6C1CE}" type="presParOf" srcId="{48C83B69-F652-4F77-9F33-B19531B83274}" destId="{88A3AE2B-C3CD-4A44-87F7-9135E3D3B0B7}" srcOrd="5" destOrd="0" presId="urn:microsoft.com/office/officeart/2008/layout/VerticalCurvedList"/>
    <dgm:cxn modelId="{EB772F82-767E-49F2-89EF-0B800C6C28CB}" type="presParOf" srcId="{48C83B69-F652-4F77-9F33-B19531B83274}" destId="{78E86EF0-5533-4275-881C-92CC3A34336F}" srcOrd="6" destOrd="0" presId="urn:microsoft.com/office/officeart/2008/layout/VerticalCurvedList"/>
    <dgm:cxn modelId="{01695E88-630E-4FFF-B2E6-4D9D3494CDB2}" type="presParOf" srcId="{78E86EF0-5533-4275-881C-92CC3A34336F}" destId="{F8F65D46-E3EB-49A1-84A8-3F1B950A30B9}" srcOrd="0" destOrd="0" presId="urn:microsoft.com/office/officeart/2008/layout/VerticalCurvedList"/>
    <dgm:cxn modelId="{A5DFD23C-455F-49F0-8561-89C3BF2D57A7}" type="presParOf" srcId="{48C83B69-F652-4F77-9F33-B19531B83274}" destId="{6F1BF220-EF46-4823-8BE3-25E994AC5BB8}" srcOrd="7" destOrd="0" presId="urn:microsoft.com/office/officeart/2008/layout/VerticalCurvedList"/>
    <dgm:cxn modelId="{06A70804-D1E8-4C8E-8D63-66FA4DE6FBC8}" type="presParOf" srcId="{48C83B69-F652-4F77-9F33-B19531B83274}" destId="{34183EA2-6FAD-4E3C-A749-93D9132E8CC1}" srcOrd="8" destOrd="0" presId="urn:microsoft.com/office/officeart/2008/layout/VerticalCurvedList"/>
    <dgm:cxn modelId="{F69150D1-A222-4D11-AAC5-95F50357BFED}" type="presParOf" srcId="{34183EA2-6FAD-4E3C-A749-93D9132E8CC1}" destId="{8D753FE9-A777-4094-8D8B-1C23720FFE63}" srcOrd="0" destOrd="0" presId="urn:microsoft.com/office/officeart/2008/layout/VerticalCurvedList"/>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D0F000-AEA6-444F-B123-D1429C70A237}">
      <dsp:nvSpPr>
        <dsp:cNvPr id="0" name=""/>
        <dsp:cNvSpPr/>
      </dsp:nvSpPr>
      <dsp:spPr>
        <a:xfrm>
          <a:off x="-4644497" y="-701625"/>
          <a:ext cx="5573431" cy="5573431"/>
        </a:xfrm>
        <a:prstGeom prst="blockArc">
          <a:avLst>
            <a:gd name="adj1" fmla="val 18900000"/>
            <a:gd name="adj2" fmla="val 2700000"/>
            <a:gd name="adj3" fmla="val 388"/>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028ADD1-907B-4008-A06E-1538A9573AC3}">
      <dsp:nvSpPr>
        <dsp:cNvPr id="0" name=""/>
        <dsp:cNvSpPr/>
      </dsp:nvSpPr>
      <dsp:spPr>
        <a:xfrm>
          <a:off x="760826" y="69085"/>
          <a:ext cx="4703741" cy="2258093"/>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38522"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Земельні ділянки, на яких розташовані багатоквартирні будинки, а також належні до них будівлі, споруди та прибудинкові території державної або комунальної власності, надаються в постійне користування підприємствам, установам і організаціям, які здійснюють управління цими будинками.</a:t>
          </a:r>
        </a:p>
      </dsp:txBody>
      <dsp:txXfrm>
        <a:off x="760826" y="69085"/>
        <a:ext cx="4703741" cy="2258093"/>
      </dsp:txXfrm>
    </dsp:sp>
    <dsp:sp modelId="{ADC32735-6E50-45E2-86A0-008030F72756}">
      <dsp:nvSpPr>
        <dsp:cNvPr id="0" name=""/>
        <dsp:cNvSpPr/>
      </dsp:nvSpPr>
      <dsp:spPr>
        <a:xfrm>
          <a:off x="21832" y="459138"/>
          <a:ext cx="1477987" cy="1477987"/>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643B816-E973-4F31-9F2D-A468BD6921A8}">
      <dsp:nvSpPr>
        <dsp:cNvPr id="0" name=""/>
        <dsp:cNvSpPr/>
      </dsp:nvSpPr>
      <dsp:spPr>
        <a:xfrm>
          <a:off x="858382" y="2041176"/>
          <a:ext cx="4508629" cy="1861744"/>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38522"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Земельні ділянки, на яких розташовані багатоквартирні будинки, а також належні до них будівлі, споруди та прибудинкова територія, що перебувають у спільній сумісній власності власників квартир та нежитлових приміщень у будинку, передаються безоплатно у власність або в постійне користування співвласникам багатоквартирного будинку в порядку, встановленому Кабінетом Міністрів України.</a:t>
          </a:r>
        </a:p>
      </dsp:txBody>
      <dsp:txXfrm>
        <a:off x="858382" y="2041176"/>
        <a:ext cx="4508629" cy="1861744"/>
      </dsp:txXfrm>
    </dsp:sp>
    <dsp:sp modelId="{F6E0B8B0-A2F8-45A6-86BD-F25F79779455}">
      <dsp:nvSpPr>
        <dsp:cNvPr id="0" name=""/>
        <dsp:cNvSpPr/>
      </dsp:nvSpPr>
      <dsp:spPr>
        <a:xfrm>
          <a:off x="21832" y="2233054"/>
          <a:ext cx="1477987" cy="1477987"/>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618D713-0191-488D-908F-9102D6CD4505}">
      <dsp:nvSpPr>
        <dsp:cNvPr id="0" name=""/>
        <dsp:cNvSpPr/>
      </dsp:nvSpPr>
      <dsp:spPr>
        <a:xfrm>
          <a:off x="-4787933" y="-688151"/>
          <a:ext cx="5702795" cy="5702795"/>
        </a:xfrm>
        <a:prstGeom prst="blockArc">
          <a:avLst>
            <a:gd name="adj1" fmla="val 18900000"/>
            <a:gd name="adj2" fmla="val 2700000"/>
            <a:gd name="adj3" fmla="val 379"/>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C658D58-C719-4B1F-BFB8-D7953952EB84}">
      <dsp:nvSpPr>
        <dsp:cNvPr id="0" name=""/>
        <dsp:cNvSpPr/>
      </dsp:nvSpPr>
      <dsp:spPr>
        <a:xfrm>
          <a:off x="588389" y="41444"/>
          <a:ext cx="4840121" cy="1702533"/>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72325"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Розміри та конфігурація земельних ділянок, на яких розташовані багатоквартирні будинки, а також належні до них будівлі, споруди та прибудинкові території, визначаються на підставі відповідної землевпорядної документації.</a:t>
          </a:r>
        </a:p>
      </dsp:txBody>
      <dsp:txXfrm>
        <a:off x="588389" y="41444"/>
        <a:ext cx="4840121" cy="1702533"/>
      </dsp:txXfrm>
    </dsp:sp>
    <dsp:sp modelId="{90D92A74-1BC4-4193-850A-04F976EB4EC3}">
      <dsp:nvSpPr>
        <dsp:cNvPr id="0" name=""/>
        <dsp:cNvSpPr/>
      </dsp:nvSpPr>
      <dsp:spPr>
        <a:xfrm>
          <a:off x="59000" y="363322"/>
          <a:ext cx="1058779" cy="1058779"/>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BABCDC1-8AFC-4622-B147-8C4EA16B78B5}">
      <dsp:nvSpPr>
        <dsp:cNvPr id="0" name=""/>
        <dsp:cNvSpPr/>
      </dsp:nvSpPr>
      <dsp:spPr>
        <a:xfrm>
          <a:off x="896282" y="1585089"/>
          <a:ext cx="4532228" cy="1156313"/>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72325"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Порядок використання земельних ділянок, на яких розташовані багатоквартирні будинки, а також належні до них будівлі, споруди та прибудинкові території, визначається співвласниками.</a:t>
          </a:r>
        </a:p>
      </dsp:txBody>
      <dsp:txXfrm>
        <a:off x="896282" y="1585089"/>
        <a:ext cx="4532228" cy="1156313"/>
      </dsp:txXfrm>
    </dsp:sp>
    <dsp:sp modelId="{67AECE6C-EA0C-4E77-992B-8AE61EC02364}">
      <dsp:nvSpPr>
        <dsp:cNvPr id="0" name=""/>
        <dsp:cNvSpPr/>
      </dsp:nvSpPr>
      <dsp:spPr>
        <a:xfrm>
          <a:off x="366892" y="1633857"/>
          <a:ext cx="1058779" cy="1058779"/>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0CC8C12-D7BD-4BEC-9CAF-8A186E864FD0}">
      <dsp:nvSpPr>
        <dsp:cNvPr id="0" name=""/>
        <dsp:cNvSpPr/>
      </dsp:nvSpPr>
      <dsp:spPr>
        <a:xfrm>
          <a:off x="588389" y="2808623"/>
          <a:ext cx="4840121" cy="125031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72325"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У разі знищення (руйнування) багатоквартирного будинку майнові права на земельну ділянку, на якій розташовано такий будинок, а також належні до нього будівлі, споруди та прибудинкова територія, зберігаються за співвласниками багатоквартирного будинку. </a:t>
          </a:r>
        </a:p>
      </dsp:txBody>
      <dsp:txXfrm>
        <a:off x="588389" y="2808623"/>
        <a:ext cx="4840121" cy="1250316"/>
      </dsp:txXfrm>
    </dsp:sp>
    <dsp:sp modelId="{D07BB1B1-613C-48D3-86DA-8CE9E4480BF9}">
      <dsp:nvSpPr>
        <dsp:cNvPr id="0" name=""/>
        <dsp:cNvSpPr/>
      </dsp:nvSpPr>
      <dsp:spPr>
        <a:xfrm>
          <a:off x="59000" y="2904391"/>
          <a:ext cx="1058779" cy="1058779"/>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94F06A-3AAC-48D0-9A7E-0387C330F71D}">
      <dsp:nvSpPr>
        <dsp:cNvPr id="0" name=""/>
        <dsp:cNvSpPr/>
      </dsp:nvSpPr>
      <dsp:spPr>
        <a:xfrm>
          <a:off x="-3617274" y="-555868"/>
          <a:ext cx="4312137" cy="4312137"/>
        </a:xfrm>
        <a:prstGeom prst="blockArc">
          <a:avLst>
            <a:gd name="adj1" fmla="val 18900000"/>
            <a:gd name="adj2" fmla="val 2700000"/>
            <a:gd name="adj3" fmla="val 501"/>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B91E3A-B623-46A5-977C-126816E2F6B5}">
      <dsp:nvSpPr>
        <dsp:cNvPr id="0" name=""/>
        <dsp:cNvSpPr/>
      </dsp:nvSpPr>
      <dsp:spPr>
        <a:xfrm>
          <a:off x="446834" y="320040"/>
          <a:ext cx="4998018" cy="64008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	затвердження проекту землеустрою щодо відведення земельної ділянки;</a:t>
          </a:r>
        </a:p>
      </dsp:txBody>
      <dsp:txXfrm>
        <a:off x="446834" y="320040"/>
        <a:ext cx="4998018" cy="640080"/>
      </dsp:txXfrm>
    </dsp:sp>
    <dsp:sp modelId="{42EC5E52-17DB-4E0E-8A52-65472E6E9571}">
      <dsp:nvSpPr>
        <dsp:cNvPr id="0" name=""/>
        <dsp:cNvSpPr/>
      </dsp:nvSpPr>
      <dsp:spPr>
        <a:xfrm>
          <a:off x="46784" y="240030"/>
          <a:ext cx="800100" cy="800100"/>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198AC72-20B4-43B4-922F-9A634D7DCA4B}">
      <dsp:nvSpPr>
        <dsp:cNvPr id="0" name=""/>
        <dsp:cNvSpPr/>
      </dsp:nvSpPr>
      <dsp:spPr>
        <a:xfrm>
          <a:off x="679503" y="1280160"/>
          <a:ext cx="4765349" cy="640080"/>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	вилучення земельних ділянок у землекористувачів із затвердженням умов вилучення земельних ділянок (у разі необхідності);</a:t>
          </a:r>
        </a:p>
      </dsp:txBody>
      <dsp:txXfrm>
        <a:off x="679503" y="1280160"/>
        <a:ext cx="4765349" cy="640080"/>
      </dsp:txXfrm>
    </dsp:sp>
    <dsp:sp modelId="{BA30DF4C-94C8-4B04-9CBA-F7528F9BAEE1}">
      <dsp:nvSpPr>
        <dsp:cNvPr id="0" name=""/>
        <dsp:cNvSpPr/>
      </dsp:nvSpPr>
      <dsp:spPr>
        <a:xfrm>
          <a:off x="279453" y="1200150"/>
          <a:ext cx="800100" cy="800100"/>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3B9C26-F7FB-4235-908D-B70678B033E8}">
      <dsp:nvSpPr>
        <dsp:cNvPr id="0" name=""/>
        <dsp:cNvSpPr/>
      </dsp:nvSpPr>
      <dsp:spPr>
        <a:xfrm>
          <a:off x="446834" y="2024515"/>
          <a:ext cx="4998018" cy="107160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	</a:t>
          </a:r>
          <a:r>
            <a:rPr lang="ru-RU" sz="1400" kern="1200">
              <a:solidFill>
                <a:sysClr val="windowText" lastClr="000000"/>
              </a:solidFill>
              <a:latin typeface="Times New Roman" panose="02020603050405020304" pitchFamily="18" charset="0"/>
              <a:cs typeface="Times New Roman" panose="02020603050405020304" pitchFamily="18" charset="0"/>
            </a:rPr>
            <a:t>надання земельної ділянки особі у користування з визначенням умов її використання і затвердженням умов надання, у тому числі (у разі необхідності) вимог щодо відшкодування втрат лісогосподарського виробництва.</a:t>
          </a:r>
        </a:p>
      </dsp:txBody>
      <dsp:txXfrm>
        <a:off x="446834" y="2024515"/>
        <a:ext cx="4998018" cy="1071609"/>
      </dsp:txXfrm>
    </dsp:sp>
    <dsp:sp modelId="{3225A086-6C89-409E-8FF5-6BEE7F1D6BC1}">
      <dsp:nvSpPr>
        <dsp:cNvPr id="0" name=""/>
        <dsp:cNvSpPr/>
      </dsp:nvSpPr>
      <dsp:spPr>
        <a:xfrm>
          <a:off x="46784" y="2160270"/>
          <a:ext cx="800100" cy="800100"/>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2294D3-876D-4CBD-86FA-06937644428A}">
      <dsp:nvSpPr>
        <dsp:cNvPr id="0" name=""/>
        <dsp:cNvSpPr/>
      </dsp:nvSpPr>
      <dsp:spPr>
        <a:xfrm>
          <a:off x="-3013795" y="-462854"/>
          <a:ext cx="3595248" cy="3595248"/>
        </a:xfrm>
        <a:prstGeom prst="blockArc">
          <a:avLst>
            <a:gd name="adj1" fmla="val 18900000"/>
            <a:gd name="adj2" fmla="val 2700000"/>
            <a:gd name="adj3" fmla="val 601"/>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7FCA0DB-8AA0-47D9-92C9-8500FCCFBA3C}">
      <dsp:nvSpPr>
        <dsp:cNvPr id="0" name=""/>
        <dsp:cNvSpPr/>
      </dsp:nvSpPr>
      <dsp:spPr>
        <a:xfrm>
          <a:off x="305053" y="46936"/>
          <a:ext cx="5148224" cy="729034"/>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5669"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підстава проведення землеустрою (у тому числі рішення органу державної влади, органу місцевого самоврядування, на підставі якого здійснюється розроблення документації із землеустрою);</a:t>
          </a:r>
        </a:p>
      </dsp:txBody>
      <dsp:txXfrm>
        <a:off x="305053" y="46936"/>
        <a:ext cx="5148224" cy="729034"/>
      </dsp:txXfrm>
    </dsp:sp>
    <dsp:sp modelId="{8DD3CB88-46CF-46CD-80C6-7BB32DF64488}">
      <dsp:nvSpPr>
        <dsp:cNvPr id="0" name=""/>
        <dsp:cNvSpPr/>
      </dsp:nvSpPr>
      <dsp:spPr>
        <a:xfrm>
          <a:off x="48621" y="155021"/>
          <a:ext cx="512864" cy="51286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03D93D1-2675-4C6A-B525-87A6A5F6E343}">
      <dsp:nvSpPr>
        <dsp:cNvPr id="0" name=""/>
        <dsp:cNvSpPr/>
      </dsp:nvSpPr>
      <dsp:spPr>
        <a:xfrm>
          <a:off x="540282" y="821851"/>
          <a:ext cx="4912995" cy="41029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5669"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використані розробником нормативно-правові акти з питань здійснення землеустрою;</a:t>
          </a:r>
        </a:p>
      </dsp:txBody>
      <dsp:txXfrm>
        <a:off x="540282" y="821851"/>
        <a:ext cx="4912995" cy="410291"/>
      </dsp:txXfrm>
    </dsp:sp>
    <dsp:sp modelId="{144EEE69-F87B-4E36-97EF-FF9F141A1DED}">
      <dsp:nvSpPr>
        <dsp:cNvPr id="0" name=""/>
        <dsp:cNvSpPr/>
      </dsp:nvSpPr>
      <dsp:spPr>
        <a:xfrm>
          <a:off x="283850" y="770565"/>
          <a:ext cx="512864" cy="51286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309282F-BF0B-4A34-A664-558DE978ED71}">
      <dsp:nvSpPr>
        <dsp:cNvPr id="0" name=""/>
        <dsp:cNvSpPr/>
      </dsp:nvSpPr>
      <dsp:spPr>
        <a:xfrm>
          <a:off x="540282" y="1437395"/>
          <a:ext cx="4912995" cy="41029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5669"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основні відомості про об’єкт (об’єкти) землеустрою</a:t>
          </a:r>
          <a:r>
            <a:rPr lang="ru-RU" sz="1400" kern="1200"/>
            <a:t>;</a:t>
          </a:r>
        </a:p>
      </dsp:txBody>
      <dsp:txXfrm>
        <a:off x="540282" y="1437395"/>
        <a:ext cx="4912995" cy="410291"/>
      </dsp:txXfrm>
    </dsp:sp>
    <dsp:sp modelId="{12FFF368-65D6-4C87-A3AB-06368D09F0FD}">
      <dsp:nvSpPr>
        <dsp:cNvPr id="0" name=""/>
        <dsp:cNvSpPr/>
      </dsp:nvSpPr>
      <dsp:spPr>
        <a:xfrm>
          <a:off x="283850" y="1386109"/>
          <a:ext cx="512864" cy="51286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486D0C-DB24-4923-8B86-B2A133A2B63D}">
      <dsp:nvSpPr>
        <dsp:cNvPr id="0" name=""/>
        <dsp:cNvSpPr/>
      </dsp:nvSpPr>
      <dsp:spPr>
        <a:xfrm>
          <a:off x="305053" y="2052939"/>
          <a:ext cx="5148224" cy="41029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25669"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використані розробником норми і правила у сфері землеустрою;</a:t>
          </a:r>
        </a:p>
      </dsp:txBody>
      <dsp:txXfrm>
        <a:off x="305053" y="2052939"/>
        <a:ext cx="5148224" cy="410291"/>
      </dsp:txXfrm>
    </dsp:sp>
    <dsp:sp modelId="{7BA63208-5E60-447D-B423-E8FF0FA17D7A}">
      <dsp:nvSpPr>
        <dsp:cNvPr id="0" name=""/>
        <dsp:cNvSpPr/>
      </dsp:nvSpPr>
      <dsp:spPr>
        <a:xfrm>
          <a:off x="48621" y="2001652"/>
          <a:ext cx="512864" cy="51286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0AFB42-E57C-434D-AB66-9C5E3FF655E0}">
      <dsp:nvSpPr>
        <dsp:cNvPr id="0" name=""/>
        <dsp:cNvSpPr/>
      </dsp:nvSpPr>
      <dsp:spPr>
        <a:xfrm>
          <a:off x="-4302654" y="-625738"/>
          <a:ext cx="5126319" cy="5126319"/>
        </a:xfrm>
        <a:prstGeom prst="blockArc">
          <a:avLst>
            <a:gd name="adj1" fmla="val 18900000"/>
            <a:gd name="adj2" fmla="val 2700000"/>
            <a:gd name="adj3" fmla="val 421"/>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6F0053-9882-4411-9E90-5F1C87F9E080}">
      <dsp:nvSpPr>
        <dsp:cNvPr id="0" name=""/>
        <dsp:cNvSpPr/>
      </dsp:nvSpPr>
      <dsp:spPr>
        <a:xfrm>
          <a:off x="307808" y="42159"/>
          <a:ext cx="5127476" cy="78591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8068"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використані розробником відомості Державного земельного кадастру, а також Державного реєстру земель у разі внесення до Державного земельного кадастру відомостей про земельні ділянки, сформовані до 2013 року;</a:t>
          </a:r>
        </a:p>
      </dsp:txBody>
      <dsp:txXfrm>
        <a:off x="307808" y="42159"/>
        <a:ext cx="5127476" cy="785915"/>
      </dsp:txXfrm>
    </dsp:sp>
    <dsp:sp modelId="{AECB2084-04C7-4B39-B75B-4C8F4197B2F3}">
      <dsp:nvSpPr>
        <dsp:cNvPr id="0" name=""/>
        <dsp:cNvSpPr/>
      </dsp:nvSpPr>
      <dsp:spPr>
        <a:xfrm>
          <a:off x="57361" y="184670"/>
          <a:ext cx="500894" cy="50089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287997-BDFB-4C88-8520-537C7087C357}">
      <dsp:nvSpPr>
        <dsp:cNvPr id="0" name=""/>
        <dsp:cNvSpPr/>
      </dsp:nvSpPr>
      <dsp:spPr>
        <a:xfrm>
          <a:off x="637425" y="835757"/>
          <a:ext cx="4797860" cy="40071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8068"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використані розробником норми і правила у сфері землеустрою;</a:t>
          </a:r>
        </a:p>
      </dsp:txBody>
      <dsp:txXfrm>
        <a:off x="637425" y="835757"/>
        <a:ext cx="4797860" cy="400715"/>
      </dsp:txXfrm>
    </dsp:sp>
    <dsp:sp modelId="{866D5D14-4387-4510-BF27-705A81769B55}">
      <dsp:nvSpPr>
        <dsp:cNvPr id="0" name=""/>
        <dsp:cNvSpPr/>
      </dsp:nvSpPr>
      <dsp:spPr>
        <a:xfrm>
          <a:off x="386977" y="785667"/>
          <a:ext cx="500894" cy="50089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5972C7-4C5D-46DA-B845-19555669093F}">
      <dsp:nvSpPr>
        <dsp:cNvPr id="0" name=""/>
        <dsp:cNvSpPr/>
      </dsp:nvSpPr>
      <dsp:spPr>
        <a:xfrm>
          <a:off x="788150" y="1436754"/>
          <a:ext cx="4647135" cy="40071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8068"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використані розробником документи Державного фонду документації із землеустрою та оцінки земель;</a:t>
          </a:r>
        </a:p>
      </dsp:txBody>
      <dsp:txXfrm>
        <a:off x="788150" y="1436754"/>
        <a:ext cx="4647135" cy="400715"/>
      </dsp:txXfrm>
    </dsp:sp>
    <dsp:sp modelId="{43BFE9C0-A9B6-42E6-8C90-7D82CEE715EB}">
      <dsp:nvSpPr>
        <dsp:cNvPr id="0" name=""/>
        <dsp:cNvSpPr/>
      </dsp:nvSpPr>
      <dsp:spPr>
        <a:xfrm>
          <a:off x="537702" y="1386665"/>
          <a:ext cx="500894" cy="50089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6F736D4-98F8-464D-988E-2B7EDB8C32F0}">
      <dsp:nvSpPr>
        <dsp:cNvPr id="0" name=""/>
        <dsp:cNvSpPr/>
      </dsp:nvSpPr>
      <dsp:spPr>
        <a:xfrm>
          <a:off x="788150" y="2037371"/>
          <a:ext cx="4647135" cy="40071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8068"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використані розробником відомості Державного картографо-геодезичного фонду;</a:t>
          </a:r>
        </a:p>
      </dsp:txBody>
      <dsp:txXfrm>
        <a:off x="788150" y="2037371"/>
        <a:ext cx="4647135" cy="400715"/>
      </dsp:txXfrm>
    </dsp:sp>
    <dsp:sp modelId="{47864271-97F7-4062-BC4C-DE88F3364CC8}">
      <dsp:nvSpPr>
        <dsp:cNvPr id="0" name=""/>
        <dsp:cNvSpPr/>
      </dsp:nvSpPr>
      <dsp:spPr>
        <a:xfrm>
          <a:off x="537702" y="1987281"/>
          <a:ext cx="500894" cy="50089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86B97A4-0BFF-4D2A-820F-36DF40FF924F}">
      <dsp:nvSpPr>
        <dsp:cNvPr id="0" name=""/>
        <dsp:cNvSpPr/>
      </dsp:nvSpPr>
      <dsp:spPr>
        <a:xfrm>
          <a:off x="637425" y="2638368"/>
          <a:ext cx="4797860" cy="40071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8068"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опис процедури виконання топографо-геодезичних робіт (у разі їх виконання);</a:t>
          </a:r>
        </a:p>
      </dsp:txBody>
      <dsp:txXfrm>
        <a:off x="637425" y="2638368"/>
        <a:ext cx="4797860" cy="400715"/>
      </dsp:txXfrm>
    </dsp:sp>
    <dsp:sp modelId="{97F5882D-C7FD-46BC-B906-FFD71F9A733C}">
      <dsp:nvSpPr>
        <dsp:cNvPr id="0" name=""/>
        <dsp:cNvSpPr/>
      </dsp:nvSpPr>
      <dsp:spPr>
        <a:xfrm>
          <a:off x="386977" y="2588279"/>
          <a:ext cx="500894" cy="50089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0817027-9343-4E7F-984A-DFBB82FB0E85}">
      <dsp:nvSpPr>
        <dsp:cNvPr id="0" name=""/>
        <dsp:cNvSpPr/>
      </dsp:nvSpPr>
      <dsp:spPr>
        <a:xfrm>
          <a:off x="307808" y="3239366"/>
          <a:ext cx="5127476" cy="40071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8068"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використана розробником затверджена містобудівна документація, а також викопіювання із такої документації;</a:t>
          </a:r>
        </a:p>
      </dsp:txBody>
      <dsp:txXfrm>
        <a:off x="307808" y="3239366"/>
        <a:ext cx="5127476" cy="400715"/>
      </dsp:txXfrm>
    </dsp:sp>
    <dsp:sp modelId="{C82B38BB-A553-4B56-99F5-113BADF02E1F}">
      <dsp:nvSpPr>
        <dsp:cNvPr id="0" name=""/>
        <dsp:cNvSpPr/>
      </dsp:nvSpPr>
      <dsp:spPr>
        <a:xfrm>
          <a:off x="57361" y="3189276"/>
          <a:ext cx="500894" cy="500894"/>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4A4D42-FDCD-484D-B06D-00E43BF5EADE}">
      <dsp:nvSpPr>
        <dsp:cNvPr id="0" name=""/>
        <dsp:cNvSpPr/>
      </dsp:nvSpPr>
      <dsp:spPr>
        <a:xfrm>
          <a:off x="-4539735" y="-650053"/>
          <a:ext cx="5407954" cy="5407954"/>
        </a:xfrm>
        <a:prstGeom prst="blockArc">
          <a:avLst>
            <a:gd name="adj1" fmla="val 18900000"/>
            <a:gd name="adj2" fmla="val 2700000"/>
            <a:gd name="adj3" fmla="val 399"/>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A3C8D0C-3253-419F-B2E1-4FD516BD48D9}">
      <dsp:nvSpPr>
        <dsp:cNvPr id="0" name=""/>
        <dsp:cNvSpPr/>
      </dsp:nvSpPr>
      <dsp:spPr>
        <a:xfrm>
          <a:off x="454771" y="-128172"/>
          <a:ext cx="4977204" cy="1583695"/>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03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інформація про наявні в межах об’єкта землеустрою будівлі, споруди та речові права на них (у разі формування земельних ділянок, внесення відомостей про земельну ділянку до Державного земельного кадастру);</a:t>
          </a:r>
        </a:p>
        <a:p>
          <a:pPr marL="0" lvl="0" indent="0" algn="just" defTabSz="622300">
            <a:lnSpc>
              <a:spcPct val="90000"/>
            </a:lnSpc>
            <a:spcBef>
              <a:spcPct val="0"/>
            </a:spcBef>
            <a:spcAft>
              <a:spcPct val="35000"/>
            </a:spcAft>
            <a:buNone/>
          </a:pP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a:off x="454771" y="-128172"/>
        <a:ext cx="4977204" cy="1583695"/>
      </dsp:txXfrm>
    </dsp:sp>
    <dsp:sp modelId="{4203FBB6-CF90-44B7-84A7-BCDD00FA6E61}">
      <dsp:nvSpPr>
        <dsp:cNvPr id="0" name=""/>
        <dsp:cNvSpPr/>
      </dsp:nvSpPr>
      <dsp:spPr>
        <a:xfrm>
          <a:off x="68658" y="277561"/>
          <a:ext cx="772226" cy="77222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7503952-675F-451F-B06A-748826D34837}">
      <dsp:nvSpPr>
        <dsp:cNvPr id="0" name=""/>
        <dsp:cNvSpPr/>
      </dsp:nvSpPr>
      <dsp:spPr>
        <a:xfrm>
          <a:off x="808959" y="1281616"/>
          <a:ext cx="4623015" cy="61778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03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опис та обґрунтування проектного рішення;</a:t>
          </a:r>
        </a:p>
      </dsp:txBody>
      <dsp:txXfrm>
        <a:off x="808959" y="1281616"/>
        <a:ext cx="4623015" cy="617781"/>
      </dsp:txXfrm>
    </dsp:sp>
    <dsp:sp modelId="{B1F164B9-F6D6-4D15-A41E-FBD05EA46A25}">
      <dsp:nvSpPr>
        <dsp:cNvPr id="0" name=""/>
        <dsp:cNvSpPr/>
      </dsp:nvSpPr>
      <dsp:spPr>
        <a:xfrm>
          <a:off x="422846" y="1204394"/>
          <a:ext cx="772226" cy="77222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DAA8A25-2F1F-4CC9-A9BC-8512CC359B6E}">
      <dsp:nvSpPr>
        <dsp:cNvPr id="0" name=""/>
        <dsp:cNvSpPr/>
      </dsp:nvSpPr>
      <dsp:spPr>
        <a:xfrm>
          <a:off x="801331" y="2005724"/>
          <a:ext cx="4623015" cy="657467"/>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03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інформація про проведення ґрунтових, геоботанічних та інших обстежень земель при здійсненні землеустрою (у разі їх проведення);</a:t>
          </a:r>
        </a:p>
      </dsp:txBody>
      <dsp:txXfrm>
        <a:off x="801331" y="2005724"/>
        <a:ext cx="4623015" cy="657467"/>
      </dsp:txXfrm>
    </dsp:sp>
    <dsp:sp modelId="{0846D8EB-D480-4340-8C4A-CBEC6B67F1BC}">
      <dsp:nvSpPr>
        <dsp:cNvPr id="0" name=""/>
        <dsp:cNvSpPr/>
      </dsp:nvSpPr>
      <dsp:spPr>
        <a:xfrm>
          <a:off x="422846" y="2131227"/>
          <a:ext cx="772226" cy="77222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8C062D2-8935-4F72-BE78-35324D58D191}">
      <dsp:nvSpPr>
        <dsp:cNvPr id="0" name=""/>
        <dsp:cNvSpPr/>
      </dsp:nvSpPr>
      <dsp:spPr>
        <a:xfrm>
          <a:off x="454771" y="2744433"/>
          <a:ext cx="4977204" cy="1399478"/>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0364"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інформація про наявні в межах об’єкта землеустрою обмеження у використанні земель (у разі формування земельних ділянок, внесення до Державного земельного кадастру відомостей про сформовану земельну ділянку, обмеження у використанні земель) із зазначенням підстави встановлення таких обмежень;</a:t>
          </a:r>
        </a:p>
      </dsp:txBody>
      <dsp:txXfrm>
        <a:off x="454771" y="2744433"/>
        <a:ext cx="4977204" cy="1399478"/>
      </dsp:txXfrm>
    </dsp:sp>
    <dsp:sp modelId="{EA823110-C374-4CA4-84E3-3CDBE3143A3E}">
      <dsp:nvSpPr>
        <dsp:cNvPr id="0" name=""/>
        <dsp:cNvSpPr/>
      </dsp:nvSpPr>
      <dsp:spPr>
        <a:xfrm>
          <a:off x="68658" y="3058059"/>
          <a:ext cx="772226" cy="77222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E2D729-49C6-4878-960B-6D95E5630930}">
      <dsp:nvSpPr>
        <dsp:cNvPr id="0" name=""/>
        <dsp:cNvSpPr/>
      </dsp:nvSpPr>
      <dsp:spPr>
        <a:xfrm>
          <a:off x="-3617274" y="-555868"/>
          <a:ext cx="4312137" cy="4312137"/>
        </a:xfrm>
        <a:prstGeom prst="blockArc">
          <a:avLst>
            <a:gd name="adj1" fmla="val 18900000"/>
            <a:gd name="adj2" fmla="val 2700000"/>
            <a:gd name="adj3" fmla="val 501"/>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782DCA-040C-4234-8CD0-7BEB424B48B2}">
      <dsp:nvSpPr>
        <dsp:cNvPr id="0" name=""/>
        <dsp:cNvSpPr/>
      </dsp:nvSpPr>
      <dsp:spPr>
        <a:xfrm>
          <a:off x="364263" y="246046"/>
          <a:ext cx="5080589" cy="49234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Недостатній рівень правової освіти серед землекористувачів.</a:t>
          </a:r>
        </a:p>
      </dsp:txBody>
      <dsp:txXfrm>
        <a:off x="364263" y="246046"/>
        <a:ext cx="5080589" cy="492349"/>
      </dsp:txXfrm>
    </dsp:sp>
    <dsp:sp modelId="{FAE3238E-9354-4A29-865E-580A88ACAE4D}">
      <dsp:nvSpPr>
        <dsp:cNvPr id="0" name=""/>
        <dsp:cNvSpPr/>
      </dsp:nvSpPr>
      <dsp:spPr>
        <a:xfrm>
          <a:off x="56545" y="184503"/>
          <a:ext cx="615436" cy="61543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ECB90DA-6420-48AF-869F-A8CEB2E807CE}">
      <dsp:nvSpPr>
        <dsp:cNvPr id="0" name=""/>
        <dsp:cNvSpPr/>
      </dsp:nvSpPr>
      <dsp:spPr>
        <a:xfrm>
          <a:off x="646539" y="984699"/>
          <a:ext cx="4798313" cy="49234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Конфлікт інтересів між землекористувачами та органами влади.</a:t>
          </a:r>
        </a:p>
      </dsp:txBody>
      <dsp:txXfrm>
        <a:off x="646539" y="984699"/>
        <a:ext cx="4798313" cy="492349"/>
      </dsp:txXfrm>
    </dsp:sp>
    <dsp:sp modelId="{0466E39C-812E-4A7B-AF78-E3371110F93E}">
      <dsp:nvSpPr>
        <dsp:cNvPr id="0" name=""/>
        <dsp:cNvSpPr/>
      </dsp:nvSpPr>
      <dsp:spPr>
        <a:xfrm>
          <a:off x="338820" y="923155"/>
          <a:ext cx="615436" cy="61543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00D671F-EC85-4D08-8FC8-00224731C86F}">
      <dsp:nvSpPr>
        <dsp:cNvPr id="0" name=""/>
        <dsp:cNvSpPr/>
      </dsp:nvSpPr>
      <dsp:spPr>
        <a:xfrm>
          <a:off x="646539" y="1723351"/>
          <a:ext cx="4798313" cy="49234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Відсутність чіткості та послідовності в законодавчих нормах, що ускладнює процес реєстрації.</a:t>
          </a:r>
        </a:p>
      </dsp:txBody>
      <dsp:txXfrm>
        <a:off x="646539" y="1723351"/>
        <a:ext cx="4798313" cy="492349"/>
      </dsp:txXfrm>
    </dsp:sp>
    <dsp:sp modelId="{EF429BC8-F4B9-4C8B-B914-32E77A5C872E}">
      <dsp:nvSpPr>
        <dsp:cNvPr id="0" name=""/>
        <dsp:cNvSpPr/>
      </dsp:nvSpPr>
      <dsp:spPr>
        <a:xfrm>
          <a:off x="338820" y="1661807"/>
          <a:ext cx="615436" cy="61543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E98AF4F-023D-4CA6-8087-8029F90BF6D2}">
      <dsp:nvSpPr>
        <dsp:cNvPr id="0" name=""/>
        <dsp:cNvSpPr/>
      </dsp:nvSpPr>
      <dsp:spPr>
        <a:xfrm>
          <a:off x="364263" y="2462003"/>
          <a:ext cx="5080589" cy="492349"/>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90802" tIns="35560" rIns="35560" bIns="35560" numCol="1" spcCol="1270" anchor="ctr" anchorCtr="0">
          <a:noAutofit/>
        </a:bodyPr>
        <a:lstStyle/>
        <a:p>
          <a:pPr marL="0" lvl="0" indent="0" algn="just"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Бюрократичні перешкоди та тривалі процедури, які затримують реалізацію проектів.</a:t>
          </a:r>
        </a:p>
      </dsp:txBody>
      <dsp:txXfrm>
        <a:off x="364263" y="2462003"/>
        <a:ext cx="5080589" cy="492349"/>
      </dsp:txXfrm>
    </dsp:sp>
    <dsp:sp modelId="{AF54DBC1-C2AE-45EF-86E6-9D1C36E5CB00}">
      <dsp:nvSpPr>
        <dsp:cNvPr id="0" name=""/>
        <dsp:cNvSpPr/>
      </dsp:nvSpPr>
      <dsp:spPr>
        <a:xfrm>
          <a:off x="56545" y="2400460"/>
          <a:ext cx="615436" cy="61543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4400F7-5753-459A-95B1-E8932DAB6343}">
      <dsp:nvSpPr>
        <dsp:cNvPr id="0" name=""/>
        <dsp:cNvSpPr/>
      </dsp:nvSpPr>
      <dsp:spPr>
        <a:xfrm>
          <a:off x="-4396333" y="-730183"/>
          <a:ext cx="5674227" cy="5674227"/>
        </a:xfrm>
        <a:prstGeom prst="blockArc">
          <a:avLst>
            <a:gd name="adj1" fmla="val 18900000"/>
            <a:gd name="adj2" fmla="val 2700000"/>
            <a:gd name="adj3" fmla="val 381"/>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2E05A2-BC69-479A-8CDC-8B649DF4EC4E}">
      <dsp:nvSpPr>
        <dsp:cNvPr id="0" name=""/>
        <dsp:cNvSpPr/>
      </dsp:nvSpPr>
      <dsp:spPr>
        <a:xfrm>
          <a:off x="1234173" y="71334"/>
          <a:ext cx="4252226" cy="4071191"/>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72376" tIns="35560" rIns="35560" bIns="35560" numCol="1" spcCol="1270" anchor="ctr" anchorCtr="0">
          <a:noAutofit/>
        </a:bodyPr>
        <a:lstStyle/>
        <a:p>
          <a:pPr marL="0" lvl="0" indent="0" algn="l"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коефіцієнт зниження точності вимірювання за геометрію просторової засічки </a:t>
          </a:r>
          <a:r>
            <a:rPr lang="en-US" sz="1400" kern="1200">
              <a:solidFill>
                <a:sysClr val="windowText" lastClr="000000"/>
              </a:solidFill>
              <a:latin typeface="Times New Roman" panose="02020603050405020304" pitchFamily="18" charset="0"/>
              <a:cs typeface="Times New Roman" panose="02020603050405020304" pitchFamily="18" charset="0"/>
            </a:rPr>
            <a:t>PDOP </a:t>
          </a:r>
          <a:r>
            <a:rPr lang="ru-RU" sz="1400" kern="1200">
              <a:solidFill>
                <a:sysClr val="windowText" lastClr="000000"/>
              </a:solidFill>
              <a:latin typeface="Times New Roman" panose="02020603050405020304" pitchFamily="18" charset="0"/>
              <a:cs typeface="Times New Roman" panose="02020603050405020304" pitchFamily="18" charset="0"/>
            </a:rPr>
            <a:t>не перевищує – 4 од.;</a:t>
          </a:r>
        </a:p>
        <a:p>
          <a:pPr marL="0" lvl="0" indent="0" algn="l"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кількість одночасно спостережуваних супутників при вимірюванні не менше – 10;</a:t>
          </a:r>
        </a:p>
        <a:p>
          <a:pPr marL="0" lvl="0" indent="0" algn="l"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планова помилка по внутрішньої збіжності (СКП план.) не перевищує – 30 мм;</a:t>
          </a:r>
        </a:p>
        <a:p>
          <a:pPr marL="0" lvl="0" indent="0" algn="l"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висотна помилка по внутрішньої збіжності (СКП висот.) не перевищує – 60 мм;</a:t>
          </a:r>
        </a:p>
        <a:p>
          <a:pPr marL="0" lvl="0" indent="0" algn="l" defTabSz="622300">
            <a:lnSpc>
              <a:spcPct val="90000"/>
            </a:lnSpc>
            <a:spcBef>
              <a:spcPct val="0"/>
            </a:spcBef>
            <a:spcAft>
              <a:spcPct val="35000"/>
            </a:spcAft>
            <a:buNone/>
          </a:pPr>
          <a:r>
            <a:rPr lang="ru-RU" sz="1400" kern="1200">
              <a:solidFill>
                <a:sysClr val="windowText" lastClr="000000"/>
              </a:solidFill>
              <a:latin typeface="Times New Roman" panose="02020603050405020304" pitchFamily="18" charset="0"/>
              <a:cs typeface="Times New Roman" panose="02020603050405020304" pitchFamily="18" charset="0"/>
            </a:rPr>
            <a:t>визначення координат знімальної мережі та геопросторових об’єктів без проходження «ініціалізації» не допускалося.</a:t>
          </a:r>
        </a:p>
        <a:p>
          <a:pPr marL="0" lvl="0" indent="0" algn="l" defTabSz="622300">
            <a:lnSpc>
              <a:spcPct val="90000"/>
            </a:lnSpc>
            <a:spcBef>
              <a:spcPct val="0"/>
            </a:spcBef>
            <a:spcAft>
              <a:spcPct val="35000"/>
            </a:spcAft>
            <a:buNone/>
          </a:pPr>
          <a:endParaRPr lang="ru-RU" sz="1400" kern="1200">
            <a:solidFill>
              <a:sysClr val="windowText" lastClr="000000"/>
            </a:solidFill>
            <a:latin typeface="Times New Roman" panose="02020603050405020304" pitchFamily="18" charset="0"/>
            <a:cs typeface="Times New Roman" panose="02020603050405020304" pitchFamily="18" charset="0"/>
          </a:endParaRPr>
        </a:p>
      </dsp:txBody>
      <dsp:txXfrm>
        <a:off x="1234173" y="71334"/>
        <a:ext cx="4252226" cy="4071191"/>
      </dsp:txXfrm>
    </dsp:sp>
    <dsp:sp modelId="{793B37E6-965B-447E-8557-689DF10E74D2}">
      <dsp:nvSpPr>
        <dsp:cNvPr id="0" name=""/>
        <dsp:cNvSpPr/>
      </dsp:nvSpPr>
      <dsp:spPr>
        <a:xfrm>
          <a:off x="0" y="872756"/>
          <a:ext cx="2468346" cy="2468346"/>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5B1F8E-48C5-4634-B717-0BEF4FEE5340}">
      <dsp:nvSpPr>
        <dsp:cNvPr id="0" name=""/>
        <dsp:cNvSpPr/>
      </dsp:nvSpPr>
      <dsp:spPr>
        <a:xfrm>
          <a:off x="-5048381" y="-773435"/>
          <a:ext cx="6012190" cy="6012190"/>
        </a:xfrm>
        <a:prstGeom prst="blockArc">
          <a:avLst>
            <a:gd name="adj1" fmla="val 18900000"/>
            <a:gd name="adj2" fmla="val 2700000"/>
            <a:gd name="adj3" fmla="val 359"/>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72E5AB8-1C3B-4AF8-86FF-02843718D3E0}">
      <dsp:nvSpPr>
        <dsp:cNvPr id="0" name=""/>
        <dsp:cNvSpPr/>
      </dsp:nvSpPr>
      <dsp:spPr>
        <a:xfrm>
          <a:off x="504677" y="150883"/>
          <a:ext cx="4920197" cy="107176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45262" tIns="30480" rIns="30480" bIns="30480" numCol="1" spcCol="1270" anchor="ctr" anchorCtr="0">
          <a:noAutofit/>
        </a:bodyPr>
        <a:lstStyle/>
        <a:p>
          <a:pPr marL="0" lvl="0" indent="0" algn="just" defTabSz="533400">
            <a:lnSpc>
              <a:spcPct val="90000"/>
            </a:lnSpc>
            <a:spcBef>
              <a:spcPct val="0"/>
            </a:spcBef>
            <a:spcAft>
              <a:spcPct val="35000"/>
            </a:spcAft>
            <a:buNone/>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01.04 Охоронна зона навколо (вздовж) об’єкта зв’язку (охоронна зона кабельної лінії електрозв’язку) – 0.0249 га (Постанова Кабінету міністрів України № 135 від 29.01.1996р. [9]);</a:t>
          </a:r>
        </a:p>
      </dsp:txBody>
      <dsp:txXfrm>
        <a:off x="504677" y="150883"/>
        <a:ext cx="4920197" cy="1071764"/>
      </dsp:txXfrm>
    </dsp:sp>
    <dsp:sp modelId="{8267D509-493A-4B03-9711-407A8B73FD40}">
      <dsp:nvSpPr>
        <dsp:cNvPr id="0" name=""/>
        <dsp:cNvSpPr/>
      </dsp:nvSpPr>
      <dsp:spPr>
        <a:xfrm>
          <a:off x="75337" y="257425"/>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26A3BEE-44D6-4266-BE09-74A62CD31803}">
      <dsp:nvSpPr>
        <dsp:cNvPr id="0" name=""/>
        <dsp:cNvSpPr/>
      </dsp:nvSpPr>
      <dsp:spPr>
        <a:xfrm>
          <a:off x="898518" y="1069167"/>
          <a:ext cx="4526356" cy="1296388"/>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45262" tIns="30480" rIns="30480" bIns="30480" numCol="1" spcCol="1270" anchor="ctr" anchorCtr="0">
          <a:noAutofit/>
        </a:bodyPr>
        <a:lstStyle/>
        <a:p>
          <a:pPr marL="0" lvl="0" indent="0" algn="just" defTabSz="533400">
            <a:lnSpc>
              <a:spcPct val="90000"/>
            </a:lnSpc>
            <a:spcBef>
              <a:spcPct val="0"/>
            </a:spcBef>
            <a:spcAft>
              <a:spcPct val="35000"/>
            </a:spcAft>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01.08 Охоронна зона навколо інженерних комунікацій (охоронна зона газопроводу низького тиску) – 0.0323 га (Постанова Національної комісії, що здійснює державне регулювання у сферах енергетики та комунальних послуг № 2494 від 30.09.2015р. [7], Земельний кодекс України від 25.10.2001р. [1]);</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98518" y="1069167"/>
        <a:ext cx="4526356" cy="1296388"/>
      </dsp:txXfrm>
    </dsp:sp>
    <dsp:sp modelId="{F4DF1803-03AA-4E50-A7B5-A16B7DE73623}">
      <dsp:nvSpPr>
        <dsp:cNvPr id="0" name=""/>
        <dsp:cNvSpPr/>
      </dsp:nvSpPr>
      <dsp:spPr>
        <a:xfrm>
          <a:off x="469178" y="1288021"/>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8A3AE2B-C3CD-4A44-87F7-9135E3D3B0B7}">
      <dsp:nvSpPr>
        <dsp:cNvPr id="0" name=""/>
        <dsp:cNvSpPr/>
      </dsp:nvSpPr>
      <dsp:spPr>
        <a:xfrm>
          <a:off x="898518" y="2262102"/>
          <a:ext cx="4526356" cy="971710"/>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45262" tIns="30480" rIns="30480" bIns="30480" numCol="1" spcCol="1270" anchor="ctr" anchorCtr="0">
          <a:noAutofit/>
        </a:bodyPr>
        <a:lstStyle/>
        <a:p>
          <a:pPr marL="0" lvl="0" indent="0" algn="just" defTabSz="533400">
            <a:lnSpc>
              <a:spcPct val="90000"/>
            </a:lnSpc>
            <a:spcBef>
              <a:spcPct val="0"/>
            </a:spcBef>
            <a:spcAft>
              <a:spcPct val="35000"/>
            </a:spcAft>
            <a:buFont typeface="Symbol" panose="05050102010706020507" pitchFamily="18" charset="2"/>
            <a:buNone/>
          </a:pPr>
          <a:r>
            <a:rPr lang="uk-UA" sz="1200" kern="1200">
              <a:solidFill>
                <a:sysClr val="windowText" lastClr="000000"/>
              </a:solidFill>
              <a:latin typeface="Times New Roman" panose="02020603050405020304" pitchFamily="18" charset="0"/>
              <a:ea typeface="+mn-ea"/>
              <a:cs typeface="Times New Roman" panose="02020603050405020304" pitchFamily="18" charset="0"/>
            </a:rPr>
            <a:t>01.05 Охоронна зона навколо (вздовж) об’єкта енергетичної системи (охоронна зона електрокабелю низької напруги) – 0.0171 га (Постанова Кабінету Міністрів України № 1455 від 27.12.2022р. [8]);</a:t>
          </a:r>
          <a:endParaRPr lang="ru-RU"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98518" y="2262102"/>
        <a:ext cx="4526356" cy="971710"/>
      </dsp:txXfrm>
    </dsp:sp>
    <dsp:sp modelId="{F8F65D46-E3EB-49A1-84A8-3F1B950A30B9}">
      <dsp:nvSpPr>
        <dsp:cNvPr id="0" name=""/>
        <dsp:cNvSpPr/>
      </dsp:nvSpPr>
      <dsp:spPr>
        <a:xfrm>
          <a:off x="469178" y="2318617"/>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F1BF220-EF46-4823-8BE3-25E994AC5BB8}">
      <dsp:nvSpPr>
        <dsp:cNvPr id="0" name=""/>
        <dsp:cNvSpPr/>
      </dsp:nvSpPr>
      <dsp:spPr>
        <a:xfrm>
          <a:off x="504677" y="3435081"/>
          <a:ext cx="4920197" cy="686944"/>
        </a:xfrm>
        <a:prstGeom prst="rect">
          <a:avLst/>
        </a:prstGeom>
        <a:solidFill>
          <a:sysClr val="window" lastClr="FFFFFF">
            <a:hueOff val="0"/>
            <a:satOff val="0"/>
            <a:lumOff val="0"/>
            <a:alphaOff val="0"/>
          </a:sysClr>
        </a:solidFill>
        <a:ln w="12700" cap="flat" cmpd="sng" algn="ctr">
          <a:solidFill>
            <a:srgbClr val="44546A">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45262" tIns="27940" rIns="27940" bIns="27940" numCol="1" spcCol="1270" anchor="ctr" anchorCtr="0">
          <a:noAutofit/>
        </a:bodyPr>
        <a:lstStyle/>
        <a:p>
          <a:pPr marL="0" lvl="0" indent="0" algn="just" defTabSz="488950">
            <a:lnSpc>
              <a:spcPct val="90000"/>
            </a:lnSpc>
            <a:spcBef>
              <a:spcPct val="0"/>
            </a:spcBef>
            <a:spcAft>
              <a:spcPct val="35000"/>
            </a:spcAft>
            <a:buFont typeface="Symbol" panose="05050102010706020507" pitchFamily="18" charset="2"/>
            <a:buNone/>
          </a:pPr>
          <a:r>
            <a:rPr lang="uk-UA" sz="1100" kern="1200">
              <a:solidFill>
                <a:sysClr val="windowText" lastClr="000000"/>
              </a:solidFill>
              <a:latin typeface="Times New Roman" panose="02020603050405020304" pitchFamily="18" charset="0"/>
              <a:ea typeface="+mn-ea"/>
              <a:cs typeface="Times New Roman" panose="02020603050405020304" pitchFamily="18" charset="0"/>
            </a:rPr>
            <a:t>01.05 Охоронна зона навколо (вздовж) об’єкта енергетичної системи (охоронна зона електрокабелю високої напруги) – 0.0125 га (Постанова Кабінету Міністрів України № 1455 від 27.12.2022р. [8]).</a:t>
          </a:r>
          <a:endParaRPr lang="ru-RU"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04677" y="3435081"/>
        <a:ext cx="4920197" cy="686944"/>
      </dsp:txXfrm>
    </dsp:sp>
    <dsp:sp modelId="{8D753FE9-A777-4094-8D8B-1C23720FFE63}">
      <dsp:nvSpPr>
        <dsp:cNvPr id="0" name=""/>
        <dsp:cNvSpPr/>
      </dsp:nvSpPr>
      <dsp:spPr>
        <a:xfrm>
          <a:off x="75337" y="3349213"/>
          <a:ext cx="858681" cy="858681"/>
        </a:xfrm>
        <a:prstGeom prst="ellipse">
          <a:avLst/>
        </a:prstGeom>
        <a:solidFill>
          <a:sysClr val="window" lastClr="FFFFFF">
            <a:hueOff val="0"/>
            <a:satOff val="0"/>
            <a:lumOff val="0"/>
            <a:alphaOff val="0"/>
          </a:sysClr>
        </a:solidFill>
        <a:ln w="12700" cap="flat" cmpd="sng" algn="ctr">
          <a:solidFill>
            <a:srgbClr val="44546A">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9.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127</TotalTime>
  <Pages>103</Pages>
  <Words>13969</Words>
  <Characters>79626</Characters>
  <Application>Microsoft Office Word</Application>
  <DocSecurity>0</DocSecurity>
  <Lines>663</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Альона Паламар</dc:creator>
  <cp:keywords/>
  <dc:description/>
  <cp:lastModifiedBy>Альона Паламар</cp:lastModifiedBy>
  <cp:revision>7</cp:revision>
  <dcterms:created xsi:type="dcterms:W3CDTF">2024-08-28T08:50:00Z</dcterms:created>
  <dcterms:modified xsi:type="dcterms:W3CDTF">2024-08-28T11:23:00Z</dcterms:modified>
</cp:coreProperties>
</file>