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AE0F4" w14:textId="77777777" w:rsidR="00631AA5" w:rsidRPr="00BF739C" w:rsidRDefault="00631AA5" w:rsidP="00631AA5">
      <w:pPr>
        <w:jc w:val="center"/>
        <w:rPr>
          <w:sz w:val="28"/>
          <w:lang w:val="uk-UA"/>
        </w:rPr>
      </w:pPr>
      <w:r w:rsidRPr="00BF739C">
        <w:rPr>
          <w:sz w:val="28"/>
          <w:lang w:val="uk-UA"/>
        </w:rPr>
        <w:t>МІНІСТЕРСТВО ОСВІТИ І НАУКИ УКРАЇНИ</w:t>
      </w:r>
    </w:p>
    <w:p w14:paraId="1944C769" w14:textId="77777777" w:rsidR="00631AA5" w:rsidRPr="00BF739C" w:rsidRDefault="00631AA5" w:rsidP="00631AA5">
      <w:pPr>
        <w:jc w:val="center"/>
        <w:rPr>
          <w:sz w:val="28"/>
          <w:lang w:val="uk-UA"/>
        </w:rPr>
      </w:pPr>
      <w:r w:rsidRPr="00BF739C">
        <w:rPr>
          <w:sz w:val="28"/>
          <w:lang w:val="uk-UA"/>
        </w:rPr>
        <w:t>КРИВОРІЗЬКИЙ НАЦІОНАЛЬНИЙ УНІВЕРСИТЕТ</w:t>
      </w:r>
    </w:p>
    <w:p w14:paraId="7EA2C7A7" w14:textId="77777777" w:rsidR="00631AA5" w:rsidRPr="00BF739C" w:rsidRDefault="00631AA5" w:rsidP="00631AA5">
      <w:pPr>
        <w:jc w:val="center"/>
        <w:rPr>
          <w:sz w:val="28"/>
          <w:lang w:val="uk-UA"/>
        </w:rPr>
      </w:pPr>
      <w:r w:rsidRPr="00BF739C">
        <w:rPr>
          <w:sz w:val="28"/>
          <w:lang w:val="uk-UA"/>
        </w:rPr>
        <w:t>КАФЕДРА ГЕОДЕЗІЇ</w:t>
      </w:r>
    </w:p>
    <w:p w14:paraId="45D260EE" w14:textId="77777777" w:rsidR="00631AA5" w:rsidRPr="00BF739C" w:rsidRDefault="00631AA5" w:rsidP="00631AA5">
      <w:pPr>
        <w:jc w:val="center"/>
        <w:rPr>
          <w:sz w:val="28"/>
          <w:lang w:val="uk-UA"/>
        </w:rPr>
      </w:pPr>
    </w:p>
    <w:p w14:paraId="32DD6FB1" w14:textId="77777777" w:rsidR="00631AA5" w:rsidRPr="00BF739C" w:rsidRDefault="00631AA5" w:rsidP="00631AA5">
      <w:pPr>
        <w:jc w:val="center"/>
        <w:rPr>
          <w:sz w:val="28"/>
          <w:lang w:val="uk-UA"/>
        </w:rPr>
      </w:pPr>
    </w:p>
    <w:p w14:paraId="74129BFC" w14:textId="77777777" w:rsidR="00631AA5" w:rsidRPr="00BF739C" w:rsidRDefault="00631AA5" w:rsidP="00631AA5">
      <w:pPr>
        <w:jc w:val="center"/>
        <w:rPr>
          <w:sz w:val="28"/>
          <w:lang w:val="uk-UA"/>
        </w:rPr>
      </w:pPr>
    </w:p>
    <w:p w14:paraId="08F705B7" w14:textId="77777777" w:rsidR="00631AA5" w:rsidRPr="00BF739C" w:rsidRDefault="00631AA5" w:rsidP="00631AA5">
      <w:pPr>
        <w:jc w:val="center"/>
        <w:rPr>
          <w:sz w:val="28"/>
          <w:lang w:val="uk-UA"/>
        </w:rPr>
      </w:pPr>
    </w:p>
    <w:p w14:paraId="07A2F801" w14:textId="77777777" w:rsidR="00631AA5" w:rsidRPr="00BF739C" w:rsidRDefault="00631AA5" w:rsidP="00631AA5">
      <w:pPr>
        <w:rPr>
          <w:sz w:val="28"/>
          <w:lang w:val="uk-UA"/>
        </w:rPr>
      </w:pPr>
    </w:p>
    <w:p w14:paraId="1210EC86" w14:textId="77777777" w:rsidR="00631AA5" w:rsidRPr="00BF739C" w:rsidRDefault="00631AA5" w:rsidP="00631AA5">
      <w:pPr>
        <w:rPr>
          <w:sz w:val="28"/>
          <w:lang w:val="uk-UA"/>
        </w:rPr>
      </w:pPr>
    </w:p>
    <w:p w14:paraId="2E4E7FF6" w14:textId="77777777" w:rsidR="00631AA5" w:rsidRPr="00BF739C" w:rsidRDefault="00631AA5" w:rsidP="00631AA5">
      <w:pPr>
        <w:jc w:val="center"/>
        <w:rPr>
          <w:sz w:val="28"/>
          <w:lang w:val="uk-UA"/>
        </w:rPr>
      </w:pPr>
      <w:r>
        <w:rPr>
          <w:sz w:val="28"/>
          <w:lang w:val="uk-UA"/>
        </w:rPr>
        <w:t>ГРАБОВИЙ ЄГОР ПЕТРОВИЧ</w:t>
      </w:r>
    </w:p>
    <w:p w14:paraId="148FCB73" w14:textId="77777777" w:rsidR="00631AA5" w:rsidRPr="00BF739C" w:rsidRDefault="00631AA5" w:rsidP="00631AA5">
      <w:pPr>
        <w:jc w:val="center"/>
        <w:rPr>
          <w:sz w:val="28"/>
          <w:lang w:val="uk-UA"/>
        </w:rPr>
      </w:pPr>
    </w:p>
    <w:p w14:paraId="6B7CAE67" w14:textId="77777777" w:rsidR="00631AA5" w:rsidRPr="00BF739C" w:rsidRDefault="00631AA5" w:rsidP="00631AA5">
      <w:pPr>
        <w:jc w:val="center"/>
        <w:rPr>
          <w:sz w:val="28"/>
          <w:lang w:val="uk-UA"/>
        </w:rPr>
      </w:pPr>
    </w:p>
    <w:p w14:paraId="293B8507" w14:textId="77777777" w:rsidR="00631AA5" w:rsidRPr="00BF739C" w:rsidRDefault="00631AA5" w:rsidP="00631AA5">
      <w:pPr>
        <w:jc w:val="right"/>
        <w:rPr>
          <w:sz w:val="28"/>
          <w:lang w:val="uk-UA"/>
        </w:rPr>
      </w:pPr>
    </w:p>
    <w:p w14:paraId="6B6B2EB0" w14:textId="77777777" w:rsidR="00631AA5" w:rsidRPr="00BF739C" w:rsidRDefault="00631AA5" w:rsidP="00631AA5">
      <w:pPr>
        <w:jc w:val="right"/>
        <w:rPr>
          <w:sz w:val="28"/>
          <w:lang w:val="uk-UA"/>
        </w:rPr>
      </w:pPr>
    </w:p>
    <w:p w14:paraId="09EB0B47" w14:textId="77777777" w:rsidR="00631AA5" w:rsidRPr="00BF739C" w:rsidRDefault="00631AA5" w:rsidP="00631AA5">
      <w:pPr>
        <w:jc w:val="right"/>
        <w:rPr>
          <w:sz w:val="28"/>
          <w:lang w:val="uk-UA"/>
        </w:rPr>
      </w:pPr>
      <w:r w:rsidRPr="00BF739C">
        <w:rPr>
          <w:sz w:val="28"/>
          <w:lang w:val="uk-UA"/>
        </w:rPr>
        <w:t>УДК 528.</w:t>
      </w:r>
      <w:r>
        <w:rPr>
          <w:sz w:val="28"/>
          <w:lang w:val="uk-UA"/>
        </w:rPr>
        <w:t>4.</w:t>
      </w:r>
    </w:p>
    <w:p w14:paraId="191C67A8" w14:textId="77777777" w:rsidR="00631AA5" w:rsidRPr="00BF739C" w:rsidRDefault="00631AA5" w:rsidP="00631AA5">
      <w:pPr>
        <w:rPr>
          <w:sz w:val="28"/>
          <w:lang w:val="uk-UA"/>
        </w:rPr>
      </w:pPr>
    </w:p>
    <w:p w14:paraId="71C148BB" w14:textId="77777777" w:rsidR="00631AA5" w:rsidRPr="00BF739C" w:rsidRDefault="00631AA5" w:rsidP="00631AA5">
      <w:pPr>
        <w:rPr>
          <w:sz w:val="28"/>
          <w:lang w:val="uk-UA"/>
        </w:rPr>
      </w:pPr>
    </w:p>
    <w:p w14:paraId="1F1030B0" w14:textId="77777777" w:rsidR="00631AA5" w:rsidRPr="00BF739C" w:rsidRDefault="00631AA5" w:rsidP="00631AA5">
      <w:pPr>
        <w:spacing w:line="360" w:lineRule="auto"/>
        <w:jc w:val="center"/>
        <w:rPr>
          <w:b/>
          <w:bCs/>
          <w:sz w:val="28"/>
          <w:lang w:val="uk-UA"/>
        </w:rPr>
      </w:pPr>
      <w:r>
        <w:rPr>
          <w:b/>
          <w:bCs/>
          <w:sz w:val="28"/>
          <w:lang w:val="uk-UA"/>
        </w:rPr>
        <w:t>КОМПЛЕКС ГЕОДЕЗИЧНИХ ТА ЗЕМЛЕВПОРЯДНИХ РОБІТ ПРИ ВІДВЕДЕННІ ЗЕМЕЛЬНОЇ ДІЛЯНКИ ДЛЯ РИБОГОСПОДАРСЬКИХ ПОТРЕБ</w:t>
      </w:r>
    </w:p>
    <w:p w14:paraId="4B288210" w14:textId="77777777" w:rsidR="00631AA5" w:rsidRPr="00BF739C" w:rsidRDefault="00631AA5" w:rsidP="00631AA5">
      <w:pPr>
        <w:rPr>
          <w:sz w:val="28"/>
          <w:lang w:val="uk-UA"/>
        </w:rPr>
      </w:pPr>
    </w:p>
    <w:p w14:paraId="6C128D81" w14:textId="77777777" w:rsidR="00631AA5" w:rsidRPr="00BF739C" w:rsidRDefault="00631AA5" w:rsidP="00631AA5">
      <w:pPr>
        <w:jc w:val="center"/>
        <w:rPr>
          <w:sz w:val="28"/>
          <w:lang w:val="uk-UA"/>
        </w:rPr>
      </w:pPr>
    </w:p>
    <w:p w14:paraId="1ECB8B12" w14:textId="77777777" w:rsidR="00631AA5" w:rsidRPr="00BF739C" w:rsidRDefault="00631AA5" w:rsidP="00631AA5">
      <w:pPr>
        <w:jc w:val="center"/>
        <w:rPr>
          <w:sz w:val="28"/>
          <w:lang w:val="uk-UA"/>
        </w:rPr>
      </w:pPr>
    </w:p>
    <w:p w14:paraId="01A2F91A" w14:textId="77777777" w:rsidR="00631AA5" w:rsidRPr="00BF739C" w:rsidRDefault="00631AA5" w:rsidP="00631AA5">
      <w:pPr>
        <w:jc w:val="center"/>
        <w:rPr>
          <w:sz w:val="28"/>
          <w:lang w:val="uk-UA"/>
        </w:rPr>
      </w:pPr>
    </w:p>
    <w:p w14:paraId="643AF977" w14:textId="77777777" w:rsidR="00631AA5" w:rsidRPr="00BF739C" w:rsidRDefault="00631AA5" w:rsidP="00631AA5">
      <w:pPr>
        <w:jc w:val="center"/>
        <w:rPr>
          <w:sz w:val="28"/>
          <w:lang w:val="uk-UA"/>
        </w:rPr>
      </w:pPr>
      <w:r w:rsidRPr="00BF739C">
        <w:rPr>
          <w:sz w:val="28"/>
          <w:lang w:val="uk-UA"/>
        </w:rPr>
        <w:t>магістерська робота на здобуття кваліфікації</w:t>
      </w:r>
    </w:p>
    <w:p w14:paraId="45812BB7" w14:textId="77777777" w:rsidR="00631AA5" w:rsidRPr="00BF739C" w:rsidRDefault="00631AA5" w:rsidP="00631AA5">
      <w:pPr>
        <w:jc w:val="center"/>
        <w:rPr>
          <w:sz w:val="28"/>
          <w:lang w:val="uk-UA"/>
        </w:rPr>
      </w:pPr>
      <w:r w:rsidRPr="00BF739C">
        <w:rPr>
          <w:sz w:val="28"/>
          <w:lang w:val="uk-UA"/>
        </w:rPr>
        <w:t>магістр геодезії та землеустрою</w:t>
      </w:r>
    </w:p>
    <w:p w14:paraId="0776D67D" w14:textId="77777777" w:rsidR="00631AA5" w:rsidRPr="00BF739C" w:rsidRDefault="00631AA5" w:rsidP="00631AA5">
      <w:pPr>
        <w:jc w:val="center"/>
        <w:rPr>
          <w:sz w:val="28"/>
          <w:lang w:val="uk-UA"/>
        </w:rPr>
      </w:pPr>
      <w:r w:rsidRPr="00BF739C">
        <w:rPr>
          <w:sz w:val="28"/>
          <w:lang w:val="uk-UA"/>
        </w:rPr>
        <w:t>193 − Геодезія та землеустрій</w:t>
      </w:r>
    </w:p>
    <w:p w14:paraId="750F2611" w14:textId="77777777" w:rsidR="00631AA5" w:rsidRPr="00BF739C" w:rsidRDefault="00631AA5" w:rsidP="00631AA5">
      <w:pPr>
        <w:rPr>
          <w:sz w:val="28"/>
          <w:lang w:val="uk-UA"/>
        </w:rPr>
      </w:pPr>
    </w:p>
    <w:p w14:paraId="61343DE7" w14:textId="77777777" w:rsidR="00631AA5" w:rsidRPr="00BF739C" w:rsidRDefault="00631AA5" w:rsidP="00631AA5">
      <w:pPr>
        <w:rPr>
          <w:sz w:val="28"/>
          <w:lang w:val="uk-UA"/>
        </w:rPr>
      </w:pPr>
    </w:p>
    <w:p w14:paraId="2C37BE21" w14:textId="77777777" w:rsidR="00631AA5" w:rsidRPr="00BF739C" w:rsidRDefault="00631AA5" w:rsidP="00631AA5">
      <w:pPr>
        <w:rPr>
          <w:sz w:val="28"/>
          <w:lang w:val="uk-UA"/>
        </w:rPr>
      </w:pPr>
    </w:p>
    <w:p w14:paraId="7185D173" w14:textId="77777777" w:rsidR="00631AA5" w:rsidRPr="00BF739C" w:rsidRDefault="00631AA5" w:rsidP="00631AA5">
      <w:pPr>
        <w:jc w:val="center"/>
        <w:rPr>
          <w:sz w:val="28"/>
          <w:lang w:val="uk-UA"/>
        </w:rPr>
      </w:pPr>
      <w:r w:rsidRPr="00BF739C">
        <w:rPr>
          <w:sz w:val="28"/>
          <w:lang w:val="uk-UA"/>
        </w:rPr>
        <w:t>Науковий керівник:</w:t>
      </w:r>
    </w:p>
    <w:p w14:paraId="35C12456" w14:textId="77777777" w:rsidR="00631AA5" w:rsidRPr="00BF739C" w:rsidRDefault="00631AA5" w:rsidP="00631AA5">
      <w:pPr>
        <w:jc w:val="center"/>
        <w:rPr>
          <w:sz w:val="28"/>
          <w:lang w:val="uk-UA"/>
        </w:rPr>
      </w:pPr>
      <w:r>
        <w:rPr>
          <w:sz w:val="28"/>
          <w:lang w:val="uk-UA"/>
        </w:rPr>
        <w:t xml:space="preserve">Професор, </w:t>
      </w:r>
      <w:proofErr w:type="spellStart"/>
      <w:r>
        <w:rPr>
          <w:sz w:val="28"/>
          <w:lang w:val="uk-UA"/>
        </w:rPr>
        <w:t>д.т.н</w:t>
      </w:r>
      <w:proofErr w:type="spellEnd"/>
      <w:r>
        <w:rPr>
          <w:sz w:val="28"/>
          <w:lang w:val="uk-UA"/>
        </w:rPr>
        <w:t>.</w:t>
      </w:r>
    </w:p>
    <w:p w14:paraId="4D9BBEF3" w14:textId="77777777" w:rsidR="00631AA5" w:rsidRPr="00BF739C" w:rsidRDefault="00631AA5" w:rsidP="00631AA5">
      <w:pPr>
        <w:jc w:val="center"/>
        <w:rPr>
          <w:sz w:val="28"/>
          <w:lang w:val="uk-UA"/>
        </w:rPr>
      </w:pPr>
    </w:p>
    <w:p w14:paraId="6AF94398" w14:textId="77777777" w:rsidR="00631AA5" w:rsidRPr="00BF739C" w:rsidRDefault="00631AA5" w:rsidP="00631AA5">
      <w:pPr>
        <w:jc w:val="center"/>
        <w:rPr>
          <w:b/>
          <w:bCs/>
          <w:sz w:val="28"/>
          <w:lang w:val="uk-UA"/>
        </w:rPr>
      </w:pPr>
      <w:r>
        <w:rPr>
          <w:b/>
          <w:bCs/>
          <w:sz w:val="28"/>
          <w:lang w:val="uk-UA"/>
        </w:rPr>
        <w:t>СИДОРЕНКО ВІКТОР ДМИТРОВИЧ</w:t>
      </w:r>
    </w:p>
    <w:p w14:paraId="77A31DD2" w14:textId="77777777" w:rsidR="00631AA5" w:rsidRPr="00BF739C" w:rsidRDefault="00631AA5" w:rsidP="00631AA5">
      <w:pPr>
        <w:jc w:val="center"/>
        <w:rPr>
          <w:b/>
          <w:bCs/>
          <w:sz w:val="28"/>
          <w:lang w:val="uk-UA"/>
        </w:rPr>
      </w:pPr>
    </w:p>
    <w:p w14:paraId="47BBE804" w14:textId="77777777" w:rsidR="00631AA5" w:rsidRPr="00BF739C" w:rsidRDefault="00631AA5" w:rsidP="00631AA5">
      <w:pPr>
        <w:jc w:val="center"/>
        <w:rPr>
          <w:sz w:val="28"/>
          <w:lang w:val="uk-UA"/>
        </w:rPr>
      </w:pPr>
    </w:p>
    <w:p w14:paraId="0EC0BC7F" w14:textId="77777777" w:rsidR="00631AA5" w:rsidRPr="00BF739C" w:rsidRDefault="00631AA5" w:rsidP="00631AA5">
      <w:pPr>
        <w:jc w:val="center"/>
        <w:rPr>
          <w:sz w:val="28"/>
          <w:lang w:val="uk-UA"/>
        </w:rPr>
      </w:pPr>
    </w:p>
    <w:p w14:paraId="130BFBDA" w14:textId="77777777" w:rsidR="00631AA5" w:rsidRPr="00BF739C" w:rsidRDefault="00631AA5" w:rsidP="00631AA5">
      <w:pPr>
        <w:jc w:val="center"/>
        <w:rPr>
          <w:sz w:val="28"/>
          <w:lang w:val="uk-UA"/>
        </w:rPr>
      </w:pPr>
    </w:p>
    <w:p w14:paraId="4DC99803" w14:textId="77777777" w:rsidR="00631AA5" w:rsidRPr="00BF739C" w:rsidRDefault="00631AA5" w:rsidP="00631AA5">
      <w:pPr>
        <w:jc w:val="center"/>
        <w:rPr>
          <w:sz w:val="28"/>
          <w:lang w:val="uk-UA"/>
        </w:rPr>
      </w:pPr>
    </w:p>
    <w:p w14:paraId="49D97F4F" w14:textId="77777777" w:rsidR="00631AA5" w:rsidRPr="00BF739C" w:rsidRDefault="00631AA5" w:rsidP="00631AA5">
      <w:pPr>
        <w:jc w:val="center"/>
        <w:rPr>
          <w:sz w:val="28"/>
          <w:lang w:val="uk-UA"/>
        </w:rPr>
      </w:pPr>
    </w:p>
    <w:p w14:paraId="37F5D9D5" w14:textId="77777777" w:rsidR="00631AA5" w:rsidRPr="00BF739C" w:rsidRDefault="00631AA5" w:rsidP="00631AA5">
      <w:pPr>
        <w:rPr>
          <w:sz w:val="28"/>
          <w:lang w:val="uk-UA"/>
        </w:rPr>
      </w:pPr>
    </w:p>
    <w:p w14:paraId="6DB29BF0" w14:textId="77777777" w:rsidR="00631AA5" w:rsidRPr="00BF739C" w:rsidRDefault="00631AA5" w:rsidP="00631AA5">
      <w:pPr>
        <w:rPr>
          <w:sz w:val="28"/>
          <w:lang w:val="uk-UA"/>
        </w:rPr>
      </w:pPr>
    </w:p>
    <w:p w14:paraId="7815450A" w14:textId="508ADD24" w:rsidR="00631AA5" w:rsidRDefault="00631AA5" w:rsidP="00631AA5">
      <w:pPr>
        <w:jc w:val="center"/>
        <w:rPr>
          <w:sz w:val="28"/>
          <w:lang w:val="uk-UA"/>
        </w:rPr>
      </w:pPr>
      <w:r w:rsidRPr="00BF739C">
        <w:rPr>
          <w:sz w:val="28"/>
          <w:lang w:val="uk-UA"/>
        </w:rPr>
        <w:t>Кривий Ріг – 202</w:t>
      </w:r>
      <w:r>
        <w:rPr>
          <w:sz w:val="28"/>
          <w:lang w:val="uk-UA"/>
        </w:rPr>
        <w:t>4</w:t>
      </w:r>
    </w:p>
    <w:p w14:paraId="54E8C4DD" w14:textId="77777777" w:rsidR="003A3D31" w:rsidRPr="00BF739C" w:rsidRDefault="003A3D31" w:rsidP="003A3D31">
      <w:pPr>
        <w:ind w:firstLine="567"/>
        <w:jc w:val="center"/>
        <w:rPr>
          <w:sz w:val="28"/>
          <w:lang w:val="uk-UA"/>
        </w:rPr>
      </w:pPr>
      <w:r w:rsidRPr="00BF739C">
        <w:rPr>
          <w:sz w:val="28"/>
          <w:lang w:val="uk-UA"/>
        </w:rPr>
        <w:lastRenderedPageBreak/>
        <w:t>Криворізький національний університет</w:t>
      </w:r>
    </w:p>
    <w:p w14:paraId="00D54408" w14:textId="77777777" w:rsidR="003A3D31" w:rsidRPr="00BF739C" w:rsidRDefault="003A3D31" w:rsidP="003A3D31">
      <w:pPr>
        <w:jc w:val="both"/>
        <w:rPr>
          <w:sz w:val="28"/>
          <w:u w:val="single"/>
          <w:lang w:val="uk-UA"/>
        </w:rPr>
      </w:pPr>
      <w:r w:rsidRPr="00BF739C">
        <w:rPr>
          <w:sz w:val="28"/>
          <w:lang w:val="uk-UA"/>
        </w:rPr>
        <w:t>Факультет:</w:t>
      </w:r>
      <w:r w:rsidRPr="00BF739C">
        <w:rPr>
          <w:sz w:val="28"/>
          <w:u w:val="single"/>
          <w:lang w:val="uk-UA"/>
        </w:rPr>
        <w:t xml:space="preserve"> будівельний</w:t>
      </w:r>
    </w:p>
    <w:p w14:paraId="109F900C" w14:textId="77777777" w:rsidR="003A3D31" w:rsidRPr="00BF739C" w:rsidRDefault="003A3D31" w:rsidP="003A3D31">
      <w:pPr>
        <w:jc w:val="both"/>
        <w:rPr>
          <w:sz w:val="28"/>
          <w:lang w:val="uk-UA"/>
        </w:rPr>
      </w:pPr>
      <w:r w:rsidRPr="00BF739C">
        <w:rPr>
          <w:sz w:val="28"/>
          <w:lang w:val="uk-UA"/>
        </w:rPr>
        <w:t>Кафедра:</w:t>
      </w:r>
      <w:r w:rsidRPr="00BF739C">
        <w:rPr>
          <w:sz w:val="28"/>
          <w:u w:val="single"/>
          <w:lang w:val="uk-UA"/>
        </w:rPr>
        <w:t xml:space="preserve"> геодезії</w:t>
      </w:r>
    </w:p>
    <w:p w14:paraId="5465C51F" w14:textId="77777777" w:rsidR="003A3D31" w:rsidRPr="00BF739C" w:rsidRDefault="003A3D31" w:rsidP="003A3D31">
      <w:pPr>
        <w:jc w:val="both"/>
        <w:rPr>
          <w:sz w:val="28"/>
          <w:u w:val="single"/>
          <w:lang w:val="uk-UA"/>
        </w:rPr>
      </w:pPr>
      <w:r w:rsidRPr="00BF739C">
        <w:rPr>
          <w:sz w:val="28"/>
          <w:lang w:val="uk-UA"/>
        </w:rPr>
        <w:t xml:space="preserve">Освітньо-кваліфікаційний рівень: </w:t>
      </w:r>
      <w:r w:rsidRPr="00BF739C">
        <w:rPr>
          <w:sz w:val="28"/>
          <w:u w:val="single"/>
          <w:lang w:val="uk-UA"/>
        </w:rPr>
        <w:t>магістр</w:t>
      </w:r>
    </w:p>
    <w:p w14:paraId="5F481468" w14:textId="77777777" w:rsidR="003A3D31" w:rsidRPr="00BF739C" w:rsidRDefault="003A3D31" w:rsidP="003A3D31">
      <w:pPr>
        <w:jc w:val="both"/>
        <w:rPr>
          <w:sz w:val="28"/>
          <w:u w:val="single"/>
          <w:lang w:val="uk-UA"/>
        </w:rPr>
      </w:pPr>
      <w:r w:rsidRPr="00BF739C">
        <w:rPr>
          <w:sz w:val="28"/>
          <w:lang w:val="uk-UA"/>
        </w:rPr>
        <w:t>Спеціальностей:</w:t>
      </w:r>
      <w:r w:rsidRPr="00BF739C">
        <w:rPr>
          <w:sz w:val="28"/>
          <w:u w:val="single"/>
          <w:lang w:val="uk-UA"/>
        </w:rPr>
        <w:t xml:space="preserve"> 193 – Геодезія та землеустрій </w:t>
      </w:r>
    </w:p>
    <w:p w14:paraId="6B43CFB7" w14:textId="77777777" w:rsidR="003A3D31" w:rsidRPr="00BF739C" w:rsidRDefault="003A3D31" w:rsidP="003A3D31">
      <w:pPr>
        <w:ind w:firstLine="567"/>
        <w:jc w:val="right"/>
        <w:rPr>
          <w:sz w:val="28"/>
          <w:lang w:val="uk-UA"/>
        </w:rPr>
      </w:pPr>
      <w:r w:rsidRPr="00BF739C">
        <w:rPr>
          <w:sz w:val="28"/>
          <w:lang w:val="uk-UA"/>
        </w:rPr>
        <w:t>Затверджую</w:t>
      </w:r>
    </w:p>
    <w:p w14:paraId="23849BF0" w14:textId="77777777" w:rsidR="003A3D31" w:rsidRPr="00BF739C" w:rsidRDefault="003A3D31" w:rsidP="003A3D31">
      <w:pPr>
        <w:ind w:firstLine="567"/>
        <w:jc w:val="right"/>
        <w:rPr>
          <w:sz w:val="28"/>
          <w:lang w:val="uk-UA"/>
        </w:rPr>
      </w:pPr>
    </w:p>
    <w:p w14:paraId="315F14CA" w14:textId="77777777" w:rsidR="003A3D31" w:rsidRPr="00BF739C" w:rsidRDefault="003A3D31" w:rsidP="003A3D31">
      <w:pPr>
        <w:ind w:firstLine="567"/>
        <w:jc w:val="right"/>
        <w:rPr>
          <w:sz w:val="28"/>
          <w:lang w:val="uk-UA"/>
        </w:rPr>
      </w:pPr>
      <w:r w:rsidRPr="00BF739C">
        <w:rPr>
          <w:sz w:val="28"/>
          <w:lang w:val="uk-UA"/>
        </w:rPr>
        <w:t xml:space="preserve">     Завідувач кафедри  Володимир ПЕРЕГУДОВ</w:t>
      </w:r>
    </w:p>
    <w:p w14:paraId="27AD519E" w14:textId="77777777" w:rsidR="003A3D31" w:rsidRPr="00BF739C" w:rsidRDefault="003A3D31" w:rsidP="003A3D31">
      <w:pPr>
        <w:ind w:firstLine="567"/>
        <w:jc w:val="right"/>
        <w:rPr>
          <w:sz w:val="28"/>
          <w:lang w:val="uk-UA"/>
        </w:rPr>
      </w:pPr>
      <w:r w:rsidRPr="00BF739C">
        <w:rPr>
          <w:sz w:val="28"/>
          <w:lang w:val="uk-UA"/>
        </w:rPr>
        <w:t>_____________________________</w:t>
      </w:r>
    </w:p>
    <w:p w14:paraId="3F20D1C5" w14:textId="77777777" w:rsidR="003A3D31" w:rsidRPr="00BF739C" w:rsidRDefault="003A3D31" w:rsidP="003A3D31">
      <w:pPr>
        <w:ind w:firstLine="567"/>
        <w:jc w:val="right"/>
        <w:rPr>
          <w:sz w:val="28"/>
          <w:lang w:val="uk-UA"/>
        </w:rPr>
      </w:pPr>
      <w:r w:rsidRPr="00BF739C">
        <w:rPr>
          <w:sz w:val="28"/>
          <w:lang w:val="uk-UA"/>
        </w:rPr>
        <w:t>«____»_________202</w:t>
      </w:r>
      <w:r>
        <w:rPr>
          <w:sz w:val="28"/>
          <w:lang w:val="uk-UA"/>
        </w:rPr>
        <w:t>4</w:t>
      </w:r>
      <w:r w:rsidRPr="00BF739C">
        <w:rPr>
          <w:sz w:val="28"/>
          <w:lang w:val="uk-UA"/>
        </w:rPr>
        <w:t xml:space="preserve"> р.</w:t>
      </w:r>
      <w:bookmarkStart w:id="0" w:name="_Toc20342624"/>
    </w:p>
    <w:p w14:paraId="691C5552" w14:textId="77777777" w:rsidR="003A3D31" w:rsidRPr="00BF739C" w:rsidRDefault="003A3D31" w:rsidP="003A3D31">
      <w:pPr>
        <w:keepNext/>
        <w:keepLines/>
        <w:spacing w:before="240"/>
        <w:jc w:val="center"/>
        <w:outlineLvl w:val="0"/>
        <w:rPr>
          <w:rFonts w:eastAsiaTheme="majorEastAsia"/>
          <w:b/>
          <w:color w:val="000000" w:themeColor="text1"/>
          <w:sz w:val="28"/>
          <w:szCs w:val="32"/>
          <w:lang w:val="uk-UA"/>
        </w:rPr>
      </w:pPr>
      <w:r w:rsidRPr="00BF739C">
        <w:rPr>
          <w:rFonts w:eastAsiaTheme="majorEastAsia"/>
          <w:b/>
          <w:color w:val="000000" w:themeColor="text1"/>
          <w:sz w:val="28"/>
          <w:szCs w:val="32"/>
          <w:lang w:val="uk-UA"/>
        </w:rPr>
        <w:t>ЗАВДАННЯ</w:t>
      </w:r>
      <w:bookmarkEnd w:id="0"/>
    </w:p>
    <w:p w14:paraId="7F02140F" w14:textId="77777777" w:rsidR="003A3D31" w:rsidRPr="00BF739C" w:rsidRDefault="003A3D31" w:rsidP="003A3D31">
      <w:pPr>
        <w:ind w:firstLine="567"/>
        <w:jc w:val="center"/>
        <w:rPr>
          <w:sz w:val="28"/>
          <w:lang w:val="uk-UA"/>
        </w:rPr>
      </w:pPr>
      <w:r w:rsidRPr="00BF739C">
        <w:rPr>
          <w:b/>
          <w:sz w:val="28"/>
          <w:lang w:val="uk-UA"/>
        </w:rPr>
        <w:t>на магістерську роботу студенту</w:t>
      </w:r>
    </w:p>
    <w:p w14:paraId="0DC88B86" w14:textId="77777777" w:rsidR="003A3D31" w:rsidRPr="00BF739C" w:rsidRDefault="003A3D31" w:rsidP="003A3D31">
      <w:pPr>
        <w:ind w:firstLine="567"/>
        <w:jc w:val="center"/>
        <w:rPr>
          <w:sz w:val="28"/>
          <w:lang w:val="uk-UA"/>
        </w:rPr>
      </w:pPr>
      <w:r>
        <w:rPr>
          <w:sz w:val="28"/>
          <w:lang w:val="uk-UA"/>
        </w:rPr>
        <w:t>ГРАБОВОГО ЄГОРА ПЕТРОВИЧА</w:t>
      </w:r>
    </w:p>
    <w:p w14:paraId="619D41C2" w14:textId="77777777" w:rsidR="003A3D31" w:rsidRPr="00BF739C" w:rsidRDefault="003A3D31" w:rsidP="003A3D31">
      <w:pPr>
        <w:ind w:firstLine="708"/>
        <w:jc w:val="both"/>
        <w:rPr>
          <w:b/>
          <w:sz w:val="28"/>
          <w:szCs w:val="28"/>
          <w:lang w:val="uk-UA"/>
        </w:rPr>
      </w:pPr>
    </w:p>
    <w:p w14:paraId="68F0A483" w14:textId="77777777" w:rsidR="003A3D31" w:rsidRPr="00BF739C" w:rsidRDefault="003A3D31" w:rsidP="003A3D31">
      <w:pPr>
        <w:ind w:firstLine="708"/>
        <w:jc w:val="center"/>
        <w:rPr>
          <w:b/>
          <w:bCs/>
          <w:sz w:val="28"/>
          <w:szCs w:val="28"/>
          <w:lang w:val="uk-UA"/>
        </w:rPr>
      </w:pPr>
      <w:r w:rsidRPr="00BF739C">
        <w:rPr>
          <w:b/>
          <w:sz w:val="28"/>
          <w:szCs w:val="28"/>
          <w:lang w:val="uk-UA"/>
        </w:rPr>
        <w:t>Тема роботи:</w:t>
      </w:r>
      <w:r w:rsidRPr="00BF739C">
        <w:rPr>
          <w:sz w:val="28"/>
          <w:szCs w:val="28"/>
          <w:lang w:val="uk-UA"/>
        </w:rPr>
        <w:t xml:space="preserve"> </w:t>
      </w:r>
      <w:r>
        <w:rPr>
          <w:b/>
          <w:bCs/>
          <w:sz w:val="28"/>
          <w:szCs w:val="28"/>
          <w:lang w:val="uk-UA"/>
        </w:rPr>
        <w:t>КОМПЛЕКС ГЕОДЕЗИЧНИХ ТА ЗЕМЛЕВПОРЯДНИХ РОБІТ ПРИ ВІДВЕДЕННІ ЗЕМЕЛЬНОЇ ДІЛЯНКИ ДЛЯ РИБОГОСПОДАРСЬКИХ ПОТРЕБ</w:t>
      </w:r>
    </w:p>
    <w:p w14:paraId="72E42B26" w14:textId="77777777" w:rsidR="003A3D31" w:rsidRPr="00BF739C" w:rsidRDefault="003A3D31" w:rsidP="003A3D31">
      <w:pPr>
        <w:jc w:val="both"/>
        <w:rPr>
          <w:sz w:val="28"/>
          <w:lang w:val="uk-UA"/>
        </w:rPr>
      </w:pPr>
      <w:r w:rsidRPr="00BF739C">
        <w:rPr>
          <w:b/>
          <w:sz w:val="28"/>
          <w:lang w:val="uk-UA"/>
        </w:rPr>
        <w:t>1. Керівник роботи</w:t>
      </w:r>
      <w:r w:rsidRPr="00BF739C">
        <w:rPr>
          <w:sz w:val="28"/>
          <w:lang w:val="uk-UA"/>
        </w:rPr>
        <w:t xml:space="preserve">: </w:t>
      </w:r>
      <w:proofErr w:type="spellStart"/>
      <w:r>
        <w:rPr>
          <w:sz w:val="28"/>
          <w:u w:val="single"/>
          <w:lang w:val="uk-UA"/>
        </w:rPr>
        <w:t>д.т.н</w:t>
      </w:r>
      <w:proofErr w:type="spellEnd"/>
      <w:r>
        <w:rPr>
          <w:sz w:val="28"/>
          <w:u w:val="single"/>
          <w:lang w:val="uk-UA"/>
        </w:rPr>
        <w:t>., проф. Сидоренко В.Д.</w:t>
      </w:r>
    </w:p>
    <w:p w14:paraId="365850C8" w14:textId="77777777" w:rsidR="003A3D31" w:rsidRPr="00BF739C" w:rsidRDefault="003A3D31" w:rsidP="003A3D31">
      <w:pPr>
        <w:jc w:val="both"/>
        <w:rPr>
          <w:sz w:val="28"/>
          <w:lang w:val="uk-UA"/>
        </w:rPr>
      </w:pPr>
      <w:r w:rsidRPr="00BF739C">
        <w:rPr>
          <w:sz w:val="28"/>
          <w:lang w:val="uk-UA"/>
        </w:rPr>
        <w:t>Затверджено наказом по КНУ від «2</w:t>
      </w:r>
      <w:r>
        <w:rPr>
          <w:sz w:val="28"/>
          <w:lang w:val="uk-UA"/>
        </w:rPr>
        <w:t>5</w:t>
      </w:r>
      <w:r w:rsidRPr="00BF739C">
        <w:rPr>
          <w:sz w:val="28"/>
          <w:lang w:val="uk-UA"/>
        </w:rPr>
        <w:t>» 0</w:t>
      </w:r>
      <w:r>
        <w:rPr>
          <w:sz w:val="28"/>
          <w:lang w:val="uk-UA"/>
        </w:rPr>
        <w:t>1.</w:t>
      </w:r>
      <w:r w:rsidRPr="00BF739C">
        <w:rPr>
          <w:sz w:val="28"/>
          <w:lang w:val="uk-UA"/>
        </w:rPr>
        <w:t xml:space="preserve"> 202</w:t>
      </w:r>
      <w:r>
        <w:rPr>
          <w:sz w:val="28"/>
          <w:lang w:val="uk-UA"/>
        </w:rPr>
        <w:t>4</w:t>
      </w:r>
      <w:r w:rsidRPr="00BF739C">
        <w:rPr>
          <w:sz w:val="28"/>
          <w:lang w:val="uk-UA"/>
        </w:rPr>
        <w:t xml:space="preserve"> року № </w:t>
      </w:r>
    </w:p>
    <w:p w14:paraId="751FEBC9" w14:textId="77777777" w:rsidR="003A3D31" w:rsidRPr="00BF739C" w:rsidRDefault="003A3D31" w:rsidP="003A3D31">
      <w:pPr>
        <w:jc w:val="both"/>
        <w:rPr>
          <w:sz w:val="28"/>
          <w:lang w:val="uk-UA"/>
        </w:rPr>
      </w:pPr>
      <w:r w:rsidRPr="00BF739C">
        <w:rPr>
          <w:b/>
          <w:sz w:val="28"/>
          <w:lang w:val="uk-UA"/>
        </w:rPr>
        <w:t>2. Термін здачі студентом закінченої роботи</w:t>
      </w:r>
      <w:r w:rsidRPr="00BF739C">
        <w:rPr>
          <w:sz w:val="28"/>
          <w:lang w:val="uk-UA"/>
        </w:rPr>
        <w:t xml:space="preserve"> « 01 » листопада 202</w:t>
      </w:r>
      <w:r>
        <w:rPr>
          <w:sz w:val="28"/>
          <w:lang w:val="uk-UA"/>
        </w:rPr>
        <w:t>4</w:t>
      </w:r>
      <w:r w:rsidRPr="00BF739C">
        <w:rPr>
          <w:sz w:val="28"/>
          <w:lang w:val="uk-UA"/>
        </w:rPr>
        <w:t xml:space="preserve"> р.</w:t>
      </w:r>
    </w:p>
    <w:p w14:paraId="64A563C5" w14:textId="11FBC32C" w:rsidR="003A3D31" w:rsidRPr="00BA4835" w:rsidRDefault="003A3D31" w:rsidP="003A3D31">
      <w:pPr>
        <w:pStyle w:val="a3"/>
        <w:spacing w:after="0"/>
        <w:ind w:left="0"/>
        <w:jc w:val="both"/>
        <w:rPr>
          <w:rFonts w:ascii="Times New Roman" w:eastAsia="Times New Roman" w:hAnsi="Times New Roman" w:cs="Times New Roman"/>
          <w:bCs/>
          <w:color w:val="000000"/>
          <w:sz w:val="24"/>
          <w:szCs w:val="24"/>
          <w:lang w:val="uk-UA" w:eastAsia="ar-SA"/>
        </w:rPr>
      </w:pPr>
      <w:r w:rsidRPr="00BF739C">
        <w:rPr>
          <w:rFonts w:ascii="Times New Roman" w:eastAsia="Times New Roman" w:hAnsi="Times New Roman" w:cs="Times New Roman"/>
          <w:b/>
          <w:sz w:val="28"/>
          <w:szCs w:val="28"/>
          <w:u w:val="single"/>
          <w:lang w:val="uk-UA" w:eastAsia="ru-RU"/>
        </w:rPr>
        <w:t xml:space="preserve">3. Вихідні дані до роботи: </w:t>
      </w:r>
    </w:p>
    <w:p w14:paraId="37F1702E" w14:textId="77777777" w:rsidR="003A3D31" w:rsidRPr="00BF739C" w:rsidRDefault="003A3D31" w:rsidP="003A3D31">
      <w:pPr>
        <w:jc w:val="both"/>
        <w:rPr>
          <w:b/>
          <w:sz w:val="28"/>
          <w:szCs w:val="28"/>
          <w:lang w:val="uk-UA"/>
        </w:rPr>
      </w:pPr>
      <w:r w:rsidRPr="00BF739C">
        <w:rPr>
          <w:b/>
          <w:sz w:val="28"/>
          <w:szCs w:val="28"/>
          <w:lang w:val="uk-UA"/>
        </w:rPr>
        <w:t xml:space="preserve">4. Зміст роботи (перелік питань, які потрібно розробити): </w:t>
      </w:r>
    </w:p>
    <w:p w14:paraId="446978F7" w14:textId="77777777" w:rsidR="003A3D31" w:rsidRPr="00BA4835" w:rsidRDefault="003A3D31" w:rsidP="003A3D31">
      <w:pPr>
        <w:pStyle w:val="rvps2"/>
        <w:shd w:val="clear" w:color="auto" w:fill="FFFFFF"/>
        <w:spacing w:before="0" w:after="0" w:line="240" w:lineRule="auto"/>
        <w:ind w:firstLine="709"/>
        <w:jc w:val="both"/>
        <w:textAlignment w:val="baseline"/>
        <w:rPr>
          <w:caps/>
          <w:sz w:val="28"/>
          <w:szCs w:val="28"/>
          <w:lang w:eastAsia="uk-UA"/>
        </w:rPr>
      </w:pPr>
      <w:bookmarkStart w:id="1" w:name="_Hlk149513657"/>
      <w:r w:rsidRPr="00BA4835">
        <w:rPr>
          <w:sz w:val="28"/>
          <w:szCs w:val="28"/>
        </w:rPr>
        <w:t xml:space="preserve">1. </w:t>
      </w:r>
      <w:r w:rsidRPr="00BA4835">
        <w:rPr>
          <w:caps/>
          <w:sz w:val="28"/>
          <w:szCs w:val="28"/>
          <w:lang w:eastAsia="uk-UA"/>
        </w:rPr>
        <w:t>ДОСЛІДЖЕННЯ ТА АНАЛІЗ ВИХІДНОЇ ІНФОРМАЦІЇ ДЛЯ ВИРІШЕННЯ ГЕОДЕЗИЧНОГО ТА ЗЕМЛЕВПОРЯДНОГО ЗАБЕЗПЕЧЕННЯ НА ДОСЛІДЖУВАНОМУ об’єкті</w:t>
      </w:r>
    </w:p>
    <w:p w14:paraId="1D5276EC" w14:textId="77777777" w:rsidR="003A3D31" w:rsidRPr="00BA4835" w:rsidRDefault="003A3D31" w:rsidP="003A3D31">
      <w:pPr>
        <w:pStyle w:val="rvps2"/>
        <w:shd w:val="clear" w:color="auto" w:fill="FFFFFF"/>
        <w:spacing w:before="0" w:after="0" w:line="240" w:lineRule="auto"/>
        <w:ind w:firstLine="709"/>
        <w:jc w:val="both"/>
        <w:textAlignment w:val="baseline"/>
        <w:rPr>
          <w:rFonts w:eastAsia="Calibri"/>
          <w:caps/>
          <w:sz w:val="28"/>
          <w:szCs w:val="28"/>
          <w:lang w:eastAsia="en-US"/>
        </w:rPr>
      </w:pPr>
      <w:r w:rsidRPr="00BA4835">
        <w:rPr>
          <w:caps/>
          <w:sz w:val="28"/>
          <w:szCs w:val="28"/>
          <w:lang w:eastAsia="uk-UA"/>
        </w:rPr>
        <w:t xml:space="preserve">2. </w:t>
      </w:r>
      <w:r w:rsidRPr="00BA4835">
        <w:rPr>
          <w:rFonts w:eastAsia="Calibri"/>
          <w:sz w:val="28"/>
          <w:szCs w:val="28"/>
          <w:lang w:eastAsia="en-US"/>
        </w:rPr>
        <w:t xml:space="preserve">ДОСЛІДЖЕННЯ ОСОБЛИВОСТЕЙ </w:t>
      </w:r>
      <w:r w:rsidRPr="00BA4835">
        <w:rPr>
          <w:rFonts w:eastAsia="Calibri"/>
          <w:caps/>
          <w:sz w:val="28"/>
          <w:szCs w:val="28"/>
          <w:lang w:eastAsia="en-US"/>
        </w:rPr>
        <w:t>виконання геодезичних робіт на ДОСЛІДЖУВАНОМУ об’єкті</w:t>
      </w:r>
    </w:p>
    <w:p w14:paraId="7FA8F161" w14:textId="77777777" w:rsidR="003A3D31" w:rsidRPr="00BA4835" w:rsidRDefault="003A3D31" w:rsidP="003A3D31">
      <w:pPr>
        <w:pStyle w:val="rvps2"/>
        <w:shd w:val="clear" w:color="auto" w:fill="FFFFFF"/>
        <w:spacing w:before="0" w:after="0" w:line="240" w:lineRule="auto"/>
        <w:ind w:firstLine="709"/>
        <w:jc w:val="both"/>
        <w:textAlignment w:val="baseline"/>
        <w:rPr>
          <w:caps/>
          <w:sz w:val="28"/>
          <w:szCs w:val="28"/>
          <w:lang w:eastAsia="uk-UA"/>
        </w:rPr>
      </w:pPr>
      <w:r w:rsidRPr="00BA4835">
        <w:rPr>
          <w:rFonts w:eastAsia="Calibri"/>
          <w:caps/>
          <w:sz w:val="28"/>
          <w:szCs w:val="28"/>
          <w:lang w:eastAsia="en-US"/>
        </w:rPr>
        <w:t xml:space="preserve">3. </w:t>
      </w:r>
      <w:r w:rsidRPr="00BA4835">
        <w:rPr>
          <w:caps/>
          <w:sz w:val="28"/>
          <w:szCs w:val="28"/>
        </w:rPr>
        <w:t>Аналіз особливостей в питанні виконання робіт із землеустрою щодо потреб відведення земельних ділянок для рибогосподарських цілей</w:t>
      </w:r>
      <w:bookmarkEnd w:id="1"/>
    </w:p>
    <w:p w14:paraId="0F41188B" w14:textId="77777777" w:rsidR="003A3D31" w:rsidRPr="00BF739C" w:rsidRDefault="003A3D31" w:rsidP="003A3D31">
      <w:pPr>
        <w:pStyle w:val="rvps2"/>
        <w:shd w:val="clear" w:color="auto" w:fill="FFFFFF"/>
        <w:spacing w:before="0" w:after="0" w:line="276" w:lineRule="auto"/>
        <w:jc w:val="both"/>
        <w:textAlignment w:val="baseline"/>
        <w:rPr>
          <w:b/>
          <w:sz w:val="28"/>
        </w:rPr>
      </w:pPr>
      <w:r w:rsidRPr="00BF739C">
        <w:rPr>
          <w:b/>
          <w:sz w:val="28"/>
        </w:rPr>
        <w:t xml:space="preserve">5. Перелік графічного матеріалу (з точним зазначенням обов’язкових креслень). Послідовність графічних аркушів: </w:t>
      </w:r>
    </w:p>
    <w:p w14:paraId="4F573B2D" w14:textId="77777777" w:rsidR="003A3D31" w:rsidRPr="00BA4835" w:rsidRDefault="003A3D31" w:rsidP="003A3D31">
      <w:pPr>
        <w:pStyle w:val="rvps2"/>
        <w:shd w:val="clear" w:color="auto" w:fill="FFFFFF"/>
        <w:spacing w:before="0" w:after="0" w:line="240" w:lineRule="auto"/>
        <w:ind w:firstLine="709"/>
        <w:jc w:val="both"/>
        <w:textAlignment w:val="baseline"/>
        <w:rPr>
          <w:caps/>
          <w:sz w:val="28"/>
          <w:szCs w:val="28"/>
          <w:lang w:eastAsia="uk-UA"/>
        </w:rPr>
      </w:pPr>
      <w:r w:rsidRPr="00BA4835">
        <w:rPr>
          <w:sz w:val="28"/>
          <w:szCs w:val="28"/>
        </w:rPr>
        <w:t xml:space="preserve">1. </w:t>
      </w:r>
      <w:r w:rsidRPr="00BA4835">
        <w:rPr>
          <w:caps/>
          <w:sz w:val="28"/>
          <w:szCs w:val="28"/>
          <w:lang w:eastAsia="uk-UA"/>
        </w:rPr>
        <w:t>ДОСЛІДЖЕННЯ ТА АНАЛІЗ ВИХІДНОЇ ІНФОРМАЦІЇ ДЛЯ ВИРІШЕННЯ ГЕОДЕЗИЧНОГО ТА ЗЕМЛЕВПОРЯДНОГО ЗАБЕЗПЕЧЕННЯ НА ДОСЛІДЖУВАНОМУ об’єкті</w:t>
      </w:r>
    </w:p>
    <w:p w14:paraId="60860D67" w14:textId="77777777" w:rsidR="003A3D31" w:rsidRPr="00BA4835" w:rsidRDefault="003A3D31" w:rsidP="003A3D31">
      <w:pPr>
        <w:pStyle w:val="rvps2"/>
        <w:shd w:val="clear" w:color="auto" w:fill="FFFFFF"/>
        <w:spacing w:before="0" w:after="0" w:line="240" w:lineRule="auto"/>
        <w:ind w:firstLine="709"/>
        <w:jc w:val="both"/>
        <w:textAlignment w:val="baseline"/>
        <w:rPr>
          <w:rFonts w:eastAsia="Calibri"/>
          <w:caps/>
          <w:sz w:val="28"/>
          <w:szCs w:val="28"/>
          <w:lang w:eastAsia="en-US"/>
        </w:rPr>
      </w:pPr>
      <w:r w:rsidRPr="00BA4835">
        <w:rPr>
          <w:caps/>
          <w:sz w:val="28"/>
          <w:szCs w:val="28"/>
          <w:lang w:eastAsia="uk-UA"/>
        </w:rPr>
        <w:t xml:space="preserve">2. </w:t>
      </w:r>
      <w:r w:rsidRPr="00BA4835">
        <w:rPr>
          <w:rFonts w:eastAsia="Calibri"/>
          <w:sz w:val="28"/>
          <w:szCs w:val="28"/>
          <w:lang w:eastAsia="en-US"/>
        </w:rPr>
        <w:t xml:space="preserve">ДОСЛІДЖЕННЯ ОСОБЛИВОСТЕЙ </w:t>
      </w:r>
      <w:r w:rsidRPr="00BA4835">
        <w:rPr>
          <w:rFonts w:eastAsia="Calibri"/>
          <w:caps/>
          <w:sz w:val="28"/>
          <w:szCs w:val="28"/>
          <w:lang w:eastAsia="en-US"/>
        </w:rPr>
        <w:t>виконання геодезичних робіт на ДОСЛІДЖУВАНОМУ об’єкті</w:t>
      </w:r>
    </w:p>
    <w:p w14:paraId="11BD2361" w14:textId="77777777" w:rsidR="003A3D31" w:rsidRPr="00BA4835" w:rsidRDefault="003A3D31" w:rsidP="003A3D31">
      <w:pPr>
        <w:pStyle w:val="rvps2"/>
        <w:shd w:val="clear" w:color="auto" w:fill="FFFFFF"/>
        <w:spacing w:before="0" w:after="0" w:line="240" w:lineRule="auto"/>
        <w:ind w:firstLine="709"/>
        <w:jc w:val="both"/>
        <w:textAlignment w:val="baseline"/>
        <w:rPr>
          <w:caps/>
          <w:sz w:val="28"/>
          <w:szCs w:val="28"/>
          <w:lang w:eastAsia="uk-UA"/>
        </w:rPr>
      </w:pPr>
      <w:r w:rsidRPr="00BA4835">
        <w:rPr>
          <w:rFonts w:eastAsia="Calibri"/>
          <w:caps/>
          <w:sz w:val="28"/>
          <w:szCs w:val="28"/>
          <w:lang w:eastAsia="en-US"/>
        </w:rPr>
        <w:t xml:space="preserve">3. </w:t>
      </w:r>
      <w:r w:rsidRPr="00BA4835">
        <w:rPr>
          <w:caps/>
          <w:sz w:val="28"/>
          <w:szCs w:val="28"/>
        </w:rPr>
        <w:t>Аналіз особливостей в питанні виконання робіт із землеустрою щодо потреб відведення земельних ділянок для рибогосподарських цілей</w:t>
      </w:r>
    </w:p>
    <w:p w14:paraId="2002F67D" w14:textId="77777777" w:rsidR="003A3D31" w:rsidRPr="00BF739C" w:rsidRDefault="003A3D31" w:rsidP="003A3D31">
      <w:pPr>
        <w:jc w:val="center"/>
        <w:rPr>
          <w:b/>
          <w:sz w:val="28"/>
          <w:lang w:val="uk-UA"/>
        </w:rPr>
      </w:pPr>
      <w:r w:rsidRPr="00BF739C">
        <w:rPr>
          <w:b/>
          <w:sz w:val="28"/>
          <w:lang w:val="uk-UA"/>
        </w:rPr>
        <w:t xml:space="preserve">ГРАФІК </w:t>
      </w:r>
    </w:p>
    <w:p w14:paraId="2CB6E05E" w14:textId="77777777" w:rsidR="003A3D31" w:rsidRPr="00BF739C" w:rsidRDefault="003A3D31" w:rsidP="003A3D31">
      <w:pPr>
        <w:jc w:val="center"/>
        <w:rPr>
          <w:b/>
          <w:sz w:val="28"/>
          <w:lang w:val="uk-UA"/>
        </w:rPr>
      </w:pPr>
      <w:r w:rsidRPr="00BF739C">
        <w:rPr>
          <w:b/>
          <w:sz w:val="28"/>
          <w:lang w:val="uk-UA"/>
        </w:rPr>
        <w:t>підготовки магістерської роботи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9"/>
        <w:gridCol w:w="2394"/>
        <w:gridCol w:w="1552"/>
      </w:tblGrid>
      <w:tr w:rsidR="003A3D31" w:rsidRPr="00BF739C" w14:paraId="3F3E84D5" w14:textId="77777777" w:rsidTr="006722CA">
        <w:trPr>
          <w:trHeight w:val="654"/>
        </w:trPr>
        <w:tc>
          <w:tcPr>
            <w:tcW w:w="5399" w:type="dxa"/>
          </w:tcPr>
          <w:p w14:paraId="7ECA5082" w14:textId="77777777" w:rsidR="003A3D31" w:rsidRPr="00BF739C" w:rsidRDefault="003A3D31" w:rsidP="006722CA">
            <w:pPr>
              <w:jc w:val="center"/>
              <w:rPr>
                <w:lang w:val="uk-UA"/>
              </w:rPr>
            </w:pPr>
            <w:r w:rsidRPr="00BF739C">
              <w:rPr>
                <w:lang w:val="uk-UA"/>
              </w:rPr>
              <w:lastRenderedPageBreak/>
              <w:t>Найменування розділів, перелік розроблюваних питань</w:t>
            </w:r>
          </w:p>
        </w:tc>
        <w:tc>
          <w:tcPr>
            <w:tcW w:w="2394" w:type="dxa"/>
          </w:tcPr>
          <w:p w14:paraId="327F8DAE" w14:textId="77777777" w:rsidR="003A3D31" w:rsidRPr="00BF739C" w:rsidRDefault="003A3D31" w:rsidP="006722CA">
            <w:pPr>
              <w:jc w:val="center"/>
              <w:rPr>
                <w:lang w:val="uk-UA"/>
              </w:rPr>
            </w:pPr>
            <w:r w:rsidRPr="00BF739C">
              <w:rPr>
                <w:lang w:val="uk-UA"/>
              </w:rPr>
              <w:t>Терміни подання науковому керівнику та консультантам</w:t>
            </w:r>
          </w:p>
        </w:tc>
        <w:tc>
          <w:tcPr>
            <w:tcW w:w="1552" w:type="dxa"/>
          </w:tcPr>
          <w:p w14:paraId="626B08D3" w14:textId="77777777" w:rsidR="003A3D31" w:rsidRPr="00BF739C" w:rsidRDefault="003A3D31" w:rsidP="006722CA">
            <w:pPr>
              <w:jc w:val="center"/>
              <w:rPr>
                <w:lang w:val="uk-UA"/>
              </w:rPr>
            </w:pPr>
            <w:r w:rsidRPr="00BF739C">
              <w:rPr>
                <w:lang w:val="uk-UA"/>
              </w:rPr>
              <w:t>Примітка</w:t>
            </w:r>
          </w:p>
        </w:tc>
      </w:tr>
      <w:tr w:rsidR="003A3D31" w:rsidRPr="00BF739C" w14:paraId="088BCD88" w14:textId="77777777" w:rsidTr="006722CA">
        <w:trPr>
          <w:trHeight w:val="958"/>
        </w:trPr>
        <w:tc>
          <w:tcPr>
            <w:tcW w:w="5399" w:type="dxa"/>
          </w:tcPr>
          <w:p w14:paraId="5C7AB4B9" w14:textId="77777777" w:rsidR="003A3D31" w:rsidRPr="00BF739C" w:rsidRDefault="003A3D31" w:rsidP="006722CA">
            <w:pPr>
              <w:jc w:val="center"/>
              <w:rPr>
                <w:lang w:val="uk-UA"/>
              </w:rPr>
            </w:pPr>
            <w:r w:rsidRPr="00703D8C">
              <w:t>1. ДОСЛІДЖЕННЯ ТА АНАЛІЗ ВИХІДНОЇ ІНФОРМАЦІЇ ДЛЯ ВИРІШЕННЯ ГЕОДЕЗИЧНОГО ТА ЗЕМЛЕВПОРЯДНОГО ЗАБЕЗПЕЧЕННЯ НА ДОСЛІДЖУВАНОМУ ОБ’ЄКТІ</w:t>
            </w:r>
          </w:p>
        </w:tc>
        <w:tc>
          <w:tcPr>
            <w:tcW w:w="2394" w:type="dxa"/>
            <w:vAlign w:val="center"/>
          </w:tcPr>
          <w:p w14:paraId="6A73F2C6" w14:textId="77777777" w:rsidR="003A3D31" w:rsidRPr="00BF739C" w:rsidRDefault="003A3D31" w:rsidP="006722CA">
            <w:pPr>
              <w:jc w:val="center"/>
              <w:rPr>
                <w:sz w:val="28"/>
                <w:lang w:val="uk-UA"/>
              </w:rPr>
            </w:pPr>
            <w:r w:rsidRPr="00BF739C">
              <w:rPr>
                <w:sz w:val="28"/>
                <w:lang w:val="uk-UA"/>
              </w:rPr>
              <w:t>21.09.202</w:t>
            </w:r>
            <w:r>
              <w:rPr>
                <w:sz w:val="28"/>
                <w:lang w:val="uk-UA"/>
              </w:rPr>
              <w:t>4</w:t>
            </w:r>
          </w:p>
        </w:tc>
        <w:tc>
          <w:tcPr>
            <w:tcW w:w="1552" w:type="dxa"/>
          </w:tcPr>
          <w:p w14:paraId="7D358066" w14:textId="77777777" w:rsidR="003A3D31" w:rsidRPr="00BF739C" w:rsidRDefault="003A3D31" w:rsidP="006722CA">
            <w:pPr>
              <w:jc w:val="center"/>
              <w:rPr>
                <w:sz w:val="28"/>
                <w:lang w:val="uk-UA"/>
              </w:rPr>
            </w:pPr>
          </w:p>
        </w:tc>
      </w:tr>
      <w:tr w:rsidR="003A3D31" w:rsidRPr="00BF739C" w14:paraId="4B82DF5B" w14:textId="77777777" w:rsidTr="006722CA">
        <w:trPr>
          <w:trHeight w:val="1115"/>
        </w:trPr>
        <w:tc>
          <w:tcPr>
            <w:tcW w:w="5399" w:type="dxa"/>
          </w:tcPr>
          <w:p w14:paraId="76589346" w14:textId="77777777" w:rsidR="003A3D31" w:rsidRPr="00BF739C" w:rsidRDefault="003A3D31" w:rsidP="006722CA">
            <w:pPr>
              <w:jc w:val="center"/>
              <w:rPr>
                <w:lang w:val="uk-UA"/>
              </w:rPr>
            </w:pPr>
            <w:r w:rsidRPr="00703D8C">
              <w:t>2. ДОСЛІДЖЕННЯ ОСОБЛИВОСТЕЙ ВИКОНАННЯ ГЕОДЕЗИЧНИХ РОБІТ НА ДОСЛІДЖУВАНОМУ ОБ’ЄКТІ</w:t>
            </w:r>
          </w:p>
        </w:tc>
        <w:tc>
          <w:tcPr>
            <w:tcW w:w="2394" w:type="dxa"/>
            <w:vAlign w:val="center"/>
          </w:tcPr>
          <w:p w14:paraId="3F16DF76" w14:textId="77777777" w:rsidR="003A3D31" w:rsidRPr="00BF739C" w:rsidRDefault="003A3D31" w:rsidP="006722CA">
            <w:pPr>
              <w:jc w:val="center"/>
              <w:rPr>
                <w:sz w:val="28"/>
                <w:lang w:val="uk-UA"/>
              </w:rPr>
            </w:pPr>
            <w:r w:rsidRPr="00BF739C">
              <w:rPr>
                <w:sz w:val="28"/>
                <w:lang w:val="uk-UA"/>
              </w:rPr>
              <w:t>23.10.202</w:t>
            </w:r>
            <w:r>
              <w:rPr>
                <w:sz w:val="28"/>
                <w:lang w:val="uk-UA"/>
              </w:rPr>
              <w:t>4</w:t>
            </w:r>
          </w:p>
        </w:tc>
        <w:tc>
          <w:tcPr>
            <w:tcW w:w="1552" w:type="dxa"/>
          </w:tcPr>
          <w:p w14:paraId="6B879598" w14:textId="77777777" w:rsidR="003A3D31" w:rsidRPr="00BF739C" w:rsidRDefault="003A3D31" w:rsidP="006722CA">
            <w:pPr>
              <w:jc w:val="center"/>
              <w:rPr>
                <w:sz w:val="28"/>
                <w:lang w:val="uk-UA"/>
              </w:rPr>
            </w:pPr>
          </w:p>
        </w:tc>
      </w:tr>
      <w:tr w:rsidR="003A3D31" w:rsidRPr="00BF739C" w14:paraId="39D0175E" w14:textId="77777777" w:rsidTr="006722CA">
        <w:tc>
          <w:tcPr>
            <w:tcW w:w="5399" w:type="dxa"/>
          </w:tcPr>
          <w:p w14:paraId="76BF78B4" w14:textId="77777777" w:rsidR="003A3D31" w:rsidRPr="00BF739C" w:rsidRDefault="003A3D31" w:rsidP="006722CA">
            <w:pPr>
              <w:jc w:val="center"/>
              <w:rPr>
                <w:lang w:val="uk-UA"/>
              </w:rPr>
            </w:pPr>
            <w:r w:rsidRPr="00703D8C">
              <w:t>3. АНАЛІЗ ОСОБЛИВОСТЕЙ В ПИТАННІ ВИКОНАННЯ РОБІТ ІЗ ЗЕМЛЕУСТРОЮ ЩОДО ПОТРЕБ ВІДВЕДЕННЯ ЗЕМЕЛЬНИХ ДІЛЯНОК ДЛЯ РИБОГОСПОДАРСЬКИХ ЦІЛЕЙ</w:t>
            </w:r>
          </w:p>
        </w:tc>
        <w:tc>
          <w:tcPr>
            <w:tcW w:w="2394" w:type="dxa"/>
          </w:tcPr>
          <w:p w14:paraId="2A8678A5" w14:textId="77777777" w:rsidR="003A3D31" w:rsidRPr="00BF739C" w:rsidRDefault="003A3D31" w:rsidP="006722CA">
            <w:pPr>
              <w:jc w:val="center"/>
              <w:rPr>
                <w:sz w:val="28"/>
                <w:lang w:val="uk-UA"/>
              </w:rPr>
            </w:pPr>
            <w:r w:rsidRPr="00BF739C">
              <w:rPr>
                <w:sz w:val="28"/>
                <w:lang w:val="uk-UA"/>
              </w:rPr>
              <w:t>01.11.202</w:t>
            </w:r>
            <w:r>
              <w:rPr>
                <w:sz w:val="28"/>
                <w:lang w:val="uk-UA"/>
              </w:rPr>
              <w:t>4</w:t>
            </w:r>
          </w:p>
        </w:tc>
        <w:tc>
          <w:tcPr>
            <w:tcW w:w="1552" w:type="dxa"/>
          </w:tcPr>
          <w:p w14:paraId="03CF111C" w14:textId="77777777" w:rsidR="003A3D31" w:rsidRPr="00BF739C" w:rsidRDefault="003A3D31" w:rsidP="006722CA">
            <w:pPr>
              <w:jc w:val="center"/>
              <w:rPr>
                <w:sz w:val="28"/>
                <w:lang w:val="uk-UA"/>
              </w:rPr>
            </w:pPr>
          </w:p>
        </w:tc>
      </w:tr>
    </w:tbl>
    <w:p w14:paraId="7F1D53D3" w14:textId="77777777" w:rsidR="003A3D31" w:rsidRPr="00BF739C" w:rsidRDefault="003A3D31" w:rsidP="003A3D31">
      <w:pPr>
        <w:spacing w:line="360" w:lineRule="auto"/>
        <w:jc w:val="center"/>
        <w:rPr>
          <w:sz w:val="28"/>
          <w:lang w:val="uk-UA"/>
        </w:rPr>
      </w:pPr>
      <w:r w:rsidRPr="00BF739C">
        <w:rPr>
          <w:sz w:val="28"/>
          <w:lang w:val="uk-UA"/>
        </w:rPr>
        <w:t xml:space="preserve">Підписи консультантів і </w:t>
      </w:r>
      <w:proofErr w:type="spellStart"/>
      <w:r w:rsidRPr="00BF739C">
        <w:rPr>
          <w:sz w:val="28"/>
          <w:lang w:val="uk-UA"/>
        </w:rPr>
        <w:t>нормоконтролеру</w:t>
      </w:r>
      <w:proofErr w:type="spellEnd"/>
      <w:r w:rsidRPr="00BF739C">
        <w:rPr>
          <w:sz w:val="28"/>
          <w:lang w:val="uk-UA"/>
        </w:rPr>
        <w:t xml:space="preserve"> на закінчену магістерську роботу із зазначенням розділів</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7"/>
        <w:gridCol w:w="2240"/>
        <w:gridCol w:w="1563"/>
        <w:gridCol w:w="1135"/>
      </w:tblGrid>
      <w:tr w:rsidR="003A3D31" w:rsidRPr="00BF739C" w14:paraId="22AAC3EE" w14:textId="77777777" w:rsidTr="006722CA">
        <w:trPr>
          <w:trHeight w:val="654"/>
        </w:trPr>
        <w:tc>
          <w:tcPr>
            <w:tcW w:w="4407" w:type="dxa"/>
          </w:tcPr>
          <w:p w14:paraId="2325CE53" w14:textId="77777777" w:rsidR="003A3D31" w:rsidRPr="00BF739C" w:rsidRDefault="003A3D31" w:rsidP="006722CA">
            <w:pPr>
              <w:jc w:val="center"/>
              <w:rPr>
                <w:lang w:val="uk-UA"/>
              </w:rPr>
            </w:pPr>
            <w:r w:rsidRPr="00BF739C">
              <w:rPr>
                <w:lang w:val="uk-UA"/>
              </w:rPr>
              <w:t>Назва (номер розділів)</w:t>
            </w:r>
          </w:p>
        </w:tc>
        <w:tc>
          <w:tcPr>
            <w:tcW w:w="2240" w:type="dxa"/>
          </w:tcPr>
          <w:p w14:paraId="7C69059D" w14:textId="77777777" w:rsidR="003A3D31" w:rsidRPr="00BF739C" w:rsidRDefault="003A3D31" w:rsidP="006722CA">
            <w:pPr>
              <w:jc w:val="center"/>
              <w:rPr>
                <w:lang w:val="uk-UA"/>
              </w:rPr>
            </w:pPr>
            <w:r w:rsidRPr="00BF739C">
              <w:rPr>
                <w:lang w:val="uk-UA"/>
              </w:rPr>
              <w:t>Науковий керівник, консультанти (ПІБ, науковий ступінь, наукове звання)</w:t>
            </w:r>
          </w:p>
        </w:tc>
        <w:tc>
          <w:tcPr>
            <w:tcW w:w="1563" w:type="dxa"/>
          </w:tcPr>
          <w:p w14:paraId="64095277" w14:textId="77777777" w:rsidR="003A3D31" w:rsidRPr="00BF739C" w:rsidRDefault="003A3D31" w:rsidP="006722CA">
            <w:pPr>
              <w:jc w:val="center"/>
              <w:rPr>
                <w:lang w:val="uk-UA"/>
              </w:rPr>
            </w:pPr>
            <w:r w:rsidRPr="00BF739C">
              <w:rPr>
                <w:lang w:val="uk-UA"/>
              </w:rPr>
              <w:t>Дата підписання</w:t>
            </w:r>
          </w:p>
        </w:tc>
        <w:tc>
          <w:tcPr>
            <w:tcW w:w="1135" w:type="dxa"/>
          </w:tcPr>
          <w:p w14:paraId="54AD97F0" w14:textId="77777777" w:rsidR="003A3D31" w:rsidRPr="00BF739C" w:rsidRDefault="003A3D31" w:rsidP="006722CA">
            <w:pPr>
              <w:jc w:val="center"/>
              <w:rPr>
                <w:lang w:val="uk-UA"/>
              </w:rPr>
            </w:pPr>
            <w:r w:rsidRPr="00BF739C">
              <w:rPr>
                <w:lang w:val="uk-UA"/>
              </w:rPr>
              <w:t>Підпис</w:t>
            </w:r>
          </w:p>
        </w:tc>
      </w:tr>
      <w:tr w:rsidR="003A3D31" w:rsidRPr="00BF739C" w14:paraId="7B086017" w14:textId="77777777" w:rsidTr="006722CA">
        <w:trPr>
          <w:trHeight w:val="881"/>
        </w:trPr>
        <w:tc>
          <w:tcPr>
            <w:tcW w:w="4407" w:type="dxa"/>
          </w:tcPr>
          <w:p w14:paraId="0C2B50F7" w14:textId="77777777" w:rsidR="003A3D31" w:rsidRPr="00BF739C" w:rsidRDefault="003A3D31" w:rsidP="006722CA">
            <w:pPr>
              <w:jc w:val="center"/>
              <w:rPr>
                <w:lang w:val="uk-UA"/>
              </w:rPr>
            </w:pPr>
            <w:r w:rsidRPr="00DD7DE4">
              <w:t>1. ДОСЛІДЖЕННЯ ТА АНАЛІЗ ВИХІДНОЇ ІНФОРМАЦІЇ ДЛЯ ВИРІШЕННЯ ГЕОДЕЗИЧНОГО ТА ЗЕМЛЕВПОРЯДНОГО ЗАБЕЗПЕЧЕННЯ НА ДОСЛІДЖУВАНОМУ ОБ’ЄКТІ</w:t>
            </w:r>
          </w:p>
        </w:tc>
        <w:tc>
          <w:tcPr>
            <w:tcW w:w="2240" w:type="dxa"/>
            <w:vAlign w:val="center"/>
          </w:tcPr>
          <w:p w14:paraId="74CDBC7D" w14:textId="77777777" w:rsidR="003A3D31" w:rsidRDefault="003A3D31" w:rsidP="006722CA">
            <w:pPr>
              <w:jc w:val="center"/>
              <w:rPr>
                <w:sz w:val="28"/>
                <w:lang w:val="uk-UA"/>
              </w:rPr>
            </w:pPr>
            <w:proofErr w:type="spellStart"/>
            <w:r>
              <w:rPr>
                <w:sz w:val="28"/>
                <w:lang w:val="uk-UA"/>
              </w:rPr>
              <w:t>Д.т.н</w:t>
            </w:r>
            <w:proofErr w:type="spellEnd"/>
            <w:r>
              <w:rPr>
                <w:sz w:val="28"/>
                <w:lang w:val="uk-UA"/>
              </w:rPr>
              <w:t>., професор</w:t>
            </w:r>
          </w:p>
          <w:p w14:paraId="13C5006C" w14:textId="77777777" w:rsidR="003A3D31" w:rsidRPr="00BF739C" w:rsidRDefault="003A3D31" w:rsidP="006722CA">
            <w:pPr>
              <w:jc w:val="center"/>
              <w:rPr>
                <w:sz w:val="28"/>
                <w:lang w:val="uk-UA"/>
              </w:rPr>
            </w:pPr>
            <w:r>
              <w:rPr>
                <w:sz w:val="28"/>
                <w:lang w:val="uk-UA"/>
              </w:rPr>
              <w:t>Сидоренко В.Д.</w:t>
            </w:r>
          </w:p>
        </w:tc>
        <w:tc>
          <w:tcPr>
            <w:tcW w:w="1563" w:type="dxa"/>
          </w:tcPr>
          <w:p w14:paraId="07ADF033" w14:textId="77777777" w:rsidR="003A3D31" w:rsidRPr="00BF739C" w:rsidRDefault="003A3D31" w:rsidP="006722CA">
            <w:pPr>
              <w:jc w:val="center"/>
              <w:rPr>
                <w:sz w:val="28"/>
                <w:lang w:val="uk-UA"/>
              </w:rPr>
            </w:pPr>
          </w:p>
        </w:tc>
        <w:tc>
          <w:tcPr>
            <w:tcW w:w="1135" w:type="dxa"/>
          </w:tcPr>
          <w:p w14:paraId="36E49A83" w14:textId="77777777" w:rsidR="003A3D31" w:rsidRPr="00BF739C" w:rsidRDefault="003A3D31" w:rsidP="006722CA">
            <w:pPr>
              <w:jc w:val="center"/>
              <w:rPr>
                <w:sz w:val="28"/>
                <w:lang w:val="uk-UA"/>
              </w:rPr>
            </w:pPr>
          </w:p>
        </w:tc>
      </w:tr>
      <w:tr w:rsidR="003A3D31" w:rsidRPr="00BF739C" w14:paraId="76477C7E" w14:textId="77777777" w:rsidTr="006722CA">
        <w:trPr>
          <w:trHeight w:val="322"/>
        </w:trPr>
        <w:tc>
          <w:tcPr>
            <w:tcW w:w="4407" w:type="dxa"/>
          </w:tcPr>
          <w:p w14:paraId="0B5B3DA8" w14:textId="77777777" w:rsidR="003A3D31" w:rsidRPr="00BF739C" w:rsidRDefault="003A3D31" w:rsidP="006722CA">
            <w:pPr>
              <w:jc w:val="center"/>
              <w:rPr>
                <w:lang w:val="uk-UA"/>
              </w:rPr>
            </w:pPr>
            <w:r w:rsidRPr="00DD7DE4">
              <w:t>2. ДОСЛІДЖЕННЯ ОСОБЛИВОСТЕЙ ВИКОНАННЯ ГЕОДЕЗИЧНИХ РОБІТ НА ДОСЛІДЖУВАНОМУ ОБ’ЄКТІ</w:t>
            </w:r>
          </w:p>
        </w:tc>
        <w:tc>
          <w:tcPr>
            <w:tcW w:w="2240" w:type="dxa"/>
            <w:vAlign w:val="center"/>
          </w:tcPr>
          <w:p w14:paraId="46590DB4" w14:textId="77777777" w:rsidR="003A3D31" w:rsidRDefault="003A3D31" w:rsidP="006722CA">
            <w:pPr>
              <w:jc w:val="center"/>
              <w:rPr>
                <w:sz w:val="28"/>
                <w:lang w:val="uk-UA"/>
              </w:rPr>
            </w:pPr>
            <w:proofErr w:type="spellStart"/>
            <w:r>
              <w:rPr>
                <w:sz w:val="28"/>
                <w:lang w:val="uk-UA"/>
              </w:rPr>
              <w:t>Д.т.н</w:t>
            </w:r>
            <w:proofErr w:type="spellEnd"/>
            <w:r>
              <w:rPr>
                <w:sz w:val="28"/>
                <w:lang w:val="uk-UA"/>
              </w:rPr>
              <w:t>., професор</w:t>
            </w:r>
          </w:p>
          <w:p w14:paraId="616F8AA8" w14:textId="77777777" w:rsidR="003A3D31" w:rsidRPr="00BF739C" w:rsidRDefault="003A3D31" w:rsidP="006722CA">
            <w:pPr>
              <w:jc w:val="center"/>
              <w:rPr>
                <w:sz w:val="28"/>
                <w:lang w:val="uk-UA"/>
              </w:rPr>
            </w:pPr>
            <w:r>
              <w:rPr>
                <w:sz w:val="28"/>
                <w:lang w:val="uk-UA"/>
              </w:rPr>
              <w:t>Сидоренко В.Д.</w:t>
            </w:r>
          </w:p>
        </w:tc>
        <w:tc>
          <w:tcPr>
            <w:tcW w:w="1563" w:type="dxa"/>
          </w:tcPr>
          <w:p w14:paraId="0F2727D3" w14:textId="77777777" w:rsidR="003A3D31" w:rsidRPr="00BF739C" w:rsidRDefault="003A3D31" w:rsidP="006722CA">
            <w:pPr>
              <w:jc w:val="center"/>
              <w:rPr>
                <w:sz w:val="28"/>
                <w:lang w:val="uk-UA"/>
              </w:rPr>
            </w:pPr>
          </w:p>
        </w:tc>
        <w:tc>
          <w:tcPr>
            <w:tcW w:w="1135" w:type="dxa"/>
          </w:tcPr>
          <w:p w14:paraId="6C2F867E" w14:textId="77777777" w:rsidR="003A3D31" w:rsidRPr="00BF739C" w:rsidRDefault="003A3D31" w:rsidP="006722CA">
            <w:pPr>
              <w:jc w:val="center"/>
              <w:rPr>
                <w:sz w:val="28"/>
                <w:lang w:val="uk-UA"/>
              </w:rPr>
            </w:pPr>
          </w:p>
        </w:tc>
      </w:tr>
      <w:tr w:rsidR="003A3D31" w:rsidRPr="00BF739C" w14:paraId="30A129C7" w14:textId="77777777" w:rsidTr="006722CA">
        <w:tc>
          <w:tcPr>
            <w:tcW w:w="4407" w:type="dxa"/>
          </w:tcPr>
          <w:p w14:paraId="2F7FDD31" w14:textId="77777777" w:rsidR="003A3D31" w:rsidRPr="00BF739C" w:rsidRDefault="003A3D31" w:rsidP="006722CA">
            <w:pPr>
              <w:jc w:val="center"/>
              <w:rPr>
                <w:lang w:val="uk-UA"/>
              </w:rPr>
            </w:pPr>
            <w:r w:rsidRPr="00DD7DE4">
              <w:t>3. АНАЛІЗ ОСОБЛИВОСТЕЙ В ПИТАННІ ВИКОНАННЯ РОБІТ ІЗ ЗЕМЛЕУСТРОЮ ЩОДО ПОТРЕБ ВІДВЕДЕННЯ ЗЕМЕЛЬНИХ ДІЛЯНОК ДЛЯ РИБОГОСПОДАРСЬКИХ ЦІЛЕЙ</w:t>
            </w:r>
          </w:p>
        </w:tc>
        <w:tc>
          <w:tcPr>
            <w:tcW w:w="2240" w:type="dxa"/>
          </w:tcPr>
          <w:p w14:paraId="57557E89" w14:textId="77777777" w:rsidR="003A3D31" w:rsidRDefault="003A3D31" w:rsidP="006722CA">
            <w:pPr>
              <w:jc w:val="center"/>
              <w:rPr>
                <w:sz w:val="28"/>
                <w:lang w:val="uk-UA"/>
              </w:rPr>
            </w:pPr>
            <w:proofErr w:type="spellStart"/>
            <w:r>
              <w:rPr>
                <w:sz w:val="28"/>
                <w:lang w:val="uk-UA"/>
              </w:rPr>
              <w:t>Д.т.н</w:t>
            </w:r>
            <w:proofErr w:type="spellEnd"/>
            <w:r>
              <w:rPr>
                <w:sz w:val="28"/>
                <w:lang w:val="uk-UA"/>
              </w:rPr>
              <w:t>., професор</w:t>
            </w:r>
          </w:p>
          <w:p w14:paraId="05E43087" w14:textId="77777777" w:rsidR="003A3D31" w:rsidRPr="00BF739C" w:rsidRDefault="003A3D31" w:rsidP="006722CA">
            <w:pPr>
              <w:jc w:val="center"/>
              <w:rPr>
                <w:sz w:val="28"/>
                <w:lang w:val="uk-UA"/>
              </w:rPr>
            </w:pPr>
            <w:r>
              <w:rPr>
                <w:sz w:val="28"/>
                <w:lang w:val="uk-UA"/>
              </w:rPr>
              <w:t>Сидоренко В.Д.</w:t>
            </w:r>
          </w:p>
        </w:tc>
        <w:tc>
          <w:tcPr>
            <w:tcW w:w="1563" w:type="dxa"/>
          </w:tcPr>
          <w:p w14:paraId="1E266DF5" w14:textId="77777777" w:rsidR="003A3D31" w:rsidRPr="00BF739C" w:rsidRDefault="003A3D31" w:rsidP="006722CA">
            <w:pPr>
              <w:jc w:val="center"/>
              <w:rPr>
                <w:sz w:val="28"/>
                <w:lang w:val="uk-UA"/>
              </w:rPr>
            </w:pPr>
          </w:p>
        </w:tc>
        <w:tc>
          <w:tcPr>
            <w:tcW w:w="1135" w:type="dxa"/>
          </w:tcPr>
          <w:p w14:paraId="43550B59" w14:textId="77777777" w:rsidR="003A3D31" w:rsidRPr="00BF739C" w:rsidRDefault="003A3D31" w:rsidP="006722CA">
            <w:pPr>
              <w:jc w:val="center"/>
              <w:rPr>
                <w:sz w:val="28"/>
                <w:lang w:val="uk-UA"/>
              </w:rPr>
            </w:pPr>
          </w:p>
        </w:tc>
      </w:tr>
    </w:tbl>
    <w:p w14:paraId="31CC85F8" w14:textId="77777777" w:rsidR="003A3D31" w:rsidRPr="00BF739C" w:rsidRDefault="003A3D31" w:rsidP="003A3D31">
      <w:pPr>
        <w:jc w:val="both"/>
        <w:rPr>
          <w:sz w:val="28"/>
          <w:lang w:val="uk-UA"/>
        </w:rPr>
      </w:pPr>
    </w:p>
    <w:p w14:paraId="0E3C4A4C" w14:textId="77777777" w:rsidR="003A3D31" w:rsidRPr="00BF739C" w:rsidRDefault="003A3D31" w:rsidP="003A3D31">
      <w:pPr>
        <w:jc w:val="both"/>
        <w:rPr>
          <w:sz w:val="28"/>
          <w:lang w:val="uk-UA"/>
        </w:rPr>
      </w:pPr>
      <w:r w:rsidRPr="00BF739C">
        <w:rPr>
          <w:sz w:val="28"/>
          <w:lang w:val="uk-UA"/>
        </w:rPr>
        <w:t xml:space="preserve">Науковий керівник __________________________       /       </w:t>
      </w:r>
      <w:r>
        <w:rPr>
          <w:sz w:val="28"/>
          <w:lang w:val="uk-UA"/>
        </w:rPr>
        <w:t>Сидоренко В.Д.</w:t>
      </w:r>
      <w:r w:rsidRPr="00BF739C">
        <w:rPr>
          <w:sz w:val="28"/>
          <w:lang w:val="uk-UA"/>
        </w:rPr>
        <w:t xml:space="preserve">        /</w:t>
      </w:r>
    </w:p>
    <w:p w14:paraId="39FAF8DC" w14:textId="77777777" w:rsidR="003A3D31" w:rsidRPr="00BF739C" w:rsidRDefault="003A3D31" w:rsidP="003A3D31">
      <w:pPr>
        <w:jc w:val="both"/>
        <w:rPr>
          <w:sz w:val="28"/>
          <w:lang w:val="uk-UA"/>
        </w:rPr>
      </w:pPr>
    </w:p>
    <w:p w14:paraId="6C29F30D" w14:textId="77777777" w:rsidR="003A3D31" w:rsidRPr="00BF739C" w:rsidRDefault="003A3D31" w:rsidP="003A3D31">
      <w:pPr>
        <w:jc w:val="both"/>
        <w:rPr>
          <w:sz w:val="28"/>
          <w:lang w:val="uk-UA"/>
        </w:rPr>
      </w:pPr>
      <w:r w:rsidRPr="00BF739C">
        <w:rPr>
          <w:sz w:val="28"/>
          <w:lang w:val="uk-UA"/>
        </w:rPr>
        <w:t xml:space="preserve">Завдання прийняв до виконання магістрант __________    /   </w:t>
      </w:r>
      <w:r>
        <w:rPr>
          <w:sz w:val="28"/>
          <w:lang w:val="uk-UA"/>
        </w:rPr>
        <w:t>Грабовий Є.П.</w:t>
      </w:r>
      <w:r w:rsidRPr="00BF739C">
        <w:rPr>
          <w:sz w:val="28"/>
          <w:lang w:val="uk-UA"/>
        </w:rPr>
        <w:t xml:space="preserve">       /</w:t>
      </w:r>
    </w:p>
    <w:p w14:paraId="205E1F7A" w14:textId="77777777" w:rsidR="003A3D31" w:rsidRPr="00BF739C" w:rsidRDefault="003A3D31" w:rsidP="003A3D31">
      <w:pPr>
        <w:jc w:val="both"/>
        <w:rPr>
          <w:sz w:val="28"/>
          <w:lang w:val="uk-UA"/>
        </w:rPr>
      </w:pPr>
    </w:p>
    <w:p w14:paraId="55EA5892" w14:textId="77777777" w:rsidR="003A3D31" w:rsidRPr="00BF739C" w:rsidRDefault="003A3D31" w:rsidP="003A3D31">
      <w:pPr>
        <w:jc w:val="both"/>
        <w:rPr>
          <w:sz w:val="28"/>
          <w:lang w:val="uk-UA"/>
        </w:rPr>
      </w:pPr>
      <w:r w:rsidRPr="00BF739C">
        <w:rPr>
          <w:sz w:val="28"/>
          <w:lang w:val="uk-UA"/>
        </w:rPr>
        <w:t>Дата «_______» ______________202</w:t>
      </w:r>
      <w:r>
        <w:rPr>
          <w:sz w:val="28"/>
          <w:lang w:val="uk-UA"/>
        </w:rPr>
        <w:t>4</w:t>
      </w:r>
      <w:r w:rsidRPr="00BF739C">
        <w:rPr>
          <w:sz w:val="28"/>
          <w:lang w:val="uk-UA"/>
        </w:rPr>
        <w:t xml:space="preserve"> р.</w:t>
      </w:r>
    </w:p>
    <w:p w14:paraId="1A54BD4C" w14:textId="77777777" w:rsidR="003A3D31" w:rsidRPr="00BF739C" w:rsidRDefault="003A3D31" w:rsidP="003A3D31">
      <w:pPr>
        <w:jc w:val="center"/>
        <w:rPr>
          <w:sz w:val="28"/>
          <w:lang w:val="uk-UA"/>
        </w:rPr>
      </w:pPr>
    </w:p>
    <w:p w14:paraId="3FEEC16F" w14:textId="77777777" w:rsidR="003A3D31" w:rsidRPr="00BF739C" w:rsidRDefault="003A3D31" w:rsidP="003A3D31">
      <w:pPr>
        <w:jc w:val="center"/>
        <w:rPr>
          <w:sz w:val="28"/>
          <w:lang w:val="uk-UA"/>
        </w:rPr>
      </w:pPr>
    </w:p>
    <w:p w14:paraId="457F9B56" w14:textId="77777777" w:rsidR="003A3D31" w:rsidRPr="00BF739C" w:rsidRDefault="003A3D31" w:rsidP="003A3D31">
      <w:pPr>
        <w:jc w:val="center"/>
        <w:rPr>
          <w:sz w:val="28"/>
          <w:lang w:val="uk-UA"/>
        </w:rPr>
      </w:pPr>
    </w:p>
    <w:p w14:paraId="4B770E2E" w14:textId="77777777" w:rsidR="003A3D31" w:rsidRPr="00BA4835" w:rsidRDefault="003A3D31" w:rsidP="003A3D31">
      <w:pPr>
        <w:rPr>
          <w:lang w:val="uk-UA"/>
        </w:rPr>
      </w:pPr>
    </w:p>
    <w:p w14:paraId="3EC24D1C" w14:textId="77777777" w:rsidR="003A3D31" w:rsidRPr="00BF739C" w:rsidRDefault="003A3D31" w:rsidP="003A3D31">
      <w:pPr>
        <w:spacing w:after="120" w:line="360" w:lineRule="auto"/>
        <w:ind w:firstLine="709"/>
        <w:jc w:val="center"/>
        <w:rPr>
          <w:b/>
          <w:sz w:val="28"/>
          <w:szCs w:val="28"/>
          <w:lang w:val="uk-UA"/>
        </w:rPr>
      </w:pPr>
      <w:r w:rsidRPr="00BF739C">
        <w:rPr>
          <w:b/>
          <w:sz w:val="28"/>
          <w:szCs w:val="28"/>
          <w:lang w:val="uk-UA"/>
        </w:rPr>
        <w:t>АНОТАЦІЯ</w:t>
      </w:r>
    </w:p>
    <w:p w14:paraId="3F14EF0F" w14:textId="77777777" w:rsidR="003A3D31" w:rsidRPr="00BF739C" w:rsidRDefault="003A3D31" w:rsidP="003A3D31">
      <w:pPr>
        <w:spacing w:line="360" w:lineRule="auto"/>
        <w:ind w:firstLine="709"/>
        <w:jc w:val="both"/>
        <w:rPr>
          <w:sz w:val="28"/>
          <w:szCs w:val="28"/>
          <w:lang w:val="uk-UA"/>
        </w:rPr>
      </w:pPr>
      <w:r>
        <w:rPr>
          <w:b/>
          <w:bCs/>
          <w:sz w:val="28"/>
          <w:szCs w:val="28"/>
          <w:lang w:val="uk-UA"/>
        </w:rPr>
        <w:lastRenderedPageBreak/>
        <w:t>ГРАБОВИЙ ЄГОР ПЕТРОВИЧ</w:t>
      </w:r>
      <w:r w:rsidRPr="00BF739C">
        <w:rPr>
          <w:sz w:val="28"/>
          <w:szCs w:val="28"/>
          <w:lang w:val="uk-UA"/>
        </w:rPr>
        <w:t xml:space="preserve">. </w:t>
      </w:r>
      <w:r>
        <w:rPr>
          <w:sz w:val="28"/>
          <w:szCs w:val="28"/>
          <w:lang w:val="uk-UA"/>
        </w:rPr>
        <w:t>КОМПЛЕКС ГЕОДЕЗИЧНИХ ТА ЗЕМЛЕВПОРЯДНИХ РОБІТ ПРИ ВІДВЕДЕННІ ЗЕМЕЛЬНОЇ ДІЛЯНКИ ДЛЯ РИБОГОСПОДАРСЬКИХ ПОТРЕБ</w:t>
      </w:r>
      <w:r w:rsidRPr="00BF739C">
        <w:rPr>
          <w:sz w:val="28"/>
          <w:szCs w:val="28"/>
          <w:lang w:val="uk-UA"/>
        </w:rPr>
        <w:t xml:space="preserve"> </w:t>
      </w:r>
      <w:r w:rsidRPr="00BF739C">
        <w:rPr>
          <w:b/>
          <w:sz w:val="28"/>
          <w:szCs w:val="28"/>
          <w:lang w:val="uk-UA"/>
        </w:rPr>
        <w:t xml:space="preserve">– </w:t>
      </w:r>
      <w:r w:rsidRPr="00BF739C">
        <w:rPr>
          <w:sz w:val="28"/>
          <w:szCs w:val="28"/>
          <w:lang w:val="uk-UA"/>
        </w:rPr>
        <w:t xml:space="preserve">Рукопис. Випускна робота на здобуття освітнього ступеня магістр зі спеціальністю </w:t>
      </w:r>
      <w:r w:rsidRPr="00BF739C">
        <w:rPr>
          <w:bCs/>
          <w:sz w:val="28"/>
          <w:szCs w:val="28"/>
          <w:lang w:val="uk-UA"/>
        </w:rPr>
        <w:t xml:space="preserve">193 </w:t>
      </w:r>
      <w:r w:rsidRPr="00BF739C">
        <w:rPr>
          <w:sz w:val="28"/>
          <w:szCs w:val="28"/>
          <w:lang w:val="uk-UA"/>
        </w:rPr>
        <w:t>–</w:t>
      </w:r>
      <w:r w:rsidRPr="00BF739C">
        <w:rPr>
          <w:bCs/>
          <w:sz w:val="28"/>
          <w:szCs w:val="28"/>
          <w:lang w:val="uk-UA"/>
        </w:rPr>
        <w:t xml:space="preserve"> Геодезія та землеустрій</w:t>
      </w:r>
      <w:r w:rsidRPr="00BF739C">
        <w:rPr>
          <w:sz w:val="28"/>
          <w:szCs w:val="28"/>
          <w:lang w:val="uk-UA"/>
        </w:rPr>
        <w:t>. – Криворізький національний університет, Кривий Ріг, 202</w:t>
      </w:r>
      <w:r>
        <w:rPr>
          <w:sz w:val="28"/>
          <w:szCs w:val="28"/>
          <w:lang w:val="uk-UA"/>
        </w:rPr>
        <w:t>4</w:t>
      </w:r>
      <w:r w:rsidRPr="00BF739C">
        <w:rPr>
          <w:sz w:val="28"/>
          <w:szCs w:val="28"/>
          <w:lang w:val="uk-UA"/>
        </w:rPr>
        <w:t>. –      с.</w:t>
      </w:r>
    </w:p>
    <w:p w14:paraId="2123DBA8" w14:textId="77777777" w:rsidR="003A3D31" w:rsidRDefault="003A3D31" w:rsidP="003A3D31">
      <w:pPr>
        <w:spacing w:line="360" w:lineRule="auto"/>
        <w:ind w:firstLine="709"/>
        <w:jc w:val="both"/>
        <w:rPr>
          <w:rStyle w:val="rvts6"/>
          <w:sz w:val="28"/>
          <w:szCs w:val="28"/>
          <w:lang w:val="uk-UA"/>
        </w:rPr>
      </w:pPr>
      <w:r w:rsidRPr="00BF739C">
        <w:rPr>
          <w:rStyle w:val="rvts6"/>
          <w:sz w:val="28"/>
          <w:szCs w:val="28"/>
          <w:lang w:val="uk-UA"/>
        </w:rPr>
        <w:t xml:space="preserve">Метою кваліфікаційної роботи є </w:t>
      </w:r>
      <w:r>
        <w:rPr>
          <w:rStyle w:val="rvts6"/>
          <w:sz w:val="28"/>
          <w:szCs w:val="28"/>
          <w:lang w:val="uk-UA"/>
        </w:rPr>
        <w:t>проведення комплексу геодезичних і землевпорядних робіт в питанні відведення земельної ділянки для потреб рибного господарства на території Тернопільської області.</w:t>
      </w:r>
    </w:p>
    <w:p w14:paraId="77AE8143" w14:textId="77777777" w:rsidR="003A3D31" w:rsidRPr="00FA553C" w:rsidRDefault="003A3D31" w:rsidP="003A3D31">
      <w:pPr>
        <w:spacing w:line="360" w:lineRule="auto"/>
        <w:ind w:firstLine="709"/>
        <w:jc w:val="both"/>
        <w:rPr>
          <w:rFonts w:eastAsia="Calibri"/>
          <w:sz w:val="28"/>
          <w:szCs w:val="28"/>
          <w:lang w:val="uk-UA" w:eastAsia="uk-UA"/>
        </w:rPr>
      </w:pPr>
      <w:r w:rsidRPr="00BF739C">
        <w:rPr>
          <w:sz w:val="28"/>
          <w:szCs w:val="28"/>
          <w:lang w:val="uk-UA"/>
        </w:rPr>
        <w:t xml:space="preserve">В першому розділі </w:t>
      </w:r>
      <w:r w:rsidRPr="00FA553C">
        <w:rPr>
          <w:rFonts w:eastAsia="Calibri"/>
          <w:sz w:val="28"/>
          <w:szCs w:val="28"/>
          <w:lang w:val="uk-UA" w:eastAsia="uk-UA"/>
        </w:rPr>
        <w:t>містить</w:t>
      </w:r>
      <w:r>
        <w:rPr>
          <w:rFonts w:eastAsia="Calibri"/>
          <w:sz w:val="28"/>
          <w:szCs w:val="28"/>
          <w:lang w:val="uk-UA" w:eastAsia="uk-UA"/>
        </w:rPr>
        <w:t>ся</w:t>
      </w:r>
      <w:r w:rsidRPr="00FA553C">
        <w:rPr>
          <w:rFonts w:eastAsia="Calibri"/>
          <w:sz w:val="28"/>
          <w:szCs w:val="28"/>
          <w:lang w:val="uk-UA" w:eastAsia="uk-UA"/>
        </w:rPr>
        <w:t xml:space="preserve"> розкриття теоретичних та практичних аспектів землеустрою, його особливі компоненти на сучасному рівні розвитку земельних питань та відносин в Україні, передбачені розкриття загальних питань принципів формування проекту землеустрою. Проведено аналіз нормативної та правової бази відведення земельних угідь в Україні. </w:t>
      </w:r>
    </w:p>
    <w:p w14:paraId="7CA1E13F" w14:textId="77777777" w:rsidR="003A3D31" w:rsidRPr="00BF739C" w:rsidRDefault="003A3D31" w:rsidP="003A3D31">
      <w:pPr>
        <w:widowControl w:val="0"/>
        <w:autoSpaceDE w:val="0"/>
        <w:autoSpaceDN w:val="0"/>
        <w:spacing w:line="360" w:lineRule="auto"/>
        <w:ind w:firstLine="709"/>
        <w:jc w:val="both"/>
        <w:rPr>
          <w:sz w:val="28"/>
          <w:szCs w:val="28"/>
          <w:lang w:val="uk-UA"/>
        </w:rPr>
      </w:pPr>
      <w:r w:rsidRPr="00BF739C">
        <w:rPr>
          <w:sz w:val="28"/>
          <w:szCs w:val="28"/>
          <w:lang w:val="uk-UA"/>
        </w:rPr>
        <w:t xml:space="preserve">У другому розділі </w:t>
      </w:r>
      <w:r>
        <w:rPr>
          <w:sz w:val="28"/>
          <w:szCs w:val="28"/>
          <w:lang w:val="uk-UA"/>
        </w:rPr>
        <w:t xml:space="preserve">представлено </w:t>
      </w:r>
      <w:r>
        <w:rPr>
          <w:rFonts w:eastAsia="Calibri"/>
          <w:sz w:val="28"/>
          <w:szCs w:val="28"/>
          <w:lang w:val="uk-UA"/>
        </w:rPr>
        <w:t xml:space="preserve">аналіз загальних принципів побудови та створення супутникової мережі, містить структуру зміст та відповідні характеристики глобальної навігаційної мережі, передбачає показники та принципи дії супутникової системи навігації, а також дані класифікації  </w:t>
      </w:r>
      <w:r w:rsidRPr="00206ABE">
        <w:rPr>
          <w:rFonts w:eastAsia="Calibri"/>
          <w:sz w:val="28"/>
          <w:szCs w:val="28"/>
          <w:lang w:val="uk-UA"/>
        </w:rPr>
        <w:t>системи GNSS.</w:t>
      </w:r>
    </w:p>
    <w:p w14:paraId="694B1C1B" w14:textId="77777777" w:rsidR="003A3D31" w:rsidRPr="00FA553C" w:rsidRDefault="003A3D31" w:rsidP="003A3D31">
      <w:pPr>
        <w:pStyle w:val="11"/>
        <w:spacing w:after="0" w:line="360" w:lineRule="auto"/>
        <w:ind w:firstLine="709"/>
        <w:jc w:val="both"/>
        <w:rPr>
          <w:rFonts w:ascii="Times New Roman" w:hAnsi="Times New Roman" w:cs="Times New Roman"/>
          <w:sz w:val="28"/>
          <w:szCs w:val="28"/>
        </w:rPr>
      </w:pPr>
      <w:r w:rsidRPr="00FA553C">
        <w:rPr>
          <w:rFonts w:ascii="Times New Roman" w:hAnsi="Times New Roman" w:cs="Times New Roman"/>
          <w:sz w:val="28"/>
          <w:szCs w:val="28"/>
        </w:rPr>
        <w:t xml:space="preserve">У третьому розділі проведено аналіз механізму в питанні формування проекту землеустрою щодо процесу відведення земельної ділянки в орендне користування. Проведено дослідницьку частину магістерської кваліфікаційної роботи. Він містить детально описаний перелік та порядок розроблення паспорту технічного спрямування на технологічне водоймище рибогосподарських потреб. </w:t>
      </w:r>
    </w:p>
    <w:p w14:paraId="60F02E13" w14:textId="027B350C" w:rsidR="003A3D31" w:rsidRDefault="003A3D31" w:rsidP="00631AA5">
      <w:pPr>
        <w:jc w:val="center"/>
        <w:rPr>
          <w:b/>
          <w:bCs/>
          <w:sz w:val="28"/>
          <w:szCs w:val="28"/>
          <w:lang w:val="uk-UA"/>
        </w:rPr>
      </w:pPr>
    </w:p>
    <w:p w14:paraId="4BAEBA77" w14:textId="09344E6A" w:rsidR="001F72F3" w:rsidRDefault="001F72F3" w:rsidP="00631AA5">
      <w:pPr>
        <w:jc w:val="center"/>
        <w:rPr>
          <w:b/>
          <w:bCs/>
          <w:sz w:val="28"/>
          <w:szCs w:val="28"/>
          <w:lang w:val="uk-UA"/>
        </w:rPr>
      </w:pPr>
    </w:p>
    <w:p w14:paraId="36B0E132" w14:textId="3ABC06D8" w:rsidR="001F72F3" w:rsidRDefault="001F72F3" w:rsidP="00631AA5">
      <w:pPr>
        <w:jc w:val="center"/>
        <w:rPr>
          <w:b/>
          <w:bCs/>
          <w:sz w:val="28"/>
          <w:szCs w:val="28"/>
          <w:lang w:val="uk-UA"/>
        </w:rPr>
      </w:pPr>
    </w:p>
    <w:p w14:paraId="5A5F517A" w14:textId="15C59A54" w:rsidR="001F72F3" w:rsidRDefault="001F72F3" w:rsidP="00631AA5">
      <w:pPr>
        <w:jc w:val="center"/>
        <w:rPr>
          <w:b/>
          <w:bCs/>
          <w:sz w:val="28"/>
          <w:szCs w:val="28"/>
          <w:lang w:val="uk-UA"/>
        </w:rPr>
      </w:pPr>
    </w:p>
    <w:p w14:paraId="58BE364C" w14:textId="1435DAC7" w:rsidR="001F72F3" w:rsidRDefault="001F72F3" w:rsidP="00631AA5">
      <w:pPr>
        <w:jc w:val="center"/>
        <w:rPr>
          <w:b/>
          <w:bCs/>
          <w:sz w:val="28"/>
          <w:szCs w:val="28"/>
          <w:lang w:val="uk-UA"/>
        </w:rPr>
      </w:pPr>
    </w:p>
    <w:p w14:paraId="7116BD9C" w14:textId="10750827" w:rsidR="001F72F3" w:rsidRDefault="001F72F3" w:rsidP="00631AA5">
      <w:pPr>
        <w:jc w:val="center"/>
        <w:rPr>
          <w:b/>
          <w:bCs/>
          <w:sz w:val="28"/>
          <w:szCs w:val="28"/>
          <w:lang w:val="uk-UA"/>
        </w:rPr>
      </w:pPr>
    </w:p>
    <w:p w14:paraId="74C68B05" w14:textId="77777777" w:rsidR="001F72F3" w:rsidRDefault="001F72F3" w:rsidP="00631AA5">
      <w:pPr>
        <w:jc w:val="center"/>
        <w:rPr>
          <w:sz w:val="28"/>
          <w:lang w:val="uk-UA"/>
        </w:rPr>
      </w:pPr>
    </w:p>
    <w:p w14:paraId="29536BE0" w14:textId="77777777" w:rsidR="003A3D31" w:rsidRPr="00BF739C" w:rsidRDefault="003A3D31" w:rsidP="003A3D31">
      <w:pPr>
        <w:jc w:val="center"/>
        <w:rPr>
          <w:b/>
          <w:sz w:val="28"/>
          <w:szCs w:val="28"/>
          <w:lang w:val="uk-UA"/>
        </w:rPr>
      </w:pPr>
      <w:r w:rsidRPr="00BF739C">
        <w:rPr>
          <w:b/>
          <w:sz w:val="28"/>
          <w:szCs w:val="28"/>
          <w:lang w:val="uk-UA"/>
        </w:rPr>
        <w:lastRenderedPageBreak/>
        <w:t>ЗМІСТ</w:t>
      </w:r>
    </w:p>
    <w:p w14:paraId="005E480C" w14:textId="77777777" w:rsidR="003A3D31" w:rsidRPr="00BF739C" w:rsidRDefault="003A3D31" w:rsidP="003A3D31">
      <w:pPr>
        <w:jc w:val="center"/>
        <w:rPr>
          <w:b/>
          <w:sz w:val="28"/>
          <w:szCs w:val="28"/>
          <w:lang w:val="uk-UA"/>
        </w:rPr>
      </w:pPr>
    </w:p>
    <w:tbl>
      <w:tblPr>
        <w:tblStyle w:val="a4"/>
        <w:tblW w:w="10065" w:type="dxa"/>
        <w:tblInd w:w="-289" w:type="dxa"/>
        <w:tblLayout w:type="fixed"/>
        <w:tblLook w:val="04A0" w:firstRow="1" w:lastRow="0" w:firstColumn="1" w:lastColumn="0" w:noHBand="0" w:noVBand="1"/>
      </w:tblPr>
      <w:tblGrid>
        <w:gridCol w:w="851"/>
        <w:gridCol w:w="8789"/>
        <w:gridCol w:w="425"/>
      </w:tblGrid>
      <w:tr w:rsidR="003A3D31" w:rsidRPr="00BF739C" w14:paraId="297A8812" w14:textId="77777777" w:rsidTr="006722CA">
        <w:tc>
          <w:tcPr>
            <w:tcW w:w="851" w:type="dxa"/>
          </w:tcPr>
          <w:p w14:paraId="3BFE9567" w14:textId="77777777" w:rsidR="003A3D31" w:rsidRPr="00BF739C" w:rsidRDefault="003A3D31" w:rsidP="006722CA">
            <w:pPr>
              <w:rPr>
                <w:sz w:val="28"/>
                <w:szCs w:val="28"/>
                <w:lang w:val="uk-UA"/>
              </w:rPr>
            </w:pPr>
          </w:p>
        </w:tc>
        <w:tc>
          <w:tcPr>
            <w:tcW w:w="8789" w:type="dxa"/>
          </w:tcPr>
          <w:p w14:paraId="30B66E3B" w14:textId="77777777" w:rsidR="003A3D31" w:rsidRPr="00BF739C" w:rsidRDefault="003A3D31" w:rsidP="006722CA">
            <w:pPr>
              <w:keepNext/>
              <w:keepLines/>
              <w:spacing w:line="360" w:lineRule="auto"/>
              <w:jc w:val="both"/>
              <w:outlineLvl w:val="0"/>
              <w:rPr>
                <w:bCs/>
                <w:sz w:val="28"/>
                <w:szCs w:val="28"/>
                <w:lang w:val="uk-UA" w:eastAsia="uk-UA"/>
              </w:rPr>
            </w:pPr>
            <w:r w:rsidRPr="00BF739C">
              <w:rPr>
                <w:bCs/>
                <w:sz w:val="28"/>
                <w:szCs w:val="28"/>
                <w:lang w:val="uk-UA" w:eastAsia="uk-UA"/>
              </w:rPr>
              <w:t>ЗАВДАННЯ…………………………………………………………………</w:t>
            </w:r>
          </w:p>
        </w:tc>
        <w:tc>
          <w:tcPr>
            <w:tcW w:w="425" w:type="dxa"/>
          </w:tcPr>
          <w:p w14:paraId="61AF9F2E" w14:textId="77777777" w:rsidR="003A3D31" w:rsidRPr="00BF739C" w:rsidRDefault="003A3D31" w:rsidP="006722CA">
            <w:pPr>
              <w:rPr>
                <w:sz w:val="20"/>
                <w:szCs w:val="20"/>
                <w:lang w:val="uk-UA"/>
              </w:rPr>
            </w:pPr>
            <w:proofErr w:type="spellStart"/>
            <w:r w:rsidRPr="00BF739C">
              <w:rPr>
                <w:sz w:val="20"/>
                <w:szCs w:val="20"/>
                <w:lang w:val="uk-UA"/>
              </w:rPr>
              <w:t>ст</w:t>
            </w:r>
            <w:proofErr w:type="spellEnd"/>
          </w:p>
        </w:tc>
      </w:tr>
      <w:tr w:rsidR="003A3D31" w:rsidRPr="00BF739C" w14:paraId="3840FEEA" w14:textId="77777777" w:rsidTr="006722CA">
        <w:tc>
          <w:tcPr>
            <w:tcW w:w="851" w:type="dxa"/>
          </w:tcPr>
          <w:p w14:paraId="5CC2E4A4" w14:textId="77777777" w:rsidR="003A3D31" w:rsidRPr="00BF739C" w:rsidRDefault="003A3D31" w:rsidP="006722CA">
            <w:pPr>
              <w:rPr>
                <w:sz w:val="28"/>
                <w:szCs w:val="28"/>
                <w:lang w:val="uk-UA"/>
              </w:rPr>
            </w:pPr>
          </w:p>
        </w:tc>
        <w:tc>
          <w:tcPr>
            <w:tcW w:w="8789" w:type="dxa"/>
          </w:tcPr>
          <w:p w14:paraId="3BCA5A12" w14:textId="77777777" w:rsidR="003A3D31" w:rsidRPr="00BF739C" w:rsidRDefault="003A3D31" w:rsidP="006722CA">
            <w:pPr>
              <w:keepNext/>
              <w:keepLines/>
              <w:spacing w:line="360" w:lineRule="auto"/>
              <w:jc w:val="both"/>
              <w:outlineLvl w:val="0"/>
              <w:rPr>
                <w:bCs/>
                <w:sz w:val="28"/>
                <w:szCs w:val="28"/>
                <w:lang w:val="uk-UA" w:eastAsia="uk-UA"/>
              </w:rPr>
            </w:pPr>
            <w:r w:rsidRPr="00BF739C">
              <w:rPr>
                <w:bCs/>
                <w:sz w:val="28"/>
                <w:szCs w:val="28"/>
                <w:lang w:val="uk-UA" w:eastAsia="uk-UA"/>
              </w:rPr>
              <w:t>АНОТАЦІЯ…………………………………………………………………</w:t>
            </w:r>
          </w:p>
        </w:tc>
        <w:tc>
          <w:tcPr>
            <w:tcW w:w="425" w:type="dxa"/>
          </w:tcPr>
          <w:p w14:paraId="5CEE2CFE" w14:textId="77777777" w:rsidR="003A3D31" w:rsidRPr="007D24C5" w:rsidRDefault="003A3D31" w:rsidP="006722CA">
            <w:pPr>
              <w:rPr>
                <w:sz w:val="20"/>
                <w:szCs w:val="20"/>
                <w:lang w:val="uk-UA"/>
              </w:rPr>
            </w:pPr>
            <w:r w:rsidRPr="007D24C5">
              <w:rPr>
                <w:sz w:val="20"/>
                <w:szCs w:val="20"/>
                <w:lang w:val="uk-UA"/>
              </w:rPr>
              <w:t>4</w:t>
            </w:r>
          </w:p>
        </w:tc>
      </w:tr>
      <w:tr w:rsidR="003A3D31" w:rsidRPr="00BF739C" w14:paraId="45FC4E83" w14:textId="77777777" w:rsidTr="006722CA">
        <w:tc>
          <w:tcPr>
            <w:tcW w:w="851" w:type="dxa"/>
          </w:tcPr>
          <w:p w14:paraId="30802D67" w14:textId="77777777" w:rsidR="003A3D31" w:rsidRPr="00BF739C" w:rsidRDefault="003A3D31" w:rsidP="006722CA">
            <w:pPr>
              <w:rPr>
                <w:sz w:val="28"/>
                <w:szCs w:val="28"/>
                <w:lang w:val="uk-UA"/>
              </w:rPr>
            </w:pPr>
          </w:p>
        </w:tc>
        <w:tc>
          <w:tcPr>
            <w:tcW w:w="8789" w:type="dxa"/>
          </w:tcPr>
          <w:p w14:paraId="405A8C74" w14:textId="77777777" w:rsidR="003A3D31" w:rsidRPr="00BF739C" w:rsidRDefault="003A3D31" w:rsidP="006722CA">
            <w:pPr>
              <w:keepNext/>
              <w:keepLines/>
              <w:spacing w:line="360" w:lineRule="auto"/>
              <w:jc w:val="both"/>
              <w:outlineLvl w:val="0"/>
              <w:rPr>
                <w:bCs/>
                <w:sz w:val="28"/>
                <w:szCs w:val="28"/>
                <w:lang w:val="uk-UA" w:eastAsia="uk-UA"/>
              </w:rPr>
            </w:pPr>
            <w:r w:rsidRPr="00BF739C">
              <w:rPr>
                <w:bCs/>
                <w:sz w:val="28"/>
                <w:szCs w:val="28"/>
                <w:lang w:val="uk-UA" w:eastAsia="uk-UA"/>
              </w:rPr>
              <w:t>ЗМІСТ………………………………………………………………………..</w:t>
            </w:r>
          </w:p>
        </w:tc>
        <w:tc>
          <w:tcPr>
            <w:tcW w:w="425" w:type="dxa"/>
          </w:tcPr>
          <w:p w14:paraId="6CCB1548" w14:textId="77777777" w:rsidR="003A3D31" w:rsidRPr="007D24C5" w:rsidRDefault="003A3D31" w:rsidP="006722CA">
            <w:pPr>
              <w:rPr>
                <w:sz w:val="20"/>
                <w:szCs w:val="20"/>
                <w:lang w:val="uk-UA"/>
              </w:rPr>
            </w:pPr>
            <w:r w:rsidRPr="007D24C5">
              <w:rPr>
                <w:sz w:val="20"/>
                <w:szCs w:val="20"/>
                <w:lang w:val="uk-UA"/>
              </w:rPr>
              <w:t>5</w:t>
            </w:r>
          </w:p>
        </w:tc>
      </w:tr>
      <w:tr w:rsidR="003A3D31" w:rsidRPr="00BF739C" w14:paraId="1AD473E5" w14:textId="77777777" w:rsidTr="006722CA">
        <w:tc>
          <w:tcPr>
            <w:tcW w:w="851" w:type="dxa"/>
          </w:tcPr>
          <w:p w14:paraId="7B5CCC08" w14:textId="77777777" w:rsidR="003A3D31" w:rsidRPr="00BF739C" w:rsidRDefault="003A3D31" w:rsidP="006722CA">
            <w:pPr>
              <w:rPr>
                <w:sz w:val="28"/>
                <w:szCs w:val="28"/>
                <w:lang w:val="uk-UA"/>
              </w:rPr>
            </w:pPr>
          </w:p>
        </w:tc>
        <w:tc>
          <w:tcPr>
            <w:tcW w:w="8789" w:type="dxa"/>
          </w:tcPr>
          <w:p w14:paraId="320C43F2" w14:textId="77777777" w:rsidR="003A3D31" w:rsidRPr="00BF739C" w:rsidRDefault="003A3D31" w:rsidP="006722CA">
            <w:pPr>
              <w:keepNext/>
              <w:keepLines/>
              <w:spacing w:line="360" w:lineRule="auto"/>
              <w:jc w:val="both"/>
              <w:outlineLvl w:val="0"/>
              <w:rPr>
                <w:bCs/>
                <w:sz w:val="28"/>
                <w:szCs w:val="28"/>
                <w:lang w:val="uk-UA" w:eastAsia="uk-UA"/>
              </w:rPr>
            </w:pPr>
            <w:r w:rsidRPr="00BF739C">
              <w:rPr>
                <w:bCs/>
                <w:sz w:val="28"/>
                <w:szCs w:val="28"/>
                <w:lang w:val="uk-UA" w:eastAsia="uk-UA"/>
              </w:rPr>
              <w:t>ВСТУП………………………………………………………………………</w:t>
            </w:r>
          </w:p>
        </w:tc>
        <w:tc>
          <w:tcPr>
            <w:tcW w:w="425" w:type="dxa"/>
          </w:tcPr>
          <w:p w14:paraId="1B976A44" w14:textId="77777777" w:rsidR="003A3D31" w:rsidRPr="007D24C5" w:rsidRDefault="003A3D31" w:rsidP="006722CA">
            <w:pPr>
              <w:rPr>
                <w:sz w:val="20"/>
                <w:szCs w:val="20"/>
                <w:lang w:val="uk-UA"/>
              </w:rPr>
            </w:pPr>
            <w:r w:rsidRPr="007D24C5">
              <w:rPr>
                <w:sz w:val="20"/>
                <w:szCs w:val="20"/>
                <w:lang w:val="uk-UA"/>
              </w:rPr>
              <w:t>7</w:t>
            </w:r>
          </w:p>
        </w:tc>
      </w:tr>
      <w:tr w:rsidR="003A3D31" w:rsidRPr="00BF739C" w14:paraId="669230C7" w14:textId="77777777" w:rsidTr="006722CA">
        <w:tc>
          <w:tcPr>
            <w:tcW w:w="851" w:type="dxa"/>
          </w:tcPr>
          <w:p w14:paraId="636ECCB7" w14:textId="77777777" w:rsidR="003A3D31" w:rsidRPr="00BF739C" w:rsidRDefault="003A3D31" w:rsidP="006722CA">
            <w:pPr>
              <w:jc w:val="center"/>
              <w:rPr>
                <w:sz w:val="28"/>
                <w:szCs w:val="28"/>
                <w:lang w:val="uk-UA"/>
              </w:rPr>
            </w:pPr>
            <w:r w:rsidRPr="00BF739C">
              <w:rPr>
                <w:sz w:val="28"/>
                <w:szCs w:val="28"/>
                <w:lang w:val="uk-UA"/>
              </w:rPr>
              <w:t>1</w:t>
            </w:r>
          </w:p>
        </w:tc>
        <w:tc>
          <w:tcPr>
            <w:tcW w:w="8789" w:type="dxa"/>
          </w:tcPr>
          <w:p w14:paraId="2CB06EFC" w14:textId="77777777" w:rsidR="003A3D31" w:rsidRPr="003A3D31" w:rsidRDefault="003A3D31" w:rsidP="006722CA">
            <w:pPr>
              <w:pStyle w:val="rvps2"/>
              <w:shd w:val="clear" w:color="auto" w:fill="FFFFFF"/>
              <w:spacing w:before="0" w:after="0" w:line="276" w:lineRule="auto"/>
              <w:jc w:val="both"/>
              <w:textAlignment w:val="baseline"/>
              <w:rPr>
                <w:bCs/>
                <w:caps/>
                <w:sz w:val="28"/>
                <w:szCs w:val="28"/>
              </w:rPr>
            </w:pPr>
            <w:r w:rsidRPr="003A3D31">
              <w:rPr>
                <w:bCs/>
                <w:caps/>
                <w:sz w:val="28"/>
                <w:szCs w:val="28"/>
                <w:lang w:eastAsia="uk-UA"/>
              </w:rPr>
              <w:t>ДОСЛІДЖЕННЯ ТА АНАЛІЗ ВИХІДНОЇ ІНФОРМАЦІЇ ДЛЯ ВИРІШЕННЯ ГЕОДЕЗИЧНОГО ТА ЗЕМЛЕВПОРЯДНОГО ЗАБЕЗПЕЧЕННЯ НА ДОСЛІДЖУВАНОМУ об’єкті</w:t>
            </w:r>
          </w:p>
        </w:tc>
        <w:tc>
          <w:tcPr>
            <w:tcW w:w="425" w:type="dxa"/>
          </w:tcPr>
          <w:p w14:paraId="079E7F9C" w14:textId="77777777" w:rsidR="003A3D31" w:rsidRPr="007D24C5" w:rsidRDefault="003A3D31" w:rsidP="006722CA">
            <w:pPr>
              <w:rPr>
                <w:sz w:val="20"/>
                <w:szCs w:val="20"/>
                <w:lang w:val="uk-UA"/>
              </w:rPr>
            </w:pPr>
            <w:r w:rsidRPr="007D24C5">
              <w:rPr>
                <w:sz w:val="20"/>
                <w:szCs w:val="20"/>
                <w:lang w:val="uk-UA"/>
              </w:rPr>
              <w:t>10</w:t>
            </w:r>
          </w:p>
        </w:tc>
      </w:tr>
      <w:tr w:rsidR="003A3D31" w:rsidRPr="00BF739C" w14:paraId="063C1C5C" w14:textId="77777777" w:rsidTr="006722CA">
        <w:trPr>
          <w:trHeight w:val="161"/>
        </w:trPr>
        <w:tc>
          <w:tcPr>
            <w:tcW w:w="851" w:type="dxa"/>
          </w:tcPr>
          <w:p w14:paraId="11662979" w14:textId="77777777" w:rsidR="003A3D31" w:rsidRPr="00BF739C" w:rsidRDefault="003A3D31" w:rsidP="006722CA">
            <w:pPr>
              <w:jc w:val="center"/>
              <w:rPr>
                <w:sz w:val="28"/>
                <w:szCs w:val="28"/>
                <w:lang w:val="uk-UA"/>
              </w:rPr>
            </w:pPr>
            <w:r w:rsidRPr="00BF739C">
              <w:rPr>
                <w:sz w:val="28"/>
                <w:szCs w:val="28"/>
                <w:lang w:val="uk-UA"/>
              </w:rPr>
              <w:t>1.1</w:t>
            </w:r>
          </w:p>
        </w:tc>
        <w:tc>
          <w:tcPr>
            <w:tcW w:w="8789" w:type="dxa"/>
          </w:tcPr>
          <w:p w14:paraId="1751BF02" w14:textId="77777777" w:rsidR="003A3D31" w:rsidRPr="00673EB2" w:rsidRDefault="003A3D31" w:rsidP="006722CA">
            <w:pPr>
              <w:spacing w:after="160" w:line="360" w:lineRule="auto"/>
              <w:jc w:val="both"/>
              <w:rPr>
                <w:rFonts w:eastAsia="Calibri"/>
                <w:bCs/>
                <w:sz w:val="28"/>
                <w:szCs w:val="28"/>
                <w:lang w:val="uk-UA" w:eastAsia="uk-UA"/>
              </w:rPr>
            </w:pPr>
            <w:r w:rsidRPr="00673EB2">
              <w:rPr>
                <w:rFonts w:eastAsia="Calibri"/>
                <w:bCs/>
                <w:sz w:val="28"/>
                <w:szCs w:val="28"/>
                <w:lang w:val="uk-UA" w:eastAsia="uk-UA"/>
              </w:rPr>
              <w:t xml:space="preserve">Аналіз теоретичних основ </w:t>
            </w:r>
            <w:r w:rsidRPr="00673EB2">
              <w:rPr>
                <w:rFonts w:eastAsia="Calibri" w:cs="Calibri"/>
                <w:bCs/>
                <w:sz w:val="28"/>
                <w:szCs w:val="28"/>
                <w:lang w:val="uk-UA" w:eastAsia="uk-UA"/>
              </w:rPr>
              <w:t>землевпорядкування</w:t>
            </w:r>
          </w:p>
        </w:tc>
        <w:tc>
          <w:tcPr>
            <w:tcW w:w="425" w:type="dxa"/>
          </w:tcPr>
          <w:p w14:paraId="36195E1C" w14:textId="77777777" w:rsidR="003A3D31" w:rsidRPr="007D24C5" w:rsidRDefault="003A3D31" w:rsidP="006722CA">
            <w:pPr>
              <w:rPr>
                <w:sz w:val="20"/>
                <w:szCs w:val="20"/>
                <w:lang w:val="uk-UA"/>
              </w:rPr>
            </w:pPr>
            <w:r w:rsidRPr="007D24C5">
              <w:rPr>
                <w:sz w:val="20"/>
                <w:szCs w:val="20"/>
                <w:lang w:val="uk-UA"/>
              </w:rPr>
              <w:t>10</w:t>
            </w:r>
          </w:p>
        </w:tc>
      </w:tr>
      <w:tr w:rsidR="003A3D31" w:rsidRPr="00BF739C" w14:paraId="7DE53681" w14:textId="77777777" w:rsidTr="006722CA">
        <w:trPr>
          <w:trHeight w:val="537"/>
        </w:trPr>
        <w:tc>
          <w:tcPr>
            <w:tcW w:w="851" w:type="dxa"/>
          </w:tcPr>
          <w:p w14:paraId="4B18B423" w14:textId="77777777" w:rsidR="003A3D31" w:rsidRPr="00BF739C" w:rsidRDefault="003A3D31" w:rsidP="006722CA">
            <w:pPr>
              <w:jc w:val="center"/>
              <w:rPr>
                <w:sz w:val="28"/>
                <w:szCs w:val="28"/>
                <w:lang w:val="uk-UA"/>
              </w:rPr>
            </w:pPr>
            <w:r w:rsidRPr="00BF739C">
              <w:rPr>
                <w:sz w:val="28"/>
                <w:szCs w:val="28"/>
                <w:lang w:val="uk-UA"/>
              </w:rPr>
              <w:t>1.</w:t>
            </w:r>
            <w:r>
              <w:rPr>
                <w:sz w:val="28"/>
                <w:szCs w:val="28"/>
                <w:lang w:val="uk-UA"/>
              </w:rPr>
              <w:t>1.1</w:t>
            </w:r>
          </w:p>
        </w:tc>
        <w:tc>
          <w:tcPr>
            <w:tcW w:w="8789" w:type="dxa"/>
          </w:tcPr>
          <w:p w14:paraId="0DC37DD5" w14:textId="77777777" w:rsidR="003A3D31" w:rsidRPr="00673EB2" w:rsidRDefault="003A3D31" w:rsidP="006722CA">
            <w:pPr>
              <w:tabs>
                <w:tab w:val="center" w:pos="4819"/>
                <w:tab w:val="left" w:pos="8135"/>
              </w:tabs>
              <w:spacing w:line="360" w:lineRule="auto"/>
              <w:jc w:val="both"/>
              <w:rPr>
                <w:rFonts w:eastAsia="Calibri"/>
                <w:bCs/>
                <w:color w:val="000000"/>
                <w:sz w:val="28"/>
                <w:szCs w:val="28"/>
                <w:lang w:val="uk-UA" w:eastAsia="uk-UA"/>
              </w:rPr>
            </w:pPr>
            <w:r w:rsidRPr="00673EB2">
              <w:rPr>
                <w:rFonts w:eastAsia="Calibri"/>
                <w:bCs/>
                <w:color w:val="000000"/>
                <w:sz w:val="28"/>
                <w:szCs w:val="28"/>
                <w:lang w:val="uk-UA" w:eastAsia="uk-UA"/>
              </w:rPr>
              <w:t>Аналіз здійснення землеустрою на сучасному етапі впровадження розвитку земельних відносин в Україні</w:t>
            </w:r>
          </w:p>
        </w:tc>
        <w:tc>
          <w:tcPr>
            <w:tcW w:w="425" w:type="dxa"/>
          </w:tcPr>
          <w:p w14:paraId="1FBF0310" w14:textId="77777777" w:rsidR="003A3D31" w:rsidRPr="007D24C5" w:rsidRDefault="003A3D31" w:rsidP="006722CA">
            <w:pPr>
              <w:rPr>
                <w:sz w:val="20"/>
                <w:szCs w:val="20"/>
                <w:lang w:val="uk-UA"/>
              </w:rPr>
            </w:pPr>
            <w:r w:rsidRPr="007D24C5">
              <w:rPr>
                <w:sz w:val="20"/>
                <w:szCs w:val="20"/>
                <w:lang w:val="uk-UA"/>
              </w:rPr>
              <w:t>13</w:t>
            </w:r>
          </w:p>
        </w:tc>
      </w:tr>
      <w:tr w:rsidR="003A3D31" w:rsidRPr="00BF739C" w14:paraId="518ABEA1" w14:textId="77777777" w:rsidTr="006722CA">
        <w:trPr>
          <w:trHeight w:val="291"/>
        </w:trPr>
        <w:tc>
          <w:tcPr>
            <w:tcW w:w="851" w:type="dxa"/>
          </w:tcPr>
          <w:p w14:paraId="5D68EDD2" w14:textId="77777777" w:rsidR="003A3D31" w:rsidRPr="00BF739C" w:rsidRDefault="003A3D31" w:rsidP="006722CA">
            <w:pPr>
              <w:jc w:val="center"/>
              <w:rPr>
                <w:sz w:val="28"/>
                <w:szCs w:val="28"/>
                <w:lang w:val="uk-UA"/>
              </w:rPr>
            </w:pPr>
            <w:r w:rsidRPr="00BF739C">
              <w:rPr>
                <w:sz w:val="28"/>
                <w:szCs w:val="28"/>
                <w:lang w:val="uk-UA"/>
              </w:rPr>
              <w:t>1.</w:t>
            </w:r>
            <w:r>
              <w:rPr>
                <w:sz w:val="28"/>
                <w:szCs w:val="28"/>
                <w:lang w:val="uk-UA"/>
              </w:rPr>
              <w:t>1.2</w:t>
            </w:r>
          </w:p>
        </w:tc>
        <w:tc>
          <w:tcPr>
            <w:tcW w:w="8789" w:type="dxa"/>
          </w:tcPr>
          <w:p w14:paraId="1D786DFA" w14:textId="77777777" w:rsidR="003A3D31" w:rsidRPr="00673EB2" w:rsidRDefault="003A3D31" w:rsidP="006722CA">
            <w:pPr>
              <w:spacing w:line="360" w:lineRule="auto"/>
              <w:jc w:val="both"/>
              <w:rPr>
                <w:rFonts w:eastAsia="Calibri"/>
                <w:bCs/>
                <w:color w:val="000000"/>
                <w:sz w:val="28"/>
                <w:szCs w:val="28"/>
                <w:lang w:val="uk-UA" w:eastAsia="uk-UA"/>
              </w:rPr>
            </w:pPr>
            <w:r w:rsidRPr="00673EB2">
              <w:rPr>
                <w:rFonts w:eastAsia="Calibri"/>
                <w:bCs/>
                <w:color w:val="000000"/>
                <w:sz w:val="28"/>
                <w:szCs w:val="28"/>
                <w:lang w:val="uk-UA" w:eastAsia="uk-UA"/>
              </w:rPr>
              <w:t>Дослідження та аналіз нормативно-правової бази в   питанні відведення земельних ділянок в Україні</w:t>
            </w:r>
          </w:p>
        </w:tc>
        <w:tc>
          <w:tcPr>
            <w:tcW w:w="425" w:type="dxa"/>
          </w:tcPr>
          <w:p w14:paraId="301FDDBF" w14:textId="77777777" w:rsidR="003A3D31" w:rsidRPr="007D24C5" w:rsidRDefault="003A3D31" w:rsidP="006722CA">
            <w:pPr>
              <w:rPr>
                <w:sz w:val="20"/>
                <w:szCs w:val="20"/>
                <w:lang w:val="uk-UA"/>
              </w:rPr>
            </w:pPr>
            <w:r>
              <w:rPr>
                <w:sz w:val="20"/>
                <w:szCs w:val="20"/>
                <w:lang w:val="uk-UA"/>
              </w:rPr>
              <w:t>33</w:t>
            </w:r>
          </w:p>
        </w:tc>
      </w:tr>
      <w:tr w:rsidR="003A3D31" w:rsidRPr="00BF739C" w14:paraId="1CD9D457" w14:textId="77777777" w:rsidTr="006722CA">
        <w:trPr>
          <w:trHeight w:val="291"/>
        </w:trPr>
        <w:tc>
          <w:tcPr>
            <w:tcW w:w="851" w:type="dxa"/>
          </w:tcPr>
          <w:p w14:paraId="52C002F3" w14:textId="77777777" w:rsidR="003A3D31" w:rsidRPr="00BF739C" w:rsidRDefault="003A3D31" w:rsidP="006722CA">
            <w:pPr>
              <w:jc w:val="center"/>
              <w:rPr>
                <w:sz w:val="28"/>
                <w:szCs w:val="28"/>
                <w:lang w:val="uk-UA"/>
              </w:rPr>
            </w:pPr>
            <w:r>
              <w:rPr>
                <w:sz w:val="28"/>
                <w:szCs w:val="28"/>
                <w:lang w:val="uk-UA"/>
              </w:rPr>
              <w:t>1.1.3</w:t>
            </w:r>
          </w:p>
        </w:tc>
        <w:tc>
          <w:tcPr>
            <w:tcW w:w="8789" w:type="dxa"/>
          </w:tcPr>
          <w:p w14:paraId="2B3E03AA" w14:textId="77777777" w:rsidR="003A3D31" w:rsidRPr="00673EB2" w:rsidRDefault="003A3D31" w:rsidP="006722CA">
            <w:pPr>
              <w:shd w:val="clear" w:color="auto" w:fill="FFFFFF"/>
              <w:tabs>
                <w:tab w:val="left" w:pos="3865"/>
              </w:tabs>
              <w:spacing w:line="360" w:lineRule="auto"/>
              <w:jc w:val="both"/>
              <w:rPr>
                <w:rFonts w:eastAsia="Calibri"/>
                <w:bCs/>
                <w:sz w:val="28"/>
                <w:szCs w:val="28"/>
                <w:lang w:val="uk-UA" w:eastAsia="uk-UA"/>
              </w:rPr>
            </w:pPr>
            <w:r w:rsidRPr="00673EB2">
              <w:rPr>
                <w:rFonts w:eastAsia="Calibri"/>
                <w:bCs/>
                <w:sz w:val="28"/>
                <w:szCs w:val="28"/>
                <w:lang w:val="uk-UA" w:eastAsia="uk-UA"/>
              </w:rPr>
              <w:t>Аналіз проекту відведення земельної ділянки</w:t>
            </w:r>
          </w:p>
        </w:tc>
        <w:tc>
          <w:tcPr>
            <w:tcW w:w="425" w:type="dxa"/>
          </w:tcPr>
          <w:p w14:paraId="051F4D01" w14:textId="77777777" w:rsidR="003A3D31" w:rsidRDefault="003A3D31" w:rsidP="006722CA">
            <w:pPr>
              <w:rPr>
                <w:sz w:val="20"/>
                <w:szCs w:val="20"/>
                <w:lang w:val="uk-UA"/>
              </w:rPr>
            </w:pPr>
          </w:p>
        </w:tc>
      </w:tr>
      <w:tr w:rsidR="003A3D31" w:rsidRPr="00BF739C" w14:paraId="44F1A48D" w14:textId="77777777" w:rsidTr="006722CA">
        <w:trPr>
          <w:trHeight w:val="291"/>
        </w:trPr>
        <w:tc>
          <w:tcPr>
            <w:tcW w:w="851" w:type="dxa"/>
          </w:tcPr>
          <w:p w14:paraId="6BB3D130" w14:textId="77777777" w:rsidR="003A3D31" w:rsidRDefault="003A3D31" w:rsidP="006722CA">
            <w:pPr>
              <w:jc w:val="center"/>
              <w:rPr>
                <w:sz w:val="28"/>
                <w:szCs w:val="28"/>
                <w:lang w:val="uk-UA"/>
              </w:rPr>
            </w:pPr>
            <w:r>
              <w:rPr>
                <w:sz w:val="28"/>
                <w:szCs w:val="28"/>
                <w:lang w:val="uk-UA"/>
              </w:rPr>
              <w:t>1.2</w:t>
            </w:r>
          </w:p>
        </w:tc>
        <w:tc>
          <w:tcPr>
            <w:tcW w:w="8789" w:type="dxa"/>
          </w:tcPr>
          <w:p w14:paraId="6C6D187E" w14:textId="77777777" w:rsidR="003A3D31" w:rsidRPr="00673EB2" w:rsidRDefault="003A3D31" w:rsidP="006722CA">
            <w:pPr>
              <w:shd w:val="clear" w:color="auto" w:fill="FFFFFF"/>
              <w:tabs>
                <w:tab w:val="left" w:pos="3865"/>
              </w:tabs>
              <w:spacing w:line="360" w:lineRule="auto"/>
              <w:jc w:val="both"/>
              <w:rPr>
                <w:rFonts w:eastAsia="Calibri"/>
                <w:bCs/>
                <w:sz w:val="28"/>
                <w:szCs w:val="28"/>
                <w:lang w:val="uk-UA" w:eastAsia="uk-UA"/>
              </w:rPr>
            </w:pPr>
            <w:r w:rsidRPr="00673EB2">
              <w:rPr>
                <w:bCs/>
                <w:sz w:val="28"/>
                <w:szCs w:val="28"/>
                <w:lang w:val="uk-UA" w:eastAsia="uk-UA"/>
              </w:rPr>
              <w:t>Аналіз нормативних вимог до виконання топографічних та геодезичних робіт</w:t>
            </w:r>
          </w:p>
        </w:tc>
        <w:tc>
          <w:tcPr>
            <w:tcW w:w="425" w:type="dxa"/>
          </w:tcPr>
          <w:p w14:paraId="305195EE" w14:textId="77777777" w:rsidR="003A3D31" w:rsidRDefault="003A3D31" w:rsidP="006722CA">
            <w:pPr>
              <w:rPr>
                <w:sz w:val="20"/>
                <w:szCs w:val="20"/>
                <w:lang w:val="uk-UA"/>
              </w:rPr>
            </w:pPr>
          </w:p>
        </w:tc>
      </w:tr>
      <w:tr w:rsidR="003A3D31" w:rsidRPr="00BF739C" w14:paraId="68F5D3DE" w14:textId="77777777" w:rsidTr="006722CA">
        <w:trPr>
          <w:trHeight w:val="291"/>
        </w:trPr>
        <w:tc>
          <w:tcPr>
            <w:tcW w:w="851" w:type="dxa"/>
          </w:tcPr>
          <w:p w14:paraId="05428DF1" w14:textId="77777777" w:rsidR="003A3D31" w:rsidRDefault="003A3D31" w:rsidP="006722CA">
            <w:pPr>
              <w:jc w:val="center"/>
              <w:rPr>
                <w:sz w:val="28"/>
                <w:szCs w:val="28"/>
                <w:lang w:val="uk-UA"/>
              </w:rPr>
            </w:pPr>
            <w:r>
              <w:rPr>
                <w:sz w:val="28"/>
                <w:szCs w:val="28"/>
                <w:lang w:val="uk-UA"/>
              </w:rPr>
              <w:t>1.3</w:t>
            </w:r>
          </w:p>
        </w:tc>
        <w:tc>
          <w:tcPr>
            <w:tcW w:w="8789" w:type="dxa"/>
          </w:tcPr>
          <w:p w14:paraId="654C0C6C" w14:textId="77777777" w:rsidR="003A3D31" w:rsidRPr="00673EB2" w:rsidRDefault="003A3D31" w:rsidP="006722CA">
            <w:pPr>
              <w:shd w:val="clear" w:color="auto" w:fill="FFFFFF"/>
              <w:tabs>
                <w:tab w:val="left" w:pos="3865"/>
              </w:tabs>
              <w:spacing w:line="360" w:lineRule="auto"/>
              <w:jc w:val="both"/>
              <w:rPr>
                <w:bCs/>
                <w:sz w:val="28"/>
                <w:szCs w:val="28"/>
                <w:lang w:val="uk-UA" w:eastAsia="uk-UA"/>
              </w:rPr>
            </w:pPr>
            <w:r w:rsidRPr="00673EB2">
              <w:rPr>
                <w:bCs/>
                <w:sz w:val="28"/>
                <w:szCs w:val="28"/>
                <w:lang w:val="uk-UA" w:eastAsia="uk-UA"/>
              </w:rPr>
              <w:t>Аналіз та дослідження наукових публікацій за тематикою досліджень</w:t>
            </w:r>
          </w:p>
        </w:tc>
        <w:tc>
          <w:tcPr>
            <w:tcW w:w="425" w:type="dxa"/>
          </w:tcPr>
          <w:p w14:paraId="31857C14" w14:textId="77777777" w:rsidR="003A3D31" w:rsidRDefault="003A3D31" w:rsidP="006722CA">
            <w:pPr>
              <w:rPr>
                <w:sz w:val="20"/>
                <w:szCs w:val="20"/>
                <w:lang w:val="uk-UA"/>
              </w:rPr>
            </w:pPr>
          </w:p>
        </w:tc>
      </w:tr>
      <w:tr w:rsidR="003A3D31" w:rsidRPr="00BF739C" w14:paraId="04A0B7E0" w14:textId="77777777" w:rsidTr="006722CA">
        <w:trPr>
          <w:trHeight w:val="353"/>
        </w:trPr>
        <w:tc>
          <w:tcPr>
            <w:tcW w:w="851" w:type="dxa"/>
          </w:tcPr>
          <w:p w14:paraId="39CDEC3A" w14:textId="77777777" w:rsidR="003A3D31" w:rsidRPr="00BF739C" w:rsidRDefault="003A3D31" w:rsidP="006722CA">
            <w:pPr>
              <w:jc w:val="center"/>
              <w:rPr>
                <w:sz w:val="28"/>
                <w:szCs w:val="28"/>
                <w:lang w:val="uk-UA"/>
              </w:rPr>
            </w:pPr>
          </w:p>
        </w:tc>
        <w:tc>
          <w:tcPr>
            <w:tcW w:w="8789" w:type="dxa"/>
          </w:tcPr>
          <w:p w14:paraId="2BEC3B39" w14:textId="77777777" w:rsidR="003A3D31" w:rsidRPr="00BF739C" w:rsidRDefault="003A3D31" w:rsidP="006722CA">
            <w:pPr>
              <w:spacing w:after="120" w:line="276" w:lineRule="auto"/>
              <w:contextualSpacing/>
              <w:jc w:val="both"/>
              <w:rPr>
                <w:bCs/>
                <w:sz w:val="28"/>
                <w:szCs w:val="28"/>
                <w:lang w:val="uk-UA"/>
              </w:rPr>
            </w:pPr>
            <w:r w:rsidRPr="00BF739C">
              <w:rPr>
                <w:bCs/>
                <w:sz w:val="28"/>
                <w:szCs w:val="28"/>
                <w:lang w:val="uk-UA"/>
              </w:rPr>
              <w:t>ВИСНОВОК ДО ПЕРШОГО РОЗДІЛУ…………………………………...</w:t>
            </w:r>
          </w:p>
        </w:tc>
        <w:tc>
          <w:tcPr>
            <w:tcW w:w="425" w:type="dxa"/>
          </w:tcPr>
          <w:p w14:paraId="20A8BE7E" w14:textId="77777777" w:rsidR="003A3D31" w:rsidRPr="007D24C5" w:rsidRDefault="003A3D31" w:rsidP="006722CA">
            <w:pPr>
              <w:rPr>
                <w:sz w:val="20"/>
                <w:szCs w:val="20"/>
                <w:lang w:val="uk-UA"/>
              </w:rPr>
            </w:pPr>
            <w:r>
              <w:rPr>
                <w:sz w:val="20"/>
                <w:szCs w:val="20"/>
                <w:lang w:val="uk-UA"/>
              </w:rPr>
              <w:t>38</w:t>
            </w:r>
          </w:p>
        </w:tc>
      </w:tr>
      <w:tr w:rsidR="003A3D31" w:rsidRPr="00BF739C" w14:paraId="71EB2CE7" w14:textId="77777777" w:rsidTr="006722CA">
        <w:trPr>
          <w:trHeight w:val="453"/>
        </w:trPr>
        <w:tc>
          <w:tcPr>
            <w:tcW w:w="851" w:type="dxa"/>
          </w:tcPr>
          <w:p w14:paraId="24BAC685" w14:textId="77777777" w:rsidR="003A3D31" w:rsidRPr="00BF739C" w:rsidRDefault="003A3D31" w:rsidP="006722CA">
            <w:pPr>
              <w:jc w:val="center"/>
              <w:rPr>
                <w:sz w:val="28"/>
                <w:szCs w:val="28"/>
                <w:lang w:val="uk-UA"/>
              </w:rPr>
            </w:pPr>
            <w:r w:rsidRPr="00BF739C">
              <w:rPr>
                <w:sz w:val="28"/>
                <w:szCs w:val="28"/>
                <w:lang w:val="uk-UA"/>
              </w:rPr>
              <w:t>2</w:t>
            </w:r>
          </w:p>
        </w:tc>
        <w:tc>
          <w:tcPr>
            <w:tcW w:w="8789" w:type="dxa"/>
          </w:tcPr>
          <w:p w14:paraId="2C5EB45C" w14:textId="77777777" w:rsidR="003A3D31" w:rsidRPr="00673EB2" w:rsidRDefault="003A3D31" w:rsidP="006722CA">
            <w:pPr>
              <w:spacing w:after="160" w:line="259" w:lineRule="auto"/>
              <w:jc w:val="both"/>
              <w:rPr>
                <w:rFonts w:eastAsia="Calibri"/>
                <w:bCs/>
                <w:sz w:val="28"/>
                <w:szCs w:val="28"/>
                <w:lang w:val="uk-UA" w:eastAsia="en-US"/>
              </w:rPr>
            </w:pPr>
            <w:r w:rsidRPr="00673EB2">
              <w:rPr>
                <w:rFonts w:eastAsia="Calibri"/>
                <w:bCs/>
                <w:sz w:val="28"/>
                <w:szCs w:val="28"/>
                <w:lang w:val="uk-UA" w:eastAsia="en-US"/>
              </w:rPr>
              <w:t xml:space="preserve">ДОСЛІДЖЕННЯ ОСОБЛИВОСТЕЙ </w:t>
            </w:r>
            <w:r w:rsidRPr="00673EB2">
              <w:rPr>
                <w:rFonts w:eastAsia="Calibri"/>
                <w:bCs/>
                <w:caps/>
                <w:sz w:val="28"/>
                <w:szCs w:val="28"/>
                <w:lang w:val="uk-UA" w:eastAsia="en-US"/>
              </w:rPr>
              <w:t>виконання геодезичних робіт на ДОСЛІДЖУВАНОМУ об’єкті</w:t>
            </w:r>
          </w:p>
        </w:tc>
        <w:tc>
          <w:tcPr>
            <w:tcW w:w="425" w:type="dxa"/>
          </w:tcPr>
          <w:p w14:paraId="4839F14F" w14:textId="77777777" w:rsidR="003A3D31" w:rsidRPr="007D24C5" w:rsidRDefault="003A3D31" w:rsidP="006722CA">
            <w:pPr>
              <w:rPr>
                <w:sz w:val="20"/>
                <w:szCs w:val="20"/>
                <w:lang w:val="uk-UA"/>
              </w:rPr>
            </w:pPr>
            <w:r>
              <w:rPr>
                <w:sz w:val="20"/>
                <w:szCs w:val="20"/>
                <w:lang w:val="uk-UA"/>
              </w:rPr>
              <w:t>39</w:t>
            </w:r>
          </w:p>
        </w:tc>
      </w:tr>
      <w:tr w:rsidR="003A3D31" w:rsidRPr="00BF739C" w14:paraId="6DE94E98" w14:textId="77777777" w:rsidTr="006722CA">
        <w:trPr>
          <w:trHeight w:val="379"/>
        </w:trPr>
        <w:tc>
          <w:tcPr>
            <w:tcW w:w="851" w:type="dxa"/>
          </w:tcPr>
          <w:p w14:paraId="66268583" w14:textId="77777777" w:rsidR="003A3D31" w:rsidRPr="00BF739C" w:rsidRDefault="003A3D31" w:rsidP="006722CA">
            <w:pPr>
              <w:jc w:val="center"/>
              <w:rPr>
                <w:sz w:val="28"/>
                <w:szCs w:val="28"/>
                <w:lang w:val="uk-UA"/>
              </w:rPr>
            </w:pPr>
            <w:r w:rsidRPr="00BF739C">
              <w:rPr>
                <w:sz w:val="28"/>
                <w:szCs w:val="28"/>
                <w:lang w:val="uk-UA"/>
              </w:rPr>
              <w:t>2.1</w:t>
            </w:r>
          </w:p>
        </w:tc>
        <w:tc>
          <w:tcPr>
            <w:tcW w:w="8789" w:type="dxa"/>
          </w:tcPr>
          <w:p w14:paraId="6EDCEC7F" w14:textId="77777777" w:rsidR="003A3D31" w:rsidRPr="00673EB2" w:rsidRDefault="003A3D31" w:rsidP="006722CA">
            <w:pPr>
              <w:spacing w:line="276" w:lineRule="auto"/>
              <w:jc w:val="both"/>
              <w:rPr>
                <w:bCs/>
                <w:sz w:val="28"/>
                <w:szCs w:val="28"/>
                <w:lang w:val="uk-UA"/>
              </w:rPr>
            </w:pPr>
            <w:r w:rsidRPr="00673EB2">
              <w:rPr>
                <w:rFonts w:eastAsia="Calibri"/>
                <w:bCs/>
                <w:sz w:val="28"/>
                <w:szCs w:val="28"/>
                <w:lang w:val="uk-UA"/>
              </w:rPr>
              <w:t>Аналіз загальних принципів побудови супутникових мереж</w:t>
            </w:r>
          </w:p>
        </w:tc>
        <w:tc>
          <w:tcPr>
            <w:tcW w:w="425" w:type="dxa"/>
          </w:tcPr>
          <w:p w14:paraId="2C69B248" w14:textId="77777777" w:rsidR="003A3D31" w:rsidRPr="007D24C5" w:rsidRDefault="003A3D31" w:rsidP="006722CA">
            <w:pPr>
              <w:rPr>
                <w:sz w:val="20"/>
                <w:szCs w:val="20"/>
                <w:lang w:val="uk-UA"/>
              </w:rPr>
            </w:pPr>
            <w:r>
              <w:rPr>
                <w:sz w:val="20"/>
                <w:szCs w:val="20"/>
                <w:lang w:val="uk-UA"/>
              </w:rPr>
              <w:t>39</w:t>
            </w:r>
          </w:p>
        </w:tc>
      </w:tr>
      <w:tr w:rsidR="003A3D31" w:rsidRPr="00BF739C" w14:paraId="732223C3" w14:textId="77777777" w:rsidTr="006722CA">
        <w:tc>
          <w:tcPr>
            <w:tcW w:w="851" w:type="dxa"/>
          </w:tcPr>
          <w:p w14:paraId="2A790047" w14:textId="77777777" w:rsidR="003A3D31" w:rsidRPr="00BF739C" w:rsidRDefault="003A3D31" w:rsidP="006722CA">
            <w:pPr>
              <w:jc w:val="center"/>
              <w:rPr>
                <w:sz w:val="28"/>
                <w:szCs w:val="28"/>
                <w:lang w:val="uk-UA"/>
              </w:rPr>
            </w:pPr>
            <w:r w:rsidRPr="00BF739C">
              <w:rPr>
                <w:sz w:val="28"/>
                <w:szCs w:val="28"/>
                <w:lang w:val="uk-UA"/>
              </w:rPr>
              <w:t>2.2</w:t>
            </w:r>
          </w:p>
        </w:tc>
        <w:tc>
          <w:tcPr>
            <w:tcW w:w="8789" w:type="dxa"/>
          </w:tcPr>
          <w:p w14:paraId="7F0C5C5C" w14:textId="77777777" w:rsidR="003A3D31" w:rsidRPr="00673EB2" w:rsidRDefault="003A3D31" w:rsidP="006722CA">
            <w:pPr>
              <w:spacing w:line="360" w:lineRule="auto"/>
              <w:jc w:val="both"/>
              <w:rPr>
                <w:rFonts w:eastAsia="Calibri"/>
                <w:bCs/>
                <w:sz w:val="28"/>
                <w:szCs w:val="28"/>
                <w:lang w:val="uk-UA" w:eastAsia="en-US"/>
              </w:rPr>
            </w:pPr>
            <w:r w:rsidRPr="00673EB2">
              <w:rPr>
                <w:rFonts w:eastAsia="Calibri"/>
                <w:bCs/>
                <w:sz w:val="28"/>
                <w:szCs w:val="28"/>
                <w:lang w:val="uk-UA" w:eastAsia="en-US"/>
              </w:rPr>
              <w:t>Головні засади щодо створення планових мереж з допомогою супутникових методів в режимі RTK</w:t>
            </w:r>
          </w:p>
        </w:tc>
        <w:tc>
          <w:tcPr>
            <w:tcW w:w="425" w:type="dxa"/>
          </w:tcPr>
          <w:p w14:paraId="18403AF2" w14:textId="77777777" w:rsidR="003A3D31" w:rsidRPr="007D24C5" w:rsidRDefault="003A3D31" w:rsidP="006722CA">
            <w:pPr>
              <w:rPr>
                <w:sz w:val="20"/>
                <w:szCs w:val="20"/>
                <w:lang w:val="uk-UA"/>
              </w:rPr>
            </w:pPr>
            <w:r>
              <w:rPr>
                <w:sz w:val="20"/>
                <w:szCs w:val="20"/>
                <w:lang w:val="uk-UA"/>
              </w:rPr>
              <w:t>44</w:t>
            </w:r>
          </w:p>
        </w:tc>
      </w:tr>
      <w:tr w:rsidR="003A3D31" w:rsidRPr="00BF739C" w14:paraId="091D0AF5" w14:textId="77777777" w:rsidTr="006722CA">
        <w:trPr>
          <w:trHeight w:val="719"/>
        </w:trPr>
        <w:tc>
          <w:tcPr>
            <w:tcW w:w="851" w:type="dxa"/>
          </w:tcPr>
          <w:p w14:paraId="7FC2E579" w14:textId="77777777" w:rsidR="003A3D31" w:rsidRPr="00BF739C" w:rsidRDefault="003A3D31" w:rsidP="006722CA">
            <w:pPr>
              <w:jc w:val="center"/>
              <w:rPr>
                <w:sz w:val="28"/>
                <w:szCs w:val="28"/>
                <w:lang w:val="uk-UA"/>
              </w:rPr>
            </w:pPr>
            <w:r w:rsidRPr="00BF739C">
              <w:rPr>
                <w:sz w:val="28"/>
                <w:szCs w:val="28"/>
                <w:lang w:val="uk-UA"/>
              </w:rPr>
              <w:t>2.</w:t>
            </w:r>
            <w:r>
              <w:rPr>
                <w:sz w:val="28"/>
                <w:szCs w:val="28"/>
                <w:lang w:val="uk-UA"/>
              </w:rPr>
              <w:t>3</w:t>
            </w:r>
          </w:p>
        </w:tc>
        <w:tc>
          <w:tcPr>
            <w:tcW w:w="8789" w:type="dxa"/>
          </w:tcPr>
          <w:p w14:paraId="72EA5A0D" w14:textId="77777777" w:rsidR="003A3D31" w:rsidRPr="00673EB2" w:rsidRDefault="003A3D31" w:rsidP="006722CA">
            <w:pPr>
              <w:tabs>
                <w:tab w:val="left" w:pos="288"/>
              </w:tabs>
              <w:spacing w:before="120" w:after="120" w:line="276" w:lineRule="auto"/>
              <w:jc w:val="both"/>
              <w:rPr>
                <w:bCs/>
                <w:sz w:val="28"/>
                <w:szCs w:val="28"/>
                <w:lang w:val="uk-UA"/>
              </w:rPr>
            </w:pPr>
            <w:r w:rsidRPr="00673EB2">
              <w:rPr>
                <w:rFonts w:eastAsia="Calibri"/>
                <w:bCs/>
                <w:sz w:val="28"/>
                <w:szCs w:val="28"/>
                <w:shd w:val="clear" w:color="auto" w:fill="FFFFFF"/>
                <w:lang w:val="uk-UA" w:eastAsia="en-GB"/>
              </w:rPr>
              <w:t xml:space="preserve">Дослідження процедури проведення топографічних та геодезичних </w:t>
            </w:r>
            <w:r w:rsidRPr="00673EB2">
              <w:rPr>
                <w:rFonts w:eastAsia="Calibri"/>
                <w:bCs/>
                <w:sz w:val="28"/>
                <w:szCs w:val="28"/>
                <w:shd w:val="clear" w:color="auto" w:fill="FFFFFF"/>
                <w:lang w:val="uk-UA" w:eastAsia="uk-UA"/>
              </w:rPr>
              <w:t>робіт на об’єкті дослідження</w:t>
            </w:r>
          </w:p>
        </w:tc>
        <w:tc>
          <w:tcPr>
            <w:tcW w:w="425" w:type="dxa"/>
          </w:tcPr>
          <w:p w14:paraId="238D91BF" w14:textId="77777777" w:rsidR="003A3D31" w:rsidRPr="007D24C5" w:rsidRDefault="003A3D31" w:rsidP="006722CA">
            <w:pPr>
              <w:rPr>
                <w:sz w:val="20"/>
                <w:szCs w:val="20"/>
                <w:lang w:val="uk-UA"/>
              </w:rPr>
            </w:pPr>
            <w:r>
              <w:rPr>
                <w:sz w:val="20"/>
                <w:szCs w:val="20"/>
                <w:lang w:val="uk-UA"/>
              </w:rPr>
              <w:t>44</w:t>
            </w:r>
          </w:p>
        </w:tc>
      </w:tr>
      <w:tr w:rsidR="003A3D31" w:rsidRPr="00BF739C" w14:paraId="330F9FBC" w14:textId="77777777" w:rsidTr="006722CA">
        <w:trPr>
          <w:trHeight w:val="719"/>
        </w:trPr>
        <w:tc>
          <w:tcPr>
            <w:tcW w:w="851" w:type="dxa"/>
          </w:tcPr>
          <w:p w14:paraId="3A39FFD1" w14:textId="77777777" w:rsidR="003A3D31" w:rsidRPr="00BF739C" w:rsidRDefault="003A3D31" w:rsidP="006722CA">
            <w:pPr>
              <w:jc w:val="center"/>
              <w:rPr>
                <w:sz w:val="28"/>
                <w:szCs w:val="28"/>
                <w:lang w:val="uk-UA"/>
              </w:rPr>
            </w:pPr>
            <w:r w:rsidRPr="00BF739C">
              <w:rPr>
                <w:sz w:val="28"/>
                <w:szCs w:val="28"/>
                <w:lang w:val="uk-UA"/>
              </w:rPr>
              <w:t>2.3</w:t>
            </w:r>
            <w:r>
              <w:rPr>
                <w:sz w:val="28"/>
                <w:szCs w:val="28"/>
                <w:lang w:val="uk-UA"/>
              </w:rPr>
              <w:t>.1</w:t>
            </w:r>
          </w:p>
        </w:tc>
        <w:tc>
          <w:tcPr>
            <w:tcW w:w="8789" w:type="dxa"/>
          </w:tcPr>
          <w:p w14:paraId="5E17D236" w14:textId="77777777" w:rsidR="003A3D31" w:rsidRPr="00A9734C" w:rsidRDefault="003A3D31" w:rsidP="006722CA">
            <w:pPr>
              <w:spacing w:line="360" w:lineRule="auto"/>
              <w:ind w:right="20"/>
              <w:jc w:val="both"/>
              <w:rPr>
                <w:rFonts w:eastAsia="Calibri"/>
                <w:bCs/>
                <w:sz w:val="28"/>
                <w:szCs w:val="28"/>
                <w:lang w:val="uk-UA" w:eastAsia="en-US"/>
              </w:rPr>
            </w:pPr>
            <w:r w:rsidRPr="00A9734C">
              <w:rPr>
                <w:rFonts w:eastAsia="Calibri"/>
                <w:bCs/>
                <w:sz w:val="28"/>
                <w:szCs w:val="28"/>
                <w:lang w:val="uk-UA" w:eastAsia="en-US"/>
              </w:rPr>
              <w:t>Аналіз технічного та технологічного забезпечення геодезичних робіт</w:t>
            </w:r>
          </w:p>
        </w:tc>
        <w:tc>
          <w:tcPr>
            <w:tcW w:w="425" w:type="dxa"/>
          </w:tcPr>
          <w:p w14:paraId="52E840ED" w14:textId="77777777" w:rsidR="003A3D31" w:rsidRPr="007D24C5" w:rsidRDefault="003A3D31" w:rsidP="006722CA">
            <w:pPr>
              <w:rPr>
                <w:sz w:val="20"/>
                <w:szCs w:val="20"/>
                <w:lang w:val="uk-UA"/>
              </w:rPr>
            </w:pPr>
            <w:r>
              <w:rPr>
                <w:sz w:val="20"/>
                <w:szCs w:val="20"/>
                <w:lang w:val="uk-UA"/>
              </w:rPr>
              <w:t>51</w:t>
            </w:r>
          </w:p>
        </w:tc>
      </w:tr>
      <w:tr w:rsidR="003A3D31" w:rsidRPr="00BF739C" w14:paraId="6DB6E05C" w14:textId="77777777" w:rsidTr="006722CA">
        <w:trPr>
          <w:trHeight w:val="719"/>
        </w:trPr>
        <w:tc>
          <w:tcPr>
            <w:tcW w:w="851" w:type="dxa"/>
          </w:tcPr>
          <w:p w14:paraId="796FCEC1" w14:textId="77777777" w:rsidR="003A3D31" w:rsidRPr="00BF739C" w:rsidRDefault="003A3D31" w:rsidP="006722CA">
            <w:pPr>
              <w:jc w:val="center"/>
              <w:rPr>
                <w:sz w:val="28"/>
                <w:szCs w:val="28"/>
                <w:lang w:val="uk-UA"/>
              </w:rPr>
            </w:pPr>
            <w:r w:rsidRPr="00BF739C">
              <w:rPr>
                <w:sz w:val="28"/>
                <w:szCs w:val="28"/>
                <w:lang w:val="uk-UA"/>
              </w:rPr>
              <w:t>2.</w:t>
            </w:r>
            <w:r>
              <w:rPr>
                <w:sz w:val="28"/>
                <w:szCs w:val="28"/>
                <w:lang w:val="uk-UA"/>
              </w:rPr>
              <w:t>3.2</w:t>
            </w:r>
          </w:p>
        </w:tc>
        <w:tc>
          <w:tcPr>
            <w:tcW w:w="8789" w:type="dxa"/>
          </w:tcPr>
          <w:p w14:paraId="515BABB0" w14:textId="77777777" w:rsidR="003A3D31" w:rsidRPr="00A9734C" w:rsidRDefault="003A3D31" w:rsidP="006722CA">
            <w:pPr>
              <w:spacing w:line="360" w:lineRule="auto"/>
              <w:jc w:val="both"/>
              <w:rPr>
                <w:bCs/>
                <w:sz w:val="28"/>
                <w:szCs w:val="28"/>
                <w:lang w:val="uk-UA"/>
              </w:rPr>
            </w:pPr>
            <w:r w:rsidRPr="00A9734C">
              <w:rPr>
                <w:bCs/>
                <w:sz w:val="28"/>
                <w:szCs w:val="28"/>
                <w:lang w:val="uk-UA" w:eastAsia="uk-UA"/>
              </w:rPr>
              <w:t>Апріорна оцінка визначення точності та встановлення координат досліджуваного об’єкту</w:t>
            </w:r>
          </w:p>
        </w:tc>
        <w:tc>
          <w:tcPr>
            <w:tcW w:w="425" w:type="dxa"/>
          </w:tcPr>
          <w:p w14:paraId="44D6563B" w14:textId="77777777" w:rsidR="003A3D31" w:rsidRPr="007D24C5" w:rsidRDefault="003A3D31" w:rsidP="006722CA">
            <w:pPr>
              <w:rPr>
                <w:sz w:val="20"/>
                <w:szCs w:val="20"/>
                <w:lang w:val="uk-UA"/>
              </w:rPr>
            </w:pPr>
            <w:r>
              <w:rPr>
                <w:sz w:val="20"/>
                <w:szCs w:val="20"/>
                <w:lang w:val="uk-UA"/>
              </w:rPr>
              <w:t>54</w:t>
            </w:r>
          </w:p>
        </w:tc>
      </w:tr>
      <w:tr w:rsidR="003A3D31" w:rsidRPr="00BF739C" w14:paraId="2FF1D04F" w14:textId="77777777" w:rsidTr="006722CA">
        <w:tc>
          <w:tcPr>
            <w:tcW w:w="851" w:type="dxa"/>
          </w:tcPr>
          <w:p w14:paraId="1BCA1BD7" w14:textId="77777777" w:rsidR="003A3D31" w:rsidRPr="00BF739C" w:rsidRDefault="003A3D31" w:rsidP="006722CA">
            <w:pPr>
              <w:rPr>
                <w:sz w:val="28"/>
                <w:szCs w:val="28"/>
                <w:lang w:val="uk-UA"/>
              </w:rPr>
            </w:pPr>
          </w:p>
        </w:tc>
        <w:tc>
          <w:tcPr>
            <w:tcW w:w="8789" w:type="dxa"/>
          </w:tcPr>
          <w:p w14:paraId="339AC8AB" w14:textId="77777777" w:rsidR="003A3D31" w:rsidRPr="00BF739C" w:rsidRDefault="003A3D31" w:rsidP="006722CA">
            <w:pPr>
              <w:spacing w:before="120" w:after="120" w:line="276" w:lineRule="auto"/>
              <w:jc w:val="both"/>
              <w:rPr>
                <w:sz w:val="28"/>
                <w:lang w:val="uk-UA"/>
              </w:rPr>
            </w:pPr>
            <w:r w:rsidRPr="00BF739C">
              <w:rPr>
                <w:sz w:val="28"/>
                <w:lang w:val="uk-UA"/>
              </w:rPr>
              <w:t>ВИСНОВОК ДО ДРУГОГО РОЗДІЛУ…………………………………….</w:t>
            </w:r>
          </w:p>
        </w:tc>
        <w:tc>
          <w:tcPr>
            <w:tcW w:w="425" w:type="dxa"/>
          </w:tcPr>
          <w:p w14:paraId="54111F7D" w14:textId="77777777" w:rsidR="003A3D31" w:rsidRPr="007D24C5" w:rsidRDefault="003A3D31" w:rsidP="006722CA">
            <w:pPr>
              <w:rPr>
                <w:sz w:val="20"/>
                <w:szCs w:val="20"/>
                <w:lang w:val="uk-UA"/>
              </w:rPr>
            </w:pPr>
            <w:r>
              <w:rPr>
                <w:sz w:val="20"/>
                <w:szCs w:val="20"/>
                <w:lang w:val="uk-UA"/>
              </w:rPr>
              <w:t>71</w:t>
            </w:r>
          </w:p>
        </w:tc>
      </w:tr>
      <w:tr w:rsidR="003A3D31" w:rsidRPr="00BF739C" w14:paraId="7C314DC7" w14:textId="77777777" w:rsidTr="006722CA">
        <w:tc>
          <w:tcPr>
            <w:tcW w:w="851" w:type="dxa"/>
          </w:tcPr>
          <w:p w14:paraId="6AD12EA1" w14:textId="77777777" w:rsidR="003A3D31" w:rsidRPr="00BF739C" w:rsidRDefault="003A3D31" w:rsidP="006722CA">
            <w:pPr>
              <w:jc w:val="center"/>
              <w:rPr>
                <w:sz w:val="28"/>
                <w:szCs w:val="28"/>
                <w:lang w:val="uk-UA"/>
              </w:rPr>
            </w:pPr>
            <w:r w:rsidRPr="00BF739C">
              <w:rPr>
                <w:sz w:val="28"/>
                <w:szCs w:val="28"/>
                <w:lang w:val="uk-UA"/>
              </w:rPr>
              <w:lastRenderedPageBreak/>
              <w:t>3</w:t>
            </w:r>
          </w:p>
        </w:tc>
        <w:tc>
          <w:tcPr>
            <w:tcW w:w="8789" w:type="dxa"/>
          </w:tcPr>
          <w:p w14:paraId="75F6BEB6" w14:textId="77777777" w:rsidR="003A3D31" w:rsidRPr="00E61A78" w:rsidRDefault="003A3D31" w:rsidP="006722CA">
            <w:pPr>
              <w:widowControl w:val="0"/>
              <w:spacing w:line="360" w:lineRule="auto"/>
              <w:jc w:val="both"/>
              <w:outlineLvl w:val="0"/>
              <w:rPr>
                <w:rFonts w:eastAsiaTheme="majorEastAsia"/>
                <w:bCs/>
                <w:color w:val="000000" w:themeColor="text1"/>
                <w:sz w:val="28"/>
                <w:szCs w:val="28"/>
                <w:lang w:val="uk-UA"/>
              </w:rPr>
            </w:pPr>
            <w:r w:rsidRPr="00E61A78">
              <w:rPr>
                <w:bCs/>
                <w:caps/>
                <w:sz w:val="28"/>
                <w:szCs w:val="28"/>
                <w:lang w:val="uk-UA"/>
              </w:rPr>
              <w:t>Аналіз особливостей в питанні виконання робіт із землеустрою щодо потреб відведення земельних ділянок для рибогосподарських цілей</w:t>
            </w:r>
          </w:p>
        </w:tc>
        <w:tc>
          <w:tcPr>
            <w:tcW w:w="425" w:type="dxa"/>
          </w:tcPr>
          <w:p w14:paraId="15FF3F6F" w14:textId="77777777" w:rsidR="003A3D31" w:rsidRPr="007D24C5" w:rsidRDefault="003A3D31" w:rsidP="006722CA">
            <w:pPr>
              <w:rPr>
                <w:sz w:val="20"/>
                <w:szCs w:val="20"/>
                <w:lang w:val="uk-UA"/>
              </w:rPr>
            </w:pPr>
            <w:r>
              <w:rPr>
                <w:sz w:val="20"/>
                <w:szCs w:val="20"/>
                <w:lang w:val="uk-UA"/>
              </w:rPr>
              <w:t>73</w:t>
            </w:r>
          </w:p>
        </w:tc>
      </w:tr>
      <w:tr w:rsidR="003A3D31" w:rsidRPr="00BF739C" w14:paraId="26F68C2A" w14:textId="77777777" w:rsidTr="006722CA">
        <w:tc>
          <w:tcPr>
            <w:tcW w:w="851" w:type="dxa"/>
          </w:tcPr>
          <w:p w14:paraId="0A81BDF0" w14:textId="77777777" w:rsidR="003A3D31" w:rsidRPr="00BF739C" w:rsidRDefault="003A3D31" w:rsidP="006722CA">
            <w:pPr>
              <w:jc w:val="center"/>
              <w:rPr>
                <w:sz w:val="28"/>
                <w:szCs w:val="28"/>
                <w:lang w:val="uk-UA"/>
              </w:rPr>
            </w:pPr>
            <w:r w:rsidRPr="00BF739C">
              <w:rPr>
                <w:sz w:val="28"/>
                <w:szCs w:val="28"/>
                <w:lang w:val="uk-UA"/>
              </w:rPr>
              <w:t>3.1</w:t>
            </w:r>
          </w:p>
        </w:tc>
        <w:tc>
          <w:tcPr>
            <w:tcW w:w="8789" w:type="dxa"/>
          </w:tcPr>
          <w:p w14:paraId="2E60505E" w14:textId="77777777" w:rsidR="003A3D31" w:rsidRPr="00E61A78" w:rsidRDefault="003A3D31" w:rsidP="006722CA">
            <w:pPr>
              <w:spacing w:line="360" w:lineRule="auto"/>
              <w:jc w:val="both"/>
              <w:rPr>
                <w:bCs/>
                <w:sz w:val="28"/>
                <w:szCs w:val="28"/>
                <w:lang w:val="uk-UA"/>
              </w:rPr>
            </w:pPr>
            <w:r w:rsidRPr="00E61A78">
              <w:rPr>
                <w:bCs/>
                <w:sz w:val="28"/>
                <w:szCs w:val="28"/>
                <w:lang w:val="uk-UA"/>
              </w:rPr>
              <w:t>Надання дозволу на розробку проекту землеустрою щодо відведення земельної ділянки</w:t>
            </w:r>
          </w:p>
        </w:tc>
        <w:tc>
          <w:tcPr>
            <w:tcW w:w="425" w:type="dxa"/>
          </w:tcPr>
          <w:p w14:paraId="3FF7F81F" w14:textId="77777777" w:rsidR="003A3D31" w:rsidRPr="007D24C5" w:rsidRDefault="003A3D31" w:rsidP="006722CA">
            <w:pPr>
              <w:rPr>
                <w:sz w:val="20"/>
                <w:szCs w:val="20"/>
                <w:lang w:val="uk-UA"/>
              </w:rPr>
            </w:pPr>
            <w:r>
              <w:rPr>
                <w:sz w:val="20"/>
                <w:szCs w:val="20"/>
                <w:lang w:val="uk-UA"/>
              </w:rPr>
              <w:t>73</w:t>
            </w:r>
          </w:p>
        </w:tc>
      </w:tr>
      <w:tr w:rsidR="003A3D31" w:rsidRPr="00BF739C" w14:paraId="3EF64D0D" w14:textId="77777777" w:rsidTr="006722CA">
        <w:tc>
          <w:tcPr>
            <w:tcW w:w="851" w:type="dxa"/>
          </w:tcPr>
          <w:p w14:paraId="5B6BE4FF" w14:textId="77777777" w:rsidR="003A3D31" w:rsidRPr="00BF739C" w:rsidRDefault="003A3D31" w:rsidP="006722CA">
            <w:pPr>
              <w:jc w:val="center"/>
              <w:rPr>
                <w:sz w:val="28"/>
                <w:szCs w:val="28"/>
                <w:lang w:val="uk-UA"/>
              </w:rPr>
            </w:pPr>
            <w:r w:rsidRPr="00BF739C">
              <w:rPr>
                <w:sz w:val="28"/>
                <w:szCs w:val="28"/>
                <w:lang w:val="uk-UA"/>
              </w:rPr>
              <w:t>3.2</w:t>
            </w:r>
          </w:p>
        </w:tc>
        <w:tc>
          <w:tcPr>
            <w:tcW w:w="8789" w:type="dxa"/>
          </w:tcPr>
          <w:p w14:paraId="553CFE40" w14:textId="77777777" w:rsidR="003A3D31" w:rsidRPr="00E61A78" w:rsidRDefault="003A3D31" w:rsidP="006722CA">
            <w:pPr>
              <w:spacing w:line="360" w:lineRule="auto"/>
              <w:jc w:val="both"/>
              <w:rPr>
                <w:bCs/>
                <w:sz w:val="28"/>
                <w:szCs w:val="28"/>
                <w:lang w:val="uk-UA"/>
              </w:rPr>
            </w:pPr>
            <w:r w:rsidRPr="00E61A78">
              <w:rPr>
                <w:bCs/>
                <w:sz w:val="28"/>
                <w:szCs w:val="28"/>
                <w:lang w:val="uk-UA"/>
              </w:rPr>
              <w:t>Аналіз основних аспектів відведення земельної ділянки, який є об’єктом дослідження</w:t>
            </w:r>
          </w:p>
        </w:tc>
        <w:tc>
          <w:tcPr>
            <w:tcW w:w="425" w:type="dxa"/>
          </w:tcPr>
          <w:p w14:paraId="1FF2C182" w14:textId="77777777" w:rsidR="003A3D31" w:rsidRPr="007D24C5" w:rsidRDefault="003A3D31" w:rsidP="006722CA">
            <w:pPr>
              <w:rPr>
                <w:sz w:val="20"/>
                <w:szCs w:val="20"/>
                <w:lang w:val="uk-UA"/>
              </w:rPr>
            </w:pPr>
            <w:r>
              <w:rPr>
                <w:sz w:val="20"/>
                <w:szCs w:val="20"/>
                <w:lang w:val="uk-UA"/>
              </w:rPr>
              <w:t>75</w:t>
            </w:r>
          </w:p>
        </w:tc>
      </w:tr>
      <w:tr w:rsidR="003A3D31" w:rsidRPr="00BF739C" w14:paraId="47ACAD4B" w14:textId="77777777" w:rsidTr="006722CA">
        <w:tc>
          <w:tcPr>
            <w:tcW w:w="851" w:type="dxa"/>
          </w:tcPr>
          <w:p w14:paraId="09F6C7BD" w14:textId="77777777" w:rsidR="003A3D31" w:rsidRPr="00BF739C" w:rsidRDefault="003A3D31" w:rsidP="006722CA">
            <w:pPr>
              <w:jc w:val="center"/>
              <w:rPr>
                <w:sz w:val="28"/>
                <w:szCs w:val="28"/>
                <w:lang w:val="uk-UA"/>
              </w:rPr>
            </w:pPr>
            <w:r w:rsidRPr="00BF739C">
              <w:rPr>
                <w:sz w:val="28"/>
                <w:szCs w:val="28"/>
                <w:lang w:val="uk-UA"/>
              </w:rPr>
              <w:t>3.3</w:t>
            </w:r>
          </w:p>
        </w:tc>
        <w:tc>
          <w:tcPr>
            <w:tcW w:w="8789" w:type="dxa"/>
          </w:tcPr>
          <w:p w14:paraId="5B59533C" w14:textId="77777777" w:rsidR="003A3D31" w:rsidRPr="00E61A78" w:rsidRDefault="003A3D31" w:rsidP="006722CA">
            <w:pPr>
              <w:spacing w:line="360" w:lineRule="auto"/>
              <w:jc w:val="both"/>
              <w:rPr>
                <w:bCs/>
                <w:sz w:val="28"/>
                <w:szCs w:val="28"/>
                <w:lang w:val="uk-UA"/>
              </w:rPr>
            </w:pPr>
            <w:r w:rsidRPr="00E61A78">
              <w:rPr>
                <w:bCs/>
                <w:sz w:val="28"/>
                <w:szCs w:val="28"/>
                <w:lang w:val="uk-UA"/>
              </w:rPr>
              <w:t>Дослідження виготовлення та погодження проекту відведення досліджуваної земельної ділянки</w:t>
            </w:r>
          </w:p>
        </w:tc>
        <w:tc>
          <w:tcPr>
            <w:tcW w:w="425" w:type="dxa"/>
          </w:tcPr>
          <w:p w14:paraId="0CDAF9C5" w14:textId="77777777" w:rsidR="003A3D31" w:rsidRPr="007D24C5" w:rsidRDefault="003A3D31" w:rsidP="006722CA">
            <w:pPr>
              <w:rPr>
                <w:sz w:val="20"/>
                <w:szCs w:val="20"/>
                <w:lang w:val="uk-UA"/>
              </w:rPr>
            </w:pPr>
            <w:r>
              <w:rPr>
                <w:sz w:val="20"/>
                <w:szCs w:val="20"/>
                <w:lang w:val="uk-UA"/>
              </w:rPr>
              <w:t>80</w:t>
            </w:r>
          </w:p>
        </w:tc>
      </w:tr>
      <w:tr w:rsidR="003A3D31" w:rsidRPr="00BF739C" w14:paraId="2AEC68FD" w14:textId="77777777" w:rsidTr="006722CA">
        <w:tc>
          <w:tcPr>
            <w:tcW w:w="851" w:type="dxa"/>
          </w:tcPr>
          <w:p w14:paraId="4680EEF6" w14:textId="77777777" w:rsidR="003A3D31" w:rsidRPr="00BF739C" w:rsidRDefault="003A3D31" w:rsidP="006722CA">
            <w:pPr>
              <w:jc w:val="center"/>
              <w:rPr>
                <w:sz w:val="28"/>
                <w:szCs w:val="28"/>
                <w:lang w:val="uk-UA"/>
              </w:rPr>
            </w:pPr>
            <w:r w:rsidRPr="00BF739C">
              <w:rPr>
                <w:sz w:val="28"/>
                <w:szCs w:val="28"/>
                <w:lang w:val="uk-UA"/>
              </w:rPr>
              <w:t>3.4</w:t>
            </w:r>
          </w:p>
        </w:tc>
        <w:tc>
          <w:tcPr>
            <w:tcW w:w="8789" w:type="dxa"/>
          </w:tcPr>
          <w:p w14:paraId="5B5C2F9A" w14:textId="77777777" w:rsidR="003A3D31" w:rsidRPr="00E61A78" w:rsidRDefault="003A3D31" w:rsidP="006722CA">
            <w:pPr>
              <w:spacing w:line="360" w:lineRule="auto"/>
              <w:jc w:val="both"/>
              <w:rPr>
                <w:bCs/>
                <w:sz w:val="28"/>
                <w:szCs w:val="28"/>
                <w:lang w:val="uk-UA"/>
              </w:rPr>
            </w:pPr>
            <w:r w:rsidRPr="00E61A78">
              <w:rPr>
                <w:bCs/>
                <w:sz w:val="28"/>
                <w:szCs w:val="28"/>
                <w:lang w:val="uk-UA"/>
              </w:rPr>
              <w:t>Аналіз розрахунку НГО вартості досліджуваного об’єкту з ціллю формування договору орендної сплати</w:t>
            </w:r>
          </w:p>
        </w:tc>
        <w:tc>
          <w:tcPr>
            <w:tcW w:w="425" w:type="dxa"/>
          </w:tcPr>
          <w:p w14:paraId="7A9B17C9" w14:textId="77777777" w:rsidR="003A3D31" w:rsidRPr="007D24C5" w:rsidRDefault="003A3D31" w:rsidP="006722CA">
            <w:pPr>
              <w:rPr>
                <w:sz w:val="20"/>
                <w:szCs w:val="20"/>
                <w:lang w:val="uk-UA"/>
              </w:rPr>
            </w:pPr>
            <w:r>
              <w:rPr>
                <w:sz w:val="20"/>
                <w:szCs w:val="20"/>
                <w:lang w:val="uk-UA"/>
              </w:rPr>
              <w:t>84</w:t>
            </w:r>
          </w:p>
        </w:tc>
      </w:tr>
      <w:tr w:rsidR="003A3D31" w:rsidRPr="00BF739C" w14:paraId="1AFBD792" w14:textId="77777777" w:rsidTr="006722CA">
        <w:tc>
          <w:tcPr>
            <w:tcW w:w="851" w:type="dxa"/>
          </w:tcPr>
          <w:p w14:paraId="4A848C33" w14:textId="77777777" w:rsidR="003A3D31" w:rsidRPr="00BF739C" w:rsidRDefault="003A3D31" w:rsidP="006722CA">
            <w:pPr>
              <w:jc w:val="center"/>
              <w:rPr>
                <w:sz w:val="28"/>
                <w:szCs w:val="28"/>
                <w:lang w:val="uk-UA"/>
              </w:rPr>
            </w:pPr>
            <w:r w:rsidRPr="00BF739C">
              <w:rPr>
                <w:sz w:val="28"/>
                <w:szCs w:val="28"/>
                <w:lang w:val="uk-UA"/>
              </w:rPr>
              <w:t>3.5</w:t>
            </w:r>
          </w:p>
        </w:tc>
        <w:tc>
          <w:tcPr>
            <w:tcW w:w="8789" w:type="dxa"/>
          </w:tcPr>
          <w:p w14:paraId="5A0355A5" w14:textId="77777777" w:rsidR="003A3D31" w:rsidRPr="00E61A78" w:rsidRDefault="003A3D31" w:rsidP="006722CA">
            <w:pPr>
              <w:spacing w:line="360" w:lineRule="auto"/>
              <w:jc w:val="both"/>
              <w:rPr>
                <w:bCs/>
                <w:sz w:val="28"/>
                <w:szCs w:val="28"/>
                <w:lang w:val="uk-UA"/>
              </w:rPr>
            </w:pPr>
            <w:r w:rsidRPr="00E61A78">
              <w:rPr>
                <w:bCs/>
                <w:sz w:val="28"/>
                <w:szCs w:val="28"/>
                <w:lang w:val="uk-UA"/>
              </w:rPr>
              <w:t>Алгоритм розробки паспорту рибогосподарської споруди технологічних водойм</w:t>
            </w:r>
          </w:p>
        </w:tc>
        <w:tc>
          <w:tcPr>
            <w:tcW w:w="425" w:type="dxa"/>
          </w:tcPr>
          <w:p w14:paraId="4CF981F8" w14:textId="77777777" w:rsidR="003A3D31" w:rsidRPr="007D24C5" w:rsidRDefault="003A3D31" w:rsidP="006722CA">
            <w:pPr>
              <w:rPr>
                <w:sz w:val="20"/>
                <w:szCs w:val="20"/>
                <w:lang w:val="uk-UA"/>
              </w:rPr>
            </w:pPr>
            <w:r>
              <w:rPr>
                <w:sz w:val="20"/>
                <w:szCs w:val="20"/>
                <w:lang w:val="uk-UA"/>
              </w:rPr>
              <w:t>91</w:t>
            </w:r>
          </w:p>
        </w:tc>
      </w:tr>
      <w:tr w:rsidR="003A3D31" w:rsidRPr="00BF739C" w14:paraId="404DF1B2" w14:textId="77777777" w:rsidTr="006722CA">
        <w:tc>
          <w:tcPr>
            <w:tcW w:w="851" w:type="dxa"/>
          </w:tcPr>
          <w:p w14:paraId="4A89B2A9" w14:textId="77777777" w:rsidR="003A3D31" w:rsidRPr="00BF739C" w:rsidRDefault="003A3D31" w:rsidP="006722CA">
            <w:pPr>
              <w:jc w:val="center"/>
              <w:rPr>
                <w:sz w:val="28"/>
                <w:szCs w:val="28"/>
                <w:lang w:val="uk-UA"/>
              </w:rPr>
            </w:pPr>
          </w:p>
        </w:tc>
        <w:tc>
          <w:tcPr>
            <w:tcW w:w="8789" w:type="dxa"/>
          </w:tcPr>
          <w:p w14:paraId="1F97E732" w14:textId="77777777" w:rsidR="003A3D31" w:rsidRPr="00BF739C" w:rsidRDefault="003A3D31" w:rsidP="006722CA">
            <w:pPr>
              <w:spacing w:line="360" w:lineRule="auto"/>
              <w:contextualSpacing/>
              <w:jc w:val="both"/>
              <w:outlineLvl w:val="1"/>
              <w:rPr>
                <w:sz w:val="28"/>
                <w:szCs w:val="28"/>
                <w:lang w:val="uk-UA"/>
              </w:rPr>
            </w:pPr>
            <w:r w:rsidRPr="00BF739C">
              <w:rPr>
                <w:sz w:val="28"/>
                <w:szCs w:val="28"/>
                <w:lang w:val="uk-UA"/>
              </w:rPr>
              <w:t>ВИСНОВОК ДО ТРЕТЬОГО РОЗДІЛУ…………………………………...</w:t>
            </w:r>
          </w:p>
        </w:tc>
        <w:tc>
          <w:tcPr>
            <w:tcW w:w="425" w:type="dxa"/>
          </w:tcPr>
          <w:p w14:paraId="218D2EED" w14:textId="77777777" w:rsidR="003A3D31" w:rsidRPr="007D24C5" w:rsidRDefault="003A3D31" w:rsidP="006722CA">
            <w:pPr>
              <w:rPr>
                <w:sz w:val="20"/>
                <w:szCs w:val="20"/>
                <w:lang w:val="uk-UA"/>
              </w:rPr>
            </w:pPr>
            <w:r>
              <w:rPr>
                <w:sz w:val="20"/>
                <w:szCs w:val="20"/>
                <w:lang w:val="uk-UA"/>
              </w:rPr>
              <w:t>97</w:t>
            </w:r>
          </w:p>
        </w:tc>
      </w:tr>
      <w:tr w:rsidR="003A3D31" w:rsidRPr="00BF739C" w14:paraId="2AF7AE02" w14:textId="77777777" w:rsidTr="006722CA">
        <w:tc>
          <w:tcPr>
            <w:tcW w:w="851" w:type="dxa"/>
          </w:tcPr>
          <w:p w14:paraId="093E0AF7" w14:textId="77777777" w:rsidR="003A3D31" w:rsidRPr="00BF739C" w:rsidRDefault="003A3D31" w:rsidP="006722CA">
            <w:pPr>
              <w:rPr>
                <w:sz w:val="28"/>
                <w:szCs w:val="28"/>
                <w:lang w:val="uk-UA"/>
              </w:rPr>
            </w:pPr>
          </w:p>
        </w:tc>
        <w:tc>
          <w:tcPr>
            <w:tcW w:w="8789" w:type="dxa"/>
          </w:tcPr>
          <w:p w14:paraId="2C375C48" w14:textId="77777777" w:rsidR="003A3D31" w:rsidRPr="00BF739C" w:rsidRDefault="003A3D31" w:rsidP="006722CA">
            <w:pPr>
              <w:pStyle w:val="a5"/>
              <w:spacing w:after="120" w:line="360" w:lineRule="auto"/>
              <w:jc w:val="both"/>
              <w:rPr>
                <w:rFonts w:ascii="Times New Roman" w:hAnsi="Times New Roman" w:cs="Times New Roman"/>
                <w:sz w:val="28"/>
                <w:szCs w:val="28"/>
                <w:lang w:val="uk-UA"/>
              </w:rPr>
            </w:pPr>
            <w:r w:rsidRPr="00BF739C">
              <w:rPr>
                <w:rFonts w:ascii="Times New Roman" w:hAnsi="Times New Roman" w:cs="Times New Roman"/>
                <w:sz w:val="28"/>
                <w:szCs w:val="28"/>
                <w:lang w:val="uk-UA"/>
              </w:rPr>
              <w:t>ВИСНОВОК…………………………………………………………………</w:t>
            </w:r>
          </w:p>
        </w:tc>
        <w:tc>
          <w:tcPr>
            <w:tcW w:w="425" w:type="dxa"/>
          </w:tcPr>
          <w:p w14:paraId="62DBF29F" w14:textId="77777777" w:rsidR="003A3D31" w:rsidRPr="007D24C5" w:rsidRDefault="003A3D31" w:rsidP="006722CA">
            <w:pPr>
              <w:rPr>
                <w:sz w:val="20"/>
                <w:szCs w:val="20"/>
                <w:lang w:val="uk-UA"/>
              </w:rPr>
            </w:pPr>
            <w:r>
              <w:rPr>
                <w:sz w:val="20"/>
                <w:szCs w:val="20"/>
                <w:lang w:val="uk-UA"/>
              </w:rPr>
              <w:t>98</w:t>
            </w:r>
          </w:p>
        </w:tc>
      </w:tr>
      <w:tr w:rsidR="003A3D31" w:rsidRPr="00BF739C" w14:paraId="409194C1" w14:textId="77777777" w:rsidTr="006722CA">
        <w:tc>
          <w:tcPr>
            <w:tcW w:w="851" w:type="dxa"/>
          </w:tcPr>
          <w:p w14:paraId="7ADB39F2" w14:textId="77777777" w:rsidR="003A3D31" w:rsidRPr="00BF739C" w:rsidRDefault="003A3D31" w:rsidP="006722CA">
            <w:pPr>
              <w:rPr>
                <w:sz w:val="28"/>
                <w:szCs w:val="28"/>
                <w:lang w:val="uk-UA"/>
              </w:rPr>
            </w:pPr>
          </w:p>
        </w:tc>
        <w:tc>
          <w:tcPr>
            <w:tcW w:w="8789" w:type="dxa"/>
          </w:tcPr>
          <w:p w14:paraId="474AF419" w14:textId="77777777" w:rsidR="003A3D31" w:rsidRPr="00BF739C" w:rsidRDefault="003A3D31" w:rsidP="006722CA">
            <w:pPr>
              <w:pStyle w:val="a5"/>
              <w:spacing w:after="120"/>
              <w:rPr>
                <w:rFonts w:ascii="Times New Roman" w:hAnsi="Times New Roman" w:cs="Times New Roman"/>
                <w:sz w:val="28"/>
                <w:szCs w:val="28"/>
                <w:lang w:val="uk-UA"/>
              </w:rPr>
            </w:pPr>
            <w:r w:rsidRPr="00BF739C">
              <w:rPr>
                <w:rFonts w:ascii="Times New Roman" w:hAnsi="Times New Roman" w:cs="Times New Roman"/>
                <w:sz w:val="28"/>
                <w:szCs w:val="28"/>
                <w:lang w:val="uk-UA"/>
              </w:rPr>
              <w:t>СПИСОК ВИКОРИСТАНИХ ДЖЕРЕЛ…………………………………..</w:t>
            </w:r>
          </w:p>
        </w:tc>
        <w:tc>
          <w:tcPr>
            <w:tcW w:w="425" w:type="dxa"/>
          </w:tcPr>
          <w:p w14:paraId="21832E3D" w14:textId="77777777" w:rsidR="003A3D31" w:rsidRPr="007D24C5" w:rsidRDefault="003A3D31" w:rsidP="006722CA">
            <w:pPr>
              <w:rPr>
                <w:sz w:val="20"/>
                <w:szCs w:val="20"/>
                <w:lang w:val="uk-UA"/>
              </w:rPr>
            </w:pPr>
            <w:r>
              <w:rPr>
                <w:sz w:val="20"/>
                <w:szCs w:val="20"/>
                <w:lang w:val="uk-UA"/>
              </w:rPr>
              <w:t>99</w:t>
            </w:r>
          </w:p>
        </w:tc>
      </w:tr>
      <w:tr w:rsidR="003A3D31" w:rsidRPr="00BF739C" w14:paraId="2AB571D4" w14:textId="77777777" w:rsidTr="006722CA">
        <w:trPr>
          <w:trHeight w:val="306"/>
        </w:trPr>
        <w:tc>
          <w:tcPr>
            <w:tcW w:w="851" w:type="dxa"/>
          </w:tcPr>
          <w:p w14:paraId="2C048B9A" w14:textId="77777777" w:rsidR="003A3D31" w:rsidRPr="00BF739C" w:rsidRDefault="003A3D31" w:rsidP="006722CA">
            <w:pPr>
              <w:rPr>
                <w:sz w:val="28"/>
                <w:szCs w:val="28"/>
                <w:lang w:val="uk-UA"/>
              </w:rPr>
            </w:pPr>
          </w:p>
        </w:tc>
        <w:tc>
          <w:tcPr>
            <w:tcW w:w="8789" w:type="dxa"/>
          </w:tcPr>
          <w:p w14:paraId="456C6478" w14:textId="77777777" w:rsidR="003A3D31" w:rsidRPr="00BF739C" w:rsidRDefault="003A3D31" w:rsidP="006722CA">
            <w:pPr>
              <w:pStyle w:val="a5"/>
              <w:spacing w:after="120"/>
              <w:rPr>
                <w:rFonts w:ascii="Times New Roman" w:hAnsi="Times New Roman" w:cs="Times New Roman"/>
                <w:sz w:val="28"/>
                <w:szCs w:val="28"/>
                <w:lang w:val="uk-UA"/>
              </w:rPr>
            </w:pPr>
            <w:r>
              <w:rPr>
                <w:rFonts w:ascii="Times New Roman" w:hAnsi="Times New Roman" w:cs="Times New Roman"/>
                <w:sz w:val="28"/>
                <w:szCs w:val="28"/>
                <w:lang w:val="uk-UA"/>
              </w:rPr>
              <w:t>ДОДАТОК</w:t>
            </w:r>
          </w:p>
        </w:tc>
        <w:tc>
          <w:tcPr>
            <w:tcW w:w="425" w:type="dxa"/>
          </w:tcPr>
          <w:p w14:paraId="6A571B0B" w14:textId="77777777" w:rsidR="003A3D31" w:rsidRPr="007D24C5" w:rsidRDefault="003A3D31" w:rsidP="006722CA">
            <w:pPr>
              <w:rPr>
                <w:sz w:val="20"/>
                <w:szCs w:val="20"/>
                <w:lang w:val="uk-UA"/>
              </w:rPr>
            </w:pPr>
            <w:r>
              <w:rPr>
                <w:sz w:val="20"/>
                <w:szCs w:val="20"/>
                <w:lang w:val="uk-UA"/>
              </w:rPr>
              <w:t>105</w:t>
            </w:r>
          </w:p>
        </w:tc>
      </w:tr>
    </w:tbl>
    <w:p w14:paraId="0DDC9D06" w14:textId="77777777" w:rsidR="003A3D31" w:rsidRPr="00BF739C" w:rsidRDefault="003A3D31" w:rsidP="003A3D31">
      <w:pPr>
        <w:rPr>
          <w:lang w:val="uk-UA"/>
        </w:rPr>
      </w:pPr>
    </w:p>
    <w:p w14:paraId="63809BD6" w14:textId="77777777" w:rsidR="003A3D31" w:rsidRPr="00BF739C" w:rsidRDefault="003A3D31" w:rsidP="003A3D31">
      <w:pPr>
        <w:jc w:val="center"/>
        <w:rPr>
          <w:sz w:val="28"/>
          <w:lang w:val="uk-UA"/>
        </w:rPr>
      </w:pPr>
    </w:p>
    <w:p w14:paraId="57E74478" w14:textId="77777777" w:rsidR="003A3D31" w:rsidRPr="00BF739C" w:rsidRDefault="003A3D31" w:rsidP="003A3D31">
      <w:pPr>
        <w:jc w:val="center"/>
        <w:rPr>
          <w:sz w:val="28"/>
          <w:lang w:val="uk-UA"/>
        </w:rPr>
      </w:pPr>
    </w:p>
    <w:p w14:paraId="5E3AA6BA" w14:textId="2B9E2347" w:rsidR="003A3D31" w:rsidRDefault="003A3D31" w:rsidP="003A3D31">
      <w:pPr>
        <w:jc w:val="center"/>
        <w:rPr>
          <w:sz w:val="28"/>
          <w:lang w:val="uk-UA"/>
        </w:rPr>
      </w:pPr>
    </w:p>
    <w:p w14:paraId="6CBC220C" w14:textId="08731C9A" w:rsidR="003A3D31" w:rsidRDefault="003A3D31" w:rsidP="003A3D31">
      <w:pPr>
        <w:jc w:val="center"/>
        <w:rPr>
          <w:sz w:val="28"/>
          <w:lang w:val="uk-UA"/>
        </w:rPr>
      </w:pPr>
    </w:p>
    <w:p w14:paraId="431CE556" w14:textId="4696E038" w:rsidR="003A3D31" w:rsidRDefault="003A3D31" w:rsidP="003A3D31">
      <w:pPr>
        <w:jc w:val="center"/>
        <w:rPr>
          <w:sz w:val="28"/>
          <w:lang w:val="uk-UA"/>
        </w:rPr>
      </w:pPr>
    </w:p>
    <w:p w14:paraId="2524A53A" w14:textId="09E37698" w:rsidR="003A3D31" w:rsidRDefault="003A3D31" w:rsidP="003A3D31">
      <w:pPr>
        <w:jc w:val="center"/>
        <w:rPr>
          <w:sz w:val="28"/>
          <w:lang w:val="uk-UA"/>
        </w:rPr>
      </w:pPr>
    </w:p>
    <w:p w14:paraId="7649547F" w14:textId="763B7D93" w:rsidR="003A3D31" w:rsidRDefault="003A3D31" w:rsidP="003A3D31">
      <w:pPr>
        <w:jc w:val="center"/>
        <w:rPr>
          <w:sz w:val="28"/>
          <w:lang w:val="uk-UA"/>
        </w:rPr>
      </w:pPr>
    </w:p>
    <w:p w14:paraId="634D70E7" w14:textId="2CF13B8A" w:rsidR="003A3D31" w:rsidRDefault="003A3D31" w:rsidP="003A3D31">
      <w:pPr>
        <w:jc w:val="center"/>
        <w:rPr>
          <w:sz w:val="28"/>
          <w:lang w:val="uk-UA"/>
        </w:rPr>
      </w:pPr>
    </w:p>
    <w:p w14:paraId="3D85ED02" w14:textId="55E23154" w:rsidR="003A3D31" w:rsidRDefault="003A3D31" w:rsidP="003A3D31">
      <w:pPr>
        <w:jc w:val="center"/>
        <w:rPr>
          <w:sz w:val="28"/>
          <w:lang w:val="uk-UA"/>
        </w:rPr>
      </w:pPr>
    </w:p>
    <w:p w14:paraId="618B47EB" w14:textId="3752EB7F" w:rsidR="003A3D31" w:rsidRDefault="003A3D31" w:rsidP="003A3D31">
      <w:pPr>
        <w:jc w:val="center"/>
        <w:rPr>
          <w:sz w:val="28"/>
          <w:lang w:val="uk-UA"/>
        </w:rPr>
      </w:pPr>
    </w:p>
    <w:p w14:paraId="03213AE9" w14:textId="2CDDB2F8" w:rsidR="003A3D31" w:rsidRDefault="003A3D31" w:rsidP="003A3D31">
      <w:pPr>
        <w:jc w:val="center"/>
        <w:rPr>
          <w:sz w:val="28"/>
          <w:lang w:val="uk-UA"/>
        </w:rPr>
      </w:pPr>
    </w:p>
    <w:p w14:paraId="5027A205" w14:textId="1B7F8710" w:rsidR="003A3D31" w:rsidRDefault="003A3D31" w:rsidP="003A3D31">
      <w:pPr>
        <w:jc w:val="center"/>
        <w:rPr>
          <w:sz w:val="28"/>
          <w:lang w:val="uk-UA"/>
        </w:rPr>
      </w:pPr>
    </w:p>
    <w:p w14:paraId="066D4436" w14:textId="28DE8577" w:rsidR="003A3D31" w:rsidRDefault="003A3D31" w:rsidP="003A3D31">
      <w:pPr>
        <w:jc w:val="center"/>
        <w:rPr>
          <w:sz w:val="28"/>
          <w:lang w:val="uk-UA"/>
        </w:rPr>
      </w:pPr>
    </w:p>
    <w:p w14:paraId="7BB2E265" w14:textId="18A4376D" w:rsidR="003A3D31" w:rsidRDefault="003A3D31" w:rsidP="003A3D31">
      <w:pPr>
        <w:jc w:val="center"/>
        <w:rPr>
          <w:sz w:val="28"/>
          <w:lang w:val="uk-UA"/>
        </w:rPr>
      </w:pPr>
    </w:p>
    <w:p w14:paraId="6EEF1874" w14:textId="6589FB65" w:rsidR="003A3D31" w:rsidRDefault="003A3D31" w:rsidP="003A3D31">
      <w:pPr>
        <w:jc w:val="center"/>
        <w:rPr>
          <w:sz w:val="28"/>
          <w:lang w:val="uk-UA"/>
        </w:rPr>
      </w:pPr>
    </w:p>
    <w:p w14:paraId="797E4933" w14:textId="7CCB1EDD" w:rsidR="003A3D31" w:rsidRDefault="003A3D31" w:rsidP="003A3D31">
      <w:pPr>
        <w:jc w:val="center"/>
        <w:rPr>
          <w:sz w:val="28"/>
          <w:lang w:val="uk-UA"/>
        </w:rPr>
      </w:pPr>
    </w:p>
    <w:p w14:paraId="176BEF83" w14:textId="22D0255F" w:rsidR="003A3D31" w:rsidRDefault="003A3D31" w:rsidP="003A3D31">
      <w:pPr>
        <w:jc w:val="center"/>
        <w:rPr>
          <w:sz w:val="28"/>
          <w:lang w:val="uk-UA"/>
        </w:rPr>
      </w:pPr>
    </w:p>
    <w:p w14:paraId="26366A81" w14:textId="10A0AB29" w:rsidR="003A3D31" w:rsidRDefault="003A3D31" w:rsidP="003A3D31">
      <w:pPr>
        <w:jc w:val="center"/>
        <w:rPr>
          <w:sz w:val="28"/>
          <w:lang w:val="uk-UA"/>
        </w:rPr>
      </w:pPr>
    </w:p>
    <w:p w14:paraId="0D3EA2BB" w14:textId="77777777" w:rsidR="003A3D31" w:rsidRPr="003A3D31" w:rsidRDefault="003A3D31" w:rsidP="003A3D31">
      <w:pPr>
        <w:spacing w:line="360" w:lineRule="auto"/>
        <w:ind w:firstLine="709"/>
        <w:jc w:val="center"/>
        <w:rPr>
          <w:rFonts w:eastAsia="Calibri"/>
          <w:b/>
          <w:sz w:val="28"/>
          <w:szCs w:val="28"/>
          <w:lang w:val="uk-UA" w:eastAsia="en-US"/>
        </w:rPr>
      </w:pPr>
      <w:r w:rsidRPr="003A3D31">
        <w:rPr>
          <w:rFonts w:eastAsia="Calibri"/>
          <w:b/>
          <w:sz w:val="28"/>
          <w:szCs w:val="28"/>
          <w:lang w:val="uk-UA" w:eastAsia="en-US"/>
        </w:rPr>
        <w:lastRenderedPageBreak/>
        <w:t>ВСТУП</w:t>
      </w:r>
    </w:p>
    <w:p w14:paraId="36F585A0" w14:textId="77777777" w:rsidR="003A3D31" w:rsidRPr="003A3D31" w:rsidRDefault="003A3D31" w:rsidP="003A3D31">
      <w:pPr>
        <w:spacing w:line="360" w:lineRule="auto"/>
        <w:ind w:firstLine="709"/>
        <w:jc w:val="both"/>
        <w:rPr>
          <w:rFonts w:eastAsia="Calibri"/>
          <w:b/>
          <w:sz w:val="28"/>
          <w:szCs w:val="28"/>
          <w:lang w:val="uk-UA" w:eastAsia="en-US"/>
        </w:rPr>
      </w:pPr>
    </w:p>
    <w:p w14:paraId="04140C9E" w14:textId="77777777" w:rsidR="003A3D31" w:rsidRPr="003A3D31" w:rsidRDefault="003A3D31" w:rsidP="003A3D31">
      <w:pPr>
        <w:shd w:val="clear" w:color="auto" w:fill="FFFFFF"/>
        <w:spacing w:line="360" w:lineRule="auto"/>
        <w:ind w:firstLine="709"/>
        <w:jc w:val="both"/>
        <w:textAlignment w:val="baseline"/>
        <w:rPr>
          <w:bCs/>
          <w:color w:val="000000"/>
          <w:sz w:val="28"/>
          <w:szCs w:val="28"/>
          <w:lang w:val="uk-UA" w:eastAsia="uk-UA"/>
        </w:rPr>
      </w:pPr>
      <w:r w:rsidRPr="003A3D31">
        <w:rPr>
          <w:b/>
          <w:sz w:val="28"/>
          <w:szCs w:val="28"/>
          <w:lang w:val="uk-UA" w:eastAsia="uk-UA"/>
        </w:rPr>
        <w:t>Актуальність</w:t>
      </w:r>
      <w:r w:rsidRPr="003A3D31">
        <w:rPr>
          <w:b/>
          <w:spacing w:val="1"/>
          <w:sz w:val="28"/>
          <w:szCs w:val="28"/>
          <w:lang w:val="uk-UA" w:eastAsia="uk-UA"/>
        </w:rPr>
        <w:t xml:space="preserve"> </w:t>
      </w:r>
      <w:r w:rsidRPr="003A3D31">
        <w:rPr>
          <w:b/>
          <w:sz w:val="28"/>
          <w:szCs w:val="28"/>
          <w:lang w:val="uk-UA" w:eastAsia="uk-UA"/>
        </w:rPr>
        <w:t>дослідження.</w:t>
      </w:r>
      <w:r w:rsidRPr="003A3D31">
        <w:rPr>
          <w:b/>
          <w:spacing w:val="1"/>
          <w:sz w:val="28"/>
          <w:szCs w:val="28"/>
          <w:lang w:val="uk-UA" w:eastAsia="uk-UA"/>
        </w:rPr>
        <w:t xml:space="preserve"> </w:t>
      </w:r>
      <w:r w:rsidRPr="003A3D31">
        <w:rPr>
          <w:bCs/>
          <w:color w:val="000000"/>
          <w:sz w:val="28"/>
          <w:szCs w:val="28"/>
          <w:lang w:val="uk-UA" w:eastAsia="uk-UA"/>
        </w:rPr>
        <w:t>Згідно з законодавством більшості країн, земля справді є важливим національним багатством, яке перебуває під особливою охороною держави. Це положення відображає визнання того, що земля є критично важливим ресурсом для забезпечення економічного, соціального і екологічного добробуту країни. Так, право власності на землю в Україні гарантоване Конституцією. Згідно зі статтею 14 Конституції України:</w:t>
      </w:r>
    </w:p>
    <w:p w14:paraId="1034B370" w14:textId="77777777" w:rsidR="003A3D31" w:rsidRPr="003A3D31" w:rsidRDefault="003A3D31" w:rsidP="003A3D31">
      <w:pPr>
        <w:shd w:val="clear" w:color="auto" w:fill="FFFFFF"/>
        <w:spacing w:line="360" w:lineRule="auto"/>
        <w:jc w:val="both"/>
        <w:textAlignment w:val="baseline"/>
        <w:rPr>
          <w:bCs/>
          <w:color w:val="000000"/>
          <w:sz w:val="28"/>
          <w:szCs w:val="28"/>
          <w:lang w:eastAsia="uk-UA"/>
        </w:rPr>
      </w:pPr>
      <w:r w:rsidRPr="003A3D31">
        <w:rPr>
          <w:bCs/>
          <w:color w:val="000000"/>
          <w:sz w:val="28"/>
          <w:szCs w:val="28"/>
          <w:lang w:val="uk-UA" w:eastAsia="uk-UA"/>
        </w:rPr>
        <w:t>"Право власності на землю гарантується. Фізичні та юридичні особи мають право на землю, що належить їм на праві власності або користування, згідно з законом. Порядок набуття і реалізації права власності на землю визначається виключно законами України."</w:t>
      </w:r>
    </w:p>
    <w:p w14:paraId="03261A88" w14:textId="77777777" w:rsidR="003A3D31" w:rsidRPr="003A3D31" w:rsidRDefault="003A3D31" w:rsidP="003A3D31">
      <w:pPr>
        <w:shd w:val="clear" w:color="auto" w:fill="FFFFFF"/>
        <w:spacing w:line="360" w:lineRule="auto"/>
        <w:ind w:firstLine="709"/>
        <w:jc w:val="both"/>
        <w:textAlignment w:val="baseline"/>
        <w:rPr>
          <w:color w:val="000000"/>
          <w:sz w:val="28"/>
          <w:szCs w:val="28"/>
          <w:shd w:val="clear" w:color="auto" w:fill="FFFFFF"/>
          <w:lang w:val="uk-UA" w:eastAsia="uk-UA"/>
        </w:rPr>
      </w:pPr>
      <w:r w:rsidRPr="003A3D31">
        <w:rPr>
          <w:color w:val="000000"/>
          <w:sz w:val="28"/>
          <w:szCs w:val="28"/>
          <w:shd w:val="clear" w:color="auto" w:fill="FFFFFF"/>
          <w:lang w:val="uk-UA" w:eastAsia="uk-UA"/>
        </w:rPr>
        <w:t>Землеустрій є важливою частиною земельного управління і включає в себе систему державних заходів, спрямованих на організацію і регулювання використання земельних ресурсів. Основні аспекти землеустрою включають:</w:t>
      </w:r>
    </w:p>
    <w:p w14:paraId="67D4726D" w14:textId="77777777" w:rsidR="003A3D31" w:rsidRPr="003A3D31" w:rsidRDefault="003A3D31" w:rsidP="003A3D31">
      <w:pPr>
        <w:shd w:val="clear" w:color="auto" w:fill="FFFFFF"/>
        <w:spacing w:line="360" w:lineRule="auto"/>
        <w:ind w:firstLine="709"/>
        <w:jc w:val="both"/>
        <w:textAlignment w:val="baseline"/>
        <w:rPr>
          <w:color w:val="000000"/>
          <w:sz w:val="28"/>
          <w:szCs w:val="28"/>
          <w:shd w:val="clear" w:color="auto" w:fill="FFFFFF"/>
          <w:lang w:val="uk-UA" w:eastAsia="uk-UA"/>
        </w:rPr>
      </w:pPr>
      <w:r w:rsidRPr="003A3D31">
        <w:rPr>
          <w:color w:val="000000"/>
          <w:sz w:val="28"/>
          <w:szCs w:val="28"/>
          <w:shd w:val="clear" w:color="auto" w:fill="FFFFFF"/>
          <w:lang w:val="uk-UA" w:eastAsia="uk-UA"/>
        </w:rPr>
        <w:t>Організація використання землі: Розробка і впровадження планів землевпорядкування, які забезпечують оптимальне використання земельних ресурсів. Це може включати зонування територій, визначення цільового призначення земель, а також планування земельних ресурсів для сільського господарства, промисловості, житлового будівництва тощо.</w:t>
      </w:r>
    </w:p>
    <w:p w14:paraId="5C36A115" w14:textId="77777777" w:rsidR="003A3D31" w:rsidRPr="003A3D31" w:rsidRDefault="003A3D31" w:rsidP="003A3D31">
      <w:pPr>
        <w:shd w:val="clear" w:color="auto" w:fill="FFFFFF"/>
        <w:spacing w:line="360" w:lineRule="auto"/>
        <w:ind w:firstLine="709"/>
        <w:jc w:val="both"/>
        <w:textAlignment w:val="baseline"/>
        <w:rPr>
          <w:color w:val="000000"/>
          <w:sz w:val="28"/>
          <w:szCs w:val="28"/>
          <w:shd w:val="clear" w:color="auto" w:fill="FFFFFF"/>
          <w:lang w:val="uk-UA" w:eastAsia="uk-UA"/>
        </w:rPr>
      </w:pPr>
      <w:r w:rsidRPr="003A3D31">
        <w:rPr>
          <w:color w:val="000000"/>
          <w:sz w:val="28"/>
          <w:szCs w:val="28"/>
          <w:shd w:val="clear" w:color="auto" w:fill="FFFFFF"/>
          <w:lang w:val="uk-UA" w:eastAsia="uk-UA"/>
        </w:rPr>
        <w:t>Забезпечення ефективного суспільного виробництва:</w:t>
      </w:r>
    </w:p>
    <w:p w14:paraId="36CE792C" w14:textId="77777777" w:rsidR="003A3D31" w:rsidRPr="003A3D31" w:rsidRDefault="003A3D31" w:rsidP="003A3D31">
      <w:pPr>
        <w:shd w:val="clear" w:color="auto" w:fill="FFFFFF"/>
        <w:spacing w:line="360" w:lineRule="auto"/>
        <w:ind w:firstLine="709"/>
        <w:jc w:val="both"/>
        <w:textAlignment w:val="baseline"/>
        <w:rPr>
          <w:color w:val="000000"/>
          <w:sz w:val="28"/>
          <w:szCs w:val="28"/>
          <w:shd w:val="clear" w:color="auto" w:fill="FFFFFF"/>
          <w:lang w:val="uk-UA" w:eastAsia="uk-UA"/>
        </w:rPr>
      </w:pPr>
      <w:r w:rsidRPr="003A3D31">
        <w:rPr>
          <w:color w:val="000000"/>
          <w:sz w:val="28"/>
          <w:szCs w:val="28"/>
          <w:shd w:val="clear" w:color="auto" w:fill="FFFFFF"/>
          <w:lang w:val="uk-UA" w:eastAsia="uk-UA"/>
        </w:rPr>
        <w:t>Впровадження заходів для підвищення продуктивності землі і забезпечення її ефективного використання в економічних і соціальних цілях. Це включає управління земельними ресурсами для забезпечення сталого розвитку і економічної ефективності.</w:t>
      </w:r>
    </w:p>
    <w:p w14:paraId="2A0B5EF5" w14:textId="77777777" w:rsidR="003A3D31" w:rsidRPr="003A3D31" w:rsidRDefault="003A3D31" w:rsidP="003A3D31">
      <w:pPr>
        <w:shd w:val="clear" w:color="auto" w:fill="FFFFFF"/>
        <w:spacing w:line="360" w:lineRule="auto"/>
        <w:ind w:firstLine="709"/>
        <w:jc w:val="both"/>
        <w:textAlignment w:val="baseline"/>
        <w:rPr>
          <w:color w:val="000000"/>
          <w:sz w:val="28"/>
          <w:szCs w:val="28"/>
          <w:shd w:val="clear" w:color="auto" w:fill="FFFFFF"/>
          <w:lang w:val="uk-UA" w:eastAsia="uk-UA"/>
        </w:rPr>
      </w:pPr>
      <w:r w:rsidRPr="003A3D31">
        <w:rPr>
          <w:color w:val="000000"/>
          <w:sz w:val="28"/>
          <w:szCs w:val="28"/>
          <w:shd w:val="clear" w:color="auto" w:fill="FFFFFF"/>
          <w:lang w:val="uk-UA" w:eastAsia="uk-UA"/>
        </w:rPr>
        <w:t>Забезпечення дотримання земельного законодавства:</w:t>
      </w:r>
    </w:p>
    <w:p w14:paraId="1146ABE8" w14:textId="77777777" w:rsidR="003A3D31" w:rsidRPr="003A3D31" w:rsidRDefault="003A3D31" w:rsidP="003A3D31">
      <w:pPr>
        <w:shd w:val="clear" w:color="auto" w:fill="FFFFFF"/>
        <w:spacing w:line="360" w:lineRule="auto"/>
        <w:ind w:firstLine="709"/>
        <w:jc w:val="both"/>
        <w:textAlignment w:val="baseline"/>
        <w:rPr>
          <w:color w:val="000000"/>
          <w:sz w:val="28"/>
          <w:szCs w:val="28"/>
          <w:shd w:val="clear" w:color="auto" w:fill="FFFFFF"/>
          <w:lang w:val="uk-UA" w:eastAsia="uk-UA"/>
        </w:rPr>
      </w:pPr>
      <w:r w:rsidRPr="003A3D31">
        <w:rPr>
          <w:color w:val="000000"/>
          <w:sz w:val="28"/>
          <w:szCs w:val="28"/>
          <w:shd w:val="clear" w:color="auto" w:fill="FFFFFF"/>
          <w:lang w:val="uk-UA" w:eastAsia="uk-UA"/>
        </w:rPr>
        <w:t>Контроль за дотриманням норм і стандартів, встановлених земельним законодавством. Це включає перевірку використання земель за призначенням, дотримання прав власності, а також регулювання земельних відносин.</w:t>
      </w:r>
    </w:p>
    <w:p w14:paraId="5F3DA105" w14:textId="77777777" w:rsidR="003A3D31" w:rsidRPr="003A3D31" w:rsidRDefault="003A3D31" w:rsidP="003A3D31">
      <w:pPr>
        <w:shd w:val="clear" w:color="auto" w:fill="FFFFFF"/>
        <w:spacing w:line="360" w:lineRule="auto"/>
        <w:ind w:firstLine="709"/>
        <w:jc w:val="both"/>
        <w:textAlignment w:val="baseline"/>
        <w:rPr>
          <w:color w:val="000000"/>
          <w:sz w:val="28"/>
          <w:szCs w:val="28"/>
          <w:shd w:val="clear" w:color="auto" w:fill="FFFFFF"/>
          <w:lang w:val="uk-UA" w:eastAsia="uk-UA"/>
        </w:rPr>
      </w:pPr>
      <w:r w:rsidRPr="003A3D31">
        <w:rPr>
          <w:color w:val="000000"/>
          <w:sz w:val="28"/>
          <w:szCs w:val="28"/>
          <w:shd w:val="clear" w:color="auto" w:fill="FFFFFF"/>
          <w:lang w:val="uk-UA" w:eastAsia="uk-UA"/>
        </w:rPr>
        <w:t>Управління земельними ресурсами:</w:t>
      </w:r>
    </w:p>
    <w:p w14:paraId="5A57306E" w14:textId="77777777" w:rsidR="003A3D31" w:rsidRPr="003A3D31" w:rsidRDefault="003A3D31" w:rsidP="003A3D31">
      <w:pPr>
        <w:shd w:val="clear" w:color="auto" w:fill="FFFFFF"/>
        <w:spacing w:line="360" w:lineRule="auto"/>
        <w:ind w:firstLine="709"/>
        <w:jc w:val="both"/>
        <w:textAlignment w:val="baseline"/>
        <w:rPr>
          <w:color w:val="000000"/>
          <w:sz w:val="28"/>
          <w:szCs w:val="28"/>
          <w:shd w:val="clear" w:color="auto" w:fill="FFFFFF"/>
          <w:lang w:val="uk-UA" w:eastAsia="uk-UA"/>
        </w:rPr>
      </w:pPr>
      <w:r w:rsidRPr="003A3D31">
        <w:rPr>
          <w:color w:val="000000"/>
          <w:sz w:val="28"/>
          <w:szCs w:val="28"/>
          <w:shd w:val="clear" w:color="auto" w:fill="FFFFFF"/>
          <w:lang w:val="uk-UA" w:eastAsia="uk-UA"/>
        </w:rPr>
        <w:lastRenderedPageBreak/>
        <w:t>Розробка і впровадження системи управління земельними ресурсами, яка включає ведення кадастру, облік земель, а також розв'язання питань, пов'язаних з правами на землю і її використанням.</w:t>
      </w:r>
    </w:p>
    <w:p w14:paraId="5DE9D037" w14:textId="77777777" w:rsidR="003A3D31" w:rsidRPr="003A3D31" w:rsidRDefault="003A3D31" w:rsidP="003A3D31">
      <w:pPr>
        <w:shd w:val="clear" w:color="auto" w:fill="FFFFFF"/>
        <w:spacing w:line="360" w:lineRule="auto"/>
        <w:ind w:firstLine="709"/>
        <w:jc w:val="both"/>
        <w:textAlignment w:val="baseline"/>
        <w:rPr>
          <w:color w:val="000000"/>
          <w:sz w:val="28"/>
          <w:szCs w:val="28"/>
          <w:lang w:val="uk-UA" w:eastAsia="uk-UA"/>
        </w:rPr>
      </w:pPr>
      <w:r w:rsidRPr="003A3D31">
        <w:rPr>
          <w:color w:val="000000"/>
          <w:sz w:val="28"/>
          <w:szCs w:val="28"/>
          <w:shd w:val="clear" w:color="auto" w:fill="FFFFFF"/>
          <w:lang w:val="uk-UA" w:eastAsia="uk-UA"/>
        </w:rPr>
        <w:t>Землеустрій має на меті забезпечення ефективного використання земельних ресурсів у відповідності до потреб суспільства, економіки та навколишнього середовища</w:t>
      </w:r>
      <w:r w:rsidRPr="003A3D31">
        <w:rPr>
          <w:color w:val="000000"/>
          <w:sz w:val="28"/>
          <w:szCs w:val="28"/>
          <w:highlight w:val="white"/>
          <w:lang w:val="uk-UA" w:eastAsia="uk-UA"/>
        </w:rPr>
        <w:t xml:space="preserve"> [3].</w:t>
      </w:r>
    </w:p>
    <w:p w14:paraId="3CACCCCA" w14:textId="77777777" w:rsidR="003A3D31" w:rsidRPr="003A3D31" w:rsidRDefault="003A3D31" w:rsidP="003A3D31">
      <w:pPr>
        <w:spacing w:line="360" w:lineRule="auto"/>
        <w:ind w:firstLine="709"/>
        <w:jc w:val="both"/>
        <w:rPr>
          <w:rFonts w:eastAsia="Calibri"/>
          <w:color w:val="000000"/>
          <w:sz w:val="28"/>
          <w:szCs w:val="28"/>
          <w:lang w:val="uk-UA" w:eastAsia="en-US"/>
        </w:rPr>
      </w:pPr>
      <w:r w:rsidRPr="003A3D31">
        <w:rPr>
          <w:rFonts w:eastAsia="Calibri"/>
          <w:color w:val="000000"/>
          <w:sz w:val="28"/>
          <w:szCs w:val="28"/>
          <w:lang w:val="uk-UA" w:eastAsia="en-US"/>
        </w:rPr>
        <w:t>Отже, тематика магістерської кваліфікаційної роботи, на нашу думку, достатньо актуальна.</w:t>
      </w:r>
    </w:p>
    <w:p w14:paraId="3C233EBC" w14:textId="77777777" w:rsidR="003A3D31" w:rsidRPr="003A3D31" w:rsidRDefault="003A3D31" w:rsidP="003A3D31">
      <w:pPr>
        <w:spacing w:line="360" w:lineRule="auto"/>
        <w:ind w:firstLine="709"/>
        <w:jc w:val="both"/>
        <w:rPr>
          <w:rFonts w:eastAsia="Calibri"/>
          <w:bCs/>
          <w:spacing w:val="1"/>
          <w:sz w:val="28"/>
          <w:szCs w:val="28"/>
          <w:lang w:val="uk-UA" w:eastAsia="en-US"/>
        </w:rPr>
      </w:pPr>
      <w:r w:rsidRPr="003A3D31">
        <w:rPr>
          <w:rFonts w:eastAsia="Calibri"/>
          <w:b/>
          <w:sz w:val="28"/>
          <w:szCs w:val="28"/>
          <w:lang w:val="uk-UA" w:eastAsia="en-US"/>
        </w:rPr>
        <w:t>Метою</w:t>
      </w:r>
      <w:r w:rsidRPr="003A3D31">
        <w:rPr>
          <w:rFonts w:eastAsia="Calibri"/>
          <w:b/>
          <w:spacing w:val="1"/>
          <w:sz w:val="28"/>
          <w:szCs w:val="28"/>
          <w:lang w:val="uk-UA" w:eastAsia="en-US"/>
        </w:rPr>
        <w:t xml:space="preserve"> </w:t>
      </w:r>
      <w:r w:rsidRPr="003A3D31">
        <w:rPr>
          <w:rFonts w:eastAsia="Calibri"/>
          <w:b/>
          <w:sz w:val="28"/>
          <w:szCs w:val="28"/>
          <w:lang w:val="uk-UA" w:eastAsia="en-US"/>
        </w:rPr>
        <w:t>роботи</w:t>
      </w:r>
      <w:r w:rsidRPr="003A3D31">
        <w:rPr>
          <w:rFonts w:eastAsia="Calibri"/>
          <w:b/>
          <w:spacing w:val="1"/>
          <w:sz w:val="28"/>
          <w:szCs w:val="28"/>
          <w:lang w:val="uk-UA" w:eastAsia="en-US"/>
        </w:rPr>
        <w:t xml:space="preserve"> являється </w:t>
      </w:r>
      <w:r w:rsidRPr="003A3D31">
        <w:rPr>
          <w:rFonts w:eastAsia="Calibri"/>
          <w:bCs/>
          <w:spacing w:val="1"/>
          <w:sz w:val="28"/>
          <w:szCs w:val="28"/>
          <w:lang w:val="uk-UA" w:eastAsia="en-US"/>
        </w:rPr>
        <w:t>процес виконання певного комплексу геодезичних та землевпорядних робіт в питанні відведення земельної ділянки для потреб рибного господарювання, який розташований на території Тернопільської області.</w:t>
      </w:r>
    </w:p>
    <w:p w14:paraId="2F2A8E89" w14:textId="77777777" w:rsidR="003A3D31" w:rsidRPr="003A3D31" w:rsidRDefault="003A3D31" w:rsidP="003A3D31">
      <w:pPr>
        <w:spacing w:line="360" w:lineRule="auto"/>
        <w:ind w:firstLine="709"/>
        <w:jc w:val="both"/>
        <w:rPr>
          <w:rFonts w:eastAsia="Calibri"/>
          <w:bCs/>
          <w:spacing w:val="1"/>
          <w:sz w:val="28"/>
          <w:szCs w:val="28"/>
          <w:lang w:val="uk-UA" w:eastAsia="en-US"/>
        </w:rPr>
      </w:pPr>
      <w:r w:rsidRPr="003A3D31">
        <w:rPr>
          <w:rFonts w:eastAsia="Calibri"/>
          <w:bCs/>
          <w:spacing w:val="1"/>
          <w:sz w:val="28"/>
          <w:szCs w:val="28"/>
          <w:lang w:val="uk-UA" w:eastAsia="en-US"/>
        </w:rPr>
        <w:t>Для того, щоб досягти поставленої мети слід розв’язати наступний перелік завдань:</w:t>
      </w:r>
    </w:p>
    <w:p w14:paraId="0EAAE840" w14:textId="77777777" w:rsidR="003A3D31" w:rsidRPr="003A3D31" w:rsidRDefault="003A3D31" w:rsidP="003A3D31">
      <w:pPr>
        <w:numPr>
          <w:ilvl w:val="0"/>
          <w:numId w:val="2"/>
        </w:numPr>
        <w:spacing w:after="160" w:line="360" w:lineRule="auto"/>
        <w:jc w:val="both"/>
        <w:rPr>
          <w:rFonts w:eastAsia="Calibri"/>
          <w:bCs/>
          <w:spacing w:val="1"/>
          <w:sz w:val="28"/>
          <w:szCs w:val="28"/>
          <w:lang w:val="uk-UA" w:eastAsia="en-US"/>
        </w:rPr>
      </w:pPr>
      <w:r w:rsidRPr="003A3D31">
        <w:rPr>
          <w:rFonts w:eastAsia="Calibri"/>
          <w:bCs/>
          <w:spacing w:val="1"/>
          <w:sz w:val="28"/>
          <w:szCs w:val="28"/>
          <w:lang w:val="uk-UA" w:eastAsia="en-US"/>
        </w:rPr>
        <w:t>Встановити теоретичні засади здійснення проекту землеустрою на сучасному етапі розвитку земельної складової та їх відносин в Україні;</w:t>
      </w:r>
    </w:p>
    <w:p w14:paraId="4D9CA7DB" w14:textId="77777777" w:rsidR="003A3D31" w:rsidRPr="003A3D31" w:rsidRDefault="003A3D31" w:rsidP="003A3D31">
      <w:pPr>
        <w:numPr>
          <w:ilvl w:val="0"/>
          <w:numId w:val="2"/>
        </w:numPr>
        <w:spacing w:after="160" w:line="360" w:lineRule="auto"/>
        <w:jc w:val="both"/>
        <w:rPr>
          <w:rFonts w:eastAsia="Calibri"/>
          <w:bCs/>
          <w:spacing w:val="1"/>
          <w:sz w:val="28"/>
          <w:szCs w:val="28"/>
          <w:lang w:val="uk-UA" w:eastAsia="en-US"/>
        </w:rPr>
      </w:pPr>
      <w:r w:rsidRPr="003A3D31">
        <w:rPr>
          <w:rFonts w:eastAsia="Calibri"/>
          <w:bCs/>
          <w:spacing w:val="1"/>
          <w:sz w:val="28"/>
          <w:szCs w:val="28"/>
          <w:lang w:val="uk-UA" w:eastAsia="en-US"/>
        </w:rPr>
        <w:t xml:space="preserve">Провести аналіз проблеми одночасного використання супутникової та традиційної опорної мережі геодезичного спрямування, запровадження системи </w:t>
      </w:r>
      <w:r w:rsidRPr="003A3D31">
        <w:rPr>
          <w:rFonts w:eastAsia="Calibri"/>
          <w:sz w:val="28"/>
          <w:szCs w:val="28"/>
          <w:lang w:val="uk-UA" w:eastAsia="uk-UA"/>
        </w:rPr>
        <w:t xml:space="preserve">УСК-2000 та ефективного використання супутникових технологій для </w:t>
      </w:r>
      <w:proofErr w:type="spellStart"/>
      <w:r w:rsidRPr="003A3D31">
        <w:rPr>
          <w:rFonts w:eastAsia="Calibri"/>
          <w:sz w:val="28"/>
          <w:szCs w:val="28"/>
          <w:lang w:val="uk-UA" w:eastAsia="uk-UA"/>
        </w:rPr>
        <w:t>розв</w:t>
      </w:r>
      <w:proofErr w:type="spellEnd"/>
      <w:r w:rsidRPr="003A3D31">
        <w:rPr>
          <w:rFonts w:eastAsia="Calibri"/>
          <w:sz w:val="28"/>
          <w:szCs w:val="28"/>
          <w:lang w:eastAsia="uk-UA"/>
        </w:rPr>
        <w:t>’</w:t>
      </w:r>
      <w:proofErr w:type="spellStart"/>
      <w:r w:rsidRPr="003A3D31">
        <w:rPr>
          <w:rFonts w:eastAsia="Calibri"/>
          <w:sz w:val="28"/>
          <w:szCs w:val="28"/>
          <w:lang w:val="uk-UA" w:eastAsia="uk-UA"/>
        </w:rPr>
        <w:t>язку</w:t>
      </w:r>
      <w:proofErr w:type="spellEnd"/>
      <w:r w:rsidRPr="003A3D31">
        <w:rPr>
          <w:rFonts w:eastAsia="Calibri"/>
          <w:sz w:val="28"/>
          <w:szCs w:val="28"/>
          <w:lang w:val="uk-UA" w:eastAsia="uk-UA"/>
        </w:rPr>
        <w:t xml:space="preserve"> землевпорядних задач</w:t>
      </w:r>
      <w:r w:rsidRPr="003A3D31">
        <w:rPr>
          <w:rFonts w:eastAsia="Calibri"/>
          <w:sz w:val="28"/>
          <w:szCs w:val="28"/>
          <w:lang w:val="uk-UA" w:eastAsia="en-US"/>
        </w:rPr>
        <w:t>;</w:t>
      </w:r>
    </w:p>
    <w:p w14:paraId="0DE056C7" w14:textId="77777777" w:rsidR="003A3D31" w:rsidRPr="003A3D31" w:rsidRDefault="003A3D31" w:rsidP="003A3D31">
      <w:pPr>
        <w:numPr>
          <w:ilvl w:val="0"/>
          <w:numId w:val="2"/>
        </w:numPr>
        <w:spacing w:after="160" w:line="360" w:lineRule="auto"/>
        <w:jc w:val="both"/>
        <w:rPr>
          <w:rFonts w:eastAsia="Calibri"/>
          <w:bCs/>
          <w:spacing w:val="1"/>
          <w:sz w:val="28"/>
          <w:szCs w:val="28"/>
          <w:lang w:val="uk-UA" w:eastAsia="en-US"/>
        </w:rPr>
      </w:pPr>
      <w:r w:rsidRPr="003A3D31">
        <w:rPr>
          <w:rFonts w:eastAsia="Calibri"/>
          <w:sz w:val="28"/>
          <w:szCs w:val="28"/>
          <w:lang w:val="uk-UA" w:eastAsia="en-US"/>
        </w:rPr>
        <w:t>Провести аналіз вихідних даних та характеристики досліджуваного об’єкту;</w:t>
      </w:r>
    </w:p>
    <w:p w14:paraId="726DB814" w14:textId="77777777" w:rsidR="003A3D31" w:rsidRPr="003A3D31" w:rsidRDefault="003A3D31" w:rsidP="003A3D31">
      <w:pPr>
        <w:numPr>
          <w:ilvl w:val="0"/>
          <w:numId w:val="2"/>
        </w:numPr>
        <w:spacing w:after="160" w:line="360" w:lineRule="auto"/>
        <w:jc w:val="both"/>
        <w:rPr>
          <w:rFonts w:eastAsia="Calibri"/>
          <w:bCs/>
          <w:spacing w:val="1"/>
          <w:sz w:val="28"/>
          <w:szCs w:val="28"/>
          <w:lang w:val="uk-UA" w:eastAsia="en-US"/>
        </w:rPr>
      </w:pPr>
      <w:r w:rsidRPr="003A3D31">
        <w:rPr>
          <w:rFonts w:eastAsia="Calibri"/>
          <w:bCs/>
          <w:spacing w:val="1"/>
          <w:sz w:val="28"/>
          <w:szCs w:val="28"/>
          <w:lang w:val="uk-UA" w:eastAsia="en-US"/>
        </w:rPr>
        <w:t>Здійснити аналіз механізму формування проекту землеустрою в питанні відведення досліджуваної земельної ділянки в оренду.</w:t>
      </w:r>
    </w:p>
    <w:p w14:paraId="763BC269" w14:textId="77777777" w:rsidR="003A3D31" w:rsidRPr="003A3D31" w:rsidRDefault="003A3D31" w:rsidP="003A3D31">
      <w:pPr>
        <w:shd w:val="clear" w:color="auto" w:fill="FFFFFF"/>
        <w:spacing w:line="360" w:lineRule="auto"/>
        <w:ind w:firstLine="709"/>
        <w:jc w:val="both"/>
        <w:rPr>
          <w:rFonts w:eastAsia="Calibri"/>
          <w:spacing w:val="-6"/>
          <w:sz w:val="28"/>
          <w:szCs w:val="28"/>
          <w:lang w:val="uk-UA" w:eastAsia="en-US"/>
        </w:rPr>
      </w:pPr>
      <w:r w:rsidRPr="003A3D31">
        <w:rPr>
          <w:rFonts w:eastAsia="Calibri"/>
          <w:b/>
          <w:i/>
          <w:iCs/>
          <w:spacing w:val="-6"/>
          <w:sz w:val="28"/>
          <w:szCs w:val="28"/>
          <w:lang w:val="uk-UA" w:eastAsia="en-US"/>
        </w:rPr>
        <w:t>Об’єкт дослідження</w:t>
      </w:r>
      <w:r w:rsidRPr="003A3D31">
        <w:rPr>
          <w:rFonts w:eastAsia="Calibri"/>
          <w:iCs/>
          <w:spacing w:val="-6"/>
          <w:sz w:val="28"/>
          <w:szCs w:val="28"/>
          <w:lang w:val="uk-UA" w:eastAsia="en-US"/>
        </w:rPr>
        <w:t xml:space="preserve"> – є земельні ділянки, котрі використовуються</w:t>
      </w:r>
      <w:r w:rsidRPr="003A3D31">
        <w:rPr>
          <w:rFonts w:eastAsia="Calibri"/>
          <w:color w:val="000000"/>
          <w:spacing w:val="-6"/>
          <w:sz w:val="28"/>
          <w:szCs w:val="22"/>
          <w:lang w:val="uk-UA" w:eastAsia="en-US"/>
        </w:rPr>
        <w:t xml:space="preserve"> для рибогосподарських потреб</w:t>
      </w:r>
      <w:r w:rsidRPr="003A3D31">
        <w:rPr>
          <w:rFonts w:eastAsia="Calibri"/>
          <w:spacing w:val="-6"/>
          <w:sz w:val="28"/>
          <w:szCs w:val="28"/>
          <w:lang w:val="uk-UA" w:eastAsia="en-US"/>
        </w:rPr>
        <w:t>.</w:t>
      </w:r>
    </w:p>
    <w:p w14:paraId="6D9E2CC1" w14:textId="77777777" w:rsidR="003A3D31" w:rsidRPr="003A3D31" w:rsidRDefault="003A3D31" w:rsidP="003A3D31">
      <w:pPr>
        <w:shd w:val="clear" w:color="auto" w:fill="FFFFFF"/>
        <w:spacing w:line="360" w:lineRule="auto"/>
        <w:ind w:firstLine="709"/>
        <w:jc w:val="both"/>
        <w:rPr>
          <w:rFonts w:eastAsia="Calibri"/>
          <w:bCs/>
          <w:sz w:val="28"/>
          <w:szCs w:val="28"/>
          <w:lang w:val="uk-UA" w:eastAsia="en-US"/>
        </w:rPr>
      </w:pPr>
      <w:r w:rsidRPr="003A3D31">
        <w:rPr>
          <w:rFonts w:eastAsia="Calibri"/>
          <w:b/>
          <w:i/>
          <w:iCs/>
          <w:sz w:val="28"/>
          <w:szCs w:val="28"/>
          <w:lang w:val="uk-UA" w:eastAsia="en-US"/>
        </w:rPr>
        <w:t xml:space="preserve">Предмет дослідження – </w:t>
      </w:r>
      <w:r w:rsidRPr="003A3D31">
        <w:rPr>
          <w:rFonts w:eastAsia="Calibri"/>
          <w:bCs/>
          <w:sz w:val="28"/>
          <w:szCs w:val="28"/>
          <w:lang w:val="uk-UA" w:eastAsia="en-US"/>
        </w:rPr>
        <w:t>являється удосконалення певного комплексу геодезичних та землевпорядних робіт під час відведення земельних ділянок для потреб рибного господарства.</w:t>
      </w:r>
    </w:p>
    <w:p w14:paraId="6BC4BEE4" w14:textId="77777777" w:rsidR="003A3D31" w:rsidRPr="003A3D31" w:rsidRDefault="003A3D31" w:rsidP="003A3D31">
      <w:pPr>
        <w:spacing w:line="360" w:lineRule="auto"/>
        <w:ind w:firstLine="709"/>
        <w:jc w:val="center"/>
        <w:rPr>
          <w:rFonts w:eastAsia="Calibri"/>
          <w:b/>
          <w:caps/>
          <w:sz w:val="28"/>
          <w:szCs w:val="28"/>
          <w:lang w:val="uk-UA" w:eastAsia="uk-UA"/>
        </w:rPr>
      </w:pPr>
      <w:r w:rsidRPr="003A3D31">
        <w:rPr>
          <w:rFonts w:eastAsia="Calibri"/>
          <w:b/>
          <w:caps/>
          <w:sz w:val="28"/>
          <w:szCs w:val="28"/>
          <w:lang w:val="uk-UA" w:eastAsia="uk-UA"/>
        </w:rPr>
        <w:lastRenderedPageBreak/>
        <w:t xml:space="preserve">РоЗДІЛ 1 ДОСЛІДЖЕННЯ ТА АНАЛІЗ ВИХІДНОЇ ІНФОРМАЦІЇ ДЛЯ ВИРІШЕННЯ ГЕОДЕЗИЧНОГО ТА ЗЕМЛЕВПОРЯДНОГО ЗАБЕЗПЕЧЕННЯ НА ДОСЛІДЖУВАНОМУ об’єкті </w:t>
      </w:r>
    </w:p>
    <w:p w14:paraId="75DC19BA" w14:textId="77777777" w:rsidR="003A3D31" w:rsidRPr="003A3D31" w:rsidRDefault="003A3D31" w:rsidP="003A3D31">
      <w:pPr>
        <w:spacing w:line="360" w:lineRule="auto"/>
        <w:ind w:firstLine="709"/>
        <w:jc w:val="both"/>
        <w:rPr>
          <w:rFonts w:eastAsia="Calibri"/>
          <w:b/>
          <w:caps/>
          <w:sz w:val="28"/>
          <w:szCs w:val="28"/>
          <w:lang w:val="uk-UA" w:eastAsia="uk-UA"/>
        </w:rPr>
      </w:pPr>
    </w:p>
    <w:p w14:paraId="17D3D9CD" w14:textId="77777777" w:rsidR="003A3D31" w:rsidRPr="003A3D31" w:rsidRDefault="003A3D31" w:rsidP="003A3D31">
      <w:pPr>
        <w:numPr>
          <w:ilvl w:val="1"/>
          <w:numId w:val="4"/>
        </w:numPr>
        <w:spacing w:after="160" w:line="360" w:lineRule="auto"/>
        <w:ind w:firstLine="709"/>
        <w:jc w:val="center"/>
        <w:rPr>
          <w:rFonts w:eastAsia="Calibri"/>
          <w:b/>
          <w:sz w:val="28"/>
          <w:szCs w:val="28"/>
          <w:lang w:val="uk-UA" w:eastAsia="uk-UA"/>
        </w:rPr>
      </w:pPr>
      <w:r w:rsidRPr="003A3D31">
        <w:rPr>
          <w:rFonts w:eastAsia="Calibri"/>
          <w:b/>
          <w:sz w:val="28"/>
          <w:szCs w:val="28"/>
          <w:lang w:val="uk-UA" w:eastAsia="uk-UA"/>
        </w:rPr>
        <w:t xml:space="preserve">1.1. Аналіз теоретичних основ </w:t>
      </w:r>
      <w:r w:rsidRPr="003A3D31">
        <w:rPr>
          <w:rFonts w:eastAsia="Calibri" w:cs="Calibri"/>
          <w:b/>
          <w:sz w:val="28"/>
          <w:szCs w:val="28"/>
          <w:lang w:val="uk-UA" w:eastAsia="uk-UA"/>
        </w:rPr>
        <w:t>землевпорядкування</w:t>
      </w:r>
    </w:p>
    <w:p w14:paraId="3557503C" w14:textId="77777777" w:rsidR="003A3D31" w:rsidRPr="003A3D31" w:rsidRDefault="003A3D31" w:rsidP="003A3D31">
      <w:pPr>
        <w:spacing w:line="360" w:lineRule="auto"/>
        <w:ind w:firstLine="709"/>
        <w:jc w:val="both"/>
        <w:rPr>
          <w:rFonts w:eastAsia="Calibri"/>
          <w:b/>
          <w:sz w:val="28"/>
          <w:szCs w:val="28"/>
          <w:lang w:val="uk-UA" w:eastAsia="uk-UA"/>
        </w:rPr>
      </w:pPr>
    </w:p>
    <w:p w14:paraId="71ADE190"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Проаналізуємо визначення землеустрою ‒ що являється соціальною, економічною, екологічною та землевпорядною структурою з передбаченими заходами щодо регулювання земельних питань, а також раціонального вдосконалення адміністративних та територіальних одиниць, суб'єктів господарювання, котрі створюються під впливом суспільних, виробничих та інших відносин та подальшого розвитку продуктивних сил [11].</w:t>
      </w:r>
    </w:p>
    <w:p w14:paraId="36B3545D"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До головної мети землеустрою відноситься забезпечення раціонального використання та охорона земель, щодо створення сприятливого в подальшому екологічного середовища і призведе до поліпшення природнього ландшафту.</w:t>
      </w:r>
    </w:p>
    <w:p w14:paraId="18B841CA"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Основні аспекти землеустрою:</w:t>
      </w:r>
    </w:p>
    <w:p w14:paraId="6FC0993A" w14:textId="77777777" w:rsidR="003A3D31" w:rsidRPr="003A3D31" w:rsidRDefault="003A3D31" w:rsidP="003A3D31">
      <w:pPr>
        <w:spacing w:line="360" w:lineRule="auto"/>
        <w:ind w:firstLine="709"/>
        <w:jc w:val="both"/>
        <w:rPr>
          <w:rFonts w:eastAsia="Calibri"/>
          <w:b/>
          <w:bCs/>
          <w:sz w:val="28"/>
          <w:szCs w:val="28"/>
          <w:lang w:val="uk-UA" w:eastAsia="uk-UA"/>
        </w:rPr>
      </w:pPr>
      <w:r w:rsidRPr="003A3D31">
        <w:rPr>
          <w:rFonts w:eastAsia="Calibri"/>
          <w:b/>
          <w:bCs/>
          <w:sz w:val="28"/>
          <w:szCs w:val="28"/>
          <w:lang w:val="uk-UA" w:eastAsia="uk-UA"/>
        </w:rPr>
        <w:t>1. Соціально-економічні заходи:</w:t>
      </w:r>
    </w:p>
    <w:p w14:paraId="4AC344C6" w14:textId="77777777" w:rsidR="003A3D31" w:rsidRPr="003A3D31" w:rsidRDefault="003A3D31" w:rsidP="003A3D31">
      <w:pPr>
        <w:numPr>
          <w:ilvl w:val="0"/>
          <w:numId w:val="10"/>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Регулювання земельних відносин</w:t>
      </w:r>
      <w:r w:rsidRPr="003A3D31">
        <w:rPr>
          <w:rFonts w:eastAsia="Calibri"/>
          <w:sz w:val="28"/>
          <w:szCs w:val="28"/>
          <w:lang w:val="uk-UA" w:eastAsia="uk-UA"/>
        </w:rPr>
        <w:t>: Включає створення правових і організаційних умов для правильного розподілу і використання земельних ресурсів. Це може включати розподіл земель між різними користувачами, визначення прав власності та користування.</w:t>
      </w:r>
    </w:p>
    <w:p w14:paraId="40323FC3" w14:textId="77777777" w:rsidR="003A3D31" w:rsidRPr="003A3D31" w:rsidRDefault="003A3D31" w:rsidP="003A3D31">
      <w:pPr>
        <w:numPr>
          <w:ilvl w:val="0"/>
          <w:numId w:val="10"/>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Раціональна організація території</w:t>
      </w:r>
      <w:r w:rsidRPr="003A3D31">
        <w:rPr>
          <w:rFonts w:eastAsia="Calibri"/>
          <w:sz w:val="28"/>
          <w:szCs w:val="28"/>
          <w:lang w:val="uk-UA" w:eastAsia="uk-UA"/>
        </w:rPr>
        <w:t>: Забезпечення ефективного використання земель для різних цілей, таких як сільське господарство, промисловість, житлове будівництво тощо.</w:t>
      </w:r>
    </w:p>
    <w:p w14:paraId="62C501E4" w14:textId="77777777" w:rsidR="003A3D31" w:rsidRPr="003A3D31" w:rsidRDefault="003A3D31" w:rsidP="003A3D31">
      <w:pPr>
        <w:spacing w:line="360" w:lineRule="auto"/>
        <w:ind w:firstLine="709"/>
        <w:jc w:val="both"/>
        <w:rPr>
          <w:rFonts w:eastAsia="Calibri"/>
          <w:b/>
          <w:bCs/>
          <w:sz w:val="28"/>
          <w:szCs w:val="28"/>
          <w:lang w:val="uk-UA" w:eastAsia="uk-UA"/>
        </w:rPr>
      </w:pPr>
      <w:r w:rsidRPr="003A3D31">
        <w:rPr>
          <w:rFonts w:eastAsia="Calibri"/>
          <w:b/>
          <w:bCs/>
          <w:sz w:val="28"/>
          <w:szCs w:val="28"/>
          <w:lang w:val="uk-UA" w:eastAsia="uk-UA"/>
        </w:rPr>
        <w:t>2. Екологічні заходи:</w:t>
      </w:r>
    </w:p>
    <w:p w14:paraId="3AE670CE" w14:textId="77777777" w:rsidR="003A3D31" w:rsidRPr="003A3D31" w:rsidRDefault="003A3D31" w:rsidP="003A3D31">
      <w:pPr>
        <w:numPr>
          <w:ilvl w:val="0"/>
          <w:numId w:val="11"/>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Охорона довкілля</w:t>
      </w:r>
      <w:r w:rsidRPr="003A3D31">
        <w:rPr>
          <w:rFonts w:eastAsia="Calibri"/>
          <w:sz w:val="28"/>
          <w:szCs w:val="28"/>
          <w:lang w:val="uk-UA" w:eastAsia="uk-UA"/>
        </w:rPr>
        <w:t xml:space="preserve">: Включає розробку і реалізацію заходів для збереження природних ресурсів і екологічної рівноваги. Це може </w:t>
      </w:r>
      <w:r w:rsidRPr="003A3D31">
        <w:rPr>
          <w:rFonts w:eastAsia="Calibri"/>
          <w:sz w:val="28"/>
          <w:szCs w:val="28"/>
          <w:lang w:val="uk-UA" w:eastAsia="uk-UA"/>
        </w:rPr>
        <w:lastRenderedPageBreak/>
        <w:t>включати створення охоронних зон, контроль забруднення та відновлення природних екосистем.</w:t>
      </w:r>
    </w:p>
    <w:p w14:paraId="358254AC" w14:textId="77777777" w:rsidR="003A3D31" w:rsidRPr="003A3D31" w:rsidRDefault="003A3D31" w:rsidP="003A3D31">
      <w:pPr>
        <w:numPr>
          <w:ilvl w:val="0"/>
          <w:numId w:val="11"/>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Устаткування екологічних обмежень</w:t>
      </w:r>
      <w:r w:rsidRPr="003A3D31">
        <w:rPr>
          <w:rFonts w:eastAsia="Calibri"/>
          <w:sz w:val="28"/>
          <w:szCs w:val="28"/>
          <w:lang w:val="uk-UA" w:eastAsia="uk-UA"/>
        </w:rPr>
        <w:t>: Визначення і запровадження обмежень на використання земель, щоб запобігти негативному впливу на навколишнє середовище.</w:t>
      </w:r>
    </w:p>
    <w:p w14:paraId="63F7090C" w14:textId="77777777" w:rsidR="003A3D31" w:rsidRPr="003A3D31" w:rsidRDefault="003A3D31" w:rsidP="003A3D31">
      <w:pPr>
        <w:spacing w:line="360" w:lineRule="auto"/>
        <w:ind w:firstLine="709"/>
        <w:jc w:val="both"/>
        <w:rPr>
          <w:rFonts w:eastAsia="Calibri"/>
          <w:b/>
          <w:bCs/>
          <w:sz w:val="28"/>
          <w:szCs w:val="28"/>
          <w:lang w:val="uk-UA" w:eastAsia="uk-UA"/>
        </w:rPr>
      </w:pPr>
      <w:r w:rsidRPr="003A3D31">
        <w:rPr>
          <w:rFonts w:eastAsia="Calibri"/>
          <w:b/>
          <w:bCs/>
          <w:sz w:val="28"/>
          <w:szCs w:val="28"/>
          <w:lang w:val="uk-UA" w:eastAsia="uk-UA"/>
        </w:rPr>
        <w:t>3. Вплив суспільно-виробничих відносин:</w:t>
      </w:r>
    </w:p>
    <w:p w14:paraId="172304E7" w14:textId="77777777" w:rsidR="003A3D31" w:rsidRPr="003A3D31" w:rsidRDefault="003A3D31" w:rsidP="003A3D31">
      <w:pPr>
        <w:numPr>
          <w:ilvl w:val="0"/>
          <w:numId w:val="12"/>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Вплив соціальних факторів</w:t>
      </w:r>
      <w:r w:rsidRPr="003A3D31">
        <w:rPr>
          <w:rFonts w:eastAsia="Calibri"/>
          <w:sz w:val="28"/>
          <w:szCs w:val="28"/>
          <w:lang w:val="uk-UA" w:eastAsia="uk-UA"/>
        </w:rPr>
        <w:t>: Потреби населення, зміни в демографії і соціальній структурі, які впливають на організацію території і використання земель.</w:t>
      </w:r>
    </w:p>
    <w:p w14:paraId="357FC8D7" w14:textId="77777777" w:rsidR="003A3D31" w:rsidRPr="003A3D31" w:rsidRDefault="003A3D31" w:rsidP="003A3D31">
      <w:pPr>
        <w:numPr>
          <w:ilvl w:val="0"/>
          <w:numId w:val="12"/>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Вплив виробничих сил</w:t>
      </w:r>
      <w:r w:rsidRPr="003A3D31">
        <w:rPr>
          <w:rFonts w:eastAsia="Calibri"/>
          <w:sz w:val="28"/>
          <w:szCs w:val="28"/>
          <w:lang w:val="uk-UA" w:eastAsia="uk-UA"/>
        </w:rPr>
        <w:t>: Розвиток промисловості, сільського господарства та інших видів діяльності, які потребують землі і впливають на її використання.</w:t>
      </w:r>
    </w:p>
    <w:p w14:paraId="0248BF6B" w14:textId="77777777" w:rsidR="003A3D31" w:rsidRPr="003A3D31" w:rsidRDefault="003A3D31" w:rsidP="003A3D31">
      <w:pPr>
        <w:spacing w:line="360" w:lineRule="auto"/>
        <w:ind w:firstLine="709"/>
        <w:jc w:val="both"/>
        <w:rPr>
          <w:rFonts w:eastAsia="Calibri"/>
          <w:b/>
          <w:bCs/>
          <w:sz w:val="28"/>
          <w:szCs w:val="28"/>
          <w:lang w:val="uk-UA" w:eastAsia="uk-UA"/>
        </w:rPr>
      </w:pPr>
      <w:r w:rsidRPr="003A3D31">
        <w:rPr>
          <w:rFonts w:eastAsia="Calibri"/>
          <w:b/>
          <w:bCs/>
          <w:sz w:val="28"/>
          <w:szCs w:val="28"/>
          <w:lang w:val="uk-UA" w:eastAsia="uk-UA"/>
        </w:rPr>
        <w:t>4. Процеси розвитку продуктивних сил:</w:t>
      </w:r>
    </w:p>
    <w:p w14:paraId="3BE42125" w14:textId="77777777" w:rsidR="003A3D31" w:rsidRPr="003A3D31" w:rsidRDefault="003A3D31" w:rsidP="003A3D31">
      <w:pPr>
        <w:numPr>
          <w:ilvl w:val="0"/>
          <w:numId w:val="13"/>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Економічний розвиток</w:t>
      </w:r>
      <w:r w:rsidRPr="003A3D31">
        <w:rPr>
          <w:rFonts w:eastAsia="Calibri"/>
          <w:sz w:val="28"/>
          <w:szCs w:val="28"/>
          <w:lang w:val="uk-UA" w:eastAsia="uk-UA"/>
        </w:rPr>
        <w:t>: Зміни в економічній структурі, що впливають на потребу в земельних ресурсах і їх організацію.</w:t>
      </w:r>
    </w:p>
    <w:p w14:paraId="39D867E7" w14:textId="77777777" w:rsidR="003A3D31" w:rsidRPr="003A3D31" w:rsidRDefault="003A3D31" w:rsidP="003A3D31">
      <w:pPr>
        <w:numPr>
          <w:ilvl w:val="0"/>
          <w:numId w:val="13"/>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Технічний прогрес</w:t>
      </w:r>
      <w:r w:rsidRPr="003A3D31">
        <w:rPr>
          <w:rFonts w:eastAsia="Calibri"/>
          <w:sz w:val="28"/>
          <w:szCs w:val="28"/>
          <w:lang w:val="uk-UA" w:eastAsia="uk-UA"/>
        </w:rPr>
        <w:t>: Впровадження нових технологій, які можуть змінити способи використання земель і підходи до їх організації.</w:t>
      </w:r>
    </w:p>
    <w:p w14:paraId="3E16E322" w14:textId="77777777" w:rsidR="003A3D31" w:rsidRPr="003A3D31" w:rsidRDefault="003A3D31" w:rsidP="003A3D31">
      <w:pPr>
        <w:spacing w:line="360" w:lineRule="auto"/>
        <w:ind w:firstLine="709"/>
        <w:jc w:val="both"/>
        <w:rPr>
          <w:rFonts w:eastAsia="Calibri"/>
          <w:b/>
          <w:bCs/>
          <w:sz w:val="28"/>
          <w:szCs w:val="28"/>
          <w:lang w:val="uk-UA" w:eastAsia="uk-UA"/>
        </w:rPr>
      </w:pPr>
      <w:r w:rsidRPr="003A3D31">
        <w:rPr>
          <w:rFonts w:eastAsia="Calibri"/>
          <w:b/>
          <w:bCs/>
          <w:sz w:val="28"/>
          <w:szCs w:val="28"/>
          <w:lang w:val="uk-UA" w:eastAsia="uk-UA"/>
        </w:rPr>
        <w:t>5. Процедури та документи:</w:t>
      </w:r>
    </w:p>
    <w:p w14:paraId="0F145D81" w14:textId="77777777" w:rsidR="003A3D31" w:rsidRPr="003A3D31" w:rsidRDefault="003A3D31" w:rsidP="003A3D31">
      <w:pPr>
        <w:numPr>
          <w:ilvl w:val="0"/>
          <w:numId w:val="14"/>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Землевпорядні роботи</w:t>
      </w:r>
      <w:r w:rsidRPr="003A3D31">
        <w:rPr>
          <w:rFonts w:eastAsia="Calibri"/>
          <w:sz w:val="28"/>
          <w:szCs w:val="28"/>
          <w:lang w:val="uk-UA" w:eastAsia="uk-UA"/>
        </w:rPr>
        <w:t>: Включають проведення інвентаризації земель, розробку проектів землеустрою, підготовку кадастрових документів.</w:t>
      </w:r>
    </w:p>
    <w:p w14:paraId="1B53E2A6" w14:textId="77777777" w:rsidR="003A3D31" w:rsidRPr="003A3D31" w:rsidRDefault="003A3D31" w:rsidP="003A3D31">
      <w:pPr>
        <w:numPr>
          <w:ilvl w:val="0"/>
          <w:numId w:val="14"/>
        </w:numPr>
        <w:spacing w:after="160" w:line="360" w:lineRule="auto"/>
        <w:ind w:firstLine="709"/>
        <w:jc w:val="both"/>
        <w:rPr>
          <w:rFonts w:eastAsia="Calibri"/>
          <w:sz w:val="28"/>
          <w:szCs w:val="28"/>
          <w:lang w:val="uk-UA" w:eastAsia="uk-UA"/>
        </w:rPr>
      </w:pPr>
      <w:r w:rsidRPr="003A3D31">
        <w:rPr>
          <w:rFonts w:eastAsia="Calibri"/>
          <w:b/>
          <w:bCs/>
          <w:sz w:val="28"/>
          <w:szCs w:val="28"/>
          <w:lang w:val="uk-UA" w:eastAsia="uk-UA"/>
        </w:rPr>
        <w:t>Регуляторні документи</w:t>
      </w:r>
      <w:r w:rsidRPr="003A3D31">
        <w:rPr>
          <w:rFonts w:eastAsia="Calibri"/>
          <w:sz w:val="28"/>
          <w:szCs w:val="28"/>
          <w:lang w:val="uk-UA" w:eastAsia="uk-UA"/>
        </w:rPr>
        <w:t>: Законодавчі та нормативні акти, які визначають правила і норми використання земель, їх охорони і організації.</w:t>
      </w:r>
    </w:p>
    <w:p w14:paraId="7C2ACA66"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Загалом, землеустрій є ключовим для забезпечення ефективного і сталого використання земельних ресурсів, що є важливим для економічного розвитку, соціального прогресу та екологічної стабільності [12]:</w:t>
      </w:r>
    </w:p>
    <w:p w14:paraId="10A3B1EE"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lastRenderedPageBreak/>
        <w:t>реалізовано політику державного устрою стосовно наукового обґрунтування земельного перерозподілу;</w:t>
      </w:r>
    </w:p>
    <w:p w14:paraId="72EDA923"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 xml:space="preserve">формування раціональної системи землеустрою та землекористування через передачу та усунення недоліків в питанні розташування земельних угідь, створювати сталі ландшафти екологічного спрямування та різної </w:t>
      </w:r>
      <w:proofErr w:type="spellStart"/>
      <w:r w:rsidRPr="003A3D31">
        <w:rPr>
          <w:rFonts w:eastAsia="Calibri"/>
          <w:sz w:val="28"/>
          <w:szCs w:val="28"/>
          <w:lang w:val="uk-UA" w:eastAsia="uk-UA"/>
        </w:rPr>
        <w:t>агросистеми</w:t>
      </w:r>
      <w:proofErr w:type="spellEnd"/>
      <w:r w:rsidRPr="003A3D31">
        <w:rPr>
          <w:rFonts w:eastAsia="Calibri"/>
          <w:sz w:val="28"/>
          <w:szCs w:val="28"/>
          <w:lang w:val="uk-UA" w:eastAsia="uk-UA"/>
        </w:rPr>
        <w:t>;</w:t>
      </w:r>
    </w:p>
    <w:p w14:paraId="227E8DF7"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передбачати та здійснювати інформаційне забезпечення таких питань, як правового, містобудівного, економічного, екологічного та інших механізмів в питанні регулювання земельних відносин на етапах національного, регіонального, локального та господарського рівні через етапи розробки пропозиції відповідного становлення передбаченого заздалегідь особливого режиму та умов його використання;</w:t>
      </w:r>
    </w:p>
    <w:p w14:paraId="6C190615"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передбачати встановлення на місцевості межі адміністративних та територіальних одиниць, земельних угідь власників та різного роду земельних користувачів, територій з особливими умовами охорони природи, різного роду заповідники, рекреаційні зони;</w:t>
      </w:r>
    </w:p>
    <w:p w14:paraId="170B4D2A"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передбачається розроблення заходів у відповідності з подальшим прогнозуванням, плануванням та організацією раціонального використання та охорони земельних ділянок на певних рівнях;</w:t>
      </w:r>
    </w:p>
    <w:p w14:paraId="279C0FB6"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передбачається організація території сільських підприємств для подальшого створення просторової умови, котра в свою чергу буде забезпечувати екологічну, економічну оптимізацію в питанні використання та охорони земель сільськогосподарського призначення. Передбачається вдосконалення співвідношення та розташування угідь;</w:t>
      </w:r>
    </w:p>
    <w:p w14:paraId="29138F96"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розробка системи заходів для збереження та поліпшення природних ландшафтів і земель є важливою частиною управління земельними ресурсами. Основні аспекти таких заходів включають:</w:t>
      </w:r>
    </w:p>
    <w:p w14:paraId="6E78387E" w14:textId="77777777" w:rsidR="003A3D31" w:rsidRPr="003A3D31" w:rsidRDefault="003A3D31" w:rsidP="003A3D31">
      <w:pPr>
        <w:spacing w:line="360" w:lineRule="auto"/>
        <w:jc w:val="both"/>
        <w:rPr>
          <w:rFonts w:eastAsia="Calibri"/>
          <w:sz w:val="28"/>
          <w:szCs w:val="28"/>
          <w:lang w:val="uk-UA" w:eastAsia="uk-UA"/>
        </w:rPr>
      </w:pPr>
      <w:r w:rsidRPr="003A3D31">
        <w:rPr>
          <w:rFonts w:eastAsia="Calibri"/>
          <w:sz w:val="28"/>
          <w:szCs w:val="28"/>
          <w:lang w:val="uk-UA" w:eastAsia="uk-UA"/>
        </w:rPr>
        <w:t>1. Збереження і поліпшення природних ландшафтів:</w:t>
      </w:r>
    </w:p>
    <w:p w14:paraId="151C3329"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lastRenderedPageBreak/>
        <w:t>Охорона природних екосистем: Встановлення охоронних зон і створення природних резервуарів для захисту екосистем і біорізноманіття.</w:t>
      </w:r>
    </w:p>
    <w:p w14:paraId="75E36942"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Реконструкція ландшафтів: Відновлення природних ландшафтів, що постраждали від людської діяльності.</w:t>
      </w:r>
    </w:p>
    <w:p w14:paraId="304A001D" w14:textId="77777777" w:rsidR="003A3D31" w:rsidRPr="003A3D31" w:rsidRDefault="003A3D31" w:rsidP="003A3D31">
      <w:pPr>
        <w:spacing w:line="360" w:lineRule="auto"/>
        <w:jc w:val="both"/>
        <w:rPr>
          <w:rFonts w:eastAsia="Calibri"/>
          <w:sz w:val="28"/>
          <w:szCs w:val="28"/>
          <w:lang w:val="uk-UA" w:eastAsia="uk-UA"/>
        </w:rPr>
      </w:pPr>
      <w:r w:rsidRPr="003A3D31">
        <w:rPr>
          <w:rFonts w:eastAsia="Calibri"/>
          <w:sz w:val="28"/>
          <w:szCs w:val="28"/>
          <w:lang w:val="uk-UA" w:eastAsia="uk-UA"/>
        </w:rPr>
        <w:t>2. Відновлення і підвищення родючості ґрунтів:</w:t>
      </w:r>
    </w:p>
    <w:p w14:paraId="21F32B2F"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Агротехнічні заходи: Впровадження сівозмін, застосування органічних і мінеральних добрив, використання покривних культур для покращення структури ґрунту.</w:t>
      </w:r>
    </w:p>
    <w:p w14:paraId="08CC6AF7"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 xml:space="preserve">Ґрунтові обробки: Проведення механічної обробки ґрунтів для покращення їх аерації і </w:t>
      </w:r>
      <w:proofErr w:type="spellStart"/>
      <w:r w:rsidRPr="003A3D31">
        <w:rPr>
          <w:rFonts w:eastAsia="Calibri"/>
          <w:sz w:val="28"/>
          <w:szCs w:val="28"/>
          <w:lang w:val="uk-UA" w:eastAsia="uk-UA"/>
        </w:rPr>
        <w:t>водоутримуючих</w:t>
      </w:r>
      <w:proofErr w:type="spellEnd"/>
      <w:r w:rsidRPr="003A3D31">
        <w:rPr>
          <w:rFonts w:eastAsia="Calibri"/>
          <w:sz w:val="28"/>
          <w:szCs w:val="28"/>
          <w:lang w:val="uk-UA" w:eastAsia="uk-UA"/>
        </w:rPr>
        <w:t xml:space="preserve"> властивостей.</w:t>
      </w:r>
    </w:p>
    <w:p w14:paraId="253044BF" w14:textId="77777777" w:rsidR="003A3D31" w:rsidRPr="003A3D31" w:rsidRDefault="003A3D31" w:rsidP="003A3D31">
      <w:pPr>
        <w:spacing w:line="360" w:lineRule="auto"/>
        <w:jc w:val="both"/>
        <w:rPr>
          <w:rFonts w:eastAsia="Calibri"/>
          <w:sz w:val="28"/>
          <w:szCs w:val="28"/>
          <w:lang w:val="uk-UA" w:eastAsia="uk-UA"/>
        </w:rPr>
      </w:pPr>
      <w:r w:rsidRPr="003A3D31">
        <w:rPr>
          <w:rFonts w:eastAsia="Calibri"/>
          <w:sz w:val="28"/>
          <w:szCs w:val="28"/>
          <w:lang w:val="uk-UA" w:eastAsia="uk-UA"/>
        </w:rPr>
        <w:t>3. Рекультивація земель:</w:t>
      </w:r>
    </w:p>
    <w:p w14:paraId="47CA2402"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Відновлення після видобутку: Відновлення земель, постраждалих від гірничодобувної діяльності, шляхом проведення планових земляних робіт, посадки рослинності.</w:t>
      </w:r>
    </w:p>
    <w:p w14:paraId="30D44BA7"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Відновлення після забруднення: Очистка земель від забруднюючих речовин і відходів, а також відновлення їх екологічних функцій.</w:t>
      </w:r>
    </w:p>
    <w:p w14:paraId="5B6700DC" w14:textId="77777777" w:rsidR="003A3D31" w:rsidRPr="003A3D31" w:rsidRDefault="003A3D31" w:rsidP="003A3D31">
      <w:pPr>
        <w:spacing w:line="360" w:lineRule="auto"/>
        <w:jc w:val="both"/>
        <w:rPr>
          <w:rFonts w:eastAsia="Calibri"/>
          <w:sz w:val="28"/>
          <w:szCs w:val="28"/>
          <w:lang w:val="uk-UA" w:eastAsia="uk-UA"/>
        </w:rPr>
      </w:pPr>
      <w:r w:rsidRPr="003A3D31">
        <w:rPr>
          <w:rFonts w:eastAsia="Calibri"/>
          <w:sz w:val="28"/>
          <w:szCs w:val="28"/>
          <w:lang w:val="uk-UA" w:eastAsia="uk-UA"/>
        </w:rPr>
        <w:t xml:space="preserve">4. </w:t>
      </w:r>
      <w:proofErr w:type="spellStart"/>
      <w:r w:rsidRPr="003A3D31">
        <w:rPr>
          <w:rFonts w:eastAsia="Calibri"/>
          <w:sz w:val="28"/>
          <w:szCs w:val="28"/>
          <w:lang w:val="uk-UA" w:eastAsia="uk-UA"/>
        </w:rPr>
        <w:t>Землювання</w:t>
      </w:r>
      <w:proofErr w:type="spellEnd"/>
      <w:r w:rsidRPr="003A3D31">
        <w:rPr>
          <w:rFonts w:eastAsia="Calibri"/>
          <w:sz w:val="28"/>
          <w:szCs w:val="28"/>
          <w:lang w:val="uk-UA" w:eastAsia="uk-UA"/>
        </w:rPr>
        <w:t xml:space="preserve"> малопродуктивних угідь:</w:t>
      </w:r>
    </w:p>
    <w:p w14:paraId="1998E4CC"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Покращення якості угідь: Впровадження спеціальних агрономічних і технічних рішень для покращення якості і продуктивності малопродуктивних земель.</w:t>
      </w:r>
    </w:p>
    <w:p w14:paraId="198E16AA" w14:textId="77777777" w:rsidR="003A3D31" w:rsidRPr="003A3D31" w:rsidRDefault="003A3D31" w:rsidP="003A3D31">
      <w:pPr>
        <w:spacing w:line="360" w:lineRule="auto"/>
        <w:ind w:left="709"/>
        <w:jc w:val="both"/>
        <w:rPr>
          <w:rFonts w:eastAsia="Calibri"/>
          <w:sz w:val="28"/>
          <w:szCs w:val="28"/>
          <w:lang w:val="uk-UA" w:eastAsia="uk-UA"/>
        </w:rPr>
      </w:pPr>
      <w:r w:rsidRPr="003A3D31">
        <w:rPr>
          <w:rFonts w:eastAsia="Calibri"/>
          <w:sz w:val="28"/>
          <w:szCs w:val="28"/>
          <w:lang w:val="uk-UA" w:eastAsia="uk-UA"/>
        </w:rPr>
        <w:t>5. Консервація земель з деградованими або малопродуктивними ґрунтами:</w:t>
      </w:r>
    </w:p>
    <w:p w14:paraId="7B084634"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Захист від подальшої деградації: Впровадження заходів для запобігання подальшій деградації, таких як припинення інтенсивного використання і відновлення природних процесів.</w:t>
      </w:r>
    </w:p>
    <w:p w14:paraId="077A3FEA" w14:textId="77777777" w:rsidR="003A3D31" w:rsidRPr="003A3D31" w:rsidRDefault="003A3D31" w:rsidP="003A3D31">
      <w:pPr>
        <w:spacing w:line="360" w:lineRule="auto"/>
        <w:ind w:left="709"/>
        <w:jc w:val="both"/>
        <w:rPr>
          <w:rFonts w:eastAsia="Calibri"/>
          <w:sz w:val="28"/>
          <w:szCs w:val="28"/>
          <w:lang w:val="uk-UA" w:eastAsia="uk-UA"/>
        </w:rPr>
      </w:pPr>
      <w:r w:rsidRPr="003A3D31">
        <w:rPr>
          <w:rFonts w:eastAsia="Calibri"/>
          <w:sz w:val="28"/>
          <w:szCs w:val="28"/>
          <w:lang w:val="uk-UA" w:eastAsia="uk-UA"/>
        </w:rPr>
        <w:t>6. Захист земель від негативних впливів:</w:t>
      </w:r>
    </w:p>
    <w:p w14:paraId="77F2B3C5"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 xml:space="preserve">Ерозія: Впровадження системи </w:t>
      </w:r>
      <w:proofErr w:type="spellStart"/>
      <w:r w:rsidRPr="003A3D31">
        <w:rPr>
          <w:rFonts w:eastAsia="Calibri"/>
          <w:sz w:val="28"/>
          <w:szCs w:val="28"/>
          <w:lang w:val="uk-UA" w:eastAsia="uk-UA"/>
        </w:rPr>
        <w:t>террасування</w:t>
      </w:r>
      <w:proofErr w:type="spellEnd"/>
      <w:r w:rsidRPr="003A3D31">
        <w:rPr>
          <w:rFonts w:eastAsia="Calibri"/>
          <w:sz w:val="28"/>
          <w:szCs w:val="28"/>
          <w:lang w:val="uk-UA" w:eastAsia="uk-UA"/>
        </w:rPr>
        <w:t>, посадка рослин для захисту від ерозії.</w:t>
      </w:r>
    </w:p>
    <w:p w14:paraId="34E77C83"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lastRenderedPageBreak/>
        <w:t>Підтоплення: Будівництво дренажних систем для відведення надмірної води.</w:t>
      </w:r>
    </w:p>
    <w:p w14:paraId="2FA06F74"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Вторинне засолення: Впровадження технік для зниження рівня солей у ґрунті, таких як оптимізація водопостачання і використання спеціальних культур.</w:t>
      </w:r>
    </w:p>
    <w:p w14:paraId="38E08205"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Заболочення: Осушення заболочених територій або контрольоване зволоження для уникнення негативних наслідків.</w:t>
      </w:r>
    </w:p>
    <w:p w14:paraId="17E8BB3B"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Забруднення промисловими відходами і хімічними речовинами: Проведення очищення ґрунтів і контролювання викидів забруднюючих речовин.</w:t>
      </w:r>
    </w:p>
    <w:p w14:paraId="56638FDD"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Ущільнення: Зменшення ущільнення ґрунтів шляхом покращення агротехнічних практик і використання спеціальних технік обробки.</w:t>
      </w:r>
    </w:p>
    <w:p w14:paraId="4492EB6D" w14:textId="77777777" w:rsidR="003A3D31" w:rsidRPr="003A3D31" w:rsidRDefault="003A3D31" w:rsidP="003A3D31">
      <w:pPr>
        <w:spacing w:line="360" w:lineRule="auto"/>
        <w:ind w:left="709"/>
        <w:jc w:val="both"/>
        <w:rPr>
          <w:rFonts w:eastAsia="Calibri"/>
          <w:sz w:val="28"/>
          <w:szCs w:val="28"/>
          <w:lang w:val="uk-UA" w:eastAsia="uk-UA"/>
        </w:rPr>
      </w:pPr>
      <w:r w:rsidRPr="003A3D31">
        <w:rPr>
          <w:rFonts w:eastAsia="Calibri"/>
          <w:sz w:val="28"/>
          <w:szCs w:val="28"/>
          <w:lang w:val="uk-UA" w:eastAsia="uk-UA"/>
        </w:rPr>
        <w:t>7. Попередження інших негативних явищ:</w:t>
      </w:r>
    </w:p>
    <w:p w14:paraId="535E7BC7"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Моніторинг і оцінка: Регулярний моніторинг стану земель і вжиття заходів для попередження і зменшення негативних впливів.</w:t>
      </w:r>
    </w:p>
    <w:p w14:paraId="6ABF708F"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Ці заходи допомагають забезпечити стійкість земельних ресурсів, підвищити їх продуктивність і зменшити негативний вплив людської діяльності на природне середовище.</w:t>
      </w:r>
    </w:p>
    <w:p w14:paraId="4D4E1409"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При землеустрої виконують наступні види  робіт [1</w:t>
      </w:r>
      <w:r w:rsidRPr="003A3D31">
        <w:rPr>
          <w:rFonts w:eastAsia="Calibri"/>
          <w:sz w:val="28"/>
          <w:szCs w:val="28"/>
          <w:lang w:eastAsia="uk-UA"/>
        </w:rPr>
        <w:t>1, 12</w:t>
      </w:r>
      <w:r w:rsidRPr="003A3D31">
        <w:rPr>
          <w:rFonts w:eastAsia="Calibri"/>
          <w:sz w:val="28"/>
          <w:szCs w:val="28"/>
          <w:lang w:val="uk-UA" w:eastAsia="uk-UA"/>
        </w:rPr>
        <w:t>], рис. 1.1.</w:t>
      </w:r>
    </w:p>
    <w:p w14:paraId="4763814C"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4D7B44DA" wp14:editId="0D0D4088">
            <wp:extent cx="5486400" cy="470154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4F642D41" w14:textId="77777777" w:rsidR="003A3D31" w:rsidRPr="003A3D31" w:rsidRDefault="003A3D31" w:rsidP="003A3D31">
      <w:pPr>
        <w:spacing w:line="360" w:lineRule="auto"/>
        <w:ind w:firstLine="709"/>
        <w:jc w:val="center"/>
        <w:rPr>
          <w:rFonts w:eastAsia="Calibri"/>
          <w:sz w:val="28"/>
          <w:szCs w:val="28"/>
          <w:lang w:val="uk-UA" w:eastAsia="uk-UA"/>
        </w:rPr>
      </w:pPr>
      <w:r w:rsidRPr="003A3D31">
        <w:rPr>
          <w:rFonts w:eastAsia="Calibri"/>
          <w:sz w:val="28"/>
          <w:szCs w:val="28"/>
          <w:lang w:val="uk-UA" w:eastAsia="uk-UA"/>
        </w:rPr>
        <w:t>Рис. 1.1  ̶  Передбачені види робіт при землеустрої</w:t>
      </w:r>
    </w:p>
    <w:p w14:paraId="5128FEFD" w14:textId="77777777" w:rsidR="003A3D31" w:rsidRPr="003A3D31" w:rsidRDefault="003A3D31" w:rsidP="003A3D31">
      <w:pPr>
        <w:spacing w:line="360" w:lineRule="auto"/>
        <w:ind w:firstLine="709"/>
        <w:jc w:val="both"/>
        <w:rPr>
          <w:rFonts w:eastAsia="Calibri"/>
          <w:sz w:val="28"/>
          <w:szCs w:val="28"/>
          <w:lang w:val="uk-UA" w:eastAsia="uk-UA"/>
        </w:rPr>
      </w:pPr>
    </w:p>
    <w:p w14:paraId="2CCB0ABA"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При здійсненні землеустрою важливо дотримуватись наступних принципів</w:t>
      </w:r>
      <w:r w:rsidRPr="003A3D31">
        <w:rPr>
          <w:rFonts w:eastAsia="Calibri"/>
          <w:sz w:val="28"/>
          <w:szCs w:val="28"/>
          <w:lang w:eastAsia="uk-UA"/>
        </w:rPr>
        <w:t xml:space="preserve"> [11]</w:t>
      </w:r>
      <w:r w:rsidRPr="003A3D31">
        <w:rPr>
          <w:rFonts w:eastAsia="Calibri"/>
          <w:sz w:val="28"/>
          <w:szCs w:val="28"/>
          <w:lang w:val="uk-UA" w:eastAsia="uk-UA"/>
        </w:rPr>
        <w:t xml:space="preserve">: </w:t>
      </w:r>
    </w:p>
    <w:p w14:paraId="04673ABF"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50715302" wp14:editId="268A5702">
            <wp:extent cx="5486400" cy="766572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7455535" w14:textId="77777777" w:rsidR="003A3D31" w:rsidRPr="003A3D31" w:rsidRDefault="003A3D31" w:rsidP="003A3D31">
      <w:pPr>
        <w:spacing w:line="360" w:lineRule="auto"/>
        <w:ind w:firstLine="709"/>
        <w:jc w:val="center"/>
        <w:rPr>
          <w:rFonts w:eastAsia="Calibri"/>
          <w:sz w:val="28"/>
          <w:szCs w:val="28"/>
          <w:lang w:val="uk-UA" w:eastAsia="uk-UA"/>
        </w:rPr>
      </w:pPr>
      <w:r w:rsidRPr="003A3D31">
        <w:rPr>
          <w:rFonts w:eastAsia="Calibri"/>
          <w:sz w:val="28"/>
          <w:szCs w:val="28"/>
          <w:lang w:val="uk-UA" w:eastAsia="uk-UA"/>
        </w:rPr>
        <w:t xml:space="preserve">Рис. 1.2  ̶  Принципи землеустрою </w:t>
      </w:r>
    </w:p>
    <w:p w14:paraId="09E27EFD"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Кожен з перелічених завдань земельного благоустрою проводять в певному порядку через завдання сукупних та послідовних дій, що в   цілому становлять процес землеустрою. У відповідності з такими принципами земельного устрою такі питання встановлюються складом дій та порядком їх </w:t>
      </w:r>
      <w:r w:rsidRPr="003A3D31">
        <w:rPr>
          <w:rFonts w:eastAsia="Calibri"/>
          <w:sz w:val="28"/>
          <w:szCs w:val="28"/>
          <w:lang w:val="uk-UA" w:eastAsia="uk-UA"/>
        </w:rPr>
        <w:lastRenderedPageBreak/>
        <w:t xml:space="preserve">поетапного виконання для того, щоб забезпечити раціональне та ефективне використання земельних ділянок і не  порушити їх охорону. </w:t>
      </w:r>
    </w:p>
    <w:p w14:paraId="512E743E"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Так, землевпорядний процес складається з кількох основних стадій, кожна з яких виконує конкретні завдання для досягнення ефективного управління земельними ресурсами. Зазвичай ці стадії включають:</w:t>
      </w:r>
    </w:p>
    <w:p w14:paraId="7E2E6189"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1. Оцінка і аналіз земельних ресурсів</w:t>
      </w:r>
    </w:p>
    <w:p w14:paraId="5460BE01"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Збір даних: Збір інформації про земельні ресурси, включаючи їхні характеристики, якість, використання та стан.</w:t>
      </w:r>
    </w:p>
    <w:p w14:paraId="1E66024F"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Аналіз стану: Оцінка поточного стану земель, виявлення проблем і потреб.</w:t>
      </w:r>
    </w:p>
    <w:p w14:paraId="4A735149"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2. Розробка планів та проектів</w:t>
      </w:r>
    </w:p>
    <w:p w14:paraId="45024D6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Розробка стратегії: Формування стратегічних цілей для управління і покращення земель.</w:t>
      </w:r>
    </w:p>
    <w:p w14:paraId="045FB01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Проектування заходів: Розробка конкретних проектів і планів, які включають заходи з охорони, відновлення і поліпшення земель.</w:t>
      </w:r>
    </w:p>
    <w:p w14:paraId="65F28BF6"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3. Впровадження заходів</w:t>
      </w:r>
    </w:p>
    <w:p w14:paraId="24F04C0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Здійснення проектів: Реалізація розроблених планів і проектів на практиці.</w:t>
      </w:r>
    </w:p>
    <w:p w14:paraId="31A0DB4B"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Контроль за виконанням: Моніторинг і управління процесом реалізації, щоб забезпечити досягнення запланованих результатів.</w:t>
      </w:r>
    </w:p>
    <w:p w14:paraId="03099BAD"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4. Оцінка результатів і корекція</w:t>
      </w:r>
    </w:p>
    <w:p w14:paraId="22A5DDA4"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Оцінка ефективності: Аналіз результатів впроваджених заходів і оцінка їхнього впливу на земельні ресурси.</w:t>
      </w:r>
    </w:p>
    <w:p w14:paraId="5034B359"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Корекція планів: Внесення корективів у плани та проекти на основі отриманих результатів і змін у ситуації.</w:t>
      </w:r>
    </w:p>
    <w:p w14:paraId="10D134DA"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5. Моніторинг і управління</w:t>
      </w:r>
    </w:p>
    <w:p w14:paraId="44E548AA"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Постійний моніторинг: Регулярний контроль за станом земель і ефективністю управлінських заходів.</w:t>
      </w:r>
    </w:p>
    <w:p w14:paraId="2B2187D0"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Адаптація і оновлення: Адаптація управлінських практик і планів у відповідь на зміни в умовах або нові проблеми.</w:t>
      </w:r>
    </w:p>
    <w:p w14:paraId="4063F92D"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lastRenderedPageBreak/>
        <w:t>6. Освіта і підвищення обізнаності</w:t>
      </w:r>
    </w:p>
    <w:p w14:paraId="565AF92E"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Навчання: Проведення тренінгів і освітніх програм для зацікавлених сторін щодо практик з управління земельними ресурсами.</w:t>
      </w:r>
    </w:p>
    <w:p w14:paraId="7B163EA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Поширення інформації: Інформування громадськості і зацікавлених осіб про важливість і результати земельного управління.</w:t>
      </w:r>
    </w:p>
    <w:p w14:paraId="1F6DE6C2"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Цей процес забезпечує комплексний підхід до управління земельними ресурсами, допомагаючи підтримувати їхню продуктивність, стійкість і екологічну рівновагу</w:t>
      </w:r>
      <w:r w:rsidRPr="003A3D31">
        <w:rPr>
          <w:rFonts w:ascii="Calibri" w:eastAsia="Calibri" w:hAnsi="Calibri"/>
          <w:sz w:val="22"/>
          <w:szCs w:val="22"/>
          <w:lang w:val="uk-UA" w:eastAsia="en-US"/>
        </w:rPr>
        <w:t xml:space="preserve"> </w:t>
      </w:r>
      <w:r w:rsidRPr="003A3D31">
        <w:rPr>
          <w:rFonts w:eastAsia="Calibri"/>
          <w:sz w:val="28"/>
          <w:szCs w:val="28"/>
          <w:lang w:val="uk-UA" w:eastAsia="uk-UA"/>
        </w:rPr>
        <w:t>[2].</w:t>
      </w:r>
    </w:p>
    <w:p w14:paraId="57528919"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Під час здійснення землевпорядного топографічного, геодезичного та картографічного процесу проводять для створення та відповідного і вчасного поновлення планово-картографічних матеріалів у відповідності до Закону України «Про топографо-геодезичну і картографічну діяльність» [14].</w:t>
      </w:r>
    </w:p>
    <w:p w14:paraId="1462669E"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Проаналізуємо зміст та завдання землевпорядного устрою, необхідно відзначити про його функціональний склад, так як  землеустрій виступає як:</w:t>
      </w:r>
    </w:p>
    <w:p w14:paraId="1E076968"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Важіль державного значення при будь-яких змінах в земельних питаннях;</w:t>
      </w:r>
    </w:p>
    <w:p w14:paraId="1D63827D"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 xml:space="preserve"> Інструменти для планування, організації та питань впорядкування території;</w:t>
      </w:r>
    </w:p>
    <w:p w14:paraId="0D91C8BC" w14:textId="77777777" w:rsidR="003A3D31" w:rsidRPr="003A3D31" w:rsidRDefault="003A3D31" w:rsidP="003A3D31">
      <w:pPr>
        <w:numPr>
          <w:ilvl w:val="0"/>
          <w:numId w:val="15"/>
        </w:numPr>
        <w:spacing w:after="160" w:line="360" w:lineRule="auto"/>
        <w:contextualSpacing/>
        <w:jc w:val="both"/>
        <w:rPr>
          <w:rFonts w:eastAsia="Calibri"/>
          <w:sz w:val="28"/>
          <w:szCs w:val="28"/>
          <w:lang w:val="uk-UA" w:eastAsia="uk-UA"/>
        </w:rPr>
      </w:pPr>
      <w:r w:rsidRPr="003A3D31">
        <w:rPr>
          <w:rFonts w:eastAsia="Calibri"/>
          <w:sz w:val="28"/>
          <w:szCs w:val="28"/>
          <w:lang w:val="uk-UA" w:eastAsia="uk-UA"/>
        </w:rPr>
        <w:t>Засоби встановлення меж.</w:t>
      </w:r>
    </w:p>
    <w:p w14:paraId="2CCE872D"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Саме тому, землеустрій необхідний як певний інструмент в питаннях забезпечення ефективного організаційного землевпорядного відношення в питаннях використання земельних ділянок для вирішення матеріальних потреб. Правильно виконаний землеустрій являється запорукою ефективного  управління землекористуванням. </w:t>
      </w:r>
    </w:p>
    <w:p w14:paraId="0A2489A4" w14:textId="77777777" w:rsidR="003A3D31" w:rsidRPr="003A3D31" w:rsidRDefault="003A3D31" w:rsidP="003A3D31">
      <w:pPr>
        <w:spacing w:line="360" w:lineRule="auto"/>
        <w:ind w:firstLine="709"/>
        <w:jc w:val="both"/>
        <w:rPr>
          <w:rFonts w:eastAsia="Calibri"/>
          <w:sz w:val="28"/>
          <w:szCs w:val="28"/>
          <w:lang w:val="uk-UA" w:eastAsia="uk-UA"/>
        </w:rPr>
      </w:pPr>
    </w:p>
    <w:p w14:paraId="36C10636" w14:textId="77777777" w:rsidR="003A3D31" w:rsidRPr="003A3D31" w:rsidRDefault="003A3D31" w:rsidP="003A3D31">
      <w:pPr>
        <w:tabs>
          <w:tab w:val="center" w:pos="4819"/>
          <w:tab w:val="left" w:pos="8135"/>
        </w:tabs>
        <w:spacing w:line="360" w:lineRule="auto"/>
        <w:ind w:firstLine="709"/>
        <w:jc w:val="center"/>
        <w:rPr>
          <w:rFonts w:eastAsia="Calibri"/>
          <w:b/>
          <w:color w:val="000000"/>
          <w:sz w:val="28"/>
          <w:szCs w:val="28"/>
          <w:lang w:val="uk-UA" w:eastAsia="uk-UA"/>
        </w:rPr>
      </w:pPr>
      <w:r w:rsidRPr="003A3D31">
        <w:rPr>
          <w:rFonts w:eastAsia="Calibri"/>
          <w:b/>
          <w:color w:val="000000"/>
          <w:sz w:val="28"/>
          <w:szCs w:val="28"/>
          <w:lang w:val="uk-UA" w:eastAsia="uk-UA"/>
        </w:rPr>
        <w:t>1.1.1. Аналіз здійснення землеустрою на сучасному етапі впровадження розвитку земельних відносин в Україні</w:t>
      </w:r>
    </w:p>
    <w:p w14:paraId="261810D9" w14:textId="77777777" w:rsidR="003A3D31" w:rsidRPr="003A3D31" w:rsidRDefault="003A3D31" w:rsidP="003A3D31">
      <w:pPr>
        <w:tabs>
          <w:tab w:val="center" w:pos="4819"/>
          <w:tab w:val="left" w:pos="8135"/>
        </w:tabs>
        <w:spacing w:line="360" w:lineRule="auto"/>
        <w:ind w:firstLine="709"/>
        <w:jc w:val="both"/>
        <w:rPr>
          <w:rFonts w:eastAsia="Calibri"/>
          <w:b/>
          <w:color w:val="000000"/>
          <w:sz w:val="28"/>
          <w:szCs w:val="28"/>
          <w:lang w:val="uk-UA" w:eastAsia="uk-UA"/>
        </w:rPr>
      </w:pPr>
    </w:p>
    <w:p w14:paraId="044B1666"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 xml:space="preserve">Сучасний землеустрій має комплексний підхід, що забезпечує всебічне управління земельними ресурсами з урахуванням різних аспектів і вимог. </w:t>
      </w:r>
      <w:r w:rsidRPr="003A3D31">
        <w:rPr>
          <w:rFonts w:eastAsia="Calibri"/>
          <w:color w:val="000000"/>
          <w:sz w:val="28"/>
          <w:szCs w:val="28"/>
          <w:lang w:val="uk-UA" w:eastAsia="uk-UA"/>
        </w:rPr>
        <w:lastRenderedPageBreak/>
        <w:t>Основні функціональні особливості сучасного землеустрою, які можна виділити на основі аналізу чинного законодавства, зокрема Закону України «Про землеустрій», інших нормативних актів, практики та наукових розробок, включають:</w:t>
      </w:r>
    </w:p>
    <w:p w14:paraId="4FA6F80F"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1. Гармонійність</w:t>
      </w:r>
    </w:p>
    <w:p w14:paraId="53872958"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Інтеграція різних аспектів: Сучасний землеустрій інтегрує політичні, економічні, екологічні, соціальні та технічні аспекти, що забезпечує баланс інтересів різних сторін і максимально ефективне використання земель.</w:t>
      </w:r>
    </w:p>
    <w:p w14:paraId="034A0344"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Урахування інтересів суспільства: Прийняття рішень, що відповідають інтересам і потребам суспільства, сприяє створенню гармонійного середовища для життя і розвитку.</w:t>
      </w:r>
    </w:p>
    <w:p w14:paraId="496C0991"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2. Системність</w:t>
      </w:r>
    </w:p>
    <w:p w14:paraId="50B7CC8E"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Системний підхід: Включає чітко визначені етапи і процеси, що взаємопов’язані та взаємодіють один з одним. Це дозволяє забезпечити комплексний підхід до управління земельними ресурсами.</w:t>
      </w:r>
    </w:p>
    <w:p w14:paraId="362F3C01"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Взаємодія між складовими частинами: Управління земельними ресурсами організовується таким чином, щоб усі компоненти системи працювали ефективно і синхронізовано.</w:t>
      </w:r>
    </w:p>
    <w:p w14:paraId="4D1DB2BA"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3. Комплексність</w:t>
      </w:r>
    </w:p>
    <w:p w14:paraId="075E6489" w14:textId="77777777" w:rsidR="003A3D31" w:rsidRPr="003A3D31" w:rsidRDefault="003A3D31" w:rsidP="003A3D31">
      <w:pPr>
        <w:spacing w:line="360" w:lineRule="auto"/>
        <w:ind w:firstLine="709"/>
        <w:jc w:val="both"/>
        <w:rPr>
          <w:rFonts w:eastAsia="Calibri"/>
          <w:color w:val="000000"/>
          <w:sz w:val="28"/>
          <w:szCs w:val="28"/>
          <w:lang w:val="uk-UA" w:eastAsia="uk-UA"/>
        </w:rPr>
      </w:pPr>
      <w:proofErr w:type="spellStart"/>
      <w:r w:rsidRPr="003A3D31">
        <w:rPr>
          <w:rFonts w:eastAsia="Calibri"/>
          <w:color w:val="000000"/>
          <w:sz w:val="28"/>
          <w:szCs w:val="28"/>
          <w:lang w:val="uk-UA" w:eastAsia="uk-UA"/>
        </w:rPr>
        <w:t>Мультидисциплінарний</w:t>
      </w:r>
      <w:proofErr w:type="spellEnd"/>
      <w:r w:rsidRPr="003A3D31">
        <w:rPr>
          <w:rFonts w:eastAsia="Calibri"/>
          <w:color w:val="000000"/>
          <w:sz w:val="28"/>
          <w:szCs w:val="28"/>
          <w:lang w:val="uk-UA" w:eastAsia="uk-UA"/>
        </w:rPr>
        <w:t xml:space="preserve"> підхід: Включає юридичні, технічні, економічні, соціальні та екологічні аспекти управління земельними ресурсами.</w:t>
      </w:r>
    </w:p>
    <w:p w14:paraId="4B43A2E0"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Різноманітність методів і інструментів: Використання різних методів і інструментів для досягнення оптимальних результатів у сфері землеустрою.</w:t>
      </w:r>
    </w:p>
    <w:p w14:paraId="7CCC53AC"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4. Політичні та організаційно-правові аспекти</w:t>
      </w:r>
    </w:p>
    <w:p w14:paraId="45B2E7B1"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Регуляторна база: Встановлення чітких правил і стандартів для регулювання земельних відносин і забезпечення їх дотримання.</w:t>
      </w:r>
    </w:p>
    <w:p w14:paraId="7B6F5507"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Залучення державних і місцевих органів: Роль держави і місцевих органів у забезпеченні правопорядку і управлінні земельними ресурсами.</w:t>
      </w:r>
    </w:p>
    <w:p w14:paraId="791DE4AD"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5. Технічні аспекти</w:t>
      </w:r>
    </w:p>
    <w:p w14:paraId="0ADAB9DC"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lastRenderedPageBreak/>
        <w:t>Інноваційні технології: Використання сучасних технологій, таких як геоінформаційні системи (ГІС), дистанційне зондування та інші інструменти для аналізу і управління земельними ресурсами.</w:t>
      </w:r>
    </w:p>
    <w:p w14:paraId="0418EDE4"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Технічні стандарти: Розробка і впровадження технічних стандартів для забезпечення якості та точності даних про землю.</w:t>
      </w:r>
    </w:p>
    <w:p w14:paraId="4B6AE373"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6. Соціально-економічні аспекти</w:t>
      </w:r>
    </w:p>
    <w:p w14:paraId="5EA47F47"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 xml:space="preserve">Економічна ефективність: Оцінка економічних наслідків і </w:t>
      </w:r>
      <w:proofErr w:type="spellStart"/>
      <w:r w:rsidRPr="003A3D31">
        <w:rPr>
          <w:rFonts w:eastAsia="Calibri"/>
          <w:color w:val="000000"/>
          <w:sz w:val="28"/>
          <w:szCs w:val="28"/>
          <w:lang w:val="uk-UA" w:eastAsia="uk-UA"/>
        </w:rPr>
        <w:t>вигод</w:t>
      </w:r>
      <w:proofErr w:type="spellEnd"/>
      <w:r w:rsidRPr="003A3D31">
        <w:rPr>
          <w:rFonts w:eastAsia="Calibri"/>
          <w:color w:val="000000"/>
          <w:sz w:val="28"/>
          <w:szCs w:val="28"/>
          <w:lang w:val="uk-UA" w:eastAsia="uk-UA"/>
        </w:rPr>
        <w:t xml:space="preserve"> від використання земельних ресурсів.</w:t>
      </w:r>
    </w:p>
    <w:p w14:paraId="67B3B217"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Соціальний вплив: Врахування соціальних потреб і впливу на життя громади при розробці і впровадженні планів і проектів.</w:t>
      </w:r>
    </w:p>
    <w:p w14:paraId="73C3FA63"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7. Екологічні аспекти</w:t>
      </w:r>
    </w:p>
    <w:p w14:paraId="4069A698"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Охорона навколишнього середовища: Забезпечення екологічної стійкості і збереження природних ресурсів.</w:t>
      </w:r>
    </w:p>
    <w:p w14:paraId="3028EE29"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Сталий розвиток: Сприяння сталому розвитку через ефективне і відповідальне використання земельних ресурсів.</w:t>
      </w:r>
    </w:p>
    <w:p w14:paraId="2D4565AD"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8. Естетичні аспекти</w:t>
      </w:r>
    </w:p>
    <w:p w14:paraId="5A5A5BF6"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Естетичний вигляд: Забезпечення естетичної привабливості територій через планування і благоустрій.</w:t>
      </w:r>
    </w:p>
    <w:p w14:paraId="5786DC75"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Культурна спадщина: Збереження культурних і історичних об'єктів та традицій у процесі управління землями.</w:t>
      </w:r>
    </w:p>
    <w:p w14:paraId="6BC46A83"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9. Інформативні аспекти</w:t>
      </w:r>
    </w:p>
    <w:p w14:paraId="69372703"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Прозорість і доступність інформації: Забезпечення доступу до інформації про земельні ресурси для всіх зацікавлених сторін.</w:t>
      </w:r>
    </w:p>
    <w:p w14:paraId="03E08F03"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Ці функціональні особливості забезпечують ефективне управління земельними ресурсами, сприяють їх збереженню і раціональному використанню, що в свою чергу позитивно впливає на соціально-економічний розвиток і екологічну ситуацію.</w:t>
      </w:r>
    </w:p>
    <w:p w14:paraId="58DB0F4D"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 xml:space="preserve">Проводячи аналіз динаміки розвитку земельних відносин, практичне рішення ведення землевпорядного процесу виробництва та чинної законодавчої бази даних за певний період часу проведення землевпорядної </w:t>
      </w:r>
      <w:r w:rsidRPr="003A3D31">
        <w:rPr>
          <w:rFonts w:eastAsia="Calibri"/>
          <w:color w:val="000000"/>
          <w:sz w:val="28"/>
          <w:szCs w:val="28"/>
          <w:lang w:val="uk-UA" w:eastAsia="uk-UA"/>
        </w:rPr>
        <w:lastRenderedPageBreak/>
        <w:t>реформи, головних першочергових рис функціонального процесу в питаннях особливості сучасного землевпорядкування може висвітлити певний ряд проблемних питань</w:t>
      </w:r>
      <w:r w:rsidRPr="003A3D31">
        <w:rPr>
          <w:rFonts w:eastAsia="Calibri"/>
          <w:color w:val="000000"/>
          <w:sz w:val="28"/>
          <w:szCs w:val="28"/>
          <w:highlight w:val="white"/>
          <w:lang w:val="uk-UA" w:eastAsia="uk-UA"/>
        </w:rPr>
        <w:t xml:space="preserve"> </w:t>
      </w:r>
      <w:r w:rsidRPr="003A3D31">
        <w:rPr>
          <w:rFonts w:eastAsia="Calibri"/>
          <w:sz w:val="28"/>
          <w:szCs w:val="28"/>
          <w:lang w:val="uk-UA" w:eastAsia="uk-UA"/>
        </w:rPr>
        <w:t>[2, 7]</w:t>
      </w:r>
      <w:r w:rsidRPr="003A3D31">
        <w:rPr>
          <w:rFonts w:eastAsia="Calibri"/>
          <w:color w:val="000000"/>
          <w:sz w:val="28"/>
          <w:szCs w:val="28"/>
          <w:highlight w:val="white"/>
          <w:lang w:val="uk-UA" w:eastAsia="uk-UA"/>
        </w:rPr>
        <w:t xml:space="preserve">: </w:t>
      </w:r>
    </w:p>
    <w:p w14:paraId="66E6D310" w14:textId="77777777" w:rsidR="003A3D31" w:rsidRPr="003A3D31" w:rsidRDefault="003A3D31" w:rsidP="003A3D31">
      <w:pPr>
        <w:spacing w:line="360" w:lineRule="auto"/>
        <w:ind w:firstLine="709"/>
        <w:jc w:val="both"/>
        <w:rPr>
          <w:rFonts w:eastAsia="Calibri"/>
          <w:color w:val="000000"/>
          <w:sz w:val="28"/>
          <w:szCs w:val="28"/>
          <w:lang w:val="uk-UA" w:eastAsia="uk-UA"/>
        </w:rPr>
      </w:pPr>
      <w:r w:rsidRPr="003A3D31">
        <w:rPr>
          <w:rFonts w:eastAsia="Calibri"/>
          <w:noProof/>
          <w:color w:val="000000"/>
          <w:sz w:val="28"/>
          <w:szCs w:val="28"/>
          <w:lang w:val="uk-UA" w:eastAsia="uk-UA"/>
        </w:rPr>
        <w:drawing>
          <wp:inline distT="0" distB="0" distL="0" distR="0" wp14:anchorId="2438B50E" wp14:editId="2E869EF2">
            <wp:extent cx="5486400" cy="493014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03C01B3" w14:textId="77777777" w:rsidR="003A3D31" w:rsidRPr="003A3D31" w:rsidRDefault="003A3D31" w:rsidP="003A3D31">
      <w:pPr>
        <w:spacing w:line="360" w:lineRule="auto"/>
        <w:ind w:firstLine="709"/>
        <w:jc w:val="center"/>
        <w:rPr>
          <w:rFonts w:eastAsia="Calibri"/>
          <w:color w:val="000000"/>
          <w:sz w:val="28"/>
          <w:szCs w:val="28"/>
          <w:lang w:val="uk-UA" w:eastAsia="uk-UA"/>
        </w:rPr>
      </w:pPr>
      <w:r w:rsidRPr="003A3D31">
        <w:rPr>
          <w:rFonts w:eastAsia="Calibri"/>
          <w:color w:val="000000"/>
          <w:sz w:val="28"/>
          <w:szCs w:val="28"/>
          <w:lang w:val="uk-UA" w:eastAsia="uk-UA"/>
        </w:rPr>
        <w:t>Рис. 1.3  ̶  Аналіз розвитку землевпорядних процесів</w:t>
      </w:r>
    </w:p>
    <w:p w14:paraId="591A17A7"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p>
    <w:p w14:paraId="590A4386"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Роздержавлення та приватизація земель колишніх колективних сільськогосподарських підприємств у процесі трансформації аграрного сектору призвели до значних змін у земельних відносинах. Сільськогосподарські угіддя були передані в колективну власність, а згодом і в приватну власність, що відобразилося на структурі і якості земельних ресурсів.</w:t>
      </w:r>
    </w:p>
    <w:p w14:paraId="79CD4E0F"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Зокрема, у процесі приватизації з'явилися певні категорії земель, які потребують особливої уваги:</w:t>
      </w:r>
    </w:p>
    <w:p w14:paraId="5438823F"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 xml:space="preserve">Середньо- і </w:t>
      </w:r>
      <w:proofErr w:type="spellStart"/>
      <w:r w:rsidRPr="003A3D31">
        <w:rPr>
          <w:rFonts w:eastAsia="Calibri"/>
          <w:color w:val="000000"/>
          <w:sz w:val="28"/>
          <w:szCs w:val="28"/>
          <w:lang w:val="uk-UA" w:eastAsia="uk-UA"/>
        </w:rPr>
        <w:t>сильнозмиті</w:t>
      </w:r>
      <w:proofErr w:type="spellEnd"/>
      <w:r w:rsidRPr="003A3D31">
        <w:rPr>
          <w:rFonts w:eastAsia="Calibri"/>
          <w:color w:val="000000"/>
          <w:sz w:val="28"/>
          <w:szCs w:val="28"/>
          <w:lang w:val="uk-UA" w:eastAsia="uk-UA"/>
        </w:rPr>
        <w:t xml:space="preserve"> ґрунти та схили крутістю понад 7°:</w:t>
      </w:r>
    </w:p>
    <w:p w14:paraId="16E97AD7"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lastRenderedPageBreak/>
        <w:t>Ерозія ґрунтів: Такі землі підлягають високому ризику ерозії, що може знижувати їх продуктивність і погіршувати екологічну ситуацію. Важливо впроваджувати ефективні агротехнічні заходи для зменшення ерозійних процесів і підтримання родючості.</w:t>
      </w:r>
    </w:p>
    <w:p w14:paraId="161A3651"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Радіоактивні, техногенно забруднені, засолені і перезволожені землі:</w:t>
      </w:r>
    </w:p>
    <w:p w14:paraId="06A27B59"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Радіоактивне забруднення: Землі, які постраждали від радіоактивного забруднення, потребують спеціальної очистки і моніторингу для забезпечення безпеки їх використання.</w:t>
      </w:r>
    </w:p>
    <w:p w14:paraId="2262C878"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Техногенне забруднення: Такі землі можуть мати високий рівень забруднення важкими металами і іншими токсичними речовинами. Важливо впроваджувати заходи для відновлення і очищення цих територій.</w:t>
      </w:r>
    </w:p>
    <w:p w14:paraId="42B173D8"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Засолені та перезволожені землі: Засолення і перезволоження є серйозними проблемами для сільського господарства, які потребують спеціальних агротехнічних рішень для покращення їх стану і продуктивності.</w:t>
      </w:r>
    </w:p>
    <w:p w14:paraId="2CB5ED8D"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Для ефективного управління цими землями важливо враховувати їх особливості та розробляти відповідні стратегії і заходи для їх відновлення і раціонального використання. Це може включати в себе агротехнічні, екологічні і технологічні рішення, а також регулярний моніторинг і оцінку стану земель.</w:t>
      </w:r>
    </w:p>
    <w:p w14:paraId="795D6476"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Землеустрій в Україні, як важлива складова ефективного управління земельними ресурсами, класифікується на різні рівні, що відображає потребу суспільства та розвиток системи земельного управління до і після здобуття незалежності. Класифікація землеустрою на загальнодержавний, регіональний та місцевий рівні передбачає різні види робіт, їх структуру, зміст, значення та завдання.</w:t>
      </w:r>
    </w:p>
    <w:p w14:paraId="0EE40219"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Загальнодержавний рівень</w:t>
      </w:r>
    </w:p>
    <w:p w14:paraId="5C313D0A"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Види робіт:</w:t>
      </w:r>
    </w:p>
    <w:p w14:paraId="67FF9F2B"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Розробка і реалізація державної земельної політики.</w:t>
      </w:r>
    </w:p>
    <w:p w14:paraId="548A1C19"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Формування національної земельної кадастрової системи.</w:t>
      </w:r>
    </w:p>
    <w:p w14:paraId="5164BF00"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lastRenderedPageBreak/>
        <w:t>Створення та впровадження національних стандартів та норм у сфері землеустрою.</w:t>
      </w:r>
    </w:p>
    <w:p w14:paraId="21004DA0"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Зміст і завдання:</w:t>
      </w:r>
    </w:p>
    <w:p w14:paraId="23AEB8CF"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Формування стратегічних планів: Розробка довгострокових планів і стратегій для раціонального використання та охорони земель.</w:t>
      </w:r>
    </w:p>
    <w:p w14:paraId="00F4B432"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Регулювання земельних відносин: Встановлення загальних правил і норм для управління земельними ресурсами.</w:t>
      </w:r>
    </w:p>
    <w:p w14:paraId="46B19138"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Моніторинг і контроль: Забезпечення національного контролю за дотриманням земельного законодавства і управлінням ресурсами.</w:t>
      </w:r>
    </w:p>
    <w:p w14:paraId="251CEDE2"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Регіональний рівень</w:t>
      </w:r>
    </w:p>
    <w:p w14:paraId="61DEC28D"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Види робіт:</w:t>
      </w:r>
    </w:p>
    <w:p w14:paraId="39DA980E"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Розробка регіональних планів землеустрою.</w:t>
      </w:r>
    </w:p>
    <w:p w14:paraId="12081C18"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Оцінка земельних ресурсів на рівні областей або регіонів.</w:t>
      </w:r>
    </w:p>
    <w:p w14:paraId="5C2A7160"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Координація між місцевими органами влади та державними структурами.</w:t>
      </w:r>
    </w:p>
    <w:p w14:paraId="634C539A"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Зміст і завдання:</w:t>
      </w:r>
    </w:p>
    <w:p w14:paraId="02303216"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Регіональне планування: Розробка планів землеустрою, які відповідають специфічним потребам і умовам кожного регіону.</w:t>
      </w:r>
    </w:p>
    <w:p w14:paraId="0DFE2221"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Оцінка та моніторинг: Аналіз земельних ресурсів і стану земель у конкретних регіонах для прийняття обґрунтованих рішень.</w:t>
      </w:r>
    </w:p>
    <w:p w14:paraId="696FFEF1"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Забезпечення координації: Організація взаємодії між різними рівнями управління та реалізація регіональних ініціатив.</w:t>
      </w:r>
    </w:p>
    <w:p w14:paraId="089441D0"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Місцевий рівень</w:t>
      </w:r>
    </w:p>
    <w:p w14:paraId="3AAD8F5F"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Види робіт:</w:t>
      </w:r>
    </w:p>
    <w:p w14:paraId="2F61FBF1"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Розробка планів та проектів землеустрою на місцевому рівні (міста, села, громади).</w:t>
      </w:r>
    </w:p>
    <w:p w14:paraId="5D0B0A84"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Впровадження та контроль за виконанням місцевих земельних програм.</w:t>
      </w:r>
    </w:p>
    <w:p w14:paraId="0B9F4C1D"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Оцінка та управління земельними ресурсами на рівні територіальних громад.</w:t>
      </w:r>
    </w:p>
    <w:p w14:paraId="7937A60F"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Зміст і завдання:</w:t>
      </w:r>
    </w:p>
    <w:p w14:paraId="66EA901F"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lastRenderedPageBreak/>
        <w:t>Місцеве планування: Розробка проектів і планів для конкретних територій, враховуючи місцеві особливості і потреби.</w:t>
      </w:r>
    </w:p>
    <w:p w14:paraId="4FA7ED12"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Управління та контроль: Виконання заходів щодо управління земельними ресурсами, проведення кадастрових робіт і моніторинг стану земель.</w:t>
      </w:r>
    </w:p>
    <w:p w14:paraId="783EB662"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Залучення громади: Організація участі місцевих жителів у процесах планування і управління землями, забезпечення прозорості і доступності інформації.</w:t>
      </w:r>
    </w:p>
    <w:p w14:paraId="18E7CE8E"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Перспективи удосконалення</w:t>
      </w:r>
    </w:p>
    <w:p w14:paraId="0FEBE84B"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Інтеграція новітніх технологій: Використання геоінформаційних систем (ГІС), дистанційного зондування та інших сучасних технологій для поліпшення якості управління землями.</w:t>
      </w:r>
    </w:p>
    <w:p w14:paraId="683B3C64"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Сталий розвиток: Розробка і реалізація стратегії сталого розвитку для забезпечення ефективного і екологічного використання земельних ресурсів.</w:t>
      </w:r>
    </w:p>
    <w:p w14:paraId="4388BC8B"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Зміцнення законодавчої бази: Вдосконалення земельного законодавства для забезпечення чітких і ефективних механізмів управління земельними ресурсами.</w:t>
      </w:r>
    </w:p>
    <w:p w14:paraId="6FB5EFC5" w14:textId="77777777" w:rsidR="003A3D31" w:rsidRPr="003A3D31" w:rsidRDefault="003A3D31" w:rsidP="003A3D31">
      <w:pPr>
        <w:shd w:val="clear" w:color="auto" w:fill="FFFFFF"/>
        <w:spacing w:line="360" w:lineRule="auto"/>
        <w:ind w:firstLine="709"/>
        <w:jc w:val="both"/>
        <w:rPr>
          <w:rFonts w:eastAsia="Calibri"/>
          <w:color w:val="000000"/>
          <w:sz w:val="28"/>
          <w:szCs w:val="28"/>
          <w:lang w:val="uk-UA" w:eastAsia="uk-UA"/>
        </w:rPr>
      </w:pPr>
      <w:r w:rsidRPr="003A3D31">
        <w:rPr>
          <w:rFonts w:eastAsia="Calibri"/>
          <w:color w:val="000000"/>
          <w:sz w:val="28"/>
          <w:szCs w:val="28"/>
          <w:lang w:val="uk-UA" w:eastAsia="uk-UA"/>
        </w:rPr>
        <w:t>Класифікація землеустрою на загальнодержавний, регіональний і місцевий рівні дозволяє забезпечити комплексний підхід до управління земельними ресурсами, відповідаючи на різні потреби і виклики на кожному рівні.</w:t>
      </w:r>
    </w:p>
    <w:p w14:paraId="31BC3926" w14:textId="77777777" w:rsidR="003A3D31" w:rsidRPr="003A3D31" w:rsidRDefault="003A3D31" w:rsidP="003A3D31">
      <w:pPr>
        <w:spacing w:line="360" w:lineRule="auto"/>
        <w:ind w:firstLine="709"/>
        <w:jc w:val="both"/>
        <w:rPr>
          <w:rFonts w:eastAsia="Calibri"/>
          <w:b/>
          <w:color w:val="000000"/>
          <w:sz w:val="28"/>
          <w:szCs w:val="28"/>
          <w:lang w:val="uk-UA" w:eastAsia="uk-UA"/>
        </w:rPr>
      </w:pPr>
    </w:p>
    <w:p w14:paraId="1CE945E4" w14:textId="77777777" w:rsidR="003A3D31" w:rsidRPr="003A3D31" w:rsidRDefault="003A3D31" w:rsidP="003A3D31">
      <w:pPr>
        <w:spacing w:line="360" w:lineRule="auto"/>
        <w:ind w:firstLine="709"/>
        <w:jc w:val="center"/>
        <w:rPr>
          <w:rFonts w:eastAsia="Calibri"/>
          <w:b/>
          <w:color w:val="000000"/>
          <w:sz w:val="28"/>
          <w:szCs w:val="28"/>
          <w:lang w:val="uk-UA" w:eastAsia="uk-UA"/>
        </w:rPr>
      </w:pPr>
      <w:r w:rsidRPr="003A3D31">
        <w:rPr>
          <w:rFonts w:eastAsia="Calibri"/>
          <w:b/>
          <w:color w:val="000000"/>
          <w:sz w:val="28"/>
          <w:szCs w:val="28"/>
          <w:lang w:val="uk-UA" w:eastAsia="uk-UA"/>
        </w:rPr>
        <w:t>1.1.2. Дослідження та аналіз нормативно-правової бази в   питанні відведення земельних ділянок в Україні</w:t>
      </w:r>
    </w:p>
    <w:p w14:paraId="3C2B0290" w14:textId="77777777" w:rsidR="003A3D31" w:rsidRPr="003A3D31" w:rsidRDefault="003A3D31" w:rsidP="003A3D31">
      <w:pPr>
        <w:spacing w:line="360" w:lineRule="auto"/>
        <w:ind w:firstLine="709"/>
        <w:jc w:val="both"/>
        <w:rPr>
          <w:rFonts w:eastAsia="Calibri"/>
          <w:b/>
          <w:bCs/>
          <w:color w:val="000000"/>
          <w:sz w:val="28"/>
          <w:szCs w:val="28"/>
          <w:lang w:val="uk-UA" w:eastAsia="uk-UA"/>
        </w:rPr>
      </w:pPr>
    </w:p>
    <w:p w14:paraId="590E13C5"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Аналізуючи нормативну та правову бази в питанні відведення земельних ділянок на території України ставиться з мету передбачити та вияснити правові вимоги та процедури, котрі мають бути передбачені в виконанні для першочергового відведення та використання земельних угідь у відповідності до законодавчої бази. Окрім цих питань важливим було і залишається </w:t>
      </w:r>
      <w:r w:rsidRPr="003A3D31">
        <w:rPr>
          <w:rFonts w:eastAsia="Calibri"/>
          <w:sz w:val="28"/>
          <w:szCs w:val="28"/>
          <w:lang w:val="uk-UA" w:eastAsia="uk-UA"/>
        </w:rPr>
        <w:lastRenderedPageBreak/>
        <w:t>врахування певних змін в законодавчій базі та при цьому дотримуватись регулярного оновлення інформації щодо поточних норм та вимог.</w:t>
      </w:r>
    </w:p>
    <w:p w14:paraId="0C195505"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sz w:val="28"/>
          <w:szCs w:val="28"/>
          <w:lang w:val="uk-UA" w:eastAsia="uk-UA"/>
        </w:rPr>
        <w:t>Головними законодавчими проектами та актами і нормативами в даній сфері можна віднести наступні:</w:t>
      </w:r>
    </w:p>
    <w:p w14:paraId="42DF5C3C"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noProof/>
          <w:sz w:val="28"/>
          <w:szCs w:val="28"/>
          <w:lang w:val="uk-UA" w:eastAsia="uk-UA"/>
        </w:rPr>
        <w:drawing>
          <wp:inline distT="0" distB="0" distL="0" distR="0" wp14:anchorId="7D8C80FA" wp14:editId="123CF993">
            <wp:extent cx="5486400" cy="698754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DE24536" w14:textId="77777777" w:rsidR="003A3D31" w:rsidRPr="003A3D31" w:rsidRDefault="003A3D31" w:rsidP="003A3D31">
      <w:pPr>
        <w:shd w:val="clear" w:color="auto" w:fill="FFFFFF"/>
        <w:spacing w:line="360" w:lineRule="auto"/>
        <w:ind w:firstLine="709"/>
        <w:jc w:val="center"/>
        <w:rPr>
          <w:rFonts w:eastAsia="Calibri"/>
          <w:sz w:val="28"/>
          <w:szCs w:val="28"/>
          <w:lang w:val="uk-UA" w:eastAsia="uk-UA"/>
        </w:rPr>
      </w:pPr>
      <w:r w:rsidRPr="003A3D31">
        <w:rPr>
          <w:rFonts w:eastAsia="Calibri"/>
          <w:sz w:val="28"/>
          <w:szCs w:val="28"/>
          <w:lang w:val="uk-UA" w:eastAsia="uk-UA"/>
        </w:rPr>
        <w:t>Рис. 1.4  ̶  Перелік законодавчих актів</w:t>
      </w:r>
    </w:p>
    <w:p w14:paraId="3C85F32C" w14:textId="77777777" w:rsidR="003A3D31" w:rsidRPr="003A3D31" w:rsidRDefault="003A3D31" w:rsidP="003A3D31">
      <w:pPr>
        <w:spacing w:line="360" w:lineRule="auto"/>
        <w:ind w:firstLine="709"/>
        <w:jc w:val="both"/>
        <w:rPr>
          <w:rFonts w:eastAsia="Calibri"/>
          <w:sz w:val="28"/>
          <w:szCs w:val="28"/>
          <w:lang w:val="uk-UA" w:eastAsia="uk-UA"/>
        </w:rPr>
      </w:pPr>
    </w:p>
    <w:p w14:paraId="79CEAE8E" w14:textId="77777777" w:rsidR="003A3D31" w:rsidRPr="003A3D31" w:rsidRDefault="003A3D31" w:rsidP="003A3D31">
      <w:pPr>
        <w:shd w:val="clear" w:color="auto" w:fill="FFFFFF"/>
        <w:tabs>
          <w:tab w:val="left" w:pos="3865"/>
        </w:tabs>
        <w:spacing w:line="360" w:lineRule="auto"/>
        <w:ind w:firstLine="709"/>
        <w:jc w:val="center"/>
        <w:rPr>
          <w:rFonts w:eastAsia="Calibri"/>
          <w:b/>
          <w:sz w:val="28"/>
          <w:szCs w:val="28"/>
          <w:lang w:val="uk-UA" w:eastAsia="uk-UA"/>
        </w:rPr>
      </w:pPr>
      <w:r w:rsidRPr="003A3D31">
        <w:rPr>
          <w:rFonts w:eastAsia="Calibri"/>
          <w:b/>
          <w:sz w:val="28"/>
          <w:szCs w:val="28"/>
          <w:lang w:val="uk-UA" w:eastAsia="uk-UA"/>
        </w:rPr>
        <w:t>1.1.3.</w:t>
      </w:r>
      <w:r w:rsidRPr="003A3D31">
        <w:rPr>
          <w:rFonts w:eastAsia="Calibri"/>
          <w:lang w:val="uk-UA" w:eastAsia="uk-UA"/>
        </w:rPr>
        <w:t xml:space="preserve"> </w:t>
      </w:r>
      <w:r w:rsidRPr="003A3D31">
        <w:rPr>
          <w:rFonts w:eastAsia="Calibri"/>
          <w:b/>
          <w:sz w:val="28"/>
          <w:szCs w:val="28"/>
          <w:lang w:val="uk-UA" w:eastAsia="uk-UA"/>
        </w:rPr>
        <w:t>Аналіз проекту відведення земельної ділянки</w:t>
      </w:r>
    </w:p>
    <w:p w14:paraId="090B7A0C" w14:textId="77777777" w:rsidR="003A3D31" w:rsidRPr="003A3D31" w:rsidRDefault="003A3D31" w:rsidP="003A3D31">
      <w:pPr>
        <w:shd w:val="clear" w:color="auto" w:fill="FFFFFF"/>
        <w:spacing w:line="360" w:lineRule="auto"/>
        <w:ind w:firstLine="709"/>
        <w:jc w:val="both"/>
        <w:rPr>
          <w:rFonts w:eastAsia="Calibri"/>
          <w:bCs/>
          <w:sz w:val="28"/>
          <w:szCs w:val="28"/>
          <w:lang w:val="uk-UA" w:eastAsia="uk-UA"/>
        </w:rPr>
      </w:pPr>
      <w:r w:rsidRPr="003A3D31">
        <w:rPr>
          <w:rFonts w:eastAsia="Calibri"/>
          <w:bCs/>
          <w:sz w:val="28"/>
          <w:szCs w:val="28"/>
          <w:lang w:val="uk-UA" w:eastAsia="uk-UA"/>
        </w:rPr>
        <w:lastRenderedPageBreak/>
        <w:t>Проект землеустрою щодо відведення земельної ділянки  ̶ це спеціалізована документація, що розробляється для організації і реалізації процесу відведення земельної ділянки для конкретних цілей. Такий проект є частиною землевпорядної документації і включає в себе:</w:t>
      </w:r>
    </w:p>
    <w:p w14:paraId="1855C699" w14:textId="77777777" w:rsidR="003A3D31" w:rsidRPr="003A3D31" w:rsidRDefault="003A3D31" w:rsidP="003A3D31">
      <w:pPr>
        <w:numPr>
          <w:ilvl w:val="0"/>
          <w:numId w:val="16"/>
        </w:numPr>
        <w:shd w:val="clear" w:color="auto" w:fill="FFFFFF"/>
        <w:spacing w:after="160" w:line="360" w:lineRule="auto"/>
        <w:ind w:firstLine="709"/>
        <w:jc w:val="both"/>
        <w:rPr>
          <w:rFonts w:eastAsia="Calibri"/>
          <w:bCs/>
          <w:sz w:val="28"/>
          <w:szCs w:val="28"/>
          <w:lang w:val="uk-UA" w:eastAsia="uk-UA"/>
        </w:rPr>
      </w:pPr>
      <w:r w:rsidRPr="003A3D31">
        <w:rPr>
          <w:rFonts w:eastAsia="Calibri"/>
          <w:b/>
          <w:bCs/>
          <w:sz w:val="28"/>
          <w:szCs w:val="28"/>
          <w:lang w:val="uk-UA" w:eastAsia="uk-UA"/>
        </w:rPr>
        <w:t>Опис земельної ділянки</w:t>
      </w:r>
      <w:r w:rsidRPr="003A3D31">
        <w:rPr>
          <w:rFonts w:eastAsia="Calibri"/>
          <w:bCs/>
          <w:sz w:val="28"/>
          <w:szCs w:val="28"/>
          <w:lang w:val="uk-UA" w:eastAsia="uk-UA"/>
        </w:rPr>
        <w:t>: Географічне розташування. Межі ділянки. Поточний правовий статус і призначення.</w:t>
      </w:r>
    </w:p>
    <w:p w14:paraId="2DB0A3D0" w14:textId="77777777" w:rsidR="003A3D31" w:rsidRPr="003A3D31" w:rsidRDefault="003A3D31" w:rsidP="003A3D31">
      <w:pPr>
        <w:numPr>
          <w:ilvl w:val="0"/>
          <w:numId w:val="16"/>
        </w:numPr>
        <w:shd w:val="clear" w:color="auto" w:fill="FFFFFF"/>
        <w:spacing w:after="160" w:line="360" w:lineRule="auto"/>
        <w:ind w:firstLine="709"/>
        <w:jc w:val="both"/>
        <w:rPr>
          <w:rFonts w:eastAsia="Calibri"/>
          <w:bCs/>
          <w:sz w:val="28"/>
          <w:szCs w:val="28"/>
          <w:lang w:val="uk-UA" w:eastAsia="uk-UA"/>
        </w:rPr>
      </w:pPr>
      <w:r w:rsidRPr="003A3D31">
        <w:rPr>
          <w:rFonts w:eastAsia="Calibri"/>
          <w:b/>
          <w:bCs/>
          <w:sz w:val="28"/>
          <w:szCs w:val="28"/>
          <w:lang w:val="uk-UA" w:eastAsia="uk-UA"/>
        </w:rPr>
        <w:t>Мета відведення</w:t>
      </w:r>
      <w:r w:rsidRPr="003A3D31">
        <w:rPr>
          <w:rFonts w:eastAsia="Calibri"/>
          <w:bCs/>
          <w:sz w:val="28"/>
          <w:szCs w:val="28"/>
          <w:lang w:val="uk-UA" w:eastAsia="uk-UA"/>
        </w:rPr>
        <w:t>: Визначення цільового призначення ділянки (будівництво, сільське господарство, комерційне використання тощо). Оцінка впливу на навколишнє середовище і соціально-економічне середовище.</w:t>
      </w:r>
    </w:p>
    <w:p w14:paraId="6C89404C" w14:textId="77777777" w:rsidR="003A3D31" w:rsidRPr="003A3D31" w:rsidRDefault="003A3D31" w:rsidP="003A3D31">
      <w:pPr>
        <w:numPr>
          <w:ilvl w:val="0"/>
          <w:numId w:val="16"/>
        </w:numPr>
        <w:shd w:val="clear" w:color="auto" w:fill="FFFFFF"/>
        <w:spacing w:after="160" w:line="360" w:lineRule="auto"/>
        <w:ind w:firstLine="709"/>
        <w:jc w:val="both"/>
        <w:rPr>
          <w:rFonts w:eastAsia="Calibri"/>
          <w:bCs/>
          <w:sz w:val="28"/>
          <w:szCs w:val="28"/>
          <w:lang w:val="uk-UA" w:eastAsia="uk-UA"/>
        </w:rPr>
      </w:pPr>
      <w:r w:rsidRPr="003A3D31">
        <w:rPr>
          <w:rFonts w:eastAsia="Calibri"/>
          <w:b/>
          <w:bCs/>
          <w:sz w:val="28"/>
          <w:szCs w:val="28"/>
          <w:lang w:val="uk-UA" w:eastAsia="uk-UA"/>
        </w:rPr>
        <w:t>Проектування</w:t>
      </w:r>
      <w:r w:rsidRPr="003A3D31">
        <w:rPr>
          <w:rFonts w:eastAsia="Calibri"/>
          <w:bCs/>
          <w:sz w:val="28"/>
          <w:szCs w:val="28"/>
          <w:lang w:val="uk-UA" w:eastAsia="uk-UA"/>
        </w:rPr>
        <w:t>: Розробка плану або схеми розподілу земельної ділянки. Обґрунтування необхідності відведення і проектування об'єктів на ділянці.</w:t>
      </w:r>
    </w:p>
    <w:p w14:paraId="6874865D" w14:textId="77777777" w:rsidR="003A3D31" w:rsidRPr="003A3D31" w:rsidRDefault="003A3D31" w:rsidP="003A3D31">
      <w:pPr>
        <w:numPr>
          <w:ilvl w:val="0"/>
          <w:numId w:val="16"/>
        </w:numPr>
        <w:shd w:val="clear" w:color="auto" w:fill="FFFFFF"/>
        <w:spacing w:after="160" w:line="360" w:lineRule="auto"/>
        <w:ind w:firstLine="709"/>
        <w:jc w:val="both"/>
        <w:rPr>
          <w:rFonts w:eastAsia="Calibri"/>
          <w:bCs/>
          <w:sz w:val="28"/>
          <w:szCs w:val="28"/>
          <w:lang w:val="uk-UA" w:eastAsia="uk-UA"/>
        </w:rPr>
      </w:pPr>
      <w:r w:rsidRPr="003A3D31">
        <w:rPr>
          <w:rFonts w:eastAsia="Calibri"/>
          <w:b/>
          <w:bCs/>
          <w:sz w:val="28"/>
          <w:szCs w:val="28"/>
          <w:lang w:val="uk-UA" w:eastAsia="uk-UA"/>
        </w:rPr>
        <w:t>Юридичні аспекти</w:t>
      </w:r>
      <w:r w:rsidRPr="003A3D31">
        <w:rPr>
          <w:rFonts w:eastAsia="Calibri"/>
          <w:bCs/>
          <w:sz w:val="28"/>
          <w:szCs w:val="28"/>
          <w:lang w:val="uk-UA" w:eastAsia="uk-UA"/>
        </w:rPr>
        <w:t>: Підготовка документів для отримання дозволів і погоджень. Визначення прав і обов'язків сторін.</w:t>
      </w:r>
    </w:p>
    <w:p w14:paraId="59538735" w14:textId="77777777" w:rsidR="003A3D31" w:rsidRPr="003A3D31" w:rsidRDefault="003A3D31" w:rsidP="003A3D31">
      <w:pPr>
        <w:numPr>
          <w:ilvl w:val="0"/>
          <w:numId w:val="16"/>
        </w:numPr>
        <w:shd w:val="clear" w:color="auto" w:fill="FFFFFF"/>
        <w:spacing w:after="160" w:line="360" w:lineRule="auto"/>
        <w:ind w:firstLine="709"/>
        <w:jc w:val="both"/>
        <w:rPr>
          <w:rFonts w:eastAsia="Calibri"/>
          <w:bCs/>
          <w:sz w:val="28"/>
          <w:szCs w:val="28"/>
          <w:lang w:val="uk-UA" w:eastAsia="uk-UA"/>
        </w:rPr>
      </w:pPr>
      <w:r w:rsidRPr="003A3D31">
        <w:rPr>
          <w:rFonts w:eastAsia="Calibri"/>
          <w:b/>
          <w:bCs/>
          <w:sz w:val="28"/>
          <w:szCs w:val="28"/>
          <w:lang w:val="uk-UA" w:eastAsia="uk-UA"/>
        </w:rPr>
        <w:t>Взаємодія з державними органами</w:t>
      </w:r>
      <w:r w:rsidRPr="003A3D31">
        <w:rPr>
          <w:rFonts w:eastAsia="Calibri"/>
          <w:bCs/>
          <w:sz w:val="28"/>
          <w:szCs w:val="28"/>
          <w:lang w:val="uk-UA" w:eastAsia="uk-UA"/>
        </w:rPr>
        <w:t>: Збір і узгодження документів з відповідними органами. Отримання всіх необхідних дозволів і погоджень.</w:t>
      </w:r>
    </w:p>
    <w:p w14:paraId="7476EBE5" w14:textId="77777777" w:rsidR="003A3D31" w:rsidRPr="003A3D31" w:rsidRDefault="003A3D31" w:rsidP="003A3D31">
      <w:pPr>
        <w:numPr>
          <w:ilvl w:val="0"/>
          <w:numId w:val="16"/>
        </w:numPr>
        <w:shd w:val="clear" w:color="auto" w:fill="FFFFFF"/>
        <w:spacing w:after="160" w:line="360" w:lineRule="auto"/>
        <w:ind w:firstLine="709"/>
        <w:jc w:val="both"/>
        <w:rPr>
          <w:rFonts w:eastAsia="Calibri"/>
          <w:bCs/>
          <w:sz w:val="28"/>
          <w:szCs w:val="28"/>
          <w:lang w:val="uk-UA" w:eastAsia="uk-UA"/>
        </w:rPr>
      </w:pPr>
      <w:r w:rsidRPr="003A3D31">
        <w:rPr>
          <w:rFonts w:eastAsia="Calibri"/>
          <w:b/>
          <w:bCs/>
          <w:sz w:val="28"/>
          <w:szCs w:val="28"/>
          <w:lang w:val="uk-UA" w:eastAsia="uk-UA"/>
        </w:rPr>
        <w:t>Оцінка і планування</w:t>
      </w:r>
      <w:r w:rsidRPr="003A3D31">
        <w:rPr>
          <w:rFonts w:eastAsia="Calibri"/>
          <w:bCs/>
          <w:sz w:val="28"/>
          <w:szCs w:val="28"/>
          <w:lang w:val="uk-UA" w:eastAsia="uk-UA"/>
        </w:rPr>
        <w:t>: Оцінка ринкової вартості земельної ділянки. Розробка рекомендацій щодо ефективного використання ділянки.</w:t>
      </w:r>
    </w:p>
    <w:p w14:paraId="1144A2C3" w14:textId="77777777" w:rsidR="003A3D31" w:rsidRPr="003A3D31" w:rsidRDefault="003A3D31" w:rsidP="003A3D31">
      <w:pPr>
        <w:shd w:val="clear" w:color="auto" w:fill="FFFFFF"/>
        <w:spacing w:line="360" w:lineRule="auto"/>
        <w:ind w:firstLine="709"/>
        <w:jc w:val="both"/>
        <w:rPr>
          <w:rFonts w:eastAsia="Calibri"/>
          <w:bCs/>
          <w:sz w:val="28"/>
          <w:szCs w:val="28"/>
          <w:lang w:val="uk-UA" w:eastAsia="uk-UA"/>
        </w:rPr>
      </w:pPr>
      <w:r w:rsidRPr="003A3D31">
        <w:rPr>
          <w:rFonts w:eastAsia="Calibri"/>
          <w:bCs/>
          <w:sz w:val="28"/>
          <w:szCs w:val="28"/>
          <w:lang w:val="uk-UA" w:eastAsia="uk-UA"/>
        </w:rPr>
        <w:t>Проект землеустрою є важливим документом для забезпечення правильного і законного відведення земельних ділянок, а також для досягнення цілей, визначених замовником.</w:t>
      </w:r>
    </w:p>
    <w:p w14:paraId="1124BBFB"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bCs/>
          <w:sz w:val="28"/>
          <w:szCs w:val="28"/>
          <w:lang w:val="uk-UA" w:eastAsia="uk-UA"/>
        </w:rPr>
        <w:t xml:space="preserve">У відповідності до положення статті 50 </w:t>
      </w:r>
      <w:hyperlink r:id="rId25" w:history="1">
        <w:r w:rsidRPr="003A3D31">
          <w:rPr>
            <w:rFonts w:eastAsia="Calibri"/>
            <w:sz w:val="28"/>
            <w:szCs w:val="28"/>
            <w:lang w:val="uk-UA" w:eastAsia="uk-UA"/>
          </w:rPr>
          <w:t>Закону України «Про землеустрій»</w:t>
        </w:r>
      </w:hyperlink>
      <w:r w:rsidRPr="003A3D31">
        <w:rPr>
          <w:rFonts w:eastAsia="Calibri"/>
          <w:sz w:val="28"/>
          <w:szCs w:val="28"/>
          <w:lang w:val="uk-UA" w:eastAsia="uk-UA"/>
        </w:rPr>
        <w:t xml:space="preserve"> проектом відведення земельної ділянки являється однією із важливих стадій питань порядку оформлення права володіння на певну земельну ділянку.</w:t>
      </w:r>
    </w:p>
    <w:p w14:paraId="494C34F2" w14:textId="77777777" w:rsidR="003A3D31" w:rsidRPr="003A3D31" w:rsidRDefault="003A3D31" w:rsidP="003A3D31">
      <w:pPr>
        <w:shd w:val="clear" w:color="auto" w:fill="FFFFFF"/>
        <w:spacing w:line="360" w:lineRule="auto"/>
        <w:ind w:firstLine="709"/>
        <w:jc w:val="both"/>
        <w:rPr>
          <w:rFonts w:eastAsia="Calibri"/>
          <w:bCs/>
          <w:sz w:val="28"/>
          <w:szCs w:val="28"/>
          <w:lang w:val="uk-UA" w:eastAsia="uk-UA"/>
        </w:rPr>
      </w:pPr>
      <w:r w:rsidRPr="003A3D31">
        <w:rPr>
          <w:rFonts w:eastAsia="Calibri"/>
          <w:sz w:val="28"/>
          <w:szCs w:val="28"/>
          <w:lang w:val="uk-UA" w:eastAsia="uk-UA"/>
        </w:rPr>
        <w:lastRenderedPageBreak/>
        <w:t>Проектом землеустрою в питанні відведення земельних ділянок передбачається розроблення в  наступних складових</w:t>
      </w:r>
      <w:r w:rsidRPr="003A3D31">
        <w:rPr>
          <w:rFonts w:eastAsia="Calibri"/>
          <w:bCs/>
          <w:sz w:val="28"/>
          <w:szCs w:val="28"/>
          <w:lang w:val="uk-UA" w:eastAsia="uk-UA"/>
        </w:rPr>
        <w:t xml:space="preserve"> [11]:</w:t>
      </w:r>
    </w:p>
    <w:p w14:paraId="0B97FA90"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питання процесу відведення земельних угідь із передбачених земель державного та комунального володіння;</w:t>
      </w:r>
    </w:p>
    <w:p w14:paraId="60742733"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показники зміни цільового призначення земель;</w:t>
      </w:r>
    </w:p>
    <w:p w14:paraId="6310B4E7"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передача та надання земельних угідь в оренду із земельних ділянок державного та комунального призначення;</w:t>
      </w:r>
    </w:p>
    <w:p w14:paraId="12F8F8E8"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безкоштовна приватизація земельних угідь всіма мешканцями;</w:t>
      </w:r>
    </w:p>
    <w:p w14:paraId="7471A0D6"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аналіз та формування земельних угідь як об’єктів цивільного права;</w:t>
      </w:r>
    </w:p>
    <w:p w14:paraId="463439A9"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продаж земельних угідь державного та комунального володіння громадянами та певними юридичними особами;</w:t>
      </w:r>
    </w:p>
    <w:p w14:paraId="5C94F56A"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процес та питання підготовки земельних угідь до питань продажу на земельних торгах всіх рівнів.</w:t>
      </w:r>
    </w:p>
    <w:p w14:paraId="5997C85C" w14:textId="77777777" w:rsidR="003A3D31" w:rsidRPr="003A3D31" w:rsidRDefault="003A3D31" w:rsidP="003A3D31">
      <w:pPr>
        <w:shd w:val="clear" w:color="auto" w:fill="FFFFFF"/>
        <w:spacing w:line="360" w:lineRule="auto"/>
        <w:ind w:firstLine="709"/>
        <w:jc w:val="both"/>
        <w:rPr>
          <w:rFonts w:eastAsia="Calibri"/>
          <w:bCs/>
          <w:sz w:val="28"/>
          <w:szCs w:val="28"/>
          <w:lang w:val="uk-UA" w:eastAsia="uk-UA"/>
        </w:rPr>
      </w:pPr>
      <w:r w:rsidRPr="003A3D31">
        <w:rPr>
          <w:rFonts w:eastAsia="Calibri"/>
          <w:bCs/>
          <w:sz w:val="28"/>
          <w:szCs w:val="28"/>
          <w:lang w:val="uk-UA" w:eastAsia="uk-UA"/>
        </w:rPr>
        <w:t xml:space="preserve">У відповідності до положень ст. 50 </w:t>
      </w:r>
      <w:hyperlink r:id="rId26" w:anchor="n490" w:history="1">
        <w:r w:rsidRPr="003A3D31">
          <w:rPr>
            <w:rFonts w:eastAsia="Calibri"/>
            <w:bCs/>
            <w:sz w:val="28"/>
            <w:szCs w:val="28"/>
            <w:lang w:val="uk-UA" w:eastAsia="uk-UA"/>
          </w:rPr>
          <w:t>Закону України «Про землеустрій»</w:t>
        </w:r>
      </w:hyperlink>
      <w:r w:rsidRPr="003A3D31">
        <w:rPr>
          <w:rFonts w:eastAsia="Calibri"/>
          <w:bCs/>
          <w:sz w:val="28"/>
          <w:szCs w:val="28"/>
          <w:lang w:val="uk-UA" w:eastAsia="uk-UA"/>
        </w:rPr>
        <w:t xml:space="preserve"> проектом землеустрою в питанні відведення земельних ділянок включають наступні складові елементи [11]:</w:t>
      </w:r>
    </w:p>
    <w:p w14:paraId="2EEE5DFF"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483F2E87" wp14:editId="3AE8DEBD">
            <wp:extent cx="5486400" cy="4671060"/>
            <wp:effectExtent l="0" t="0" r="1905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998BAAF"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p>
    <w:p w14:paraId="433E8425" w14:textId="77777777" w:rsidR="003A3D31" w:rsidRPr="003A3D31" w:rsidRDefault="003A3D31" w:rsidP="003A3D31">
      <w:pPr>
        <w:shd w:val="clear" w:color="auto" w:fill="FFFFFF"/>
        <w:spacing w:line="360" w:lineRule="auto"/>
        <w:ind w:firstLine="709"/>
        <w:jc w:val="center"/>
        <w:rPr>
          <w:rFonts w:eastAsia="Calibri"/>
          <w:sz w:val="28"/>
          <w:szCs w:val="28"/>
          <w:lang w:val="uk-UA" w:eastAsia="uk-UA"/>
        </w:rPr>
      </w:pPr>
      <w:r w:rsidRPr="003A3D31">
        <w:rPr>
          <w:rFonts w:eastAsia="Calibri"/>
          <w:sz w:val="28"/>
          <w:szCs w:val="28"/>
          <w:lang w:val="uk-UA" w:eastAsia="uk-UA"/>
        </w:rPr>
        <w:t>Рис. 1.5  ̶  Складові елементи проекту землеустрою</w:t>
      </w:r>
    </w:p>
    <w:p w14:paraId="6684E5AD"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sz w:val="28"/>
          <w:szCs w:val="28"/>
          <w:lang w:val="uk-UA" w:eastAsia="uk-UA"/>
        </w:rPr>
        <w:t>Для того, щоб отримати дозвіл на те, щоб почати розроблення проекту відведення земельної ділянки у власність чи користування потрібно привернути увагу заявою до наступних організацій:</w:t>
      </w:r>
    </w:p>
    <w:p w14:paraId="136C0B05"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12B5CF81" wp14:editId="63E64F58">
            <wp:extent cx="5486400" cy="3200400"/>
            <wp:effectExtent l="0" t="0" r="3810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2EF8B3F" w14:textId="77777777" w:rsidR="003A3D31" w:rsidRPr="003A3D31" w:rsidRDefault="003A3D31" w:rsidP="003A3D31">
      <w:pPr>
        <w:shd w:val="clear" w:color="auto" w:fill="FFFFFF"/>
        <w:spacing w:line="360" w:lineRule="auto"/>
        <w:ind w:firstLine="709"/>
        <w:jc w:val="center"/>
        <w:rPr>
          <w:rFonts w:eastAsia="Calibri"/>
          <w:sz w:val="28"/>
          <w:szCs w:val="28"/>
          <w:lang w:val="uk-UA" w:eastAsia="uk-UA"/>
        </w:rPr>
      </w:pPr>
      <w:r w:rsidRPr="003A3D31">
        <w:rPr>
          <w:rFonts w:eastAsia="Calibri"/>
          <w:sz w:val="28"/>
          <w:szCs w:val="28"/>
          <w:lang w:val="uk-UA" w:eastAsia="uk-UA"/>
        </w:rPr>
        <w:t>Рис. 1.6  ̶  Перелік організацій для подачі заяв</w:t>
      </w:r>
    </w:p>
    <w:p w14:paraId="2ABDADDB"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sz w:val="28"/>
          <w:szCs w:val="28"/>
          <w:lang w:val="uk-UA" w:eastAsia="uk-UA"/>
        </w:rPr>
        <w:t>Передбачений орган виконавчої влади чи орган місцевого самоврядування у відповідності до своїх повноважень на протязі 30 днів повинен розглянути вашу заяву і надати дозвіл на розробку проекту землеустрою в питанні відведення земельної ділянки чи можливо надати відмову з обґрунтуванням [16]. Однією з передбачених на рис. 1.6. організацій має розглянути заяву та прийняти відповідне рішення щодо надання дозволу на розроблення проекту відведення земельних угідь. Відтак до заяви слід додати наступний перелік документів:</w:t>
      </w:r>
    </w:p>
    <w:p w14:paraId="49C3665A"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копію із генерального плану населеного пункту чи детальний план території;</w:t>
      </w:r>
    </w:p>
    <w:p w14:paraId="683A6296"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паспортні дані;</w:t>
      </w:r>
    </w:p>
    <w:p w14:paraId="22E4F0CE"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ідентифікаційний код.</w:t>
      </w:r>
    </w:p>
    <w:p w14:paraId="37BDA1F4"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Відомо, що державні акти на право власності на ту чи іншу земельну ділянку на даний час не надаються. Після набрання чинності </w:t>
      </w:r>
      <w:hyperlink r:id="rId37">
        <w:r w:rsidRPr="003A3D31">
          <w:rPr>
            <w:rFonts w:eastAsia="Calibri"/>
            <w:sz w:val="28"/>
            <w:szCs w:val="28"/>
            <w:lang w:val="uk-UA" w:eastAsia="uk-UA"/>
          </w:rPr>
          <w:t>Закону України «Про державний земельний кадастр</w:t>
        </w:r>
      </w:hyperlink>
      <w:r w:rsidRPr="003A3D31">
        <w:rPr>
          <w:rFonts w:ascii="Calibri" w:eastAsia="Calibri" w:hAnsi="Calibri"/>
          <w:sz w:val="22"/>
          <w:szCs w:val="22"/>
          <w:lang w:val="uk-UA" w:eastAsia="en-US"/>
        </w:rPr>
        <w:t xml:space="preserve">» </w:t>
      </w:r>
      <w:r w:rsidRPr="003A3D31">
        <w:rPr>
          <w:rFonts w:eastAsia="Calibri"/>
          <w:sz w:val="28"/>
          <w:szCs w:val="28"/>
          <w:lang w:val="uk-UA" w:eastAsia="uk-UA"/>
        </w:rPr>
        <w:t>відтепер реєстрація права власності на земельну ділянку передбачається в два етапи [48]:</w:t>
      </w:r>
    </w:p>
    <w:p w14:paraId="00FAD859"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t>як окремого об’єкта цивільного права проводити реєстрацію земельної ділянки в ДЗК;</w:t>
      </w:r>
    </w:p>
    <w:p w14:paraId="324A857B" w14:textId="77777777" w:rsidR="003A3D31" w:rsidRPr="003A3D31" w:rsidRDefault="003A3D31" w:rsidP="003A3D31">
      <w:pPr>
        <w:numPr>
          <w:ilvl w:val="0"/>
          <w:numId w:val="15"/>
        </w:numPr>
        <w:shd w:val="clear" w:color="auto" w:fill="FFFFFF"/>
        <w:spacing w:after="160" w:line="360" w:lineRule="auto"/>
        <w:contextualSpacing/>
        <w:jc w:val="both"/>
        <w:rPr>
          <w:rFonts w:eastAsia="Calibri"/>
          <w:sz w:val="28"/>
          <w:szCs w:val="28"/>
          <w:lang w:val="uk-UA" w:eastAsia="uk-UA"/>
        </w:rPr>
      </w:pPr>
      <w:r w:rsidRPr="003A3D31">
        <w:rPr>
          <w:rFonts w:eastAsia="Calibri"/>
          <w:sz w:val="28"/>
          <w:szCs w:val="28"/>
          <w:lang w:val="uk-UA" w:eastAsia="uk-UA"/>
        </w:rPr>
        <w:lastRenderedPageBreak/>
        <w:t>проводити реєстрацію права власності на земельні ділянки в ДЗК на нерухоме майно.</w:t>
      </w:r>
    </w:p>
    <w:p w14:paraId="6FEF8D88" w14:textId="77777777" w:rsidR="003A3D31" w:rsidRPr="003A3D31" w:rsidRDefault="003A3D31" w:rsidP="003A3D31">
      <w:pPr>
        <w:shd w:val="clear" w:color="auto" w:fill="FFFFFF"/>
        <w:spacing w:line="360" w:lineRule="auto"/>
        <w:ind w:left="709" w:firstLine="709"/>
        <w:jc w:val="both"/>
        <w:rPr>
          <w:rFonts w:eastAsia="Calibri"/>
          <w:sz w:val="28"/>
          <w:szCs w:val="28"/>
          <w:lang w:val="uk-UA" w:eastAsia="uk-UA"/>
        </w:rPr>
      </w:pPr>
      <w:r w:rsidRPr="003A3D31">
        <w:rPr>
          <w:rFonts w:eastAsia="Calibri"/>
          <w:sz w:val="28"/>
          <w:szCs w:val="28"/>
          <w:lang w:val="uk-UA" w:eastAsia="uk-UA"/>
        </w:rPr>
        <w:t>Питання реєстрації земельної ділянки в ДЗК відбувається землевпорядними фірмами котрі надають до державного кадастрового реєстратора наступний перелік пакету документів:</w:t>
      </w:r>
    </w:p>
    <w:p w14:paraId="54159B8B" w14:textId="77777777" w:rsidR="003A3D31" w:rsidRPr="003A3D31" w:rsidRDefault="003A3D31" w:rsidP="003A3D31">
      <w:pPr>
        <w:numPr>
          <w:ilvl w:val="0"/>
          <w:numId w:val="3"/>
        </w:numPr>
        <w:shd w:val="clear" w:color="auto" w:fill="FFFFFF"/>
        <w:spacing w:after="160" w:line="360" w:lineRule="auto"/>
        <w:ind w:firstLine="709"/>
        <w:jc w:val="both"/>
        <w:rPr>
          <w:rFonts w:ascii="Calibri" w:eastAsia="Calibri" w:hAnsi="Calibri" w:cs="Calibri"/>
          <w:sz w:val="28"/>
          <w:szCs w:val="28"/>
          <w:lang w:val="uk-UA" w:eastAsia="uk-UA"/>
        </w:rPr>
      </w:pPr>
      <w:r w:rsidRPr="003A3D31">
        <w:rPr>
          <w:rFonts w:eastAsia="Calibri"/>
          <w:sz w:val="28"/>
          <w:szCs w:val="28"/>
          <w:lang w:val="uk-UA" w:eastAsia="uk-UA"/>
        </w:rPr>
        <w:t>заяву передбаченого встановленого зразка;</w:t>
      </w:r>
    </w:p>
    <w:p w14:paraId="5BFD12C3" w14:textId="77777777" w:rsidR="003A3D31" w:rsidRPr="003A3D31" w:rsidRDefault="003A3D31" w:rsidP="003A3D31">
      <w:pPr>
        <w:numPr>
          <w:ilvl w:val="0"/>
          <w:numId w:val="3"/>
        </w:numPr>
        <w:shd w:val="clear" w:color="auto" w:fill="FFFFFF"/>
        <w:spacing w:after="160" w:line="360" w:lineRule="auto"/>
        <w:ind w:firstLine="709"/>
        <w:jc w:val="both"/>
        <w:rPr>
          <w:rFonts w:ascii="Calibri" w:eastAsia="Calibri" w:hAnsi="Calibri" w:cs="Calibri"/>
          <w:sz w:val="28"/>
          <w:szCs w:val="28"/>
          <w:lang w:val="uk-UA" w:eastAsia="uk-UA"/>
        </w:rPr>
      </w:pPr>
      <w:r w:rsidRPr="003A3D31">
        <w:rPr>
          <w:rFonts w:eastAsia="Calibri"/>
          <w:sz w:val="28"/>
          <w:szCs w:val="28"/>
          <w:lang w:val="uk-UA" w:eastAsia="uk-UA"/>
        </w:rPr>
        <w:t>проект землеустрою щодо питань відведення земельної ділянки;</w:t>
      </w:r>
    </w:p>
    <w:p w14:paraId="16C5B8EE" w14:textId="77777777" w:rsidR="003A3D31" w:rsidRPr="003A3D31" w:rsidRDefault="003A3D31" w:rsidP="003A3D31">
      <w:pPr>
        <w:numPr>
          <w:ilvl w:val="0"/>
          <w:numId w:val="3"/>
        </w:numPr>
        <w:shd w:val="clear" w:color="auto" w:fill="FFFFFF"/>
        <w:spacing w:after="160" w:line="360" w:lineRule="auto"/>
        <w:ind w:firstLine="709"/>
        <w:jc w:val="both"/>
        <w:rPr>
          <w:rFonts w:ascii="Calibri" w:eastAsia="Calibri" w:hAnsi="Calibri" w:cs="Calibri"/>
          <w:sz w:val="28"/>
          <w:szCs w:val="28"/>
          <w:lang w:val="uk-UA" w:eastAsia="uk-UA"/>
        </w:rPr>
      </w:pPr>
      <w:r w:rsidRPr="003A3D31">
        <w:rPr>
          <w:rFonts w:eastAsia="Calibri"/>
          <w:sz w:val="28"/>
          <w:szCs w:val="28"/>
          <w:lang w:val="uk-UA" w:eastAsia="uk-UA"/>
        </w:rPr>
        <w:t>спеціально облаштований електронний </w:t>
      </w:r>
      <w:hyperlink r:id="rId38">
        <w:r w:rsidRPr="003A3D31">
          <w:rPr>
            <w:rFonts w:eastAsia="Calibri"/>
            <w:sz w:val="28"/>
            <w:szCs w:val="28"/>
            <w:lang w:val="uk-UA" w:eastAsia="uk-UA"/>
          </w:rPr>
          <w:t>обмінний файл (XML-файл)</w:t>
        </w:r>
      </w:hyperlink>
      <w:r w:rsidRPr="003A3D31">
        <w:rPr>
          <w:rFonts w:eastAsia="Calibri"/>
          <w:sz w:val="28"/>
          <w:szCs w:val="28"/>
          <w:lang w:val="uk-UA" w:eastAsia="uk-UA"/>
        </w:rPr>
        <w:t>.</w:t>
      </w:r>
    </w:p>
    <w:p w14:paraId="3A544021"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sz w:val="28"/>
          <w:szCs w:val="28"/>
          <w:lang w:val="uk-UA" w:eastAsia="uk-UA"/>
        </w:rPr>
        <w:t>За результатом процесу реєстрації земельної ділянки в ДЗК, саме державний кадастровий реєстратор надає земельній ділянці присвоєний кадастровий номер. Після того, як отримано кадастровий номер відповідальними особами створюється витяг із ДЗК, котрий в подальшому являється одним із необхідних документів щодо затвердженої реєстрації земельної ділянки.</w:t>
      </w:r>
    </w:p>
    <w:p w14:paraId="513D5771" w14:textId="77777777" w:rsidR="003A3D31" w:rsidRPr="003A3D31" w:rsidRDefault="003A3D31" w:rsidP="003A3D31">
      <w:pPr>
        <w:spacing w:line="360" w:lineRule="auto"/>
        <w:ind w:firstLine="709"/>
        <w:jc w:val="both"/>
        <w:rPr>
          <w:rFonts w:eastAsia="Calibri"/>
          <w:b/>
          <w:sz w:val="28"/>
          <w:szCs w:val="28"/>
          <w:lang w:val="uk-UA" w:eastAsia="uk-UA"/>
        </w:rPr>
      </w:pPr>
    </w:p>
    <w:p w14:paraId="395064DD" w14:textId="77777777" w:rsidR="003A3D31" w:rsidRPr="003A3D31" w:rsidRDefault="003A3D31" w:rsidP="003A3D31">
      <w:pPr>
        <w:spacing w:line="360" w:lineRule="auto"/>
        <w:ind w:firstLine="709"/>
        <w:jc w:val="center"/>
        <w:rPr>
          <w:rFonts w:eastAsia="Calibri"/>
          <w:b/>
          <w:sz w:val="28"/>
          <w:szCs w:val="28"/>
          <w:lang w:val="uk-UA" w:eastAsia="uk-UA"/>
        </w:rPr>
      </w:pPr>
      <w:r w:rsidRPr="003A3D31">
        <w:rPr>
          <w:rFonts w:eastAsia="Calibri"/>
          <w:b/>
          <w:sz w:val="28"/>
          <w:szCs w:val="28"/>
          <w:lang w:val="uk-UA" w:eastAsia="uk-UA"/>
        </w:rPr>
        <w:t>1.2. Аналіз нормативних вимог до виконання топографічних та геодезичних робіт</w:t>
      </w:r>
    </w:p>
    <w:p w14:paraId="5C3A51D1" w14:textId="77777777" w:rsidR="003A3D31" w:rsidRPr="003A3D31" w:rsidRDefault="003A3D31" w:rsidP="003A3D31">
      <w:pPr>
        <w:spacing w:line="360" w:lineRule="auto"/>
        <w:ind w:firstLine="709"/>
        <w:jc w:val="both"/>
        <w:rPr>
          <w:rFonts w:eastAsia="Calibri"/>
          <w:sz w:val="28"/>
          <w:szCs w:val="28"/>
          <w:lang w:val="uk-UA" w:eastAsia="uk-UA"/>
        </w:rPr>
      </w:pPr>
    </w:p>
    <w:p w14:paraId="4461AF78"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Так, відповідно до статті 50 Закону України «Про землеустрій», в складі проектів відведення земельних ділянок обов’язковою є наявність матеріалів польових геодезичних робіт. Це є важливою частиною процесу, що забезпечує точність і правомірність визначення меж земельної ділянки. Основні аспекти, які охоплюють польові геодезичні роботи у складі проектів відведення земельних ділянок, включають:</w:t>
      </w:r>
    </w:p>
    <w:p w14:paraId="729561B0"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Визначення меж ділянки:</w:t>
      </w:r>
    </w:p>
    <w:p w14:paraId="67D187A2"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Проведення геодезичних вимірювань для точного встановлення меж земельної ділянки.</w:t>
      </w:r>
    </w:p>
    <w:p w14:paraId="6C4D44DD"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lastRenderedPageBreak/>
        <w:t>Закріплення меж на місцевості за допомогою спеціальних маркерів або знаків.</w:t>
      </w:r>
    </w:p>
    <w:p w14:paraId="6B57CB84"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Складання геодезичних планів:</w:t>
      </w:r>
    </w:p>
    <w:p w14:paraId="2227834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Розробка планів або карт, які відображають точні координати та розташування меж ділянки.</w:t>
      </w:r>
    </w:p>
    <w:p w14:paraId="60E36200"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Включення всіх геодезичних даних у проект.</w:t>
      </w:r>
    </w:p>
    <w:p w14:paraId="0E3390D7"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Документування результатів:</w:t>
      </w:r>
    </w:p>
    <w:p w14:paraId="6B483EBA"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Оформлення актів польових геодезичних робіт.</w:t>
      </w:r>
    </w:p>
    <w:p w14:paraId="4D9B4F5E"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Надання відомостей про виконані вимірювання та отримані результати.</w:t>
      </w:r>
    </w:p>
    <w:p w14:paraId="5A40B545"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Урахування природних і штучних об'єктів:</w:t>
      </w:r>
    </w:p>
    <w:p w14:paraId="7F76F606"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Облік наявних природних особливостей (річки, озера, пагорби) та штучних об'єктів (будівлі, дороги), що можуть вплинути на межі ділянки.</w:t>
      </w:r>
    </w:p>
    <w:p w14:paraId="11C93BD8"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Узгодження з іншими документами:</w:t>
      </w:r>
    </w:p>
    <w:p w14:paraId="70098417"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Перевірка відповідності геодезичних даних з іншими документами проекту та кадастровими записами.</w:t>
      </w:r>
    </w:p>
    <w:p w14:paraId="381D5028"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Матеріали польових геодезичних робіт забезпечують точність і достовірність визначення меж земельної ділянки, що є важливим для законності і правильності процесу відведення земель. [11]. </w:t>
      </w:r>
    </w:p>
    <w:p w14:paraId="489B47C4"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Постійний контроль польових вимірювань передбачає здійснення відповідними суб’єктами підприємницької діяльності чи певними інспекційними службами </w:t>
      </w:r>
      <w:proofErr w:type="spellStart"/>
      <w:r w:rsidRPr="003A3D31">
        <w:rPr>
          <w:rFonts w:eastAsia="Calibri"/>
          <w:sz w:val="28"/>
          <w:szCs w:val="28"/>
          <w:lang w:val="uk-UA" w:eastAsia="uk-UA"/>
        </w:rPr>
        <w:t>Укргеодезкартографії</w:t>
      </w:r>
      <w:proofErr w:type="spellEnd"/>
      <w:r w:rsidRPr="003A3D31">
        <w:rPr>
          <w:rFonts w:eastAsia="Calibri"/>
          <w:sz w:val="28"/>
          <w:szCs w:val="28"/>
          <w:lang w:val="uk-UA" w:eastAsia="uk-UA"/>
        </w:rPr>
        <w:t xml:space="preserve">, державний контроль – державними інспекторами відповідної Інспекції державного геодезичного нагляду </w:t>
      </w:r>
      <w:proofErr w:type="spellStart"/>
      <w:r w:rsidRPr="003A3D31">
        <w:rPr>
          <w:rFonts w:eastAsia="Calibri"/>
          <w:sz w:val="28"/>
          <w:szCs w:val="28"/>
          <w:lang w:val="uk-UA" w:eastAsia="uk-UA"/>
        </w:rPr>
        <w:t>Укргеодезкартографії</w:t>
      </w:r>
      <w:proofErr w:type="spellEnd"/>
      <w:r w:rsidRPr="003A3D31">
        <w:rPr>
          <w:rFonts w:eastAsia="Calibri"/>
          <w:sz w:val="28"/>
          <w:szCs w:val="28"/>
          <w:lang w:val="uk-UA" w:eastAsia="uk-UA"/>
        </w:rPr>
        <w:t>.</w:t>
      </w:r>
    </w:p>
    <w:p w14:paraId="081D071E"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В питаннях контролю польового забезпечення робіт осіб, котрі перевіряють їх вирішення, мають передбачати наступні </w:t>
      </w:r>
      <w:proofErr w:type="spellStart"/>
      <w:r w:rsidRPr="003A3D31">
        <w:rPr>
          <w:rFonts w:eastAsia="Calibri"/>
          <w:sz w:val="28"/>
          <w:szCs w:val="28"/>
          <w:lang w:val="uk-UA" w:eastAsia="uk-UA"/>
        </w:rPr>
        <w:t>встновлення</w:t>
      </w:r>
      <w:proofErr w:type="spellEnd"/>
      <w:r w:rsidRPr="003A3D31">
        <w:rPr>
          <w:rFonts w:eastAsia="Calibri"/>
          <w:sz w:val="28"/>
          <w:szCs w:val="28"/>
          <w:lang w:val="uk-UA" w:eastAsia="uk-UA"/>
        </w:rPr>
        <w:t>:</w:t>
      </w:r>
    </w:p>
    <w:p w14:paraId="5CA6C65D"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157EC7C0" wp14:editId="3BC1CFFD">
            <wp:extent cx="5486400" cy="4297680"/>
            <wp:effectExtent l="0" t="0" r="3810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514CE08" w14:textId="77777777" w:rsidR="003A3D31" w:rsidRPr="003A3D31" w:rsidRDefault="003A3D31" w:rsidP="003A3D31">
      <w:pPr>
        <w:spacing w:line="360" w:lineRule="auto"/>
        <w:ind w:firstLine="709"/>
        <w:jc w:val="center"/>
        <w:rPr>
          <w:rFonts w:eastAsia="Calibri"/>
          <w:sz w:val="28"/>
          <w:szCs w:val="28"/>
          <w:lang w:val="uk-UA" w:eastAsia="uk-UA"/>
        </w:rPr>
      </w:pPr>
      <w:r w:rsidRPr="003A3D31">
        <w:rPr>
          <w:rFonts w:eastAsia="Calibri"/>
          <w:sz w:val="28"/>
          <w:szCs w:val="28"/>
          <w:lang w:val="uk-UA" w:eastAsia="uk-UA"/>
        </w:rPr>
        <w:t>Рис. 1.7  ̶  Контроль польового забезпечення робіт</w:t>
      </w:r>
    </w:p>
    <w:p w14:paraId="0A30C022"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В процесі передбаченого контролю якості GPS-спостережень перевіряють наступні показники:</w:t>
      </w:r>
    </w:p>
    <w:p w14:paraId="0B4786D0"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15550271" wp14:editId="794B613E">
            <wp:extent cx="5486400" cy="4236720"/>
            <wp:effectExtent l="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20B7E5A" w14:textId="77777777" w:rsidR="003A3D31" w:rsidRPr="003A3D31" w:rsidRDefault="003A3D31" w:rsidP="003A3D31">
      <w:pPr>
        <w:spacing w:line="360" w:lineRule="auto"/>
        <w:jc w:val="center"/>
        <w:rPr>
          <w:rFonts w:eastAsia="Calibri"/>
          <w:sz w:val="28"/>
          <w:szCs w:val="28"/>
          <w:lang w:val="uk-UA" w:eastAsia="uk-UA"/>
        </w:rPr>
      </w:pPr>
      <w:r w:rsidRPr="003A3D31">
        <w:rPr>
          <w:rFonts w:eastAsia="Calibri"/>
          <w:sz w:val="28"/>
          <w:szCs w:val="28"/>
          <w:lang w:val="uk-UA" w:eastAsia="uk-UA"/>
        </w:rPr>
        <w:t>Рис. 1.8  ̶  Перевірка контролю якості GPS-спостережень</w:t>
      </w:r>
    </w:p>
    <w:p w14:paraId="1DFB23A8" w14:textId="77777777" w:rsidR="003A3D31" w:rsidRPr="003A3D31" w:rsidRDefault="003A3D31" w:rsidP="003A3D31">
      <w:pPr>
        <w:spacing w:line="360" w:lineRule="auto"/>
        <w:jc w:val="center"/>
        <w:rPr>
          <w:rFonts w:eastAsia="Calibri"/>
          <w:sz w:val="28"/>
          <w:szCs w:val="28"/>
          <w:lang w:val="uk-UA" w:eastAsia="uk-UA"/>
        </w:rPr>
      </w:pPr>
    </w:p>
    <w:p w14:paraId="10CA107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Місцем розташування передбачених підписів на матеріалах, що приймаються, зазначено в таблиці 1.1.</w:t>
      </w:r>
    </w:p>
    <w:p w14:paraId="32E5C46D" w14:textId="77777777" w:rsidR="003A3D31" w:rsidRPr="003A3D31" w:rsidRDefault="003A3D31" w:rsidP="003A3D31">
      <w:pPr>
        <w:spacing w:line="360" w:lineRule="auto"/>
        <w:ind w:firstLine="709"/>
        <w:jc w:val="center"/>
        <w:rPr>
          <w:rFonts w:eastAsia="Calibri"/>
          <w:i/>
          <w:sz w:val="28"/>
          <w:szCs w:val="28"/>
          <w:lang w:val="uk-UA" w:eastAsia="uk-UA"/>
        </w:rPr>
      </w:pPr>
      <w:r w:rsidRPr="003A3D31">
        <w:rPr>
          <w:rFonts w:eastAsia="Calibri"/>
          <w:iCs/>
          <w:sz w:val="28"/>
          <w:szCs w:val="28"/>
          <w:lang w:val="uk-UA" w:eastAsia="uk-UA"/>
        </w:rPr>
        <w:t>Таблиця 1.1  ̶</w:t>
      </w:r>
      <w:r w:rsidRPr="003A3D31">
        <w:rPr>
          <w:rFonts w:eastAsia="Calibri"/>
          <w:bCs/>
          <w:i/>
          <w:sz w:val="28"/>
          <w:szCs w:val="28"/>
          <w:lang w:val="uk-UA" w:eastAsia="uk-UA"/>
        </w:rPr>
        <w:t xml:space="preserve">   </w:t>
      </w:r>
      <w:r w:rsidRPr="003A3D31">
        <w:rPr>
          <w:rFonts w:eastAsia="Calibri"/>
          <w:bCs/>
          <w:sz w:val="28"/>
          <w:szCs w:val="28"/>
          <w:lang w:val="uk-UA" w:eastAsia="en-US"/>
        </w:rPr>
        <w:t>Аналіз затвердження матеріалів геодезичних робіт</w:t>
      </w:r>
    </w:p>
    <w:p w14:paraId="3608C475"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Передбачено проведені польові роботи передаються на підпис безпосередньо самому керівнику роботи. За представленими підсумками роботи та контролю керівником роботи передбачається встановлення ступеню їх відповідності до вимог діючих нормативних та технічних документів, проводиться оцінка їх якісних показників та придатності для подальшого опрацювання або передачі замовнику. </w:t>
      </w:r>
    </w:p>
    <w:p w14:paraId="096593A6"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Так, відповідно до вимог нормативно-технічних документів, державних стандартів, норм і правил у сфері землеустрою, документація із землеустрою повинна відповідати зазначеним стандартам. Для підтвердження відповідності документів цим вимогам, вони повинні бути засвідчені підписом та особистою печаткою сертифікованого інженера-землевпорядника.</w:t>
      </w:r>
    </w:p>
    <w:p w14:paraId="18DE044D"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lastRenderedPageBreak/>
        <w:t>Основні моменти:</w:t>
      </w:r>
    </w:p>
    <w:p w14:paraId="1857ABE8"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Підпис і печатка сертифікованого інженера-землевпорядника:</w:t>
      </w:r>
    </w:p>
    <w:p w14:paraId="766AA404"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Підпис: Підпис сертифікованого інженера-землевпорядника підтверджує, що документація була перевірена і відповідає всім нормативно-технічним вимогам.</w:t>
      </w:r>
    </w:p>
    <w:p w14:paraId="74232B41"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Печатка: Особиста печатка є додатковим засобом підтвердження авторства та легітимності документа, що гарантує його юридичну силу.</w:t>
      </w:r>
    </w:p>
    <w:p w14:paraId="043F5BEC"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Відповідність нормативним вимогам:</w:t>
      </w:r>
    </w:p>
    <w:p w14:paraId="0DB6113A"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Документація повинна відповідати всім актуальним державним стандартам і нормам у сфері землеустрою.</w:t>
      </w:r>
    </w:p>
    <w:p w14:paraId="1CBFA328"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Це включає точність даних, правильність оформлення документів, відповідність геодезичних вимірювань і планів.</w:t>
      </w:r>
    </w:p>
    <w:p w14:paraId="7EE2FB2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Контроль якості робіт:</w:t>
      </w:r>
    </w:p>
    <w:p w14:paraId="64C9641A"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Сертифікований інженер-землевпорядник несе відповідальність за якість виконаних робіт і документів.</w:t>
      </w:r>
    </w:p>
    <w:p w14:paraId="1D1212FD"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Важливо, щоб інженер мав відповідні сертифікати та ліцензії для здійснення таких робіт.</w:t>
      </w:r>
    </w:p>
    <w:p w14:paraId="596F29B5"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Документальне оформлення</w:t>
      </w:r>
    </w:p>
    <w:p w14:paraId="189FEEA1"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Засвідчення документації:</w:t>
      </w:r>
    </w:p>
    <w:p w14:paraId="4A926337"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Усі документи, включаючи проекти, плани, акти і звіти, повинні бути підписані і завірені печаткою сертифікованого фахівця.</w:t>
      </w:r>
    </w:p>
    <w:p w14:paraId="6CF50ED1"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Архівування:</w:t>
      </w:r>
    </w:p>
    <w:p w14:paraId="10465FF7"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Оригінали документації із землеустрою, засвідчені відповідно до вимог, мають бути збережені у відповідних архівах для можливого подальшого використання або перевірки.</w:t>
      </w:r>
    </w:p>
    <w:p w14:paraId="76DC39E7"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Регуляторні вимоги:</w:t>
      </w:r>
    </w:p>
    <w:p w14:paraId="79A65571"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Важливо дотримуватися всіх вимог регуляторних органів і стандартів, що застосовуються до документації із землеустрою.</w:t>
      </w:r>
    </w:p>
    <w:p w14:paraId="7D28BA12"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Цей процес є необхідним для забезпечення юридичної сили документації, гарантування її точності і відповідності чинному законодавству, </w:t>
      </w:r>
      <w:r w:rsidRPr="003A3D31">
        <w:rPr>
          <w:rFonts w:eastAsia="Calibri"/>
          <w:sz w:val="28"/>
          <w:szCs w:val="28"/>
          <w:lang w:val="uk-UA" w:eastAsia="uk-UA"/>
        </w:rPr>
        <w:lastRenderedPageBreak/>
        <w:t>а також для запобігання правових суперечок щодо відведення земельних ділянок.</w:t>
      </w:r>
    </w:p>
    <w:p w14:paraId="0B42C530" w14:textId="77777777" w:rsidR="003A3D31" w:rsidRPr="003A3D31" w:rsidRDefault="003A3D31" w:rsidP="001F72F3">
      <w:pPr>
        <w:spacing w:line="360" w:lineRule="auto"/>
        <w:jc w:val="both"/>
        <w:rPr>
          <w:rFonts w:eastAsia="Calibri"/>
          <w:b/>
          <w:sz w:val="28"/>
          <w:szCs w:val="28"/>
          <w:lang w:val="uk-UA" w:eastAsia="uk-UA"/>
        </w:rPr>
      </w:pPr>
    </w:p>
    <w:p w14:paraId="76B17ABD" w14:textId="77777777" w:rsidR="003A3D31" w:rsidRPr="003A3D31" w:rsidRDefault="003A3D31" w:rsidP="003A3D31">
      <w:pPr>
        <w:spacing w:line="360" w:lineRule="auto"/>
        <w:ind w:firstLine="709"/>
        <w:jc w:val="center"/>
        <w:rPr>
          <w:rFonts w:eastAsia="Calibri"/>
          <w:b/>
          <w:sz w:val="28"/>
          <w:szCs w:val="28"/>
          <w:lang w:val="uk-UA" w:eastAsia="uk-UA"/>
        </w:rPr>
      </w:pPr>
      <w:r w:rsidRPr="003A3D31">
        <w:rPr>
          <w:rFonts w:eastAsia="Calibri"/>
          <w:b/>
          <w:sz w:val="28"/>
          <w:szCs w:val="28"/>
          <w:lang w:val="uk-UA" w:eastAsia="uk-UA"/>
        </w:rPr>
        <w:t>ВИСНОВОК ДО ПЕРШОГО РОЗДІЛУ</w:t>
      </w:r>
    </w:p>
    <w:p w14:paraId="11BE8DA3" w14:textId="77777777" w:rsidR="003A3D31" w:rsidRPr="003A3D31" w:rsidRDefault="003A3D31" w:rsidP="003A3D31">
      <w:pPr>
        <w:spacing w:line="360" w:lineRule="auto"/>
        <w:ind w:firstLine="709"/>
        <w:jc w:val="both"/>
        <w:rPr>
          <w:rFonts w:eastAsia="Calibri"/>
          <w:b/>
          <w:sz w:val="28"/>
          <w:szCs w:val="28"/>
          <w:lang w:val="uk-UA" w:eastAsia="uk-UA"/>
        </w:rPr>
      </w:pPr>
    </w:p>
    <w:p w14:paraId="564C6C1F"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Перший розділ передбачає проведений аналіз вихідної інформації, котра необхідна була для того, щоб провести геодезичне та землевпорядне вишукування в процесі реалізації землевпорядного проекту щодо питань відведення земельної ділянки для потреб рибогосподарського устрою.</w:t>
      </w:r>
    </w:p>
    <w:p w14:paraId="4CDCCD28"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Розділ містить розкриття теоретичних та практичних аспектів землеустрою, його особливі компоненти на сучасному рівні розвитку земельних питань та відносин в Україні, передбачені розкриття загальних питань принципів формування проекту землеустрою. Проведено аналіз нормативної та правової бази відведення земельних угідь в Україні. </w:t>
      </w:r>
    </w:p>
    <w:p w14:paraId="4DB766F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Так як в складі проекту відведення земельних ділянок на обов’язковому рівні враховується наявність матеріалів польового геодезичного забезпечення, то саме в даному розділі також було розглянуто вимоги нормативного спрямування до проведення топографічних і геодезичних робіт, то точності картографічного матеріалу та вимог до відображення матеріалів геодезичного вимірювання саме в проектах землеустрою в разі використання глобальної навігаційної систем GNSS з безпосередньою прив’язкою до пунктів Державної геодезичної мережі та інших перманентних мереж. </w:t>
      </w:r>
    </w:p>
    <w:p w14:paraId="51EEB3F9" w14:textId="77777777" w:rsidR="003A3D31" w:rsidRPr="003A3D31" w:rsidRDefault="003A3D31" w:rsidP="003A3D31">
      <w:pPr>
        <w:spacing w:line="360" w:lineRule="auto"/>
        <w:ind w:firstLine="709"/>
        <w:jc w:val="both"/>
        <w:rPr>
          <w:rFonts w:eastAsia="Calibri"/>
          <w:sz w:val="28"/>
          <w:szCs w:val="28"/>
          <w:lang w:val="uk-UA" w:eastAsia="en-US"/>
        </w:rPr>
      </w:pPr>
    </w:p>
    <w:p w14:paraId="62A54643" w14:textId="77777777" w:rsidR="003A3D31" w:rsidRPr="00BF739C" w:rsidRDefault="003A3D31" w:rsidP="003A3D31">
      <w:pPr>
        <w:jc w:val="center"/>
        <w:rPr>
          <w:sz w:val="28"/>
          <w:lang w:val="uk-UA"/>
        </w:rPr>
      </w:pPr>
    </w:p>
    <w:p w14:paraId="0B1B266F" w14:textId="77777777" w:rsidR="003A3D31" w:rsidRDefault="003A3D31" w:rsidP="003A3D31"/>
    <w:p w14:paraId="066B4056" w14:textId="1B93795D" w:rsidR="003A3D31" w:rsidRDefault="003A3D31" w:rsidP="00631AA5">
      <w:pPr>
        <w:jc w:val="center"/>
        <w:rPr>
          <w:sz w:val="28"/>
          <w:lang w:val="uk-UA"/>
        </w:rPr>
      </w:pPr>
    </w:p>
    <w:p w14:paraId="03A39DBC" w14:textId="36E6EA92" w:rsidR="003A3D31" w:rsidRDefault="003A3D31" w:rsidP="00631AA5">
      <w:pPr>
        <w:jc w:val="center"/>
        <w:rPr>
          <w:sz w:val="28"/>
          <w:lang w:val="uk-UA"/>
        </w:rPr>
      </w:pPr>
    </w:p>
    <w:p w14:paraId="53C1C27F" w14:textId="4B4F6BB6" w:rsidR="003A3D31" w:rsidRDefault="003A3D31" w:rsidP="00631AA5">
      <w:pPr>
        <w:jc w:val="center"/>
        <w:rPr>
          <w:sz w:val="28"/>
          <w:lang w:val="uk-UA"/>
        </w:rPr>
      </w:pPr>
    </w:p>
    <w:p w14:paraId="40E3FC56" w14:textId="05543335" w:rsidR="003A3D31" w:rsidRDefault="003A3D31" w:rsidP="00631AA5">
      <w:pPr>
        <w:jc w:val="center"/>
        <w:rPr>
          <w:sz w:val="28"/>
          <w:lang w:val="uk-UA"/>
        </w:rPr>
      </w:pPr>
    </w:p>
    <w:p w14:paraId="0A3D2211" w14:textId="6650A749" w:rsidR="003A3D31" w:rsidRDefault="003A3D31" w:rsidP="00631AA5">
      <w:pPr>
        <w:jc w:val="center"/>
        <w:rPr>
          <w:sz w:val="28"/>
          <w:lang w:val="uk-UA"/>
        </w:rPr>
      </w:pPr>
    </w:p>
    <w:p w14:paraId="3F2E95CE" w14:textId="7935C418" w:rsidR="003A3D31" w:rsidRDefault="003A3D31" w:rsidP="00631AA5">
      <w:pPr>
        <w:jc w:val="center"/>
        <w:rPr>
          <w:sz w:val="28"/>
          <w:lang w:val="uk-UA"/>
        </w:rPr>
      </w:pPr>
    </w:p>
    <w:p w14:paraId="1EB0B8C5" w14:textId="7CAD0E57" w:rsidR="003A3D31" w:rsidRDefault="003A3D31" w:rsidP="00631AA5">
      <w:pPr>
        <w:jc w:val="center"/>
        <w:rPr>
          <w:sz w:val="28"/>
          <w:lang w:val="uk-UA"/>
        </w:rPr>
      </w:pPr>
    </w:p>
    <w:p w14:paraId="160C2954" w14:textId="6B9A2998" w:rsidR="003A3D31" w:rsidRDefault="003A3D31" w:rsidP="00631AA5">
      <w:pPr>
        <w:jc w:val="center"/>
        <w:rPr>
          <w:sz w:val="28"/>
          <w:lang w:val="uk-UA"/>
        </w:rPr>
      </w:pPr>
    </w:p>
    <w:p w14:paraId="063FD10B" w14:textId="77777777" w:rsidR="003A3D31" w:rsidRPr="003A3D31" w:rsidRDefault="003A3D31" w:rsidP="003A3D31">
      <w:pPr>
        <w:spacing w:after="160" w:line="259" w:lineRule="auto"/>
        <w:jc w:val="center"/>
        <w:rPr>
          <w:rFonts w:eastAsia="Calibri"/>
          <w:b/>
          <w:sz w:val="28"/>
          <w:szCs w:val="28"/>
          <w:lang w:val="uk-UA" w:eastAsia="en-US"/>
        </w:rPr>
      </w:pPr>
      <w:r w:rsidRPr="003A3D31">
        <w:rPr>
          <w:rFonts w:eastAsia="Calibri"/>
          <w:b/>
          <w:sz w:val="28"/>
          <w:szCs w:val="28"/>
          <w:lang w:val="uk-UA" w:eastAsia="en-US"/>
        </w:rPr>
        <w:lastRenderedPageBreak/>
        <w:t xml:space="preserve">РОЗДІЛ 2 ДОСЛІДЖЕННЯ ОСОБЛИВОСТЕЙ </w:t>
      </w:r>
    </w:p>
    <w:p w14:paraId="5943499E" w14:textId="77777777" w:rsidR="003A3D31" w:rsidRPr="003A3D31" w:rsidRDefault="003A3D31" w:rsidP="003A3D31">
      <w:pPr>
        <w:spacing w:line="360" w:lineRule="auto"/>
        <w:jc w:val="center"/>
        <w:rPr>
          <w:rFonts w:eastAsia="Calibri"/>
          <w:b/>
          <w:caps/>
          <w:sz w:val="28"/>
          <w:szCs w:val="28"/>
          <w:lang w:val="uk-UA" w:eastAsia="en-US"/>
        </w:rPr>
      </w:pPr>
      <w:r w:rsidRPr="003A3D31">
        <w:rPr>
          <w:rFonts w:eastAsia="Calibri"/>
          <w:b/>
          <w:caps/>
          <w:sz w:val="28"/>
          <w:szCs w:val="28"/>
          <w:lang w:val="uk-UA" w:eastAsia="en-US"/>
        </w:rPr>
        <w:t xml:space="preserve">виконання геодезичних робіт </w:t>
      </w:r>
    </w:p>
    <w:p w14:paraId="056C1C33" w14:textId="77777777" w:rsidR="003A3D31" w:rsidRPr="003A3D31" w:rsidRDefault="003A3D31" w:rsidP="003A3D31">
      <w:pPr>
        <w:spacing w:line="360" w:lineRule="auto"/>
        <w:jc w:val="center"/>
        <w:rPr>
          <w:rFonts w:eastAsia="Calibri"/>
          <w:b/>
          <w:caps/>
          <w:sz w:val="28"/>
          <w:szCs w:val="28"/>
          <w:lang w:val="uk-UA" w:eastAsia="en-US"/>
        </w:rPr>
      </w:pPr>
      <w:r w:rsidRPr="003A3D31">
        <w:rPr>
          <w:rFonts w:eastAsia="Calibri"/>
          <w:b/>
          <w:caps/>
          <w:sz w:val="28"/>
          <w:szCs w:val="28"/>
          <w:lang w:val="uk-UA" w:eastAsia="en-US"/>
        </w:rPr>
        <w:t>на ДОСЛІДЖУВАНОМУ об’єкті</w:t>
      </w:r>
    </w:p>
    <w:p w14:paraId="1F82964A" w14:textId="77777777" w:rsidR="003A3D31" w:rsidRPr="003A3D31" w:rsidRDefault="003A3D31" w:rsidP="003A3D31">
      <w:pPr>
        <w:spacing w:line="360" w:lineRule="auto"/>
        <w:jc w:val="center"/>
        <w:rPr>
          <w:rFonts w:eastAsia="Calibri"/>
          <w:b/>
          <w:caps/>
          <w:sz w:val="28"/>
          <w:szCs w:val="28"/>
          <w:lang w:val="uk-UA" w:eastAsia="en-US"/>
        </w:rPr>
      </w:pPr>
    </w:p>
    <w:p w14:paraId="6FCC4C7A" w14:textId="77777777" w:rsidR="003A3D31" w:rsidRPr="003A3D31" w:rsidRDefault="003A3D31" w:rsidP="003A3D31">
      <w:pPr>
        <w:spacing w:line="360" w:lineRule="auto"/>
        <w:jc w:val="center"/>
        <w:rPr>
          <w:rFonts w:eastAsia="Calibri"/>
          <w:b/>
          <w:sz w:val="28"/>
          <w:szCs w:val="28"/>
          <w:lang w:val="uk-UA" w:eastAsia="en-US"/>
        </w:rPr>
      </w:pPr>
      <w:r w:rsidRPr="003A3D31">
        <w:rPr>
          <w:rFonts w:eastAsia="Calibri"/>
          <w:b/>
          <w:caps/>
          <w:sz w:val="28"/>
          <w:szCs w:val="28"/>
          <w:lang w:val="uk-UA" w:eastAsia="en-US"/>
        </w:rPr>
        <w:t xml:space="preserve">2.1. </w:t>
      </w:r>
      <w:r w:rsidRPr="003A3D31">
        <w:rPr>
          <w:rFonts w:eastAsia="Calibri"/>
          <w:b/>
          <w:sz w:val="28"/>
          <w:szCs w:val="28"/>
          <w:lang w:val="uk-UA" w:eastAsia="en-US"/>
        </w:rPr>
        <w:t>Аналіз загальних принципів побудови супутникових мереж</w:t>
      </w:r>
    </w:p>
    <w:p w14:paraId="0B9EDBFC" w14:textId="77777777" w:rsidR="003A3D31" w:rsidRPr="003A3D31" w:rsidRDefault="003A3D31" w:rsidP="003A3D31">
      <w:pPr>
        <w:spacing w:line="360" w:lineRule="auto"/>
        <w:jc w:val="both"/>
        <w:rPr>
          <w:rFonts w:eastAsia="Calibri"/>
          <w:b/>
          <w:sz w:val="28"/>
          <w:szCs w:val="28"/>
          <w:lang w:val="uk-UA" w:eastAsia="en-US"/>
        </w:rPr>
      </w:pPr>
    </w:p>
    <w:p w14:paraId="686A092B" w14:textId="77777777" w:rsidR="003A3D31" w:rsidRPr="003A3D31" w:rsidRDefault="003A3D31" w:rsidP="003A3D31">
      <w:pPr>
        <w:shd w:val="clear" w:color="auto" w:fill="FFFFFF"/>
        <w:spacing w:line="360" w:lineRule="auto"/>
        <w:jc w:val="both"/>
        <w:rPr>
          <w:sz w:val="28"/>
          <w:szCs w:val="28"/>
          <w:lang w:val="uk-UA" w:eastAsia="uk-UA"/>
        </w:rPr>
      </w:pPr>
      <w:r w:rsidRPr="003A3D31">
        <w:rPr>
          <w:sz w:val="28"/>
          <w:szCs w:val="28"/>
          <w:lang w:val="uk-UA" w:eastAsia="uk-UA"/>
        </w:rPr>
        <w:t xml:space="preserve">Починаючи з 1998 року Головним управлінням геодезії, картографії та кадастру котрий існував при кабінеті міністрів України було розроблено та затверджено Інструкцію з топографічного знімання в масштабі 1:5000, 1:2000, 1:1000  та 1:500 (ГКНТА-2.04-02-98). Передбачена інструкція являється нормативним документом в котрій по змісту передбачена точність створення топографічного картографічного матеріалу у вигляді карт великих масштабів, а також вказані методи створення геодезичної мережі згущення. </w:t>
      </w:r>
    </w:p>
    <w:p w14:paraId="46EEA06B" w14:textId="77777777" w:rsidR="003A3D31" w:rsidRPr="003A3D31" w:rsidRDefault="003A3D31" w:rsidP="003A3D31">
      <w:pPr>
        <w:shd w:val="clear" w:color="auto" w:fill="FFFFFF"/>
        <w:spacing w:line="360" w:lineRule="auto"/>
        <w:jc w:val="both"/>
        <w:rPr>
          <w:sz w:val="28"/>
          <w:szCs w:val="28"/>
          <w:shd w:val="clear" w:color="auto" w:fill="FFFFFF"/>
          <w:lang w:val="uk-UA" w:eastAsia="uk-UA"/>
        </w:rPr>
      </w:pPr>
      <w:r w:rsidRPr="003A3D31">
        <w:rPr>
          <w:sz w:val="28"/>
          <w:szCs w:val="28"/>
          <w:lang w:val="uk-UA" w:eastAsia="uk-UA"/>
        </w:rPr>
        <w:t xml:space="preserve">Встановлена інструкція передбачає те, що розвиток геодезичної мережі має можливість виконувати свої функції з допомогою </w:t>
      </w:r>
      <w:r w:rsidRPr="003A3D31">
        <w:rPr>
          <w:sz w:val="28"/>
          <w:szCs w:val="28"/>
          <w:shd w:val="clear" w:color="auto" w:fill="FFFFFF"/>
          <w:lang w:val="uk-UA" w:eastAsia="uk-UA"/>
        </w:rPr>
        <w:t>GPS-спостережень.</w:t>
      </w:r>
    </w:p>
    <w:p w14:paraId="7E6B323B" w14:textId="2FEFF298" w:rsidR="003A3D31" w:rsidRPr="003A3D31" w:rsidRDefault="003A3D31" w:rsidP="001F72F3">
      <w:pPr>
        <w:shd w:val="clear" w:color="auto" w:fill="FFFFFF"/>
        <w:spacing w:line="360" w:lineRule="auto"/>
        <w:jc w:val="both"/>
        <w:rPr>
          <w:rFonts w:eastAsia="Calibri"/>
          <w:sz w:val="28"/>
          <w:szCs w:val="28"/>
          <w:shd w:val="clear" w:color="auto" w:fill="FFFFFF"/>
          <w:lang w:val="uk-UA" w:eastAsia="en-US"/>
        </w:rPr>
      </w:pPr>
      <w:r w:rsidRPr="003A3D31">
        <w:rPr>
          <w:sz w:val="28"/>
          <w:szCs w:val="28"/>
          <w:shd w:val="clear" w:color="auto" w:fill="FFFFFF"/>
          <w:lang w:val="uk-UA" w:eastAsia="uk-UA"/>
        </w:rPr>
        <w:t xml:space="preserve">В той час єдиним робочим пунктом супутникового спостереження супутникової системи у всьому світі для встановлення координат пунктів на земній </w:t>
      </w:r>
      <w:proofErr w:type="spellStart"/>
      <w:r w:rsidRPr="003A3D31">
        <w:rPr>
          <w:sz w:val="28"/>
          <w:szCs w:val="28"/>
          <w:shd w:val="clear" w:color="auto" w:fill="FFFFFF"/>
          <w:lang w:val="uk-UA" w:eastAsia="uk-UA"/>
        </w:rPr>
        <w:t>поверхності</w:t>
      </w:r>
      <w:proofErr w:type="spellEnd"/>
      <w:r w:rsidRPr="003A3D31">
        <w:rPr>
          <w:sz w:val="28"/>
          <w:szCs w:val="28"/>
          <w:shd w:val="clear" w:color="auto" w:fill="FFFFFF"/>
          <w:lang w:val="uk-UA" w:eastAsia="uk-UA"/>
        </w:rPr>
        <w:t xml:space="preserve"> була американська </w:t>
      </w:r>
      <w:r w:rsidRPr="003A3D31">
        <w:rPr>
          <w:rFonts w:eastAsia="Calibri"/>
          <w:sz w:val="28"/>
          <w:szCs w:val="28"/>
          <w:shd w:val="clear" w:color="auto" w:fill="FFFFFF"/>
          <w:lang w:val="uk-UA" w:eastAsia="en-US"/>
        </w:rPr>
        <w:t xml:space="preserve">супутникова система </w:t>
      </w:r>
      <w:proofErr w:type="spellStart"/>
      <w:r w:rsidRPr="003A3D31">
        <w:rPr>
          <w:rFonts w:eastAsia="Calibri"/>
          <w:sz w:val="28"/>
          <w:szCs w:val="28"/>
          <w:shd w:val="clear" w:color="auto" w:fill="FFFFFF"/>
          <w:lang w:val="uk-UA" w:eastAsia="en-US"/>
        </w:rPr>
        <w:t>Navstar</w:t>
      </w:r>
      <w:proofErr w:type="spellEnd"/>
      <w:r w:rsidRPr="003A3D31">
        <w:rPr>
          <w:rFonts w:eastAsia="Calibri"/>
          <w:sz w:val="28"/>
          <w:szCs w:val="28"/>
          <w:shd w:val="clear" w:color="auto" w:fill="FFFFFF"/>
          <w:lang w:val="uk-UA" w:eastAsia="en-US"/>
        </w:rPr>
        <w:t xml:space="preserve">-GPS. </w:t>
      </w:r>
    </w:p>
    <w:p w14:paraId="7172F917" w14:textId="233A7388" w:rsidR="003A3D31" w:rsidRPr="003A3D31" w:rsidRDefault="003A3D31" w:rsidP="003A3D31">
      <w:pPr>
        <w:shd w:val="clear" w:color="auto" w:fill="FFFFFF"/>
        <w:spacing w:line="360" w:lineRule="auto"/>
        <w:jc w:val="both"/>
        <w:rPr>
          <w:rFonts w:eastAsia="Calibri"/>
          <w:color w:val="202122"/>
          <w:sz w:val="28"/>
          <w:szCs w:val="28"/>
          <w:lang w:val="uk-UA" w:eastAsia="en-US"/>
        </w:rPr>
      </w:pPr>
      <w:r w:rsidRPr="003A3D31">
        <w:rPr>
          <w:rFonts w:eastAsia="Calibri"/>
          <w:sz w:val="28"/>
          <w:szCs w:val="28"/>
          <w:shd w:val="clear" w:color="auto" w:fill="FFFFFF"/>
          <w:lang w:val="uk-UA" w:eastAsia="en-US"/>
        </w:rPr>
        <w:t xml:space="preserve">Даний перелік супутників становить космічний сегмент супутникового навігаційного програмування системи.  Супутникова група систем </w:t>
      </w:r>
      <w:proofErr w:type="spellStart"/>
      <w:r w:rsidRPr="003A3D31">
        <w:rPr>
          <w:rFonts w:eastAsia="Calibri"/>
          <w:sz w:val="28"/>
          <w:szCs w:val="28"/>
          <w:shd w:val="clear" w:color="auto" w:fill="FFFFFF"/>
          <w:lang w:val="uk-UA" w:eastAsia="en-US"/>
        </w:rPr>
        <w:t>Navstar</w:t>
      </w:r>
      <w:proofErr w:type="spellEnd"/>
      <w:r w:rsidRPr="003A3D31">
        <w:rPr>
          <w:rFonts w:eastAsia="Calibri"/>
          <w:sz w:val="28"/>
          <w:szCs w:val="28"/>
          <w:shd w:val="clear" w:color="auto" w:fill="FFFFFF"/>
          <w:lang w:val="uk-UA" w:eastAsia="en-US"/>
        </w:rPr>
        <w:t xml:space="preserve">-GPS робить свої обертання навколо Землі на круговій орбіті що становить показник висоти понад 20 200 км з відповідним періодом обертання </w:t>
      </w:r>
      <w:r w:rsidRPr="003A3D31">
        <w:rPr>
          <w:rFonts w:eastAsia="Calibri"/>
          <w:color w:val="202122"/>
          <w:sz w:val="28"/>
          <w:szCs w:val="28"/>
          <w:lang w:val="uk-UA" w:eastAsia="en-US"/>
        </w:rPr>
        <w:t xml:space="preserve">11 год 58 хв. При цьому кожен супутник передбачає здійснення саме двох витоків навколо Землі за один зоряний день (23 год 56 хв). Якщо провести аналіз жовтнем 2023 року, то космічний сегмент </w:t>
      </w:r>
      <w:proofErr w:type="spellStart"/>
      <w:r w:rsidRPr="003A3D31">
        <w:rPr>
          <w:rFonts w:eastAsia="Calibri"/>
          <w:sz w:val="28"/>
          <w:szCs w:val="28"/>
          <w:shd w:val="clear" w:color="auto" w:fill="FFFFFF"/>
          <w:lang w:val="uk-UA" w:eastAsia="en-US"/>
        </w:rPr>
        <w:t>Navstar</w:t>
      </w:r>
      <w:proofErr w:type="spellEnd"/>
      <w:r w:rsidRPr="003A3D31">
        <w:rPr>
          <w:rFonts w:eastAsia="Calibri"/>
          <w:sz w:val="28"/>
          <w:szCs w:val="28"/>
          <w:shd w:val="clear" w:color="auto" w:fill="FFFFFF"/>
          <w:lang w:val="uk-UA" w:eastAsia="en-US"/>
        </w:rPr>
        <w:t>-GPS</w:t>
      </w:r>
      <w:r w:rsidRPr="003A3D31">
        <w:rPr>
          <w:rFonts w:eastAsia="Calibri"/>
          <w:color w:val="202122"/>
          <w:sz w:val="28"/>
          <w:szCs w:val="28"/>
          <w:lang w:val="uk-UA" w:eastAsia="en-US"/>
        </w:rPr>
        <w:t xml:space="preserve"> в своєму складі становить 31 апарат (рис. 2.1) [</w:t>
      </w:r>
      <w:r w:rsidRPr="003A3D31">
        <w:rPr>
          <w:rFonts w:eastAsia="Calibri"/>
          <w:color w:val="202122"/>
          <w:sz w:val="28"/>
          <w:szCs w:val="28"/>
          <w:lang w:eastAsia="en-US"/>
        </w:rPr>
        <w:t>39</w:t>
      </w:r>
      <w:r w:rsidRPr="003A3D31">
        <w:rPr>
          <w:rFonts w:eastAsia="Calibri"/>
          <w:color w:val="202122"/>
          <w:sz w:val="28"/>
          <w:szCs w:val="28"/>
          <w:lang w:val="uk-UA" w:eastAsia="en-US"/>
        </w:rPr>
        <w:t>].</w:t>
      </w:r>
    </w:p>
    <w:p w14:paraId="62CAEAB4" w14:textId="77777777" w:rsidR="003A3D31" w:rsidRPr="003A3D31" w:rsidRDefault="003A3D31" w:rsidP="003A3D31">
      <w:pPr>
        <w:spacing w:line="360" w:lineRule="auto"/>
        <w:jc w:val="both"/>
        <w:rPr>
          <w:rFonts w:eastAsia="Calibri"/>
          <w:color w:val="202122"/>
          <w:sz w:val="28"/>
          <w:szCs w:val="28"/>
          <w:lang w:val="uk-UA" w:eastAsia="en-US"/>
        </w:rPr>
      </w:pPr>
    </w:p>
    <w:tbl>
      <w:tblPr>
        <w:tblpPr w:leftFromText="180" w:rightFromText="180" w:vertAnchor="text" w:horzAnchor="margin" w:tblpY="84"/>
        <w:tblW w:w="0" w:type="auto"/>
        <w:tblLook w:val="01E0" w:firstRow="1" w:lastRow="1" w:firstColumn="1" w:lastColumn="1" w:noHBand="0" w:noVBand="0"/>
      </w:tblPr>
      <w:tblGrid>
        <w:gridCol w:w="9287"/>
      </w:tblGrid>
      <w:tr w:rsidR="003A3D31" w:rsidRPr="003A3D31" w14:paraId="5A5A2E6E" w14:textId="77777777" w:rsidTr="006722CA">
        <w:tc>
          <w:tcPr>
            <w:tcW w:w="9287" w:type="dxa"/>
          </w:tcPr>
          <w:p w14:paraId="1D9AE544" w14:textId="77777777" w:rsidR="003A3D31" w:rsidRPr="003A3D31" w:rsidRDefault="003A3D31" w:rsidP="003A3D31">
            <w:pPr>
              <w:widowControl w:val="0"/>
              <w:spacing w:line="360" w:lineRule="auto"/>
              <w:jc w:val="center"/>
              <w:rPr>
                <w:rFonts w:eastAsia="Calibri"/>
                <w:color w:val="202122"/>
                <w:sz w:val="28"/>
                <w:szCs w:val="28"/>
                <w:lang w:val="uk-UA" w:eastAsia="uk-UA"/>
              </w:rPr>
            </w:pPr>
            <w:r w:rsidRPr="003A3D31">
              <w:rPr>
                <w:rFonts w:eastAsia="Calibri"/>
                <w:noProof/>
                <w:sz w:val="28"/>
                <w:szCs w:val="28"/>
                <w:shd w:val="clear" w:color="auto" w:fill="FFFFFF"/>
                <w:lang w:val="uk-UA" w:eastAsia="uk-UA"/>
              </w:rPr>
              <w:lastRenderedPageBreak/>
              <w:drawing>
                <wp:inline distT="0" distB="0" distL="0" distR="0" wp14:anchorId="4E520B7D" wp14:editId="3C8F86D6">
                  <wp:extent cx="4579620" cy="23545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9">
                            <a:extLst>
                              <a:ext uri="{28A0092B-C50C-407E-A947-70E740481C1C}">
                                <a14:useLocalDpi xmlns:a14="http://schemas.microsoft.com/office/drawing/2010/main" val="0"/>
                              </a:ext>
                            </a:extLst>
                          </a:blip>
                          <a:srcRect l="22562" t="16649" r="2524" b="10165"/>
                          <a:stretch>
                            <a:fillRect/>
                          </a:stretch>
                        </pic:blipFill>
                        <pic:spPr bwMode="auto">
                          <a:xfrm>
                            <a:off x="0" y="0"/>
                            <a:ext cx="4579620" cy="2354580"/>
                          </a:xfrm>
                          <a:prstGeom prst="rect">
                            <a:avLst/>
                          </a:prstGeom>
                          <a:noFill/>
                          <a:ln>
                            <a:noFill/>
                          </a:ln>
                        </pic:spPr>
                      </pic:pic>
                    </a:graphicData>
                  </a:graphic>
                </wp:inline>
              </w:drawing>
            </w:r>
          </w:p>
        </w:tc>
      </w:tr>
      <w:tr w:rsidR="003A3D31" w:rsidRPr="003A3D31" w14:paraId="26358925" w14:textId="77777777" w:rsidTr="006722CA">
        <w:tc>
          <w:tcPr>
            <w:tcW w:w="9287" w:type="dxa"/>
          </w:tcPr>
          <w:p w14:paraId="50B40BCD" w14:textId="77777777" w:rsidR="003A3D31" w:rsidRPr="003A3D31" w:rsidRDefault="003A3D31" w:rsidP="003A3D31">
            <w:pPr>
              <w:widowControl w:val="0"/>
              <w:spacing w:line="360" w:lineRule="auto"/>
              <w:jc w:val="center"/>
              <w:rPr>
                <w:rFonts w:eastAsia="Calibri"/>
                <w:sz w:val="28"/>
                <w:szCs w:val="28"/>
                <w:shd w:val="clear" w:color="auto" w:fill="FFFFFF"/>
                <w:lang w:val="uk-UA" w:eastAsia="uk-UA"/>
              </w:rPr>
            </w:pPr>
            <w:r w:rsidRPr="003A3D31">
              <w:rPr>
                <w:rFonts w:eastAsia="Calibri"/>
                <w:sz w:val="28"/>
                <w:szCs w:val="28"/>
                <w:shd w:val="clear" w:color="auto" w:fill="FFFFFF"/>
                <w:lang w:val="uk-UA" w:eastAsia="uk-UA"/>
              </w:rPr>
              <w:t>Рис. 2.1  ̶   Схема розташування супутників в навколоземних орбітах, що зафіксовано в березні 2023 ро</w:t>
            </w:r>
          </w:p>
        </w:tc>
      </w:tr>
    </w:tbl>
    <w:p w14:paraId="6EDB29D4" w14:textId="77777777" w:rsidR="003A3D31" w:rsidRPr="003A3D31" w:rsidRDefault="003A3D31" w:rsidP="003A3D31">
      <w:pPr>
        <w:spacing w:line="360" w:lineRule="auto"/>
        <w:jc w:val="both"/>
        <w:rPr>
          <w:rFonts w:eastAsia="Calibri"/>
          <w:sz w:val="28"/>
          <w:szCs w:val="28"/>
          <w:highlight w:val="green"/>
          <w:shd w:val="clear" w:color="auto" w:fill="FFFFFF"/>
          <w:lang w:val="uk-UA" w:eastAsia="en-US"/>
        </w:rPr>
      </w:pPr>
    </w:p>
    <w:p w14:paraId="5F0B6DCA" w14:textId="146EF8BB" w:rsidR="003A3D31" w:rsidRPr="003A3D31" w:rsidRDefault="003A3D31" w:rsidP="001F72F3">
      <w:pPr>
        <w:spacing w:line="360" w:lineRule="auto"/>
        <w:jc w:val="both"/>
        <w:rPr>
          <w:rFonts w:eastAsia="Calibri"/>
          <w:sz w:val="28"/>
          <w:szCs w:val="28"/>
          <w:highlight w:val="yellow"/>
          <w:shd w:val="clear" w:color="auto" w:fill="FFFFFF"/>
          <w:lang w:val="uk-UA" w:eastAsia="en-US"/>
        </w:rPr>
      </w:pPr>
      <w:r w:rsidRPr="003A3D31">
        <w:rPr>
          <w:rFonts w:eastAsia="Calibri"/>
          <w:sz w:val="28"/>
          <w:szCs w:val="28"/>
          <w:shd w:val="clear" w:color="auto" w:fill="FFFFFF"/>
          <w:lang w:val="uk-UA" w:eastAsia="en-US"/>
        </w:rPr>
        <w:t xml:space="preserve">Супутникові випромінювання, котрі передбачені в процесі роботи є відкритими для подальшого використання та роботи сигналу в відповідних діапазонах L1, L2 і  L5. Такі діапазони передбачено використовувати в критичних ситуаціях, що пов’язані із можливою загрозою людського життя. Закодовані сигнали з кодом точності, яка є стандартною С/А передбачають розповсюдження лише в діапазон L1, L2 без будь-якого обмеження чи використання. </w:t>
      </w:r>
    </w:p>
    <w:p w14:paraId="547FBF44" w14:textId="212AB515" w:rsidR="001F72F3" w:rsidRPr="003A3D31" w:rsidRDefault="003A3D31" w:rsidP="001F72F3">
      <w:pPr>
        <w:spacing w:line="360" w:lineRule="auto"/>
        <w:jc w:val="both"/>
        <w:rPr>
          <w:rFonts w:eastAsia="Calibri"/>
          <w:iCs/>
          <w:sz w:val="28"/>
          <w:szCs w:val="28"/>
          <w:lang w:val="uk-UA" w:eastAsia="en-US"/>
        </w:rPr>
      </w:pPr>
      <w:r w:rsidRPr="003A3D31">
        <w:rPr>
          <w:rFonts w:eastAsia="Calibri"/>
          <w:sz w:val="28"/>
          <w:szCs w:val="28"/>
          <w:shd w:val="clear" w:color="auto" w:fill="FFFFFF"/>
          <w:lang w:val="uk-UA" w:eastAsia="en-US"/>
        </w:rPr>
        <w:t>В Р-коду передбачено додатковий захист. В певний період часу може бути передбачено режим AS (</w:t>
      </w:r>
      <w:proofErr w:type="spellStart"/>
      <w:r w:rsidRPr="003A3D31">
        <w:rPr>
          <w:rFonts w:eastAsia="Calibri"/>
          <w:sz w:val="28"/>
          <w:szCs w:val="28"/>
          <w:shd w:val="clear" w:color="auto" w:fill="FFFFFF"/>
          <w:lang w:val="uk-UA" w:eastAsia="en-US"/>
        </w:rPr>
        <w:t>Anti</w:t>
      </w:r>
      <w:proofErr w:type="spellEnd"/>
      <w:r w:rsidRPr="003A3D31">
        <w:rPr>
          <w:rFonts w:eastAsia="Calibri"/>
          <w:sz w:val="28"/>
          <w:szCs w:val="28"/>
          <w:shd w:val="clear" w:color="auto" w:fill="FFFFFF"/>
          <w:lang w:val="uk-UA" w:eastAsia="en-US"/>
        </w:rPr>
        <w:t xml:space="preserve"> </w:t>
      </w:r>
      <w:proofErr w:type="spellStart"/>
      <w:r w:rsidRPr="003A3D31">
        <w:rPr>
          <w:rFonts w:eastAsia="Calibri"/>
          <w:sz w:val="28"/>
          <w:szCs w:val="28"/>
          <w:shd w:val="clear" w:color="auto" w:fill="FFFFFF"/>
          <w:lang w:val="uk-UA" w:eastAsia="en-US"/>
        </w:rPr>
        <w:t>Spoofing</w:t>
      </w:r>
      <w:proofErr w:type="spellEnd"/>
      <w:r w:rsidRPr="003A3D31">
        <w:rPr>
          <w:rFonts w:eastAsia="Calibri"/>
          <w:sz w:val="28"/>
          <w:szCs w:val="28"/>
          <w:shd w:val="clear" w:color="auto" w:fill="FFFFFF"/>
          <w:lang w:val="uk-UA" w:eastAsia="en-US"/>
        </w:rPr>
        <w:t xml:space="preserve">) котрий перетворюється в Y-код, для того, щоб розшифрувати куди і яку апаратуру необхідно додавати. Опис діапазону тих чи інших частот супутникової навігації представлено в таблиці 2.1. </w:t>
      </w:r>
    </w:p>
    <w:p w14:paraId="43D96839" w14:textId="0048ECFD" w:rsidR="003A3D31" w:rsidRPr="003A3D31" w:rsidRDefault="003A3D31" w:rsidP="003A3D31">
      <w:pPr>
        <w:widowControl w:val="0"/>
        <w:spacing w:line="360" w:lineRule="auto"/>
        <w:jc w:val="center"/>
        <w:rPr>
          <w:rFonts w:eastAsia="Calibri"/>
          <w:i/>
          <w:sz w:val="28"/>
          <w:szCs w:val="28"/>
          <w:lang w:val="uk-UA" w:eastAsia="en-US"/>
        </w:rPr>
      </w:pPr>
      <w:r w:rsidRPr="003A3D31">
        <w:rPr>
          <w:rFonts w:eastAsia="Calibri"/>
          <w:iCs/>
          <w:sz w:val="28"/>
          <w:szCs w:val="28"/>
          <w:lang w:val="uk-UA" w:eastAsia="en-US"/>
        </w:rPr>
        <w:t>Таблиця 2.1  ̶</w:t>
      </w:r>
      <w:r w:rsidRPr="003A3D31">
        <w:rPr>
          <w:rFonts w:eastAsia="Calibri"/>
          <w:i/>
          <w:sz w:val="28"/>
          <w:szCs w:val="28"/>
          <w:lang w:val="uk-UA" w:eastAsia="en-US"/>
        </w:rPr>
        <w:t xml:space="preserve">  </w:t>
      </w:r>
      <w:r w:rsidRPr="003A3D31">
        <w:rPr>
          <w:rFonts w:eastAsia="Calibri"/>
          <w:bCs/>
          <w:sz w:val="28"/>
          <w:szCs w:val="28"/>
          <w:lang w:val="uk-UA" w:eastAsia="en-US"/>
        </w:rPr>
        <w:t>Аналіз діапазону робочих частот GPS</w:t>
      </w:r>
    </w:p>
    <w:p w14:paraId="57006A26" w14:textId="77777777" w:rsidR="003A3D31" w:rsidRPr="003A3D31" w:rsidRDefault="003A3D31" w:rsidP="003A3D31">
      <w:pPr>
        <w:spacing w:after="160" w:line="360" w:lineRule="auto"/>
        <w:jc w:val="both"/>
        <w:rPr>
          <w:rFonts w:eastAsia="Calibri"/>
          <w:sz w:val="28"/>
          <w:szCs w:val="28"/>
          <w:lang w:val="uk-UA" w:eastAsia="en-US"/>
        </w:rPr>
      </w:pPr>
    </w:p>
    <w:p w14:paraId="45F51968" w14:textId="77777777" w:rsidR="003A3D31" w:rsidRPr="003A3D31" w:rsidRDefault="003A3D31" w:rsidP="003A3D31">
      <w:pPr>
        <w:widowControl w:val="0"/>
        <w:spacing w:line="360" w:lineRule="auto"/>
        <w:jc w:val="both"/>
        <w:rPr>
          <w:rFonts w:eastAsia="Calibri"/>
          <w:sz w:val="28"/>
          <w:szCs w:val="28"/>
          <w:shd w:val="clear" w:color="auto" w:fill="FFFFFF"/>
          <w:lang w:val="uk-UA" w:eastAsia="en-US"/>
        </w:rPr>
      </w:pPr>
      <w:r w:rsidRPr="003A3D31">
        <w:rPr>
          <w:rFonts w:eastAsia="Calibri"/>
          <w:sz w:val="28"/>
          <w:szCs w:val="28"/>
          <w:shd w:val="clear" w:color="auto" w:fill="FFFFFF"/>
          <w:lang w:val="uk-UA" w:eastAsia="en-US"/>
        </w:rPr>
        <w:t xml:space="preserve">Отже, в супутниковій системи навігації передбачено сегмент користувачів, тобто на земному просторі чи то у водному чи повітряному просторі знаходяться GPS приймачі, котрі, запроваджуючи в своїй роботі принцип оберненої просторової засічки, обчислюється власними координатами. В </w:t>
      </w:r>
      <w:r w:rsidRPr="003A3D31">
        <w:rPr>
          <w:rFonts w:eastAsia="Calibri"/>
          <w:sz w:val="28"/>
          <w:szCs w:val="28"/>
          <w:shd w:val="clear" w:color="auto" w:fill="FFFFFF"/>
          <w:lang w:val="uk-UA" w:eastAsia="en-US"/>
        </w:rPr>
        <w:lastRenderedPageBreak/>
        <w:t xml:space="preserve">певній залежності від призначення приймачі розділяються на наступні групи  </w:t>
      </w:r>
      <w:r w:rsidRPr="003A3D31">
        <w:rPr>
          <w:rFonts w:eastAsia="Calibri"/>
          <w:color w:val="202122"/>
          <w:sz w:val="28"/>
          <w:szCs w:val="28"/>
          <w:lang w:val="uk-UA" w:eastAsia="en-US"/>
        </w:rPr>
        <w:t>[40]</w:t>
      </w:r>
      <w:r w:rsidRPr="003A3D31">
        <w:rPr>
          <w:rFonts w:eastAsia="Calibri"/>
          <w:sz w:val="28"/>
          <w:szCs w:val="28"/>
          <w:shd w:val="clear" w:color="auto" w:fill="FFFFFF"/>
          <w:lang w:val="uk-UA" w:eastAsia="en-US"/>
        </w:rPr>
        <w:t>:</w:t>
      </w:r>
    </w:p>
    <w:p w14:paraId="66DC904F" w14:textId="77777777" w:rsidR="003A3D31" w:rsidRPr="003A3D31" w:rsidRDefault="003A3D31" w:rsidP="003A3D31">
      <w:pPr>
        <w:widowControl w:val="0"/>
        <w:numPr>
          <w:ilvl w:val="0"/>
          <w:numId w:val="18"/>
        </w:numPr>
        <w:spacing w:after="160" w:line="360" w:lineRule="auto"/>
        <w:ind w:left="0" w:firstLine="709"/>
        <w:jc w:val="both"/>
        <w:rPr>
          <w:rFonts w:eastAsia="Calibri"/>
          <w:sz w:val="28"/>
          <w:szCs w:val="28"/>
          <w:shd w:val="clear" w:color="auto" w:fill="FFFFFF"/>
          <w:lang w:val="uk-UA" w:eastAsia="en-US"/>
        </w:rPr>
      </w:pPr>
      <w:r w:rsidRPr="003A3D31">
        <w:rPr>
          <w:rFonts w:eastAsia="Calibri"/>
          <w:sz w:val="28"/>
          <w:szCs w:val="28"/>
          <w:shd w:val="clear" w:color="auto" w:fill="FFFFFF"/>
          <w:lang w:val="uk-UA" w:eastAsia="en-US"/>
        </w:rPr>
        <w:t>Навігаційні. Даний тип приймачів надає можливість встановити власне положення з певною точністю до 10 м та більше;</w:t>
      </w:r>
    </w:p>
    <w:p w14:paraId="36990542" w14:textId="77777777" w:rsidR="003A3D31" w:rsidRPr="003A3D31" w:rsidRDefault="003A3D31" w:rsidP="003A3D31">
      <w:pPr>
        <w:widowControl w:val="0"/>
        <w:numPr>
          <w:ilvl w:val="0"/>
          <w:numId w:val="18"/>
        </w:numPr>
        <w:spacing w:after="160" w:line="360" w:lineRule="auto"/>
        <w:ind w:left="0" w:firstLine="709"/>
        <w:jc w:val="both"/>
        <w:rPr>
          <w:rFonts w:eastAsia="Calibri"/>
          <w:sz w:val="28"/>
          <w:szCs w:val="28"/>
          <w:shd w:val="clear" w:color="auto" w:fill="FFFFFF"/>
          <w:lang w:val="uk-UA" w:eastAsia="en-US"/>
        </w:rPr>
      </w:pPr>
      <w:r w:rsidRPr="003A3D31">
        <w:rPr>
          <w:rFonts w:eastAsia="Calibri"/>
          <w:sz w:val="28"/>
          <w:szCs w:val="28"/>
          <w:shd w:val="clear" w:color="auto" w:fill="FFFFFF"/>
          <w:lang w:val="uk-UA" w:eastAsia="en-US"/>
        </w:rPr>
        <w:t>Геодезичні. Такий тип визначає точність координат пунктів даними приймачами до 1мм;</w:t>
      </w:r>
    </w:p>
    <w:p w14:paraId="276B97A9" w14:textId="77777777" w:rsidR="003A3D31" w:rsidRPr="003A3D31" w:rsidRDefault="003A3D31" w:rsidP="003A3D31">
      <w:pPr>
        <w:widowControl w:val="0"/>
        <w:numPr>
          <w:ilvl w:val="0"/>
          <w:numId w:val="18"/>
        </w:numPr>
        <w:spacing w:after="160" w:line="360" w:lineRule="auto"/>
        <w:ind w:left="0" w:firstLine="709"/>
        <w:jc w:val="both"/>
        <w:rPr>
          <w:rFonts w:eastAsia="Calibri"/>
          <w:sz w:val="28"/>
          <w:szCs w:val="28"/>
          <w:shd w:val="clear" w:color="auto" w:fill="FFFFFF"/>
          <w:lang w:val="uk-UA" w:eastAsia="en-US"/>
        </w:rPr>
      </w:pPr>
      <w:r w:rsidRPr="003A3D31">
        <w:rPr>
          <w:rFonts w:eastAsia="Calibri"/>
          <w:sz w:val="28"/>
          <w:szCs w:val="28"/>
          <w:shd w:val="clear" w:color="auto" w:fill="FFFFFF"/>
          <w:lang w:val="uk-UA" w:eastAsia="en-US"/>
        </w:rPr>
        <w:t>Спеціальні, використовуються наприклад, для визначення точного часу.</w:t>
      </w:r>
    </w:p>
    <w:p w14:paraId="65A5EA56" w14:textId="77777777" w:rsidR="003A3D31" w:rsidRPr="003A3D31" w:rsidRDefault="003A3D31" w:rsidP="003A3D31">
      <w:pPr>
        <w:widowControl w:val="0"/>
        <w:spacing w:line="360" w:lineRule="auto"/>
        <w:jc w:val="both"/>
        <w:rPr>
          <w:rFonts w:eastAsia="Calibri"/>
          <w:sz w:val="28"/>
          <w:szCs w:val="28"/>
          <w:shd w:val="clear" w:color="auto" w:fill="FFFFFF"/>
          <w:lang w:val="uk-UA" w:eastAsia="en-US"/>
        </w:rPr>
      </w:pPr>
      <w:r w:rsidRPr="003A3D31">
        <w:rPr>
          <w:rFonts w:eastAsia="Calibri"/>
          <w:sz w:val="28"/>
          <w:szCs w:val="28"/>
          <w:shd w:val="clear" w:color="auto" w:fill="FFFFFF"/>
          <w:lang w:val="uk-UA" w:eastAsia="en-US"/>
        </w:rPr>
        <w:t xml:space="preserve">За показниками принципу вимірювання відстані до даних супутників та типу сигналів приймачів можна розділяти на кодові та фазові приймачі лише з С/А кодом та з С/А і Р-кодом. Першими називають одно частотні. Другими - двох частотні. Структура глобальної навігації схематично представлена </w:t>
      </w:r>
      <w:r w:rsidRPr="003A3D31">
        <w:rPr>
          <w:rFonts w:eastAsia="Calibri"/>
          <w:sz w:val="28"/>
          <w:szCs w:val="28"/>
          <w:lang w:val="uk-UA" w:eastAsia="en-US"/>
        </w:rPr>
        <w:t xml:space="preserve">на рис 2.2. </w:t>
      </w:r>
    </w:p>
    <w:tbl>
      <w:tblPr>
        <w:tblpPr w:leftFromText="180" w:rightFromText="180" w:vertAnchor="text" w:horzAnchor="margin" w:tblpY="176"/>
        <w:tblW w:w="0" w:type="auto"/>
        <w:tblLook w:val="01E0" w:firstRow="1" w:lastRow="1" w:firstColumn="1" w:lastColumn="1" w:noHBand="0" w:noVBand="0"/>
      </w:tblPr>
      <w:tblGrid>
        <w:gridCol w:w="9287"/>
      </w:tblGrid>
      <w:tr w:rsidR="003A3D31" w:rsidRPr="003A3D31" w14:paraId="2A4A459C" w14:textId="77777777" w:rsidTr="006722CA">
        <w:tc>
          <w:tcPr>
            <w:tcW w:w="9287" w:type="dxa"/>
          </w:tcPr>
          <w:p w14:paraId="291BCB12" w14:textId="77777777" w:rsidR="003A3D31" w:rsidRPr="003A3D31" w:rsidRDefault="003A3D31" w:rsidP="003A3D31">
            <w:pPr>
              <w:spacing w:line="360" w:lineRule="auto"/>
              <w:jc w:val="center"/>
              <w:rPr>
                <w:rFonts w:eastAsia="Calibri"/>
                <w:sz w:val="28"/>
                <w:szCs w:val="28"/>
                <w:lang w:val="uk-UA" w:eastAsia="uk-UA"/>
              </w:rPr>
            </w:pPr>
            <w:r w:rsidRPr="003A3D31">
              <w:rPr>
                <w:rFonts w:eastAsia="Calibri"/>
                <w:noProof/>
                <w:sz w:val="28"/>
                <w:szCs w:val="28"/>
                <w:lang w:val="uk-UA" w:eastAsia="uk-UA"/>
              </w:rPr>
              <w:drawing>
                <wp:inline distT="0" distB="0" distL="0" distR="0" wp14:anchorId="6934A412" wp14:editId="238728B2">
                  <wp:extent cx="3642360" cy="30784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0">
                            <a:extLst>
                              <a:ext uri="{28A0092B-C50C-407E-A947-70E740481C1C}">
                                <a14:useLocalDpi xmlns:a14="http://schemas.microsoft.com/office/drawing/2010/main" val="0"/>
                              </a:ext>
                            </a:extLst>
                          </a:blip>
                          <a:srcRect l="35080" t="22049" r="17491" b="12326"/>
                          <a:stretch>
                            <a:fillRect/>
                          </a:stretch>
                        </pic:blipFill>
                        <pic:spPr bwMode="auto">
                          <a:xfrm>
                            <a:off x="0" y="0"/>
                            <a:ext cx="3642360" cy="3078480"/>
                          </a:xfrm>
                          <a:prstGeom prst="rect">
                            <a:avLst/>
                          </a:prstGeom>
                          <a:noFill/>
                          <a:ln>
                            <a:noFill/>
                          </a:ln>
                        </pic:spPr>
                      </pic:pic>
                    </a:graphicData>
                  </a:graphic>
                </wp:inline>
              </w:drawing>
            </w:r>
          </w:p>
        </w:tc>
      </w:tr>
      <w:tr w:rsidR="003A3D31" w:rsidRPr="003A3D31" w14:paraId="5B017F74" w14:textId="77777777" w:rsidTr="006722CA">
        <w:tc>
          <w:tcPr>
            <w:tcW w:w="9287" w:type="dxa"/>
          </w:tcPr>
          <w:p w14:paraId="7E5D43DD" w14:textId="77777777" w:rsidR="003A3D31" w:rsidRPr="003A3D31" w:rsidRDefault="003A3D31" w:rsidP="003A3D31">
            <w:pPr>
              <w:spacing w:line="360" w:lineRule="auto"/>
              <w:jc w:val="center"/>
              <w:rPr>
                <w:rFonts w:eastAsia="Calibri"/>
                <w:sz w:val="28"/>
                <w:szCs w:val="28"/>
                <w:lang w:val="uk-UA" w:eastAsia="uk-UA"/>
              </w:rPr>
            </w:pPr>
            <w:r w:rsidRPr="003A3D31">
              <w:rPr>
                <w:rFonts w:eastAsia="Calibri"/>
                <w:sz w:val="28"/>
                <w:szCs w:val="28"/>
                <w:lang w:val="uk-UA" w:eastAsia="uk-UA"/>
              </w:rPr>
              <w:t>Рис. 2.2  ̶  Фрагмент загальної структури глобальних супутникових систем</w:t>
            </w:r>
          </w:p>
        </w:tc>
      </w:tr>
    </w:tbl>
    <w:p w14:paraId="63835CE1" w14:textId="77777777" w:rsidR="003A3D31" w:rsidRPr="003A3D31" w:rsidRDefault="003A3D31" w:rsidP="003A3D31">
      <w:pPr>
        <w:shd w:val="clear" w:color="auto" w:fill="FFFFFF"/>
        <w:spacing w:line="360" w:lineRule="auto"/>
        <w:jc w:val="both"/>
        <w:rPr>
          <w:rFonts w:eastAsia="Calibri"/>
          <w:sz w:val="28"/>
          <w:szCs w:val="28"/>
          <w:shd w:val="clear" w:color="auto" w:fill="FFFFFF"/>
          <w:lang w:val="uk-UA" w:eastAsia="en-US"/>
        </w:rPr>
      </w:pPr>
    </w:p>
    <w:p w14:paraId="418F187A" w14:textId="77777777" w:rsidR="003A3D31" w:rsidRPr="003A3D31" w:rsidRDefault="003A3D31" w:rsidP="003A3D31">
      <w:pPr>
        <w:shd w:val="clear" w:color="auto" w:fill="FFFFFF"/>
        <w:spacing w:line="360" w:lineRule="auto"/>
        <w:jc w:val="both"/>
        <w:rPr>
          <w:rFonts w:eastAsia="Calibri"/>
          <w:sz w:val="28"/>
          <w:szCs w:val="28"/>
          <w:lang w:val="uk-UA" w:eastAsia="en-US"/>
        </w:rPr>
      </w:pPr>
      <w:r w:rsidRPr="003A3D31">
        <w:rPr>
          <w:rFonts w:eastAsia="Calibri"/>
          <w:sz w:val="28"/>
          <w:szCs w:val="28"/>
          <w:shd w:val="clear" w:color="auto" w:fill="FFFFFF"/>
          <w:lang w:val="uk-UA" w:eastAsia="en-US"/>
        </w:rPr>
        <w:t>Окрім відомої американської системи навігації GPS</w:t>
      </w:r>
      <w:r w:rsidRPr="003A3D31">
        <w:rPr>
          <w:rFonts w:eastAsia="Calibri"/>
          <w:sz w:val="28"/>
          <w:szCs w:val="28"/>
          <w:lang w:val="uk-UA" w:eastAsia="en-US"/>
        </w:rPr>
        <w:t xml:space="preserve"> на даний час космічні сегменти становлять ще понад 3 глобальних системи та декілька регіональні, дві із них досить часто використовуються приймачами супутникових сигналів.</w:t>
      </w:r>
    </w:p>
    <w:p w14:paraId="29AADA03" w14:textId="7E71B3A4" w:rsidR="003A3D31" w:rsidRPr="003A3D31" w:rsidRDefault="003A3D31" w:rsidP="003A3D31">
      <w:pPr>
        <w:shd w:val="clear" w:color="auto" w:fill="FFFFFF"/>
        <w:spacing w:line="360" w:lineRule="auto"/>
        <w:jc w:val="both"/>
        <w:rPr>
          <w:rFonts w:eastAsia="Calibri"/>
          <w:sz w:val="28"/>
          <w:szCs w:val="28"/>
          <w:lang w:val="uk-UA" w:eastAsia="en-US"/>
        </w:rPr>
      </w:pPr>
      <w:r w:rsidRPr="003A3D31">
        <w:rPr>
          <w:rFonts w:eastAsia="Calibri"/>
          <w:sz w:val="28"/>
          <w:szCs w:val="28"/>
          <w:lang w:val="uk-UA" w:eastAsia="en-US"/>
        </w:rPr>
        <w:lastRenderedPageBreak/>
        <w:t>Відтак на противагу американській системи навігації котра була в 1976 році запроваджена ідея створити навігаційну супутникову навігацію ГЛОНАСС</w:t>
      </w:r>
      <w:r w:rsidRPr="003A3D31">
        <w:rPr>
          <w:rFonts w:eastAsia="Calibri"/>
          <w:sz w:val="28"/>
          <w:szCs w:val="28"/>
          <w:lang w:eastAsia="en-US"/>
        </w:rPr>
        <w:t xml:space="preserve"> </w:t>
      </w:r>
      <w:r w:rsidRPr="003A3D31">
        <w:rPr>
          <w:rFonts w:eastAsia="Calibri"/>
          <w:color w:val="202122"/>
          <w:sz w:val="28"/>
          <w:szCs w:val="28"/>
          <w:lang w:val="uk-UA" w:eastAsia="en-US"/>
        </w:rPr>
        <w:t>[38]</w:t>
      </w:r>
      <w:r w:rsidRPr="003A3D31">
        <w:rPr>
          <w:rFonts w:eastAsia="Calibri"/>
          <w:sz w:val="28"/>
          <w:szCs w:val="28"/>
          <w:lang w:val="uk-UA" w:eastAsia="en-US"/>
        </w:rPr>
        <w:t xml:space="preserve">. </w:t>
      </w:r>
      <w:r w:rsidRPr="003A3D31">
        <w:rPr>
          <w:rFonts w:eastAsia="Calibri"/>
          <w:color w:val="202122"/>
          <w:sz w:val="28"/>
          <w:szCs w:val="28"/>
          <w:lang w:val="uk-UA" w:eastAsia="en-US"/>
        </w:rPr>
        <w:t xml:space="preserve">Принцип визначення аналогічний системі навігації </w:t>
      </w:r>
      <w:proofErr w:type="spellStart"/>
      <w:r w:rsidRPr="003A3D31">
        <w:rPr>
          <w:rFonts w:eastAsia="Calibri"/>
          <w:sz w:val="28"/>
          <w:szCs w:val="28"/>
          <w:shd w:val="clear" w:color="auto" w:fill="FFFFFF"/>
          <w:lang w:val="uk-UA" w:eastAsia="en-US"/>
        </w:rPr>
        <w:t>Navstar</w:t>
      </w:r>
      <w:proofErr w:type="spellEnd"/>
      <w:r w:rsidRPr="003A3D31">
        <w:rPr>
          <w:rFonts w:eastAsia="Calibri"/>
          <w:sz w:val="28"/>
          <w:szCs w:val="28"/>
          <w:shd w:val="clear" w:color="auto" w:fill="FFFFFF"/>
          <w:lang w:val="uk-UA" w:eastAsia="en-US"/>
        </w:rPr>
        <w:t>-GPS</w:t>
      </w:r>
      <w:r w:rsidRPr="003A3D31">
        <w:rPr>
          <w:rFonts w:eastAsia="Calibri"/>
          <w:color w:val="202122"/>
          <w:sz w:val="28"/>
          <w:szCs w:val="28"/>
          <w:lang w:val="uk-UA" w:eastAsia="en-US"/>
        </w:rPr>
        <w:t>. Аналіз діапазону робочої частоти приведено в табл. 2.2.</w:t>
      </w:r>
    </w:p>
    <w:p w14:paraId="1A7A68D4" w14:textId="77777777" w:rsidR="003A3D31" w:rsidRPr="003A3D31" w:rsidRDefault="003A3D31" w:rsidP="003A3D31">
      <w:pPr>
        <w:shd w:val="clear" w:color="auto" w:fill="FFFFFF"/>
        <w:spacing w:line="360" w:lineRule="auto"/>
        <w:jc w:val="right"/>
        <w:rPr>
          <w:rFonts w:eastAsia="Calibri"/>
          <w:i/>
          <w:color w:val="202122"/>
          <w:sz w:val="28"/>
          <w:szCs w:val="28"/>
          <w:lang w:val="uk-UA" w:eastAsia="en-US"/>
        </w:rPr>
      </w:pPr>
    </w:p>
    <w:p w14:paraId="65144848" w14:textId="77777777" w:rsidR="003A3D31" w:rsidRPr="003A3D31" w:rsidRDefault="003A3D31" w:rsidP="003A3D31">
      <w:pPr>
        <w:shd w:val="clear" w:color="auto" w:fill="FFFFFF"/>
        <w:spacing w:line="360" w:lineRule="auto"/>
        <w:jc w:val="right"/>
        <w:rPr>
          <w:rFonts w:eastAsia="Calibri"/>
          <w:i/>
          <w:color w:val="202122"/>
          <w:sz w:val="28"/>
          <w:szCs w:val="28"/>
          <w:lang w:val="uk-UA" w:eastAsia="en-US"/>
        </w:rPr>
      </w:pPr>
    </w:p>
    <w:p w14:paraId="5625E5FF" w14:textId="77777777" w:rsidR="003A3D31" w:rsidRPr="003A3D31" w:rsidRDefault="003A3D31" w:rsidP="003A3D31">
      <w:pPr>
        <w:shd w:val="clear" w:color="auto" w:fill="FFFFFF"/>
        <w:spacing w:line="360" w:lineRule="auto"/>
        <w:jc w:val="center"/>
        <w:rPr>
          <w:rFonts w:eastAsia="Calibri"/>
          <w:i/>
          <w:color w:val="202122"/>
          <w:sz w:val="28"/>
          <w:szCs w:val="28"/>
          <w:lang w:val="uk-UA" w:eastAsia="en-US"/>
        </w:rPr>
      </w:pPr>
      <w:r w:rsidRPr="003A3D31">
        <w:rPr>
          <w:rFonts w:eastAsia="Calibri"/>
          <w:iCs/>
          <w:color w:val="202122"/>
          <w:sz w:val="28"/>
          <w:szCs w:val="28"/>
          <w:lang w:val="uk-UA" w:eastAsia="en-US"/>
        </w:rPr>
        <w:t>Таблиця 2.2  ̶</w:t>
      </w:r>
      <w:r w:rsidRPr="003A3D31">
        <w:rPr>
          <w:rFonts w:eastAsia="Calibri"/>
          <w:i/>
          <w:color w:val="202122"/>
          <w:sz w:val="28"/>
          <w:szCs w:val="28"/>
          <w:lang w:val="uk-UA" w:eastAsia="en-US"/>
        </w:rPr>
        <w:t xml:space="preserve">  </w:t>
      </w:r>
      <w:r w:rsidRPr="003A3D31">
        <w:rPr>
          <w:rFonts w:eastAsia="Calibri"/>
          <w:sz w:val="28"/>
          <w:szCs w:val="28"/>
          <w:lang w:val="uk-UA" w:eastAsia="en-US"/>
        </w:rPr>
        <w:t>Аналіз діапазону робочих частот ГЛОНАСС</w:t>
      </w:r>
    </w:p>
    <w:p w14:paraId="7E66DD58" w14:textId="77777777" w:rsidR="003A3D31" w:rsidRPr="003A3D31" w:rsidRDefault="003A3D31" w:rsidP="003A3D31">
      <w:pPr>
        <w:widowControl w:val="0"/>
        <w:spacing w:after="160" w:line="360" w:lineRule="auto"/>
        <w:jc w:val="both"/>
        <w:rPr>
          <w:rFonts w:eastAsia="Calibri"/>
          <w:color w:val="202122"/>
          <w:sz w:val="28"/>
          <w:szCs w:val="28"/>
          <w:lang w:val="uk-UA" w:eastAsia="en-US"/>
        </w:rPr>
      </w:pPr>
    </w:p>
    <w:p w14:paraId="4B467DBE" w14:textId="77777777" w:rsidR="003A3D31" w:rsidRPr="003A3D31" w:rsidRDefault="003A3D31" w:rsidP="003A3D31">
      <w:pPr>
        <w:widowControl w:val="0"/>
        <w:spacing w:line="360" w:lineRule="auto"/>
        <w:jc w:val="both"/>
        <w:rPr>
          <w:rFonts w:eastAsia="Calibri"/>
          <w:color w:val="202122"/>
          <w:sz w:val="28"/>
          <w:szCs w:val="28"/>
          <w:lang w:val="uk-UA" w:eastAsia="en-US"/>
        </w:rPr>
      </w:pPr>
      <w:r w:rsidRPr="003A3D31">
        <w:rPr>
          <w:rFonts w:eastAsia="Calibri"/>
          <w:color w:val="202122"/>
          <w:sz w:val="28"/>
          <w:szCs w:val="28"/>
          <w:lang w:val="uk-UA" w:eastAsia="en-US"/>
        </w:rPr>
        <w:t>Нами відмічена основна відмінність від показників системи GPS саме в тому, що супутники ГЛОНАСС не є синхронізованими з процесом обертання Землі, що в кінцевому результаті забезпечує для них більшу стабільність. Група супутників ГЛОНАСС не передбачає додаткового коригування на протязі всього часу свого активного існування. На даний час з передбачених 29 космічних апаратів лише понад 23-х використовується, а 2 із них перебувають на технічному обслуговуванні, три є резервними, а один знаходиться на етапі наукових досліджень.</w:t>
      </w:r>
    </w:p>
    <w:p w14:paraId="023A67C1" w14:textId="77777777" w:rsidR="003A3D31" w:rsidRPr="003A3D31" w:rsidRDefault="003A3D31" w:rsidP="003A3D31">
      <w:pPr>
        <w:widowControl w:val="0"/>
        <w:shd w:val="clear" w:color="auto" w:fill="FFFFFF"/>
        <w:spacing w:line="360" w:lineRule="auto"/>
        <w:jc w:val="center"/>
        <w:rPr>
          <w:rFonts w:eastAsia="Calibri"/>
          <w:bCs/>
          <w:i/>
          <w:sz w:val="28"/>
          <w:szCs w:val="28"/>
          <w:lang w:val="uk-UA" w:eastAsia="en-US"/>
        </w:rPr>
      </w:pPr>
      <w:r w:rsidRPr="003A3D31">
        <w:rPr>
          <w:rFonts w:eastAsia="Calibri"/>
          <w:iCs/>
          <w:sz w:val="28"/>
          <w:szCs w:val="28"/>
          <w:lang w:val="uk-UA" w:eastAsia="en-US"/>
        </w:rPr>
        <w:t>Таблиця 2.3  ̶</w:t>
      </w:r>
      <w:r w:rsidRPr="003A3D31">
        <w:rPr>
          <w:rFonts w:eastAsia="Calibri"/>
          <w:i/>
          <w:sz w:val="28"/>
          <w:szCs w:val="28"/>
          <w:lang w:val="uk-UA" w:eastAsia="en-US"/>
        </w:rPr>
        <w:t xml:space="preserve">  </w:t>
      </w:r>
      <w:r w:rsidRPr="003A3D31">
        <w:rPr>
          <w:rFonts w:eastAsia="Calibri"/>
          <w:bCs/>
          <w:sz w:val="28"/>
          <w:szCs w:val="28"/>
          <w:lang w:val="uk-UA" w:eastAsia="en-US"/>
        </w:rPr>
        <w:t>Аналіз діапазону робочих частот Beidou-3</w:t>
      </w:r>
    </w:p>
    <w:p w14:paraId="33729E84" w14:textId="77777777" w:rsidR="003A3D31" w:rsidRPr="003A3D31" w:rsidRDefault="003A3D31" w:rsidP="003A3D31">
      <w:pPr>
        <w:widowControl w:val="0"/>
        <w:shd w:val="clear" w:color="auto" w:fill="FFFFFF"/>
        <w:spacing w:line="360" w:lineRule="auto"/>
        <w:jc w:val="both"/>
        <w:rPr>
          <w:rFonts w:eastAsia="Calibri"/>
          <w:sz w:val="28"/>
          <w:szCs w:val="28"/>
          <w:lang w:val="uk-UA" w:eastAsia="en-US"/>
        </w:rPr>
      </w:pPr>
    </w:p>
    <w:p w14:paraId="4F380BEA" w14:textId="6B05A767" w:rsidR="003A3D31" w:rsidRPr="003A3D31" w:rsidRDefault="003A3D31" w:rsidP="003A3D31">
      <w:pPr>
        <w:widowControl w:val="0"/>
        <w:shd w:val="clear" w:color="auto" w:fill="FFFFFF"/>
        <w:spacing w:line="360" w:lineRule="auto"/>
        <w:jc w:val="both"/>
        <w:rPr>
          <w:rFonts w:eastAsia="Calibri"/>
          <w:sz w:val="28"/>
          <w:szCs w:val="28"/>
          <w:lang w:val="uk-UA" w:eastAsia="en-US"/>
        </w:rPr>
      </w:pPr>
      <w:proofErr w:type="spellStart"/>
      <w:r w:rsidRPr="003A3D31">
        <w:rPr>
          <w:rFonts w:eastAsia="Calibri"/>
          <w:sz w:val="28"/>
          <w:szCs w:val="28"/>
          <w:lang w:val="uk-UA" w:eastAsia="en-US"/>
        </w:rPr>
        <w:t>Galileo</w:t>
      </w:r>
      <w:proofErr w:type="spellEnd"/>
      <w:r w:rsidRPr="003A3D31">
        <w:rPr>
          <w:rFonts w:eastAsia="Calibri"/>
          <w:sz w:val="28"/>
          <w:szCs w:val="28"/>
          <w:shd w:val="clear" w:color="auto" w:fill="FFFFFF"/>
          <w:lang w:val="uk-UA" w:eastAsia="en-US"/>
        </w:rPr>
        <w:t xml:space="preserve"> – оперативна супутникова навігаційна система агенції космічного програмування </w:t>
      </w:r>
      <w:r w:rsidRPr="003A3D31">
        <w:rPr>
          <w:rFonts w:eastAsia="Calibri"/>
          <w:sz w:val="28"/>
          <w:szCs w:val="28"/>
          <w:lang w:val="uk-UA" w:eastAsia="en-US"/>
        </w:rPr>
        <w:t>Європейського Союзу</w:t>
      </w:r>
      <w:r w:rsidRPr="003A3D31">
        <w:rPr>
          <w:rFonts w:eastAsia="Calibri"/>
          <w:sz w:val="28"/>
          <w:szCs w:val="28"/>
          <w:shd w:val="clear" w:color="auto" w:fill="FFFFFF"/>
          <w:lang w:val="uk-UA" w:eastAsia="en-US"/>
        </w:rPr>
        <w:t xml:space="preserve"> </w:t>
      </w:r>
      <w:r w:rsidRPr="003A3D31">
        <w:rPr>
          <w:rFonts w:eastAsia="Calibri"/>
          <w:sz w:val="28"/>
          <w:szCs w:val="28"/>
          <w:lang w:val="uk-UA" w:eastAsia="en-US"/>
        </w:rPr>
        <w:t>EUSPA</w:t>
      </w:r>
      <w:r w:rsidRPr="003A3D31">
        <w:rPr>
          <w:rFonts w:eastAsia="Calibri"/>
          <w:sz w:val="28"/>
          <w:szCs w:val="28"/>
          <w:shd w:val="clear" w:color="auto" w:fill="FFFFFF"/>
          <w:lang w:val="uk-UA" w:eastAsia="en-US"/>
        </w:rPr>
        <w:t xml:space="preserve"> та Європейського космічного агентства </w:t>
      </w:r>
      <w:r w:rsidRPr="003A3D31">
        <w:rPr>
          <w:rFonts w:eastAsia="Calibri"/>
          <w:sz w:val="28"/>
          <w:szCs w:val="28"/>
          <w:lang w:val="uk-UA" w:eastAsia="en-US"/>
        </w:rPr>
        <w:t>ESA,  яка активно почала свою роботу з 2016 року, в той час коли космічна група мала в своєму складі понад 18 супутників</w:t>
      </w:r>
      <w:r w:rsidRPr="003A3D31">
        <w:rPr>
          <w:rFonts w:eastAsia="Calibri"/>
          <w:sz w:val="28"/>
          <w:szCs w:val="28"/>
          <w:shd w:val="clear" w:color="auto" w:fill="FFFFFF"/>
          <w:lang w:val="uk-UA" w:eastAsia="en-US"/>
        </w:rPr>
        <w:t xml:space="preserve"> [38]. </w:t>
      </w:r>
    </w:p>
    <w:p w14:paraId="342DE14E" w14:textId="77777777" w:rsidR="003A3D31" w:rsidRPr="003A3D31" w:rsidRDefault="003A3D31" w:rsidP="003A3D31">
      <w:pPr>
        <w:widowControl w:val="0"/>
        <w:shd w:val="clear" w:color="auto" w:fill="FFFFFF"/>
        <w:spacing w:line="360" w:lineRule="auto"/>
        <w:jc w:val="center"/>
        <w:rPr>
          <w:rFonts w:eastAsia="Calibri"/>
          <w:i/>
          <w:sz w:val="28"/>
          <w:szCs w:val="28"/>
          <w:lang w:val="uk-UA" w:eastAsia="en-US"/>
        </w:rPr>
      </w:pPr>
    </w:p>
    <w:p w14:paraId="5F294A3F" w14:textId="77777777" w:rsidR="003A3D31" w:rsidRPr="003A3D31" w:rsidRDefault="003A3D31" w:rsidP="003A3D31">
      <w:pPr>
        <w:widowControl w:val="0"/>
        <w:shd w:val="clear" w:color="auto" w:fill="FFFFFF"/>
        <w:spacing w:line="360" w:lineRule="auto"/>
        <w:jc w:val="center"/>
        <w:rPr>
          <w:rFonts w:eastAsia="Calibri"/>
          <w:i/>
          <w:sz w:val="28"/>
          <w:szCs w:val="28"/>
          <w:lang w:val="uk-UA" w:eastAsia="en-US"/>
        </w:rPr>
      </w:pPr>
    </w:p>
    <w:p w14:paraId="4E1235B7" w14:textId="77777777" w:rsidR="003A3D31" w:rsidRPr="003A3D31" w:rsidRDefault="003A3D31" w:rsidP="003A3D31">
      <w:pPr>
        <w:widowControl w:val="0"/>
        <w:shd w:val="clear" w:color="auto" w:fill="FFFFFF"/>
        <w:spacing w:line="360" w:lineRule="auto"/>
        <w:jc w:val="center"/>
        <w:rPr>
          <w:rFonts w:eastAsia="Calibri"/>
          <w:bCs/>
          <w:sz w:val="28"/>
          <w:szCs w:val="28"/>
          <w:lang w:val="uk-UA" w:eastAsia="en-US"/>
        </w:rPr>
      </w:pPr>
      <w:r w:rsidRPr="003A3D31">
        <w:rPr>
          <w:rFonts w:eastAsia="Calibri"/>
          <w:iCs/>
          <w:sz w:val="28"/>
          <w:szCs w:val="28"/>
          <w:lang w:val="uk-UA" w:eastAsia="en-US"/>
        </w:rPr>
        <w:t>Таблиця 2.4  ̶</w:t>
      </w:r>
      <w:r w:rsidRPr="003A3D31">
        <w:rPr>
          <w:rFonts w:eastAsia="Calibri"/>
          <w:i/>
          <w:sz w:val="28"/>
          <w:szCs w:val="28"/>
          <w:lang w:val="uk-UA" w:eastAsia="en-US"/>
        </w:rPr>
        <w:t xml:space="preserve">  </w:t>
      </w:r>
      <w:r w:rsidRPr="003A3D31">
        <w:rPr>
          <w:rFonts w:eastAsia="Calibri"/>
          <w:bCs/>
          <w:sz w:val="28"/>
          <w:szCs w:val="28"/>
          <w:lang w:val="uk-UA" w:eastAsia="en-US"/>
        </w:rPr>
        <w:t xml:space="preserve">Передбачений діапазон робочих частот </w:t>
      </w:r>
      <w:proofErr w:type="spellStart"/>
      <w:r w:rsidRPr="003A3D31">
        <w:rPr>
          <w:rFonts w:eastAsia="Calibri"/>
          <w:bCs/>
          <w:sz w:val="28"/>
          <w:szCs w:val="28"/>
          <w:lang w:val="uk-UA" w:eastAsia="en-US"/>
        </w:rPr>
        <w:t>Galileo</w:t>
      </w:r>
      <w:proofErr w:type="spellEnd"/>
    </w:p>
    <w:p w14:paraId="2BA39DBA" w14:textId="77777777" w:rsidR="003A3D31" w:rsidRPr="003A3D31" w:rsidRDefault="003A3D31" w:rsidP="003A3D31">
      <w:pPr>
        <w:widowControl w:val="0"/>
        <w:shd w:val="clear" w:color="auto" w:fill="FFFFFF"/>
        <w:spacing w:line="360" w:lineRule="auto"/>
        <w:jc w:val="center"/>
        <w:rPr>
          <w:rFonts w:eastAsia="Calibri"/>
          <w:i/>
          <w:sz w:val="28"/>
          <w:szCs w:val="28"/>
          <w:lang w:val="uk-UA" w:eastAsia="en-US"/>
        </w:rPr>
      </w:pPr>
    </w:p>
    <w:p w14:paraId="1590886D" w14:textId="77777777" w:rsidR="003A3D31" w:rsidRPr="003A3D31" w:rsidRDefault="003A3D31" w:rsidP="003A3D31">
      <w:pPr>
        <w:widowControl w:val="0"/>
        <w:spacing w:line="360" w:lineRule="auto"/>
        <w:jc w:val="both"/>
        <w:rPr>
          <w:rFonts w:eastAsia="Calibri"/>
          <w:sz w:val="28"/>
          <w:szCs w:val="28"/>
          <w:lang w:val="uk-UA" w:eastAsia="en-US"/>
        </w:rPr>
      </w:pPr>
    </w:p>
    <w:p w14:paraId="6FB7ED29" w14:textId="52F41693" w:rsidR="003A3D31" w:rsidRPr="001F72F3" w:rsidRDefault="003A3D31" w:rsidP="001F72F3">
      <w:pPr>
        <w:spacing w:line="360" w:lineRule="auto"/>
        <w:jc w:val="both"/>
        <w:rPr>
          <w:rFonts w:eastAsia="Calibri"/>
          <w:sz w:val="28"/>
          <w:szCs w:val="28"/>
          <w:lang w:val="uk-UA" w:eastAsia="en-US"/>
        </w:rPr>
      </w:pPr>
      <w:r w:rsidRPr="003A3D31">
        <w:rPr>
          <w:rFonts w:eastAsia="Calibri"/>
          <w:sz w:val="28"/>
          <w:szCs w:val="28"/>
          <w:lang w:val="uk-UA" w:eastAsia="en-US"/>
        </w:rPr>
        <w:t xml:space="preserve">Загальними показниками та характеристиками глобальної навігаційної  системи передбачено в таблиці 2.5. Також таблиця має певні скорочення </w:t>
      </w:r>
      <w:r w:rsidRPr="003A3D31">
        <w:rPr>
          <w:rFonts w:eastAsia="Calibri"/>
          <w:bCs/>
          <w:color w:val="000000"/>
          <w:sz w:val="28"/>
          <w:szCs w:val="28"/>
          <w:lang w:val="uk-UA" w:eastAsia="en-US"/>
        </w:rPr>
        <w:t xml:space="preserve">GEO </w:t>
      </w:r>
      <w:r w:rsidRPr="003A3D31">
        <w:rPr>
          <w:rFonts w:eastAsia="Calibri"/>
          <w:bCs/>
          <w:color w:val="000000"/>
          <w:sz w:val="28"/>
          <w:szCs w:val="28"/>
          <w:lang w:val="uk-UA" w:eastAsia="en-US"/>
        </w:rPr>
        <w:lastRenderedPageBreak/>
        <w:t xml:space="preserve">− показник геостаціонарної орбіти; IGSO – показники похилої </w:t>
      </w:r>
      <w:proofErr w:type="spellStart"/>
      <w:r w:rsidRPr="003A3D31">
        <w:rPr>
          <w:rFonts w:eastAsia="Calibri"/>
          <w:bCs/>
          <w:color w:val="000000"/>
          <w:sz w:val="28"/>
          <w:szCs w:val="28"/>
          <w:lang w:val="uk-UA" w:eastAsia="en-US"/>
        </w:rPr>
        <w:t>геосинхронної</w:t>
      </w:r>
      <w:proofErr w:type="spellEnd"/>
      <w:r w:rsidRPr="003A3D31">
        <w:rPr>
          <w:rFonts w:eastAsia="Calibri"/>
          <w:bCs/>
          <w:color w:val="000000"/>
          <w:sz w:val="28"/>
          <w:szCs w:val="28"/>
          <w:lang w:val="uk-UA" w:eastAsia="en-US"/>
        </w:rPr>
        <w:t xml:space="preserve"> орбіти та </w:t>
      </w:r>
      <w:r w:rsidRPr="003A3D31">
        <w:rPr>
          <w:rFonts w:eastAsia="Calibri"/>
          <w:sz w:val="28"/>
          <w:szCs w:val="28"/>
          <w:lang w:val="uk-UA" w:eastAsia="en-US"/>
        </w:rPr>
        <w:t>MEO – дані середньої навколоземної орбіти.</w:t>
      </w:r>
    </w:p>
    <w:p w14:paraId="7E123CE5" w14:textId="77777777" w:rsidR="003A3D31" w:rsidRPr="003A3D31" w:rsidRDefault="003A3D31" w:rsidP="003A3D31">
      <w:pPr>
        <w:widowControl w:val="0"/>
        <w:spacing w:line="360" w:lineRule="auto"/>
        <w:jc w:val="center"/>
        <w:rPr>
          <w:rFonts w:eastAsia="Calibri"/>
          <w:i/>
          <w:sz w:val="28"/>
          <w:szCs w:val="28"/>
          <w:lang w:val="uk-UA" w:eastAsia="en-US"/>
        </w:rPr>
      </w:pPr>
      <w:r w:rsidRPr="003A3D31">
        <w:rPr>
          <w:rFonts w:eastAsia="Calibri"/>
          <w:iCs/>
          <w:sz w:val="28"/>
          <w:szCs w:val="28"/>
          <w:lang w:val="uk-UA" w:eastAsia="en-US"/>
        </w:rPr>
        <w:t>Таблиця 2.5  ̶</w:t>
      </w:r>
      <w:r w:rsidRPr="003A3D31">
        <w:rPr>
          <w:rFonts w:eastAsia="Calibri"/>
          <w:i/>
          <w:sz w:val="28"/>
          <w:szCs w:val="28"/>
          <w:lang w:val="uk-UA" w:eastAsia="en-US"/>
        </w:rPr>
        <w:t xml:space="preserve">   </w:t>
      </w:r>
      <w:r w:rsidRPr="003A3D31">
        <w:rPr>
          <w:rFonts w:eastAsia="Calibri"/>
          <w:bCs/>
          <w:sz w:val="28"/>
          <w:szCs w:val="28"/>
          <w:lang w:val="uk-UA" w:eastAsia="en-US"/>
        </w:rPr>
        <w:t>Аналіз глобальної навігаційної системи</w:t>
      </w:r>
    </w:p>
    <w:p w14:paraId="5AC46ABB" w14:textId="77777777" w:rsidR="003A3D31" w:rsidRPr="003A3D31" w:rsidRDefault="003A3D31" w:rsidP="003A3D31">
      <w:pPr>
        <w:shd w:val="clear" w:color="auto" w:fill="FFFFFF"/>
        <w:spacing w:line="360" w:lineRule="auto"/>
        <w:jc w:val="both"/>
        <w:rPr>
          <w:rFonts w:eastAsia="Calibri"/>
          <w:sz w:val="28"/>
          <w:szCs w:val="28"/>
          <w:lang w:val="uk-UA" w:eastAsia="en-US"/>
        </w:rPr>
      </w:pPr>
    </w:p>
    <w:p w14:paraId="3C3F7614" w14:textId="63EE607D" w:rsidR="003A3D31" w:rsidRPr="003A3D31" w:rsidRDefault="003A3D31" w:rsidP="003A3D31">
      <w:pPr>
        <w:shd w:val="clear" w:color="auto" w:fill="FFFFFF"/>
        <w:spacing w:line="360" w:lineRule="auto"/>
        <w:jc w:val="both"/>
        <w:rPr>
          <w:rFonts w:eastAsia="Calibri"/>
          <w:sz w:val="28"/>
          <w:szCs w:val="28"/>
          <w:lang w:val="uk-UA" w:eastAsia="en-US"/>
        </w:rPr>
      </w:pPr>
      <w:r w:rsidRPr="003A3D31">
        <w:rPr>
          <w:rFonts w:eastAsia="Calibri"/>
          <w:sz w:val="28"/>
          <w:szCs w:val="28"/>
          <w:lang w:val="uk-UA" w:eastAsia="en-US"/>
        </w:rPr>
        <w:t>Починаючи з 2006 року країни Індії розвивають власну індивідуальну програму для створення регіонального навігаційного супутникового навантаження системи IRNSS (</w:t>
      </w:r>
      <w:proofErr w:type="spellStart"/>
      <w:r w:rsidRPr="003A3D31">
        <w:rPr>
          <w:rFonts w:eastAsia="Calibri"/>
          <w:sz w:val="28"/>
          <w:szCs w:val="28"/>
          <w:lang w:val="uk-UA" w:eastAsia="en-US"/>
        </w:rPr>
        <w:t>Indian</w:t>
      </w:r>
      <w:proofErr w:type="spellEnd"/>
      <w:r w:rsidRPr="003A3D31">
        <w:rPr>
          <w:rFonts w:eastAsia="Calibri"/>
          <w:sz w:val="28"/>
          <w:szCs w:val="28"/>
          <w:lang w:val="uk-UA" w:eastAsia="en-US"/>
        </w:rPr>
        <w:t xml:space="preserve"> </w:t>
      </w:r>
      <w:proofErr w:type="spellStart"/>
      <w:r w:rsidRPr="003A3D31">
        <w:rPr>
          <w:rFonts w:eastAsia="Calibri"/>
          <w:sz w:val="28"/>
          <w:szCs w:val="28"/>
          <w:lang w:val="uk-UA" w:eastAsia="en-US"/>
        </w:rPr>
        <w:t>Regional</w:t>
      </w:r>
      <w:proofErr w:type="spellEnd"/>
      <w:r w:rsidRPr="003A3D31">
        <w:rPr>
          <w:rFonts w:eastAsia="Calibri"/>
          <w:sz w:val="28"/>
          <w:szCs w:val="28"/>
          <w:lang w:val="uk-UA" w:eastAsia="en-US"/>
        </w:rPr>
        <w:t xml:space="preserve"> </w:t>
      </w:r>
      <w:proofErr w:type="spellStart"/>
      <w:r w:rsidRPr="003A3D31">
        <w:rPr>
          <w:rFonts w:eastAsia="Calibri"/>
          <w:sz w:val="28"/>
          <w:szCs w:val="28"/>
          <w:lang w:val="uk-UA" w:eastAsia="en-US"/>
        </w:rPr>
        <w:t>Navigation</w:t>
      </w:r>
      <w:proofErr w:type="spellEnd"/>
      <w:r w:rsidRPr="003A3D31">
        <w:rPr>
          <w:rFonts w:eastAsia="Calibri"/>
          <w:sz w:val="28"/>
          <w:szCs w:val="28"/>
          <w:lang w:val="uk-UA" w:eastAsia="en-US"/>
        </w:rPr>
        <w:t xml:space="preserve"> </w:t>
      </w:r>
      <w:proofErr w:type="spellStart"/>
      <w:r w:rsidRPr="003A3D31">
        <w:rPr>
          <w:rFonts w:eastAsia="Calibri"/>
          <w:sz w:val="28"/>
          <w:szCs w:val="28"/>
          <w:lang w:val="uk-UA" w:eastAsia="en-US"/>
        </w:rPr>
        <w:t>Satellite</w:t>
      </w:r>
      <w:proofErr w:type="spellEnd"/>
      <w:r w:rsidRPr="003A3D31">
        <w:rPr>
          <w:rFonts w:eastAsia="Calibri"/>
          <w:sz w:val="28"/>
          <w:szCs w:val="28"/>
          <w:lang w:val="uk-UA" w:eastAsia="en-US"/>
        </w:rPr>
        <w:t xml:space="preserve"> </w:t>
      </w:r>
      <w:proofErr w:type="spellStart"/>
      <w:r w:rsidRPr="003A3D31">
        <w:rPr>
          <w:rFonts w:eastAsia="Calibri"/>
          <w:sz w:val="28"/>
          <w:szCs w:val="28"/>
          <w:lang w:val="uk-UA" w:eastAsia="en-US"/>
        </w:rPr>
        <w:t>System</w:t>
      </w:r>
      <w:proofErr w:type="spellEnd"/>
      <w:r w:rsidRPr="003A3D31">
        <w:rPr>
          <w:rFonts w:eastAsia="Calibri"/>
          <w:sz w:val="28"/>
          <w:szCs w:val="28"/>
          <w:lang w:val="uk-UA" w:eastAsia="en-US"/>
        </w:rPr>
        <w:t xml:space="preserve">) [38]. Встановлено, що першим космічним апаратом було проведено запуск в 2013 році. На даний час найбільш поширеними термінами що використовуються в супутниковій системі навігації є </w:t>
      </w:r>
      <w:r w:rsidRPr="003A3D31">
        <w:rPr>
          <w:rFonts w:eastAsia="Calibri"/>
          <w:iCs/>
          <w:sz w:val="28"/>
          <w:szCs w:val="28"/>
          <w:lang w:val="uk-UA" w:eastAsia="en-US"/>
        </w:rPr>
        <w:t>GNSS </w:t>
      </w:r>
      <w:r w:rsidRPr="003A3D31">
        <w:rPr>
          <w:rFonts w:eastAsia="Calibri"/>
          <w:sz w:val="28"/>
          <w:szCs w:val="28"/>
          <w:lang w:val="uk-UA" w:eastAsia="en-US"/>
        </w:rPr>
        <w:t xml:space="preserve"> (</w:t>
      </w:r>
      <w:proofErr w:type="spellStart"/>
      <w:r w:rsidRPr="003A3D31">
        <w:rPr>
          <w:rFonts w:eastAsia="Calibri"/>
          <w:iCs/>
          <w:sz w:val="28"/>
          <w:szCs w:val="28"/>
          <w:lang w:val="uk-UA" w:eastAsia="en-US"/>
        </w:rPr>
        <w:t>Global</w:t>
      </w:r>
      <w:proofErr w:type="spellEnd"/>
      <w:r w:rsidRPr="003A3D31">
        <w:rPr>
          <w:rFonts w:eastAsia="Calibri"/>
          <w:iCs/>
          <w:sz w:val="28"/>
          <w:szCs w:val="28"/>
          <w:lang w:val="uk-UA" w:eastAsia="en-US"/>
        </w:rPr>
        <w:t xml:space="preserve"> </w:t>
      </w:r>
      <w:proofErr w:type="spellStart"/>
      <w:r w:rsidRPr="003A3D31">
        <w:rPr>
          <w:rFonts w:eastAsia="Calibri"/>
          <w:iCs/>
          <w:sz w:val="28"/>
          <w:szCs w:val="28"/>
          <w:lang w:val="uk-UA" w:eastAsia="en-US"/>
        </w:rPr>
        <w:t>Navigation</w:t>
      </w:r>
      <w:proofErr w:type="spellEnd"/>
      <w:r w:rsidRPr="003A3D31">
        <w:rPr>
          <w:rFonts w:eastAsia="Calibri"/>
          <w:iCs/>
          <w:sz w:val="28"/>
          <w:szCs w:val="28"/>
          <w:lang w:val="uk-UA" w:eastAsia="en-US"/>
        </w:rPr>
        <w:t xml:space="preserve"> </w:t>
      </w:r>
      <w:proofErr w:type="spellStart"/>
      <w:r w:rsidRPr="003A3D31">
        <w:rPr>
          <w:rFonts w:eastAsia="Calibri"/>
          <w:iCs/>
          <w:sz w:val="28"/>
          <w:szCs w:val="28"/>
          <w:lang w:val="uk-UA" w:eastAsia="en-US"/>
        </w:rPr>
        <w:t>Satellite</w:t>
      </w:r>
      <w:proofErr w:type="spellEnd"/>
      <w:r w:rsidRPr="003A3D31">
        <w:rPr>
          <w:rFonts w:eastAsia="Calibri"/>
          <w:iCs/>
          <w:sz w:val="28"/>
          <w:szCs w:val="28"/>
          <w:lang w:val="uk-UA" w:eastAsia="en-US"/>
        </w:rPr>
        <w:t xml:space="preserve"> </w:t>
      </w:r>
      <w:proofErr w:type="spellStart"/>
      <w:r w:rsidRPr="003A3D31">
        <w:rPr>
          <w:rFonts w:eastAsia="Calibri"/>
          <w:iCs/>
          <w:sz w:val="28"/>
          <w:szCs w:val="28"/>
          <w:lang w:val="uk-UA" w:eastAsia="en-US"/>
        </w:rPr>
        <w:t>System</w:t>
      </w:r>
      <w:proofErr w:type="spellEnd"/>
      <w:r w:rsidRPr="003A3D31">
        <w:rPr>
          <w:rFonts w:eastAsia="Calibri"/>
          <w:sz w:val="28"/>
          <w:szCs w:val="28"/>
          <w:lang w:val="uk-UA" w:eastAsia="en-US"/>
        </w:rPr>
        <w:t xml:space="preserve">) , так як окрім американської навігаційної системи позиціонування </w:t>
      </w:r>
      <w:r w:rsidRPr="003A3D31">
        <w:rPr>
          <w:rFonts w:eastAsia="Calibri"/>
          <w:sz w:val="28"/>
          <w:szCs w:val="28"/>
          <w:shd w:val="clear" w:color="auto" w:fill="FFFFFF"/>
          <w:lang w:val="uk-UA" w:eastAsia="en-US"/>
        </w:rPr>
        <w:t xml:space="preserve">GPS передбачено ще певна кількість систем, сигналів від супутників котрі використовують сучасні приймачі та їх системи. </w:t>
      </w:r>
    </w:p>
    <w:p w14:paraId="69A1B78D" w14:textId="77777777" w:rsidR="003A3D31" w:rsidRPr="003A3D31" w:rsidRDefault="003A3D31" w:rsidP="003A3D31">
      <w:pPr>
        <w:shd w:val="clear" w:color="auto" w:fill="FFFFFF"/>
        <w:spacing w:line="360" w:lineRule="auto"/>
        <w:jc w:val="both"/>
        <w:rPr>
          <w:rFonts w:eastAsia="Calibri"/>
          <w:color w:val="202122"/>
          <w:sz w:val="28"/>
          <w:szCs w:val="28"/>
          <w:lang w:val="uk-UA" w:eastAsia="en-US"/>
        </w:rPr>
      </w:pPr>
      <w:r w:rsidRPr="003A3D31">
        <w:rPr>
          <w:rFonts w:eastAsia="Calibri"/>
          <w:color w:val="202122"/>
          <w:sz w:val="28"/>
          <w:szCs w:val="28"/>
          <w:lang w:val="uk-UA" w:eastAsia="en-US"/>
        </w:rPr>
        <w:t>Системи аналізу GNSS класифікуються за наступним показниками: [</w:t>
      </w:r>
      <w:r w:rsidRPr="003A3D31">
        <w:rPr>
          <w:rFonts w:eastAsia="Calibri"/>
          <w:color w:val="202122"/>
          <w:sz w:val="28"/>
          <w:szCs w:val="28"/>
          <w:lang w:eastAsia="en-US"/>
        </w:rPr>
        <w:t>38</w:t>
      </w:r>
      <w:r w:rsidRPr="003A3D31">
        <w:rPr>
          <w:rFonts w:eastAsia="Calibri"/>
          <w:color w:val="202122"/>
          <w:sz w:val="28"/>
          <w:szCs w:val="28"/>
          <w:lang w:val="uk-UA" w:eastAsia="en-US"/>
        </w:rPr>
        <w:t>]</w:t>
      </w:r>
    </w:p>
    <w:p w14:paraId="7C0B97B3" w14:textId="77777777" w:rsidR="003A3D31" w:rsidRPr="003A3D31" w:rsidRDefault="003A3D31" w:rsidP="003A3D31">
      <w:pPr>
        <w:shd w:val="clear" w:color="auto" w:fill="FFFFFF"/>
        <w:spacing w:line="360" w:lineRule="auto"/>
        <w:jc w:val="both"/>
        <w:rPr>
          <w:rFonts w:eastAsia="Calibri"/>
          <w:color w:val="202122"/>
          <w:sz w:val="28"/>
          <w:szCs w:val="28"/>
          <w:lang w:val="uk-UA" w:eastAsia="en-US"/>
        </w:rPr>
      </w:pPr>
      <w:r w:rsidRPr="003A3D31">
        <w:rPr>
          <w:rFonts w:eastAsia="Calibri"/>
          <w:noProof/>
          <w:color w:val="202122"/>
          <w:sz w:val="28"/>
          <w:szCs w:val="28"/>
          <w:lang w:val="uk-UA" w:eastAsia="en-US"/>
        </w:rPr>
        <w:drawing>
          <wp:inline distT="0" distB="0" distL="0" distR="0" wp14:anchorId="13310C8F" wp14:editId="5BBB7FE5">
            <wp:extent cx="5486400" cy="3200400"/>
            <wp:effectExtent l="0" t="0" r="3810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3C7BB6A" w14:textId="77777777" w:rsidR="003A3D31" w:rsidRPr="003A3D31" w:rsidRDefault="003A3D31" w:rsidP="003A3D31">
      <w:pPr>
        <w:shd w:val="clear" w:color="auto" w:fill="FFFFFF"/>
        <w:spacing w:line="360" w:lineRule="auto"/>
        <w:jc w:val="both"/>
        <w:rPr>
          <w:rFonts w:eastAsia="Calibri"/>
          <w:color w:val="202122"/>
          <w:sz w:val="28"/>
          <w:szCs w:val="28"/>
          <w:lang w:val="uk-UA" w:eastAsia="en-US"/>
        </w:rPr>
      </w:pPr>
    </w:p>
    <w:tbl>
      <w:tblPr>
        <w:tblW w:w="0" w:type="auto"/>
        <w:tblLook w:val="01E0" w:firstRow="1" w:lastRow="1" w:firstColumn="1" w:lastColumn="1" w:noHBand="0" w:noVBand="0"/>
      </w:tblPr>
      <w:tblGrid>
        <w:gridCol w:w="9355"/>
      </w:tblGrid>
      <w:tr w:rsidR="003A3D31" w:rsidRPr="003A3D31" w14:paraId="0EAE94D4" w14:textId="77777777" w:rsidTr="006722CA">
        <w:tc>
          <w:tcPr>
            <w:tcW w:w="9855" w:type="dxa"/>
          </w:tcPr>
          <w:p w14:paraId="006DC86C" w14:textId="77777777" w:rsidR="003A3D31" w:rsidRPr="003A3D31" w:rsidRDefault="003A3D31" w:rsidP="003A3D31">
            <w:pPr>
              <w:spacing w:line="360" w:lineRule="auto"/>
              <w:jc w:val="center"/>
              <w:rPr>
                <w:rFonts w:eastAsia="Calibri"/>
                <w:b/>
                <w:caps/>
                <w:sz w:val="28"/>
                <w:szCs w:val="28"/>
                <w:lang w:val="uk-UA" w:eastAsia="uk-UA"/>
              </w:rPr>
            </w:pPr>
            <w:r w:rsidRPr="003A3D31">
              <w:rPr>
                <w:rFonts w:eastAsia="Calibri"/>
                <w:b/>
                <w:caps/>
                <w:noProof/>
                <w:sz w:val="28"/>
                <w:szCs w:val="28"/>
                <w:lang w:val="uk-UA" w:eastAsia="uk-UA"/>
              </w:rPr>
              <w:lastRenderedPageBreak/>
              <w:drawing>
                <wp:inline distT="0" distB="0" distL="0" distR="0" wp14:anchorId="43266C00" wp14:editId="340A26D9">
                  <wp:extent cx="4038600" cy="4038600"/>
                  <wp:effectExtent l="0" t="0" r="0" b="0"/>
                  <wp:docPr id="16" name="Рисунок 16" descr="Comparison_of_several_satellite_navigation_system_orbit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omparison_of_several_satellite_navigation_system_orbits-u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0" cy="4038600"/>
                          </a:xfrm>
                          <a:prstGeom prst="rect">
                            <a:avLst/>
                          </a:prstGeom>
                          <a:noFill/>
                          <a:ln>
                            <a:noFill/>
                          </a:ln>
                        </pic:spPr>
                      </pic:pic>
                    </a:graphicData>
                  </a:graphic>
                </wp:inline>
              </w:drawing>
            </w:r>
          </w:p>
        </w:tc>
      </w:tr>
      <w:tr w:rsidR="003A3D31" w:rsidRPr="003A3D31" w14:paraId="6C33B683" w14:textId="77777777" w:rsidTr="006722CA">
        <w:tc>
          <w:tcPr>
            <w:tcW w:w="9855" w:type="dxa"/>
          </w:tcPr>
          <w:p w14:paraId="5A904854" w14:textId="77777777" w:rsidR="003A3D31" w:rsidRPr="003A3D31" w:rsidRDefault="003A3D31" w:rsidP="003A3D31">
            <w:pPr>
              <w:spacing w:line="360" w:lineRule="auto"/>
              <w:jc w:val="center"/>
              <w:rPr>
                <w:rFonts w:eastAsia="Calibri"/>
                <w:b/>
                <w:caps/>
                <w:sz w:val="28"/>
                <w:szCs w:val="28"/>
                <w:lang w:val="uk-UA" w:eastAsia="uk-UA"/>
              </w:rPr>
            </w:pPr>
            <w:r w:rsidRPr="003A3D31">
              <w:rPr>
                <w:rFonts w:eastAsia="Calibri"/>
                <w:color w:val="202122"/>
                <w:sz w:val="28"/>
                <w:szCs w:val="28"/>
                <w:shd w:val="clear" w:color="auto" w:fill="FFFFFF"/>
                <w:lang w:val="uk-UA" w:eastAsia="uk-UA"/>
              </w:rPr>
              <w:t xml:space="preserve">Рис 2.3  ̶   Аналіз порівняння  орбіт наступних супутників GPS, ГЛОНАСС, </w:t>
            </w:r>
            <w:proofErr w:type="spellStart"/>
            <w:r w:rsidRPr="003A3D31">
              <w:rPr>
                <w:rFonts w:eastAsia="Calibri"/>
                <w:color w:val="202122"/>
                <w:sz w:val="28"/>
                <w:szCs w:val="28"/>
                <w:lang w:val="uk-UA" w:eastAsia="uk-UA"/>
              </w:rPr>
              <w:t>Galileo</w:t>
            </w:r>
            <w:proofErr w:type="spellEnd"/>
            <w:r w:rsidRPr="003A3D31">
              <w:rPr>
                <w:rFonts w:eastAsia="Calibri"/>
                <w:color w:val="202122"/>
                <w:sz w:val="28"/>
                <w:szCs w:val="28"/>
                <w:shd w:val="clear" w:color="auto" w:fill="FFFFFF"/>
                <w:lang w:val="uk-UA" w:eastAsia="uk-UA"/>
              </w:rPr>
              <w:t xml:space="preserve">, </w:t>
            </w:r>
            <w:proofErr w:type="spellStart"/>
            <w:r w:rsidRPr="003A3D31">
              <w:rPr>
                <w:rFonts w:eastAsia="Calibri"/>
                <w:sz w:val="28"/>
                <w:szCs w:val="28"/>
                <w:lang w:val="uk-UA" w:eastAsia="uk-UA"/>
              </w:rPr>
              <w:t>Beidou</w:t>
            </w:r>
            <w:proofErr w:type="spellEnd"/>
          </w:p>
        </w:tc>
      </w:tr>
    </w:tbl>
    <w:p w14:paraId="16EDA8A4" w14:textId="77777777" w:rsidR="003A3D31" w:rsidRPr="003A3D31" w:rsidRDefault="003A3D31" w:rsidP="003A3D31">
      <w:pPr>
        <w:spacing w:line="360" w:lineRule="auto"/>
        <w:jc w:val="both"/>
        <w:rPr>
          <w:rFonts w:eastAsia="Calibri"/>
          <w:b/>
          <w:caps/>
          <w:sz w:val="28"/>
          <w:szCs w:val="28"/>
          <w:lang w:val="uk-UA" w:eastAsia="en-US"/>
        </w:rPr>
      </w:pPr>
    </w:p>
    <w:p w14:paraId="366B6888" w14:textId="77777777" w:rsidR="003A3D31" w:rsidRPr="003A3D31" w:rsidRDefault="003A3D31" w:rsidP="003A3D31">
      <w:pPr>
        <w:spacing w:line="360" w:lineRule="auto"/>
        <w:jc w:val="center"/>
        <w:rPr>
          <w:rFonts w:eastAsia="Calibri"/>
          <w:b/>
          <w:sz w:val="28"/>
          <w:szCs w:val="28"/>
          <w:lang w:val="uk-UA" w:eastAsia="en-US"/>
        </w:rPr>
      </w:pPr>
      <w:r w:rsidRPr="003A3D31">
        <w:rPr>
          <w:rFonts w:eastAsia="Calibri"/>
          <w:b/>
          <w:sz w:val="28"/>
          <w:szCs w:val="28"/>
          <w:lang w:val="uk-UA" w:eastAsia="en-US"/>
        </w:rPr>
        <w:t>2.2. Головні</w:t>
      </w:r>
      <w:r w:rsidRPr="003A3D31">
        <w:rPr>
          <w:rFonts w:eastAsia="Calibri"/>
          <w:b/>
          <w:bCs/>
          <w:sz w:val="28"/>
          <w:szCs w:val="28"/>
          <w:lang w:val="uk-UA" w:eastAsia="en-US"/>
        </w:rPr>
        <w:t xml:space="preserve"> засади</w:t>
      </w:r>
      <w:r w:rsidRPr="003A3D31">
        <w:rPr>
          <w:rFonts w:eastAsia="Calibri"/>
          <w:b/>
          <w:sz w:val="28"/>
          <w:szCs w:val="28"/>
          <w:lang w:val="uk-UA" w:eastAsia="en-US"/>
        </w:rPr>
        <w:t xml:space="preserve"> щодо створення планових мереж з допомогою супутникових методів в режимі RTK</w:t>
      </w:r>
    </w:p>
    <w:p w14:paraId="5195F1C9" w14:textId="77777777" w:rsidR="003A3D31" w:rsidRPr="003A3D31" w:rsidRDefault="003A3D31" w:rsidP="003A3D31">
      <w:pPr>
        <w:spacing w:line="360" w:lineRule="auto"/>
        <w:jc w:val="both"/>
        <w:rPr>
          <w:rFonts w:eastAsia="Calibri"/>
          <w:b/>
          <w:sz w:val="28"/>
          <w:szCs w:val="28"/>
          <w:lang w:val="uk-UA" w:eastAsia="en-US"/>
        </w:rPr>
      </w:pPr>
    </w:p>
    <w:p w14:paraId="006997B2" w14:textId="4AF877A6" w:rsidR="003A3D31" w:rsidRPr="003A3D31" w:rsidRDefault="003A3D31" w:rsidP="003A3D31">
      <w:pPr>
        <w:spacing w:line="360" w:lineRule="auto"/>
        <w:jc w:val="both"/>
        <w:rPr>
          <w:rFonts w:eastAsia="Calibri"/>
          <w:spacing w:val="6"/>
          <w:sz w:val="28"/>
          <w:szCs w:val="28"/>
          <w:lang w:val="uk-UA" w:eastAsia="en-US"/>
        </w:rPr>
      </w:pPr>
      <w:r w:rsidRPr="003A3D31">
        <w:rPr>
          <w:rFonts w:eastAsia="Calibri"/>
          <w:sz w:val="28"/>
          <w:szCs w:val="28"/>
          <w:lang w:val="uk-UA" w:eastAsia="en-US"/>
        </w:rPr>
        <w:t xml:space="preserve">Аналізуючи переваги та недоліки використання кожної із радіонавігаційних систем ми можемо спостерігати те, що за відповідних умов сигнали мають можливість не доходити до приймачів, або в деяких випадках приходити з певними спотвореннями чи застую з затримками. Встановлено, що майже неможливим є встановити своє місце розташування в глибині приміщення квартири, всередині бетонної будівлі, в підвалах чи тунелі. В даних точках робоча частота навігаційних супутників лежить в діапазоні радіохвиль дециметровому, отже рівень сигналу від самих супутників може мати наслідки серйозних погіршень під щільними купами листя дерев чи через туманність чи хмарність, тощо. Досить стабільному і нормальному прийому сигналів можуть </w:t>
      </w:r>
      <w:r w:rsidRPr="003A3D31">
        <w:rPr>
          <w:rFonts w:eastAsia="Calibri"/>
          <w:sz w:val="28"/>
          <w:szCs w:val="28"/>
          <w:lang w:val="uk-UA" w:eastAsia="en-US"/>
        </w:rPr>
        <w:lastRenderedPageBreak/>
        <w:t>завадити певні перешкоди наземного радіо джерела чи наприклад магнітні бурі, тощо. Всі можливі джерела похибок ми можемо розділити на такі як: космічного, наземного та користувача сегментів, рис. 2.4.</w:t>
      </w:r>
    </w:p>
    <w:p w14:paraId="6DED3BD0" w14:textId="77777777" w:rsidR="003A3D31" w:rsidRPr="003A3D31" w:rsidRDefault="003A3D31" w:rsidP="003A3D31">
      <w:pPr>
        <w:spacing w:line="360" w:lineRule="auto"/>
        <w:jc w:val="both"/>
        <w:rPr>
          <w:rFonts w:eastAsia="Calibri"/>
          <w:sz w:val="28"/>
          <w:szCs w:val="28"/>
          <w:lang w:val="uk-UA" w:eastAsia="en-US"/>
        </w:rPr>
      </w:pPr>
    </w:p>
    <w:tbl>
      <w:tblPr>
        <w:tblpPr w:leftFromText="180" w:rightFromText="180" w:vertAnchor="text" w:horzAnchor="margin" w:tblpY="116"/>
        <w:tblW w:w="0" w:type="auto"/>
        <w:tblLook w:val="01E0" w:firstRow="1" w:lastRow="1" w:firstColumn="1" w:lastColumn="1" w:noHBand="0" w:noVBand="0"/>
      </w:tblPr>
      <w:tblGrid>
        <w:gridCol w:w="9355"/>
      </w:tblGrid>
      <w:tr w:rsidR="003A3D31" w:rsidRPr="003A3D31" w14:paraId="7E17579D" w14:textId="77777777" w:rsidTr="006722CA">
        <w:tc>
          <w:tcPr>
            <w:tcW w:w="9570" w:type="dxa"/>
          </w:tcPr>
          <w:p w14:paraId="411C8496" w14:textId="77777777" w:rsidR="003A3D31" w:rsidRPr="003A3D31" w:rsidRDefault="003A3D31" w:rsidP="003A3D31">
            <w:pPr>
              <w:spacing w:line="360" w:lineRule="auto"/>
              <w:jc w:val="center"/>
              <w:rPr>
                <w:rFonts w:eastAsia="Calibri"/>
                <w:sz w:val="28"/>
                <w:szCs w:val="28"/>
                <w:lang w:val="uk-UA" w:eastAsia="uk-UA"/>
              </w:rPr>
            </w:pPr>
            <w:r w:rsidRPr="003A3D31">
              <w:rPr>
                <w:rFonts w:eastAsia="Calibri"/>
                <w:noProof/>
                <w:sz w:val="28"/>
                <w:szCs w:val="28"/>
                <w:lang w:val="uk-UA" w:eastAsia="uk-UA"/>
              </w:rPr>
              <w:drawing>
                <wp:inline distT="0" distB="0" distL="0" distR="0" wp14:anchorId="04812D6D" wp14:editId="6AB852DC">
                  <wp:extent cx="4290060" cy="3383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7">
                            <a:lum contrast="24000"/>
                            <a:extLst>
                              <a:ext uri="{28A0092B-C50C-407E-A947-70E740481C1C}">
                                <a14:useLocalDpi xmlns:a14="http://schemas.microsoft.com/office/drawing/2010/main" val="0"/>
                              </a:ext>
                            </a:extLst>
                          </a:blip>
                          <a:srcRect l="38316" t="19939" r="17633" b="20781"/>
                          <a:stretch>
                            <a:fillRect/>
                          </a:stretch>
                        </pic:blipFill>
                        <pic:spPr bwMode="auto">
                          <a:xfrm>
                            <a:off x="0" y="0"/>
                            <a:ext cx="4290060" cy="3383280"/>
                          </a:xfrm>
                          <a:prstGeom prst="rect">
                            <a:avLst/>
                          </a:prstGeom>
                          <a:noFill/>
                          <a:ln>
                            <a:noFill/>
                          </a:ln>
                        </pic:spPr>
                      </pic:pic>
                    </a:graphicData>
                  </a:graphic>
                </wp:inline>
              </w:drawing>
            </w:r>
          </w:p>
        </w:tc>
      </w:tr>
      <w:tr w:rsidR="003A3D31" w:rsidRPr="003A3D31" w14:paraId="070A7A76" w14:textId="77777777" w:rsidTr="006722CA">
        <w:tc>
          <w:tcPr>
            <w:tcW w:w="9570" w:type="dxa"/>
          </w:tcPr>
          <w:p w14:paraId="60891C2B" w14:textId="77777777" w:rsidR="003A3D31" w:rsidRPr="003A3D31" w:rsidRDefault="003A3D31" w:rsidP="003A3D31">
            <w:pPr>
              <w:spacing w:line="360" w:lineRule="auto"/>
              <w:jc w:val="center"/>
              <w:rPr>
                <w:rFonts w:eastAsia="Calibri"/>
                <w:sz w:val="28"/>
                <w:szCs w:val="28"/>
                <w:lang w:val="uk-UA" w:eastAsia="uk-UA"/>
              </w:rPr>
            </w:pPr>
            <w:r w:rsidRPr="003A3D31">
              <w:rPr>
                <w:rFonts w:eastAsia="Calibri"/>
                <w:sz w:val="28"/>
                <w:szCs w:val="28"/>
                <w:lang w:val="uk-UA" w:eastAsia="uk-UA"/>
              </w:rPr>
              <w:t>Рис. 2.4  ̶  Аналіз джерел похибок при GPS вимірюваннях</w:t>
            </w:r>
          </w:p>
        </w:tc>
      </w:tr>
    </w:tbl>
    <w:p w14:paraId="3808B65E"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До переліку похибок потенційного супутникового угрупування можна віднести наступні</w:t>
      </w:r>
      <w:r w:rsidRPr="003A3D31">
        <w:rPr>
          <w:rFonts w:eastAsia="Calibri"/>
          <w:sz w:val="28"/>
          <w:szCs w:val="28"/>
          <w:lang w:eastAsia="en-US"/>
        </w:rPr>
        <w:t xml:space="preserve"> </w:t>
      </w:r>
      <w:r w:rsidRPr="003A3D31">
        <w:rPr>
          <w:rFonts w:eastAsia="Calibri"/>
          <w:color w:val="202122"/>
          <w:sz w:val="28"/>
          <w:szCs w:val="28"/>
          <w:lang w:val="uk-UA" w:eastAsia="en-US"/>
        </w:rPr>
        <w:t>[</w:t>
      </w:r>
      <w:r w:rsidRPr="003A3D31">
        <w:rPr>
          <w:rFonts w:eastAsia="Calibri"/>
          <w:color w:val="202122"/>
          <w:sz w:val="28"/>
          <w:szCs w:val="28"/>
          <w:lang w:eastAsia="en-US"/>
        </w:rPr>
        <w:t>40</w:t>
      </w:r>
      <w:r w:rsidRPr="003A3D31">
        <w:rPr>
          <w:rFonts w:eastAsia="Calibri"/>
          <w:color w:val="202122"/>
          <w:sz w:val="28"/>
          <w:szCs w:val="28"/>
          <w:lang w:val="uk-UA" w:eastAsia="en-US"/>
        </w:rPr>
        <w:t>]</w:t>
      </w:r>
      <w:r w:rsidRPr="003A3D31">
        <w:rPr>
          <w:rFonts w:eastAsia="Calibri"/>
          <w:sz w:val="28"/>
          <w:szCs w:val="28"/>
          <w:lang w:eastAsia="en-US"/>
        </w:rPr>
        <w:t xml:space="preserve"> </w:t>
      </w:r>
      <w:r w:rsidRPr="003A3D31">
        <w:rPr>
          <w:rFonts w:eastAsia="Calibri"/>
          <w:sz w:val="28"/>
          <w:szCs w:val="28"/>
          <w:lang w:val="uk-UA" w:eastAsia="en-US"/>
        </w:rPr>
        <w:t xml:space="preserve">: </w:t>
      </w:r>
    </w:p>
    <w:p w14:paraId="41490226"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noProof/>
          <w:sz w:val="28"/>
          <w:szCs w:val="28"/>
          <w:lang w:val="uk-UA" w:eastAsia="en-US"/>
        </w:rPr>
        <w:drawing>
          <wp:inline distT="0" distB="0" distL="0" distR="0" wp14:anchorId="3C4FBED4" wp14:editId="5A589CFC">
            <wp:extent cx="5486400" cy="2225040"/>
            <wp:effectExtent l="0" t="0" r="0" b="381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8E44904"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 xml:space="preserve">Похибки котрі відповідають за проходження сигналів через певні атмосферні шари: іоносферні затримки; тропосферні затримки; багато шляхові поширення сигналу: похибки за релятивістський ефект. </w:t>
      </w:r>
    </w:p>
    <w:p w14:paraId="58D1F6CB"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lastRenderedPageBreak/>
        <w:t>Перші три похибки являються випадковими . Остання похибка є – систематичною похибкою.</w:t>
      </w:r>
    </w:p>
    <w:p w14:paraId="09F5A982"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Похибки, які обумовлюються приймачами супутникових сигналів маємо можливість класифікувати наступним чином:</w:t>
      </w:r>
    </w:p>
    <w:p w14:paraId="307498F3" w14:textId="77777777" w:rsidR="003A3D31" w:rsidRPr="003A3D31" w:rsidRDefault="003A3D31" w:rsidP="003A3D31">
      <w:pPr>
        <w:numPr>
          <w:ilvl w:val="0"/>
          <w:numId w:val="19"/>
        </w:numPr>
        <w:spacing w:after="160" w:line="360" w:lineRule="auto"/>
        <w:ind w:left="0" w:firstLine="709"/>
        <w:jc w:val="both"/>
        <w:rPr>
          <w:rFonts w:eastAsia="Calibri"/>
          <w:sz w:val="28"/>
          <w:szCs w:val="28"/>
          <w:lang w:val="uk-UA" w:eastAsia="en-US"/>
        </w:rPr>
      </w:pPr>
      <w:r w:rsidRPr="003A3D31">
        <w:rPr>
          <w:rFonts w:eastAsia="Calibri"/>
          <w:sz w:val="28"/>
          <w:szCs w:val="28"/>
          <w:lang w:val="uk-UA" w:eastAsia="en-US"/>
        </w:rPr>
        <w:t>приладові похибки (сигнал/шум);</w:t>
      </w:r>
    </w:p>
    <w:p w14:paraId="041C6903" w14:textId="77777777" w:rsidR="003A3D31" w:rsidRPr="003A3D31" w:rsidRDefault="003A3D31" w:rsidP="003A3D31">
      <w:pPr>
        <w:numPr>
          <w:ilvl w:val="0"/>
          <w:numId w:val="19"/>
        </w:numPr>
        <w:spacing w:after="160" w:line="360" w:lineRule="auto"/>
        <w:ind w:left="0" w:firstLine="709"/>
        <w:jc w:val="both"/>
        <w:rPr>
          <w:rFonts w:eastAsia="Calibri"/>
          <w:sz w:val="28"/>
          <w:szCs w:val="28"/>
          <w:lang w:val="uk-UA" w:eastAsia="en-US"/>
        </w:rPr>
      </w:pPr>
      <w:r w:rsidRPr="003A3D31">
        <w:rPr>
          <w:rFonts w:eastAsia="Calibri"/>
          <w:sz w:val="28"/>
          <w:szCs w:val="28"/>
          <w:lang w:val="uk-UA" w:eastAsia="en-US"/>
        </w:rPr>
        <w:t>зсув фазового центру антени;</w:t>
      </w:r>
    </w:p>
    <w:p w14:paraId="50F55D8C" w14:textId="77777777" w:rsidR="003A3D31" w:rsidRPr="003A3D31" w:rsidRDefault="003A3D31" w:rsidP="003A3D31">
      <w:pPr>
        <w:numPr>
          <w:ilvl w:val="0"/>
          <w:numId w:val="19"/>
        </w:numPr>
        <w:spacing w:after="160" w:line="360" w:lineRule="auto"/>
        <w:ind w:left="0" w:firstLine="709"/>
        <w:jc w:val="both"/>
        <w:rPr>
          <w:rFonts w:eastAsia="Calibri"/>
          <w:sz w:val="28"/>
          <w:szCs w:val="28"/>
          <w:lang w:val="uk-UA" w:eastAsia="en-US"/>
        </w:rPr>
      </w:pPr>
      <w:r w:rsidRPr="003A3D31">
        <w:rPr>
          <w:rFonts w:eastAsia="Calibri"/>
          <w:sz w:val="28"/>
          <w:szCs w:val="28"/>
          <w:lang w:val="uk-UA" w:eastAsia="en-US"/>
        </w:rPr>
        <w:t>похибки за перебіг центрування антени.</w:t>
      </w:r>
    </w:p>
    <w:p w14:paraId="7012AC4F" w14:textId="3912E5C9"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 xml:space="preserve">Структура похибок, які виникають при супутникових спостереженнях приведена на рис. 2.4. (рис. 2.5). </w:t>
      </w:r>
    </w:p>
    <w:tbl>
      <w:tblPr>
        <w:tblpPr w:leftFromText="180" w:rightFromText="180" w:vertAnchor="text" w:horzAnchor="margin" w:tblpY="49"/>
        <w:tblW w:w="0" w:type="auto"/>
        <w:tblLook w:val="01E0" w:firstRow="1" w:lastRow="1" w:firstColumn="1" w:lastColumn="1" w:noHBand="0" w:noVBand="0"/>
      </w:tblPr>
      <w:tblGrid>
        <w:gridCol w:w="9355"/>
      </w:tblGrid>
      <w:tr w:rsidR="003A3D31" w:rsidRPr="003A3D31" w14:paraId="3A0F2E2C" w14:textId="77777777" w:rsidTr="006722CA">
        <w:tc>
          <w:tcPr>
            <w:tcW w:w="9570" w:type="dxa"/>
          </w:tcPr>
          <w:p w14:paraId="1769347C" w14:textId="77777777" w:rsidR="003A3D31" w:rsidRPr="003A3D31" w:rsidRDefault="003A3D31" w:rsidP="003A3D31">
            <w:pPr>
              <w:spacing w:line="360" w:lineRule="auto"/>
              <w:jc w:val="center"/>
              <w:rPr>
                <w:rFonts w:eastAsia="Calibri"/>
                <w:sz w:val="28"/>
                <w:szCs w:val="28"/>
                <w:lang w:val="uk-UA" w:eastAsia="uk-UA"/>
              </w:rPr>
            </w:pPr>
            <w:r w:rsidRPr="003A3D31">
              <w:rPr>
                <w:rFonts w:ascii="Calibri" w:eastAsia="Calibri" w:hAnsi="Calibri"/>
                <w:noProof/>
                <w:sz w:val="22"/>
                <w:szCs w:val="22"/>
                <w:lang w:val="uk-UA" w:eastAsia="uk-UA"/>
              </w:rPr>
              <mc:AlternateContent>
                <mc:Choice Requires="wps">
                  <w:drawing>
                    <wp:anchor distT="4294967295" distB="4294967295" distL="114300" distR="114300" simplePos="0" relativeHeight="251659264" behindDoc="0" locked="0" layoutInCell="1" allowOverlap="1" wp14:anchorId="148B64D0" wp14:editId="42A73D4E">
                      <wp:simplePos x="0" y="0"/>
                      <wp:positionH relativeFrom="column">
                        <wp:posOffset>2324100</wp:posOffset>
                      </wp:positionH>
                      <wp:positionV relativeFrom="paragraph">
                        <wp:posOffset>3809</wp:posOffset>
                      </wp:positionV>
                      <wp:extent cx="1600200" cy="0"/>
                      <wp:effectExtent l="0" t="0" r="0" b="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E56E7" id="Прямая соединительная линия 3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pt,.3pt" to="3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" strokeweight=".5pt"/>
                  </w:pict>
                </mc:Fallback>
              </mc:AlternateContent>
            </w:r>
            <w:r w:rsidRPr="003A3D31">
              <w:rPr>
                <w:rFonts w:eastAsia="Calibri"/>
                <w:noProof/>
                <w:sz w:val="28"/>
                <w:szCs w:val="28"/>
                <w:lang w:val="uk-UA" w:eastAsia="uk-UA"/>
              </w:rPr>
              <w:drawing>
                <wp:inline distT="0" distB="0" distL="0" distR="0" wp14:anchorId="24E7A697" wp14:editId="65EEACBF">
                  <wp:extent cx="4815840" cy="409956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3">
                            <a:lum contrast="36000"/>
                            <a:extLst>
                              <a:ext uri="{28A0092B-C50C-407E-A947-70E740481C1C}">
                                <a14:useLocalDpi xmlns:a14="http://schemas.microsoft.com/office/drawing/2010/main" val="0"/>
                              </a:ext>
                            </a:extLst>
                          </a:blip>
                          <a:srcRect l="39293" t="17656" r="17691" b="15886"/>
                          <a:stretch>
                            <a:fillRect/>
                          </a:stretch>
                        </pic:blipFill>
                        <pic:spPr bwMode="auto">
                          <a:xfrm>
                            <a:off x="0" y="0"/>
                            <a:ext cx="4815840" cy="4099560"/>
                          </a:xfrm>
                          <a:prstGeom prst="rect">
                            <a:avLst/>
                          </a:prstGeom>
                          <a:noFill/>
                          <a:ln>
                            <a:noFill/>
                          </a:ln>
                        </pic:spPr>
                      </pic:pic>
                    </a:graphicData>
                  </a:graphic>
                </wp:inline>
              </w:drawing>
            </w:r>
          </w:p>
        </w:tc>
      </w:tr>
      <w:tr w:rsidR="003A3D31" w:rsidRPr="003A3D31" w14:paraId="6FA489AD" w14:textId="77777777" w:rsidTr="006722CA">
        <w:tc>
          <w:tcPr>
            <w:tcW w:w="9570" w:type="dxa"/>
          </w:tcPr>
          <w:p w14:paraId="736B1F81" w14:textId="77777777" w:rsidR="003A3D31" w:rsidRPr="003A3D31" w:rsidRDefault="003A3D31" w:rsidP="003A3D31">
            <w:pPr>
              <w:spacing w:line="360" w:lineRule="auto"/>
              <w:jc w:val="center"/>
              <w:rPr>
                <w:rFonts w:eastAsia="Calibri"/>
                <w:sz w:val="28"/>
                <w:szCs w:val="28"/>
                <w:lang w:val="uk-UA" w:eastAsia="uk-UA"/>
              </w:rPr>
            </w:pPr>
            <w:r w:rsidRPr="003A3D31">
              <w:rPr>
                <w:rFonts w:eastAsia="Calibri"/>
                <w:sz w:val="28"/>
                <w:szCs w:val="28"/>
                <w:lang w:val="uk-UA" w:eastAsia="uk-UA"/>
              </w:rPr>
              <w:t>Рис 2.5  ̶  Класифікація методів  GPS вимірювань</w:t>
            </w:r>
          </w:p>
        </w:tc>
      </w:tr>
    </w:tbl>
    <w:p w14:paraId="02323248"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При будь якому методі геодезичного вимірювання метод супутникової навігації встановлення координат в режимі реального часу, це такий RTK метод, котрий має ряд переваг і відповідно певний спектр недоліків, які розкриті в табл. 2.6, рис. 2.6.</w:t>
      </w:r>
    </w:p>
    <w:p w14:paraId="5ABFAE86"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lastRenderedPageBreak/>
        <w:t xml:space="preserve">З ціллю підвищення відповідної точності встановлення координат за декілька метрів до передбачуваного сигналу в багатьох країнах світу створені наземні системи радіо маячків та певних радіо систем для того, щоб передавати користувачу диференційовану поправку, яка надає можливість досить надійно підвищити показники точності встановлення координат. Дана диференційована поправка та її складові пересилаються або з допомогою геостаціонарного супутника, або з наземної базової станції. Найбільшої точності ми можемо досягти в разі використання RTK-поправок саме з наземних базових станцій. </w:t>
      </w:r>
    </w:p>
    <w:tbl>
      <w:tblPr>
        <w:tblpPr w:leftFromText="180" w:rightFromText="180" w:vertAnchor="text" w:horzAnchor="margin" w:tblpY="44"/>
        <w:tblW w:w="0" w:type="auto"/>
        <w:tblLook w:val="01E0" w:firstRow="1" w:lastRow="1" w:firstColumn="1" w:lastColumn="1" w:noHBand="0" w:noVBand="0"/>
      </w:tblPr>
      <w:tblGrid>
        <w:gridCol w:w="9287"/>
      </w:tblGrid>
      <w:tr w:rsidR="003A3D31" w:rsidRPr="003A3D31" w14:paraId="723DEA03" w14:textId="77777777" w:rsidTr="006722CA">
        <w:tc>
          <w:tcPr>
            <w:tcW w:w="9287" w:type="dxa"/>
          </w:tcPr>
          <w:p w14:paraId="069737A2" w14:textId="77777777" w:rsidR="003A3D31" w:rsidRPr="003A3D31" w:rsidRDefault="003A3D31" w:rsidP="003A3D31">
            <w:pPr>
              <w:spacing w:line="360" w:lineRule="auto"/>
              <w:ind w:right="743"/>
              <w:jc w:val="center"/>
              <w:rPr>
                <w:rFonts w:eastAsia="Calibri"/>
                <w:sz w:val="28"/>
                <w:szCs w:val="28"/>
                <w:lang w:val="uk-UA" w:eastAsia="uk-UA"/>
              </w:rPr>
            </w:pPr>
            <w:r w:rsidRPr="003A3D31">
              <w:rPr>
                <w:rFonts w:eastAsia="Calibri"/>
                <w:noProof/>
                <w:sz w:val="28"/>
                <w:szCs w:val="28"/>
                <w:lang w:val="uk-UA" w:eastAsia="uk-UA"/>
              </w:rPr>
              <w:drawing>
                <wp:inline distT="0" distB="0" distL="0" distR="0" wp14:anchorId="1065F694" wp14:editId="32B1416A">
                  <wp:extent cx="4191000" cy="2278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4">
                            <a:extLst>
                              <a:ext uri="{28A0092B-C50C-407E-A947-70E740481C1C}">
                                <a14:useLocalDpi xmlns:a14="http://schemas.microsoft.com/office/drawing/2010/main" val="0"/>
                              </a:ext>
                            </a:extLst>
                          </a:blip>
                          <a:srcRect l="33357" t="22482" r="13924" b="11389"/>
                          <a:stretch>
                            <a:fillRect/>
                          </a:stretch>
                        </pic:blipFill>
                        <pic:spPr bwMode="auto">
                          <a:xfrm>
                            <a:off x="0" y="0"/>
                            <a:ext cx="4191000" cy="2278380"/>
                          </a:xfrm>
                          <a:prstGeom prst="rect">
                            <a:avLst/>
                          </a:prstGeom>
                          <a:noFill/>
                          <a:ln>
                            <a:noFill/>
                          </a:ln>
                        </pic:spPr>
                      </pic:pic>
                    </a:graphicData>
                  </a:graphic>
                </wp:inline>
              </w:drawing>
            </w:r>
          </w:p>
        </w:tc>
      </w:tr>
      <w:tr w:rsidR="003A3D31" w:rsidRPr="003A3D31" w14:paraId="68BCBA69" w14:textId="77777777" w:rsidTr="006722CA">
        <w:tc>
          <w:tcPr>
            <w:tcW w:w="9287" w:type="dxa"/>
          </w:tcPr>
          <w:p w14:paraId="4C475CB7" w14:textId="77777777" w:rsidR="003A3D31" w:rsidRPr="003A3D31" w:rsidRDefault="003A3D31" w:rsidP="003A3D31">
            <w:pPr>
              <w:spacing w:line="360" w:lineRule="auto"/>
              <w:ind w:right="743"/>
              <w:jc w:val="center"/>
              <w:rPr>
                <w:rFonts w:eastAsia="Calibri"/>
                <w:sz w:val="28"/>
                <w:szCs w:val="28"/>
                <w:lang w:val="uk-UA" w:eastAsia="uk-UA"/>
              </w:rPr>
            </w:pPr>
            <w:r w:rsidRPr="003A3D31">
              <w:rPr>
                <w:rFonts w:eastAsia="Calibri"/>
                <w:sz w:val="28"/>
                <w:szCs w:val="28"/>
                <w:lang w:val="uk-UA" w:eastAsia="uk-UA"/>
              </w:rPr>
              <w:t>Рис.  2.6  ̶  Схема принципу кінематики в режимі реального часу</w:t>
            </w:r>
          </w:p>
        </w:tc>
      </w:tr>
    </w:tbl>
    <w:p w14:paraId="2B48377F" w14:textId="77777777" w:rsidR="003A3D31" w:rsidRPr="003A3D31" w:rsidRDefault="003A3D31" w:rsidP="003A3D31">
      <w:pPr>
        <w:spacing w:line="360" w:lineRule="auto"/>
        <w:ind w:right="99"/>
        <w:jc w:val="right"/>
        <w:rPr>
          <w:rFonts w:eastAsia="Calibri"/>
          <w:i/>
          <w:sz w:val="28"/>
          <w:szCs w:val="28"/>
          <w:lang w:val="uk-UA" w:eastAsia="en-US"/>
        </w:rPr>
      </w:pPr>
    </w:p>
    <w:p w14:paraId="0C85C574" w14:textId="77777777" w:rsidR="003A3D31" w:rsidRPr="003A3D31" w:rsidRDefault="003A3D31" w:rsidP="003A3D31">
      <w:pPr>
        <w:spacing w:line="360" w:lineRule="auto"/>
        <w:ind w:right="99"/>
        <w:jc w:val="center"/>
        <w:rPr>
          <w:rFonts w:eastAsia="Calibri"/>
          <w:i/>
          <w:sz w:val="28"/>
          <w:szCs w:val="28"/>
          <w:lang w:val="uk-UA" w:eastAsia="en-US"/>
        </w:rPr>
      </w:pPr>
      <w:r w:rsidRPr="003A3D31">
        <w:rPr>
          <w:rFonts w:eastAsia="Calibri"/>
          <w:iCs/>
          <w:sz w:val="28"/>
          <w:szCs w:val="28"/>
          <w:lang w:val="uk-UA" w:eastAsia="en-US"/>
        </w:rPr>
        <w:t>Таблиця 2.6  ̶</w:t>
      </w:r>
      <w:r w:rsidRPr="003A3D31">
        <w:rPr>
          <w:rFonts w:eastAsia="Calibri"/>
          <w:i/>
          <w:sz w:val="28"/>
          <w:szCs w:val="28"/>
          <w:lang w:val="uk-UA" w:eastAsia="en-US"/>
        </w:rPr>
        <w:t xml:space="preserve">  </w:t>
      </w:r>
      <w:r w:rsidRPr="003A3D31">
        <w:rPr>
          <w:rFonts w:eastAsia="Calibri"/>
          <w:bCs/>
          <w:sz w:val="28"/>
          <w:szCs w:val="28"/>
          <w:lang w:val="uk-UA" w:eastAsia="en-US"/>
        </w:rPr>
        <w:t>Аналіз переваг і недоліків RTK методу</w:t>
      </w:r>
    </w:p>
    <w:p w14:paraId="0AE1569D" w14:textId="77777777" w:rsidR="003A3D31" w:rsidRPr="003A3D31" w:rsidRDefault="003A3D31" w:rsidP="003A3D31">
      <w:pPr>
        <w:spacing w:line="360" w:lineRule="auto"/>
        <w:ind w:right="99"/>
        <w:jc w:val="both"/>
        <w:rPr>
          <w:rFonts w:eastAsia="Calibri"/>
          <w:sz w:val="28"/>
          <w:szCs w:val="28"/>
          <w:lang w:val="uk-UA" w:eastAsia="en-US"/>
        </w:rPr>
      </w:pPr>
    </w:p>
    <w:p w14:paraId="01C481BB" w14:textId="77777777" w:rsidR="003A3D31" w:rsidRPr="003A3D31" w:rsidRDefault="003A3D31" w:rsidP="003A3D31">
      <w:pPr>
        <w:shd w:val="clear" w:color="auto" w:fill="FFFFFF"/>
        <w:spacing w:line="360" w:lineRule="auto"/>
        <w:jc w:val="both"/>
        <w:rPr>
          <w:rFonts w:eastAsia="Calibri"/>
          <w:sz w:val="28"/>
          <w:szCs w:val="28"/>
          <w:lang w:val="uk-UA" w:eastAsia="en-US"/>
        </w:rPr>
      </w:pPr>
      <w:r w:rsidRPr="003A3D31">
        <w:rPr>
          <w:rFonts w:eastAsia="Calibri"/>
          <w:sz w:val="28"/>
          <w:szCs w:val="28"/>
          <w:lang w:val="uk-UA" w:eastAsia="en-US"/>
        </w:rPr>
        <w:t xml:space="preserve">Українською мережею GNSS-станцій (рис 2.7) називають мережу перманентного в постійно діючого режиму GNSS-станцій, котра створена для того, щоб підвищити показники точності геодезичних вимірювань на всій території України та прив’язати систему координат України до переліку  Міжнародної земної системи відліку </w:t>
      </w:r>
      <w:hyperlink r:id="rId65" w:anchor="cite_note-1" w:history="1">
        <w:r w:rsidRPr="003A3D31">
          <w:rPr>
            <w:rFonts w:eastAsia="Calibri"/>
            <w:sz w:val="28"/>
            <w:szCs w:val="28"/>
            <w:u w:val="single"/>
            <w:lang w:val="uk-UA" w:eastAsia="en-US"/>
          </w:rPr>
          <w:t>[</w:t>
        </w:r>
        <w:r w:rsidRPr="003A3D31">
          <w:rPr>
            <w:rFonts w:eastAsia="Calibri"/>
            <w:sz w:val="28"/>
            <w:szCs w:val="28"/>
            <w:lang w:val="uk-UA" w:eastAsia="en-US"/>
          </w:rPr>
          <w:t>24-29</w:t>
        </w:r>
        <w:r w:rsidRPr="003A3D31">
          <w:rPr>
            <w:rFonts w:eastAsia="Calibri"/>
            <w:sz w:val="28"/>
            <w:szCs w:val="28"/>
            <w:u w:val="single"/>
            <w:lang w:val="uk-UA" w:eastAsia="en-US"/>
          </w:rPr>
          <w:t>]</w:t>
        </w:r>
      </w:hyperlink>
      <w:r w:rsidRPr="003A3D31">
        <w:rPr>
          <w:rFonts w:eastAsia="Calibri"/>
          <w:sz w:val="28"/>
          <w:szCs w:val="28"/>
          <w:lang w:val="uk-UA" w:eastAsia="en-US"/>
        </w:rPr>
        <w:t>.</w:t>
      </w:r>
    </w:p>
    <w:p w14:paraId="6AB19B5A" w14:textId="77777777" w:rsidR="003A3D31" w:rsidRPr="003A3D31" w:rsidRDefault="003A3D31" w:rsidP="003A3D31">
      <w:pPr>
        <w:shd w:val="clear" w:color="auto" w:fill="FFFFFF"/>
        <w:spacing w:line="360" w:lineRule="auto"/>
        <w:jc w:val="both"/>
        <w:rPr>
          <w:rFonts w:eastAsia="Calibri"/>
          <w:sz w:val="28"/>
          <w:szCs w:val="28"/>
          <w:lang w:val="uk-UA" w:eastAsia="en-US"/>
        </w:rPr>
      </w:pPr>
      <w:r w:rsidRPr="003A3D31">
        <w:rPr>
          <w:rFonts w:eastAsia="Calibri"/>
          <w:sz w:val="28"/>
          <w:szCs w:val="28"/>
          <w:lang w:val="uk-UA" w:eastAsia="en-US"/>
        </w:rPr>
        <w:t xml:space="preserve">GNSS-мережа України являється частиною </w:t>
      </w:r>
      <w:hyperlink r:id="rId66" w:tooltip="Державна геодезична мережа України" w:history="1">
        <w:r w:rsidRPr="003A3D31">
          <w:rPr>
            <w:rFonts w:eastAsia="Calibri"/>
            <w:sz w:val="28"/>
            <w:szCs w:val="28"/>
            <w:lang w:val="uk-UA" w:eastAsia="en-US"/>
          </w:rPr>
          <w:t xml:space="preserve">Державної геодезичної мережі </w:t>
        </w:r>
      </w:hyperlink>
      <w:r w:rsidRPr="003A3D31">
        <w:rPr>
          <w:rFonts w:eastAsia="Calibri"/>
          <w:color w:val="202122"/>
          <w:sz w:val="28"/>
          <w:szCs w:val="28"/>
          <w:lang w:val="uk-UA" w:eastAsia="en-US"/>
        </w:rPr>
        <w:t>[41]</w:t>
      </w:r>
      <w:r w:rsidRPr="003A3D31">
        <w:rPr>
          <w:rFonts w:eastAsia="Calibri"/>
          <w:sz w:val="28"/>
          <w:szCs w:val="28"/>
          <w:lang w:val="uk-UA" w:eastAsia="en-US"/>
        </w:rPr>
        <w:t>. </w:t>
      </w:r>
    </w:p>
    <w:p w14:paraId="3AA1C349" w14:textId="77777777" w:rsidR="003A3D31" w:rsidRPr="003A3D31" w:rsidRDefault="003A3D31" w:rsidP="003A3D31">
      <w:pPr>
        <w:spacing w:line="259" w:lineRule="auto"/>
        <w:rPr>
          <w:rFonts w:eastAsia="Calibri"/>
          <w:sz w:val="28"/>
          <w:szCs w:val="28"/>
          <w:lang w:val="uk-UA" w:eastAsia="en-US"/>
        </w:rPr>
      </w:pPr>
    </w:p>
    <w:tbl>
      <w:tblPr>
        <w:tblW w:w="0" w:type="auto"/>
        <w:tblLayout w:type="fixed"/>
        <w:tblLook w:val="01E0" w:firstRow="1" w:lastRow="1" w:firstColumn="1" w:lastColumn="1" w:noHBand="0" w:noVBand="0"/>
      </w:tblPr>
      <w:tblGrid>
        <w:gridCol w:w="9108"/>
      </w:tblGrid>
      <w:tr w:rsidR="003A3D31" w:rsidRPr="003A3D31" w14:paraId="6AD15954" w14:textId="77777777" w:rsidTr="006722CA">
        <w:tc>
          <w:tcPr>
            <w:tcW w:w="9108" w:type="dxa"/>
          </w:tcPr>
          <w:p w14:paraId="6ACD8E1A" w14:textId="77777777" w:rsidR="003A3D31" w:rsidRPr="003A3D31" w:rsidRDefault="003A3D31" w:rsidP="003A3D31">
            <w:pPr>
              <w:spacing w:line="360" w:lineRule="auto"/>
              <w:jc w:val="center"/>
              <w:rPr>
                <w:rFonts w:eastAsia="Calibri"/>
                <w:color w:val="333333"/>
                <w:sz w:val="28"/>
                <w:szCs w:val="28"/>
                <w:shd w:val="clear" w:color="auto" w:fill="FFFFFF"/>
                <w:lang w:val="uk-UA" w:eastAsia="uk-UA"/>
              </w:rPr>
            </w:pPr>
            <w:r w:rsidRPr="003A3D31">
              <w:rPr>
                <w:rFonts w:eastAsia="Calibri"/>
                <w:bCs/>
                <w:noProof/>
                <w:color w:val="000000"/>
                <w:sz w:val="28"/>
                <w:szCs w:val="28"/>
                <w:lang w:val="uk-UA" w:eastAsia="uk-UA"/>
              </w:rPr>
              <w:lastRenderedPageBreak/>
              <w:drawing>
                <wp:inline distT="0" distB="0" distL="0" distR="0" wp14:anchorId="55275B72" wp14:editId="61EBF962">
                  <wp:extent cx="5532120" cy="3093720"/>
                  <wp:effectExtent l="0" t="0" r="0" b="0"/>
                  <wp:docPr id="12" name="Рисунок 12" descr="gn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gnns"/>
                          <pic:cNvPicPr>
                            <a:picLocks noChangeAspect="1" noChangeArrowheads="1"/>
                          </pic:cNvPicPr>
                        </pic:nvPicPr>
                        <pic:blipFill>
                          <a:blip r:embed="rId67">
                            <a:extLst>
                              <a:ext uri="{28A0092B-C50C-407E-A947-70E740481C1C}">
                                <a14:useLocalDpi xmlns:a14="http://schemas.microsoft.com/office/drawing/2010/main" val="0"/>
                              </a:ext>
                            </a:extLst>
                          </a:blip>
                          <a:srcRect r="17833" b="10843"/>
                          <a:stretch>
                            <a:fillRect/>
                          </a:stretch>
                        </pic:blipFill>
                        <pic:spPr bwMode="auto">
                          <a:xfrm>
                            <a:off x="0" y="0"/>
                            <a:ext cx="5532120" cy="3093720"/>
                          </a:xfrm>
                          <a:prstGeom prst="rect">
                            <a:avLst/>
                          </a:prstGeom>
                          <a:noFill/>
                          <a:ln>
                            <a:noFill/>
                          </a:ln>
                        </pic:spPr>
                      </pic:pic>
                    </a:graphicData>
                  </a:graphic>
                </wp:inline>
              </w:drawing>
            </w:r>
          </w:p>
        </w:tc>
      </w:tr>
      <w:tr w:rsidR="003A3D31" w:rsidRPr="003A3D31" w14:paraId="6B2B2879" w14:textId="77777777" w:rsidTr="006722CA">
        <w:trPr>
          <w:trHeight w:val="2907"/>
        </w:trPr>
        <w:tc>
          <w:tcPr>
            <w:tcW w:w="9108" w:type="dxa"/>
          </w:tcPr>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1800"/>
              <w:gridCol w:w="3060"/>
              <w:gridCol w:w="1800"/>
            </w:tblGrid>
            <w:tr w:rsidR="003A3D31" w:rsidRPr="003A3D31" w14:paraId="73309F31" w14:textId="77777777" w:rsidTr="006722CA">
              <w:tc>
                <w:tcPr>
                  <w:tcW w:w="2515" w:type="dxa"/>
                  <w:tcBorders>
                    <w:top w:val="single" w:sz="4" w:space="0" w:color="auto"/>
                    <w:left w:val="single" w:sz="4" w:space="0" w:color="auto"/>
                    <w:bottom w:val="single" w:sz="4" w:space="0" w:color="auto"/>
                    <w:right w:val="single" w:sz="4" w:space="0" w:color="auto"/>
                  </w:tcBorders>
                </w:tcPr>
                <w:p w14:paraId="7C5CDC48" w14:textId="77777777" w:rsidR="003A3D31" w:rsidRPr="003A3D31" w:rsidRDefault="003A3D31" w:rsidP="003A3D31">
                  <w:pPr>
                    <w:spacing w:line="360" w:lineRule="auto"/>
                    <w:jc w:val="both"/>
                    <w:rPr>
                      <w:rFonts w:eastAsia="Calibri"/>
                      <w:b/>
                      <w:bCs/>
                      <w:color w:val="000000"/>
                      <w:sz w:val="28"/>
                      <w:szCs w:val="28"/>
                      <w:lang w:val="uk-UA" w:eastAsia="uk-UA"/>
                    </w:rPr>
                  </w:pPr>
                  <w:r w:rsidRPr="003A3D31">
                    <w:rPr>
                      <w:rFonts w:eastAsia="Calibri"/>
                      <w:bCs/>
                      <w:noProof/>
                      <w:color w:val="000000"/>
                      <w:sz w:val="28"/>
                      <w:szCs w:val="28"/>
                      <w:lang w:val="uk-UA" w:eastAsia="uk-UA"/>
                    </w:rPr>
                    <w:drawing>
                      <wp:inline distT="0" distB="0" distL="0" distR="0" wp14:anchorId="34CAFDB1" wp14:editId="6A734803">
                        <wp:extent cx="1310640" cy="16154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8">
                                  <a:extLst>
                                    <a:ext uri="{28A0092B-C50C-407E-A947-70E740481C1C}">
                                      <a14:useLocalDpi xmlns:a14="http://schemas.microsoft.com/office/drawing/2010/main" val="0"/>
                                    </a:ext>
                                  </a:extLst>
                                </a:blip>
                                <a:srcRect t="20226" r="77623" b="22969"/>
                                <a:stretch>
                                  <a:fillRect/>
                                </a:stretch>
                              </pic:blipFill>
                              <pic:spPr bwMode="auto">
                                <a:xfrm>
                                  <a:off x="0" y="0"/>
                                  <a:ext cx="1310640" cy="1615440"/>
                                </a:xfrm>
                                <a:prstGeom prst="rect">
                                  <a:avLst/>
                                </a:prstGeom>
                                <a:noFill/>
                                <a:ln>
                                  <a:noFill/>
                                </a:ln>
                              </pic:spPr>
                            </pic:pic>
                          </a:graphicData>
                        </a:graphic>
                      </wp:inline>
                    </w:drawing>
                  </w:r>
                </w:p>
              </w:tc>
              <w:tc>
                <w:tcPr>
                  <w:tcW w:w="1800" w:type="dxa"/>
                  <w:tcBorders>
                    <w:top w:val="single" w:sz="4" w:space="0" w:color="auto"/>
                    <w:left w:val="single" w:sz="4" w:space="0" w:color="auto"/>
                    <w:bottom w:val="single" w:sz="4" w:space="0" w:color="auto"/>
                    <w:right w:val="single" w:sz="4" w:space="0" w:color="auto"/>
                  </w:tcBorders>
                </w:tcPr>
                <w:p w14:paraId="117B9E3C" w14:textId="77777777" w:rsidR="003A3D31" w:rsidRPr="003A3D31" w:rsidRDefault="003A3D31" w:rsidP="003A3D31">
                  <w:pPr>
                    <w:spacing w:line="360" w:lineRule="auto"/>
                    <w:jc w:val="both"/>
                    <w:rPr>
                      <w:rFonts w:eastAsia="Calibri"/>
                      <w:b/>
                      <w:bCs/>
                      <w:color w:val="000000"/>
                      <w:sz w:val="28"/>
                      <w:szCs w:val="28"/>
                      <w:lang w:val="uk-UA" w:eastAsia="uk-UA"/>
                    </w:rPr>
                  </w:pPr>
                  <w:r w:rsidRPr="003A3D31">
                    <w:rPr>
                      <w:rFonts w:eastAsia="Calibri"/>
                      <w:bCs/>
                      <w:noProof/>
                      <w:color w:val="000000"/>
                      <w:sz w:val="28"/>
                      <w:szCs w:val="28"/>
                      <w:lang w:val="uk-UA" w:eastAsia="uk-UA"/>
                    </w:rPr>
                    <w:drawing>
                      <wp:inline distT="0" distB="0" distL="0" distR="0" wp14:anchorId="639E9DB0" wp14:editId="571459C7">
                        <wp:extent cx="1173480" cy="11049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9">
                                  <a:extLst>
                                    <a:ext uri="{28A0092B-C50C-407E-A947-70E740481C1C}">
                                      <a14:useLocalDpi xmlns:a14="http://schemas.microsoft.com/office/drawing/2010/main" val="0"/>
                                    </a:ext>
                                  </a:extLst>
                                </a:blip>
                                <a:srcRect t="56831" r="79492" b="12994"/>
                                <a:stretch>
                                  <a:fillRect/>
                                </a:stretch>
                              </pic:blipFill>
                              <pic:spPr bwMode="auto">
                                <a:xfrm>
                                  <a:off x="0" y="0"/>
                                  <a:ext cx="1173480" cy="1104900"/>
                                </a:xfrm>
                                <a:prstGeom prst="rect">
                                  <a:avLst/>
                                </a:prstGeom>
                                <a:noFill/>
                                <a:ln>
                                  <a:noFill/>
                                </a:ln>
                              </pic:spPr>
                            </pic:pic>
                          </a:graphicData>
                        </a:graphic>
                      </wp:inline>
                    </w:drawing>
                  </w:r>
                </w:p>
                <w:p w14:paraId="4E7222D0" w14:textId="77777777" w:rsidR="003A3D31" w:rsidRPr="003A3D31" w:rsidRDefault="003A3D31" w:rsidP="003A3D31">
                  <w:pPr>
                    <w:spacing w:line="360" w:lineRule="auto"/>
                    <w:jc w:val="both"/>
                    <w:rPr>
                      <w:rFonts w:eastAsia="Calibri"/>
                      <w:b/>
                      <w:bCs/>
                      <w:color w:val="000000"/>
                      <w:sz w:val="28"/>
                      <w:szCs w:val="28"/>
                      <w:lang w:val="uk-UA" w:eastAsia="uk-UA"/>
                    </w:rPr>
                  </w:pPr>
                  <w:r w:rsidRPr="003A3D31">
                    <w:rPr>
                      <w:rFonts w:eastAsia="Calibri"/>
                      <w:bCs/>
                      <w:noProof/>
                      <w:color w:val="000000"/>
                      <w:sz w:val="28"/>
                      <w:szCs w:val="28"/>
                      <w:lang w:val="uk-UA" w:eastAsia="uk-UA"/>
                    </w:rPr>
                    <w:drawing>
                      <wp:inline distT="0" distB="0" distL="0" distR="0" wp14:anchorId="42C51643" wp14:editId="1DF3E28E">
                        <wp:extent cx="1821180" cy="5943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0">
                                  <a:extLst>
                                    <a:ext uri="{28A0092B-C50C-407E-A947-70E740481C1C}">
                                      <a14:useLocalDpi xmlns:a14="http://schemas.microsoft.com/office/drawing/2010/main" val="0"/>
                                    </a:ext>
                                  </a:extLst>
                                </a:blip>
                                <a:srcRect t="70183" r="70151" b="12987"/>
                                <a:stretch>
                                  <a:fillRect/>
                                </a:stretch>
                              </pic:blipFill>
                              <pic:spPr bwMode="auto">
                                <a:xfrm>
                                  <a:off x="0" y="0"/>
                                  <a:ext cx="1821180" cy="594360"/>
                                </a:xfrm>
                                <a:prstGeom prst="rect">
                                  <a:avLst/>
                                </a:prstGeom>
                                <a:noFill/>
                                <a:ln>
                                  <a:noFill/>
                                </a:ln>
                              </pic:spPr>
                            </pic:pic>
                          </a:graphicData>
                        </a:graphic>
                      </wp:inline>
                    </w:drawing>
                  </w:r>
                </w:p>
              </w:tc>
              <w:tc>
                <w:tcPr>
                  <w:tcW w:w="3060" w:type="dxa"/>
                  <w:tcBorders>
                    <w:top w:val="single" w:sz="4" w:space="0" w:color="auto"/>
                    <w:left w:val="single" w:sz="4" w:space="0" w:color="auto"/>
                    <w:bottom w:val="single" w:sz="4" w:space="0" w:color="auto"/>
                    <w:right w:val="single" w:sz="4" w:space="0" w:color="auto"/>
                  </w:tcBorders>
                </w:tcPr>
                <w:p w14:paraId="0BAE5630" w14:textId="77777777" w:rsidR="003A3D31" w:rsidRPr="003A3D31" w:rsidRDefault="003A3D31" w:rsidP="003A3D31">
                  <w:pPr>
                    <w:spacing w:line="360" w:lineRule="auto"/>
                    <w:jc w:val="both"/>
                    <w:rPr>
                      <w:rFonts w:eastAsia="Calibri"/>
                      <w:b/>
                      <w:bCs/>
                      <w:color w:val="000000"/>
                      <w:sz w:val="28"/>
                      <w:szCs w:val="28"/>
                      <w:lang w:val="uk-UA" w:eastAsia="uk-UA"/>
                    </w:rPr>
                  </w:pPr>
                  <w:r w:rsidRPr="003A3D31">
                    <w:rPr>
                      <w:rFonts w:eastAsia="Calibri"/>
                      <w:bCs/>
                      <w:noProof/>
                      <w:color w:val="000000"/>
                      <w:sz w:val="28"/>
                      <w:szCs w:val="28"/>
                      <w:lang w:val="uk-UA" w:eastAsia="uk-UA"/>
                    </w:rPr>
                    <w:drawing>
                      <wp:inline distT="0" distB="0" distL="0" distR="0" wp14:anchorId="30472FBD" wp14:editId="35FF2A72">
                        <wp:extent cx="1821180" cy="16687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0">
                                  <a:extLst>
                                    <a:ext uri="{28A0092B-C50C-407E-A947-70E740481C1C}">
                                      <a14:useLocalDpi xmlns:a14="http://schemas.microsoft.com/office/drawing/2010/main" val="0"/>
                                    </a:ext>
                                  </a:extLst>
                                </a:blip>
                                <a:srcRect t="25304" r="70151" b="25087"/>
                                <a:stretch>
                                  <a:fillRect/>
                                </a:stretch>
                              </pic:blipFill>
                              <pic:spPr bwMode="auto">
                                <a:xfrm>
                                  <a:off x="0" y="0"/>
                                  <a:ext cx="1821180" cy="1668780"/>
                                </a:xfrm>
                                <a:prstGeom prst="rect">
                                  <a:avLst/>
                                </a:prstGeom>
                                <a:noFill/>
                                <a:ln>
                                  <a:noFill/>
                                </a:ln>
                              </pic:spPr>
                            </pic:pic>
                          </a:graphicData>
                        </a:graphic>
                      </wp:inline>
                    </w:drawing>
                  </w:r>
                </w:p>
              </w:tc>
              <w:tc>
                <w:tcPr>
                  <w:tcW w:w="1800" w:type="dxa"/>
                  <w:tcBorders>
                    <w:top w:val="single" w:sz="4" w:space="0" w:color="auto"/>
                    <w:left w:val="single" w:sz="4" w:space="0" w:color="auto"/>
                    <w:bottom w:val="single" w:sz="4" w:space="0" w:color="auto"/>
                    <w:right w:val="single" w:sz="4" w:space="0" w:color="auto"/>
                  </w:tcBorders>
                </w:tcPr>
                <w:p w14:paraId="3A2D33FF" w14:textId="77777777" w:rsidR="003A3D31" w:rsidRPr="003A3D31" w:rsidRDefault="003A3D31" w:rsidP="003A3D31">
                  <w:pPr>
                    <w:spacing w:line="360" w:lineRule="auto"/>
                    <w:ind w:right="526"/>
                    <w:jc w:val="both"/>
                    <w:rPr>
                      <w:rFonts w:eastAsia="Calibri"/>
                      <w:b/>
                      <w:bCs/>
                      <w:color w:val="000000"/>
                      <w:sz w:val="28"/>
                      <w:szCs w:val="28"/>
                      <w:lang w:val="uk-UA" w:eastAsia="uk-UA"/>
                    </w:rPr>
                  </w:pPr>
                  <w:r w:rsidRPr="003A3D31">
                    <w:rPr>
                      <w:rFonts w:eastAsia="Calibri"/>
                      <w:b/>
                      <w:bCs/>
                      <w:noProof/>
                      <w:color w:val="000000"/>
                      <w:sz w:val="28"/>
                      <w:szCs w:val="28"/>
                      <w:lang w:val="uk-UA" w:eastAsia="uk-UA"/>
                    </w:rPr>
                    <w:drawing>
                      <wp:inline distT="0" distB="0" distL="0" distR="0" wp14:anchorId="190C2784" wp14:editId="0254AD1A">
                        <wp:extent cx="914400" cy="14706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1">
                                  <a:extLst>
                                    <a:ext uri="{28A0092B-C50C-407E-A947-70E740481C1C}">
                                      <a14:useLocalDpi xmlns:a14="http://schemas.microsoft.com/office/drawing/2010/main" val="0"/>
                                    </a:ext>
                                  </a:extLst>
                                </a:blip>
                                <a:srcRect t="29843" r="85095" b="23672"/>
                                <a:stretch>
                                  <a:fillRect/>
                                </a:stretch>
                              </pic:blipFill>
                              <pic:spPr bwMode="auto">
                                <a:xfrm>
                                  <a:off x="0" y="0"/>
                                  <a:ext cx="914400" cy="1470660"/>
                                </a:xfrm>
                                <a:prstGeom prst="rect">
                                  <a:avLst/>
                                </a:prstGeom>
                                <a:noFill/>
                                <a:ln>
                                  <a:noFill/>
                                </a:ln>
                              </pic:spPr>
                            </pic:pic>
                          </a:graphicData>
                        </a:graphic>
                      </wp:inline>
                    </w:drawing>
                  </w:r>
                </w:p>
              </w:tc>
            </w:tr>
          </w:tbl>
          <w:p w14:paraId="2B5807AC" w14:textId="77777777" w:rsidR="003A3D31" w:rsidRPr="003A3D31" w:rsidRDefault="003A3D31" w:rsidP="003A3D31">
            <w:pPr>
              <w:spacing w:line="360" w:lineRule="auto"/>
              <w:jc w:val="both"/>
              <w:rPr>
                <w:rFonts w:eastAsia="Calibri"/>
                <w:color w:val="333333"/>
                <w:sz w:val="28"/>
                <w:szCs w:val="28"/>
                <w:shd w:val="clear" w:color="auto" w:fill="FFFFFF"/>
                <w:lang w:val="uk-UA" w:eastAsia="uk-UA"/>
              </w:rPr>
            </w:pPr>
          </w:p>
        </w:tc>
      </w:tr>
      <w:tr w:rsidR="003A3D31" w:rsidRPr="003A3D31" w14:paraId="5D03FA62" w14:textId="77777777" w:rsidTr="006722CA">
        <w:trPr>
          <w:trHeight w:val="799"/>
        </w:trPr>
        <w:tc>
          <w:tcPr>
            <w:tcW w:w="9108" w:type="dxa"/>
          </w:tcPr>
          <w:p w14:paraId="71BCA5BC" w14:textId="77777777" w:rsidR="003A3D31" w:rsidRPr="003A3D31" w:rsidRDefault="003A3D31" w:rsidP="003A3D31">
            <w:pPr>
              <w:jc w:val="center"/>
              <w:rPr>
                <w:rFonts w:eastAsia="Calibri"/>
                <w:sz w:val="28"/>
                <w:szCs w:val="28"/>
                <w:lang w:val="uk-UA" w:eastAsia="uk-UA"/>
              </w:rPr>
            </w:pPr>
          </w:p>
          <w:p w14:paraId="6D2F2032" w14:textId="77777777" w:rsidR="003A3D31" w:rsidRPr="003A3D31" w:rsidRDefault="003A3D31" w:rsidP="003A3D31">
            <w:pPr>
              <w:spacing w:line="360" w:lineRule="auto"/>
              <w:jc w:val="center"/>
              <w:rPr>
                <w:rFonts w:eastAsia="Calibri"/>
                <w:sz w:val="28"/>
                <w:szCs w:val="28"/>
                <w:lang w:val="uk-UA" w:eastAsia="uk-UA"/>
              </w:rPr>
            </w:pPr>
            <w:r w:rsidRPr="003A3D31">
              <w:rPr>
                <w:rFonts w:eastAsia="Calibri"/>
                <w:sz w:val="28"/>
                <w:szCs w:val="28"/>
                <w:lang w:val="uk-UA" w:eastAsia="uk-UA"/>
              </w:rPr>
              <w:t>Рис. 2.7  ̶  Аналіз переліку українських GNSS-станцій станом на 10.11.2020 р.</w:t>
            </w:r>
          </w:p>
          <w:p w14:paraId="43F30497" w14:textId="77777777" w:rsidR="003A3D31" w:rsidRPr="003A3D31" w:rsidRDefault="003A3D31" w:rsidP="003A3D31">
            <w:pPr>
              <w:spacing w:line="360" w:lineRule="auto"/>
              <w:jc w:val="center"/>
              <w:rPr>
                <w:rFonts w:eastAsia="Calibri"/>
                <w:sz w:val="28"/>
                <w:szCs w:val="28"/>
                <w:lang w:val="uk-UA" w:eastAsia="uk-UA"/>
              </w:rPr>
            </w:pPr>
            <w:r w:rsidRPr="003A3D31">
              <w:rPr>
                <w:rFonts w:eastAsia="Calibri"/>
                <w:sz w:val="28"/>
                <w:szCs w:val="28"/>
                <w:lang w:val="uk-UA" w:eastAsia="uk-UA"/>
              </w:rPr>
              <w:t>(понад 417 активних станцій,  та майже 108 – демонтованих)</w:t>
            </w:r>
          </w:p>
        </w:tc>
      </w:tr>
    </w:tbl>
    <w:p w14:paraId="7CA96028" w14:textId="77777777" w:rsidR="003A3D31" w:rsidRPr="003A3D31" w:rsidRDefault="003A3D31" w:rsidP="003A3D31">
      <w:pPr>
        <w:spacing w:line="360" w:lineRule="auto"/>
        <w:jc w:val="both"/>
        <w:rPr>
          <w:rFonts w:eastAsia="Calibri"/>
          <w:sz w:val="28"/>
          <w:szCs w:val="28"/>
          <w:lang w:val="uk-UA" w:eastAsia="en-US"/>
        </w:rPr>
      </w:pPr>
    </w:p>
    <w:p w14:paraId="5119E761" w14:textId="77777777" w:rsidR="003A3D31" w:rsidRPr="003A3D31" w:rsidRDefault="003A3D31" w:rsidP="003A3D31">
      <w:pPr>
        <w:shd w:val="clear" w:color="auto" w:fill="FFFFFF"/>
        <w:spacing w:line="360" w:lineRule="auto"/>
        <w:jc w:val="center"/>
        <w:outlineLvl w:val="3"/>
        <w:rPr>
          <w:rFonts w:eastAsia="Calibri"/>
          <w:b/>
          <w:sz w:val="28"/>
          <w:szCs w:val="28"/>
          <w:shd w:val="clear" w:color="auto" w:fill="FFFFFF"/>
          <w:lang w:val="uk-UA" w:eastAsia="en-GB"/>
        </w:rPr>
      </w:pPr>
      <w:bookmarkStart w:id="2" w:name="bookmark10"/>
      <w:r w:rsidRPr="003A3D31">
        <w:rPr>
          <w:rFonts w:eastAsia="Calibri"/>
          <w:b/>
          <w:sz w:val="28"/>
          <w:szCs w:val="28"/>
          <w:shd w:val="clear" w:color="auto" w:fill="FFFFFF"/>
          <w:lang w:val="uk-UA" w:eastAsia="en-GB"/>
        </w:rPr>
        <w:t xml:space="preserve">2.3. Дослідження процедури проведення топографічних та геодезичних </w:t>
      </w:r>
      <w:r w:rsidRPr="003A3D31">
        <w:rPr>
          <w:rFonts w:eastAsia="Calibri"/>
          <w:b/>
          <w:sz w:val="28"/>
          <w:szCs w:val="28"/>
          <w:shd w:val="clear" w:color="auto" w:fill="FFFFFF"/>
          <w:lang w:val="uk-UA" w:eastAsia="uk-UA"/>
        </w:rPr>
        <w:t>роб</w:t>
      </w:r>
      <w:bookmarkEnd w:id="2"/>
      <w:r w:rsidRPr="003A3D31">
        <w:rPr>
          <w:rFonts w:eastAsia="Calibri"/>
          <w:b/>
          <w:sz w:val="28"/>
          <w:szCs w:val="28"/>
          <w:shd w:val="clear" w:color="auto" w:fill="FFFFFF"/>
          <w:lang w:val="uk-UA" w:eastAsia="uk-UA"/>
        </w:rPr>
        <w:t>іт на об’єкті дослідження</w:t>
      </w:r>
    </w:p>
    <w:p w14:paraId="69CE5DBC" w14:textId="77777777" w:rsidR="003A3D31" w:rsidRPr="003A3D31" w:rsidRDefault="003A3D31" w:rsidP="003A3D31">
      <w:pPr>
        <w:shd w:val="clear" w:color="auto" w:fill="FFFFFF"/>
        <w:spacing w:line="360" w:lineRule="auto"/>
        <w:jc w:val="both"/>
        <w:outlineLvl w:val="3"/>
        <w:rPr>
          <w:rFonts w:eastAsia="Calibri"/>
          <w:sz w:val="28"/>
          <w:szCs w:val="28"/>
          <w:highlight w:val="yellow"/>
          <w:shd w:val="clear" w:color="auto" w:fill="FFFFFF"/>
          <w:lang w:val="uk-UA" w:eastAsia="uk-UA"/>
        </w:rPr>
      </w:pPr>
    </w:p>
    <w:p w14:paraId="2CEEEBE9"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 xml:space="preserve">Досліджувана земельна ділянка водного призначення знаходиться на території </w:t>
      </w:r>
      <w:proofErr w:type="spellStart"/>
      <w:r w:rsidRPr="003A3D31">
        <w:rPr>
          <w:rFonts w:eastAsia="Calibri"/>
          <w:sz w:val="28"/>
          <w:szCs w:val="28"/>
          <w:lang w:val="uk-UA" w:eastAsia="en-US"/>
        </w:rPr>
        <w:t>Саранчуківської</w:t>
      </w:r>
      <w:proofErr w:type="spellEnd"/>
      <w:r w:rsidRPr="003A3D31">
        <w:rPr>
          <w:rFonts w:eastAsia="Calibri"/>
          <w:sz w:val="28"/>
          <w:szCs w:val="28"/>
          <w:lang w:val="uk-UA" w:eastAsia="en-US"/>
        </w:rPr>
        <w:t xml:space="preserve"> та </w:t>
      </w:r>
      <w:proofErr w:type="spellStart"/>
      <w:r w:rsidRPr="003A3D31">
        <w:rPr>
          <w:rFonts w:eastAsia="Calibri"/>
          <w:sz w:val="28"/>
          <w:szCs w:val="28"/>
          <w:lang w:val="uk-UA" w:eastAsia="en-US"/>
        </w:rPr>
        <w:t>Потуторської</w:t>
      </w:r>
      <w:proofErr w:type="spellEnd"/>
      <w:r w:rsidRPr="003A3D31">
        <w:rPr>
          <w:rFonts w:eastAsia="Calibri"/>
          <w:sz w:val="28"/>
          <w:szCs w:val="28"/>
          <w:lang w:val="uk-UA" w:eastAsia="en-US"/>
        </w:rPr>
        <w:t xml:space="preserve"> сільської ради, що відноситься до Бережанського району </w:t>
      </w:r>
      <w:r w:rsidRPr="003A3D31">
        <w:rPr>
          <w:rFonts w:eastAsia="Calibri"/>
          <w:bCs/>
          <w:sz w:val="28"/>
          <w:szCs w:val="28"/>
          <w:lang w:val="uk-UA" w:eastAsia="en-US"/>
        </w:rPr>
        <w:t xml:space="preserve">за </w:t>
      </w:r>
      <w:proofErr w:type="spellStart"/>
      <w:r w:rsidRPr="003A3D31">
        <w:rPr>
          <w:rFonts w:eastAsia="Calibri"/>
          <w:bCs/>
          <w:sz w:val="28"/>
          <w:szCs w:val="28"/>
          <w:lang w:val="uk-UA" w:eastAsia="en-US"/>
        </w:rPr>
        <w:t>адресою</w:t>
      </w:r>
      <w:proofErr w:type="spellEnd"/>
      <w:r w:rsidRPr="003A3D31">
        <w:rPr>
          <w:rFonts w:eastAsia="Calibri"/>
          <w:bCs/>
          <w:sz w:val="28"/>
          <w:szCs w:val="28"/>
          <w:lang w:val="uk-UA" w:eastAsia="en-US"/>
        </w:rPr>
        <w:t>: Тернопільська область, Тернопільський район, на території Бережанської міської ради (це розташовано за межами населеного пункту с. Потутори)</w:t>
      </w:r>
      <w:r w:rsidRPr="003A3D31">
        <w:rPr>
          <w:rFonts w:eastAsia="Calibri"/>
          <w:sz w:val="28"/>
          <w:szCs w:val="28"/>
          <w:lang w:val="uk-UA" w:eastAsia="en-US"/>
        </w:rPr>
        <w:t xml:space="preserve">. </w:t>
      </w:r>
    </w:p>
    <w:p w14:paraId="1CBDC87C" w14:textId="250618A1" w:rsidR="003A3D31" w:rsidRPr="003A3D31" w:rsidRDefault="003A3D31" w:rsidP="001F72F3">
      <w:pPr>
        <w:spacing w:line="360" w:lineRule="auto"/>
        <w:jc w:val="both"/>
        <w:rPr>
          <w:rFonts w:eastAsia="Calibri"/>
          <w:color w:val="202122"/>
          <w:sz w:val="28"/>
          <w:szCs w:val="28"/>
          <w:lang w:val="uk-UA" w:eastAsia="en-US"/>
        </w:rPr>
      </w:pPr>
      <w:r w:rsidRPr="003A3D31">
        <w:rPr>
          <w:rFonts w:eastAsia="Calibri"/>
          <w:sz w:val="28"/>
          <w:szCs w:val="28"/>
          <w:lang w:val="uk-UA" w:eastAsia="en-US"/>
        </w:rPr>
        <w:lastRenderedPageBreak/>
        <w:t xml:space="preserve">За технічним паспортом земельна ділянка водного фонду становить показник в </w:t>
      </w:r>
      <w:r w:rsidRPr="003A3D31">
        <w:rPr>
          <w:sz w:val="28"/>
          <w:szCs w:val="28"/>
          <w:lang w:val="uk-UA" w:eastAsia="uk-UA"/>
        </w:rPr>
        <w:t xml:space="preserve">28,2020 га. Рельєф переважно рівнинний та частинами спланований, зелених насаджень на території немає. </w:t>
      </w:r>
    </w:p>
    <w:p w14:paraId="37C0EDFA" w14:textId="77777777" w:rsidR="003A3D31" w:rsidRPr="003A3D31" w:rsidRDefault="003A3D31" w:rsidP="003A3D31">
      <w:pPr>
        <w:spacing w:line="360" w:lineRule="auto"/>
        <w:jc w:val="both"/>
        <w:rPr>
          <w:rFonts w:eastAsia="Calibri"/>
          <w:color w:val="202122"/>
          <w:sz w:val="28"/>
          <w:szCs w:val="28"/>
          <w:lang w:val="uk-UA" w:eastAsia="en-US"/>
        </w:rPr>
      </w:pPr>
      <w:r w:rsidRPr="003A3D31">
        <w:rPr>
          <w:rFonts w:eastAsia="Calibri"/>
          <w:color w:val="202122"/>
          <w:sz w:val="28"/>
          <w:szCs w:val="28"/>
          <w:lang w:val="uk-UA" w:eastAsia="en-US"/>
        </w:rPr>
        <w:t>Проект технічного вишукування та геодезичного обґрунтування на досліджуваній ділянці створюється за даними технічного завдання. Робота над створенням технічного проекту розпочинається з збору геодезичних матеріалів котрі раніше виконувались на даному об’єкті дослідження робіт. В процесі опрацювання та збору матеріалів геодезичного вивчення та виконання робіт ми отримали наступні дані:</w:t>
      </w:r>
    </w:p>
    <w:p w14:paraId="7F765ABF" w14:textId="77777777" w:rsidR="003A3D31" w:rsidRPr="003A3D31" w:rsidRDefault="003A3D31" w:rsidP="003A3D31">
      <w:pPr>
        <w:numPr>
          <w:ilvl w:val="0"/>
          <w:numId w:val="21"/>
        </w:numPr>
        <w:spacing w:after="160" w:line="360" w:lineRule="auto"/>
        <w:ind w:left="0" w:firstLine="709"/>
        <w:contextualSpacing/>
        <w:jc w:val="both"/>
        <w:rPr>
          <w:rFonts w:eastAsia="Calibri"/>
          <w:sz w:val="28"/>
          <w:szCs w:val="28"/>
          <w:lang w:val="uk-UA" w:eastAsia="en-US"/>
        </w:rPr>
      </w:pPr>
      <w:r w:rsidRPr="003A3D31">
        <w:rPr>
          <w:rFonts w:eastAsia="Calibri"/>
          <w:sz w:val="28"/>
          <w:szCs w:val="28"/>
          <w:lang w:val="uk-UA" w:eastAsia="en-US"/>
        </w:rPr>
        <w:t>схему розташування GNSS-станцій ZAKPOS та передбачених контрольних пунктів ДГМ у Тернопільській області (рис. 2.8 ).</w:t>
      </w:r>
    </w:p>
    <w:p w14:paraId="7A8443CD" w14:textId="77777777" w:rsidR="003A3D31" w:rsidRPr="003A3D31" w:rsidRDefault="003A3D31" w:rsidP="003A3D31">
      <w:pPr>
        <w:numPr>
          <w:ilvl w:val="0"/>
          <w:numId w:val="21"/>
        </w:numPr>
        <w:spacing w:after="160" w:line="360" w:lineRule="auto"/>
        <w:ind w:left="0" w:firstLine="709"/>
        <w:contextualSpacing/>
        <w:jc w:val="both"/>
        <w:rPr>
          <w:rFonts w:eastAsia="Calibri"/>
          <w:sz w:val="28"/>
          <w:szCs w:val="28"/>
          <w:lang w:val="uk-UA" w:eastAsia="en-US"/>
        </w:rPr>
      </w:pPr>
      <w:r w:rsidRPr="003A3D31">
        <w:rPr>
          <w:rFonts w:eastAsia="Calibri"/>
          <w:sz w:val="28"/>
          <w:szCs w:val="28"/>
          <w:lang w:val="uk-UA" w:eastAsia="en-US"/>
        </w:rPr>
        <w:t xml:space="preserve">перелік координат та встановлених висот пунктів </w:t>
      </w:r>
      <w:r w:rsidRPr="003A3D31">
        <w:rPr>
          <w:sz w:val="28"/>
          <w:szCs w:val="28"/>
          <w:lang w:val="uk-UA" w:eastAsia="uk-UA"/>
        </w:rPr>
        <w:t xml:space="preserve">ДГМ із Банку геодезичних даних. </w:t>
      </w:r>
    </w:p>
    <w:p w14:paraId="3F29F766"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Показники координат вихідних пунктів ДГМ України було визначено в науково-дослідному інституті геодезії та картографії, котрий відноситься до сфери управління питань Державної служби України з встановлення питань геодезії, картографії та кадастру. Дані виписки координат та показників висот пунктів ДГМ із даних банку геодезичних даних відображено на рис. 2.9.</w:t>
      </w:r>
    </w:p>
    <w:p w14:paraId="4804DB7F" w14:textId="75EB8C56" w:rsidR="003A3D31" w:rsidRPr="003A3D31" w:rsidRDefault="003A3D31" w:rsidP="003A3D31">
      <w:pPr>
        <w:spacing w:line="360" w:lineRule="auto"/>
        <w:jc w:val="both"/>
        <w:rPr>
          <w:rFonts w:eastAsia="Calibri"/>
          <w:sz w:val="28"/>
          <w:szCs w:val="28"/>
          <w:lang w:val="uk-UA" w:eastAsia="en-US"/>
        </w:rPr>
      </w:pPr>
    </w:p>
    <w:tbl>
      <w:tblPr>
        <w:tblW w:w="0" w:type="auto"/>
        <w:tblLook w:val="01E0" w:firstRow="1" w:lastRow="1" w:firstColumn="1" w:lastColumn="1" w:noHBand="0" w:noVBand="0"/>
      </w:tblPr>
      <w:tblGrid>
        <w:gridCol w:w="9287"/>
      </w:tblGrid>
      <w:tr w:rsidR="003A3D31" w:rsidRPr="003A3D31" w14:paraId="37869A2D" w14:textId="77777777" w:rsidTr="006722CA">
        <w:tc>
          <w:tcPr>
            <w:tcW w:w="9287" w:type="dxa"/>
          </w:tcPr>
          <w:p w14:paraId="7D657000" w14:textId="77777777" w:rsidR="003A3D31" w:rsidRPr="003A3D31" w:rsidRDefault="003A3D31" w:rsidP="003A3D31">
            <w:pPr>
              <w:spacing w:line="360" w:lineRule="auto"/>
              <w:jc w:val="center"/>
              <w:rPr>
                <w:sz w:val="28"/>
                <w:szCs w:val="28"/>
                <w:lang w:val="uk-UA" w:eastAsia="uk-UA"/>
              </w:rPr>
            </w:pPr>
            <w:r w:rsidRPr="003A3D31">
              <w:rPr>
                <w:noProof/>
                <w:sz w:val="28"/>
                <w:szCs w:val="28"/>
                <w:lang w:val="uk-UA" w:eastAsia="uk-UA"/>
              </w:rPr>
              <w:lastRenderedPageBreak/>
              <w:drawing>
                <wp:inline distT="0" distB="0" distL="0" distR="0" wp14:anchorId="05817020" wp14:editId="51B73F83">
                  <wp:extent cx="5113020" cy="7284720"/>
                  <wp:effectExtent l="0" t="0" r="0" b="0"/>
                  <wp:docPr id="24" name="Рисунок 24" descr="g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gps2"/>
                          <pic:cNvPicPr>
                            <a:picLocks noChangeAspect="1" noChangeArrowheads="1"/>
                          </pic:cNvPicPr>
                        </pic:nvPicPr>
                        <pic:blipFill>
                          <a:blip r:embed="rId72">
                            <a:lum bright="-6000" contrast="30000"/>
                            <a:extLst>
                              <a:ext uri="{28A0092B-C50C-407E-A947-70E740481C1C}">
                                <a14:useLocalDpi xmlns:a14="http://schemas.microsoft.com/office/drawing/2010/main" val="0"/>
                              </a:ext>
                            </a:extLst>
                          </a:blip>
                          <a:srcRect t="7236" r="46004" b="1585"/>
                          <a:stretch>
                            <a:fillRect/>
                          </a:stretch>
                        </pic:blipFill>
                        <pic:spPr bwMode="auto">
                          <a:xfrm>
                            <a:off x="0" y="0"/>
                            <a:ext cx="5113020" cy="7284720"/>
                          </a:xfrm>
                          <a:prstGeom prst="rect">
                            <a:avLst/>
                          </a:prstGeom>
                          <a:noFill/>
                          <a:ln>
                            <a:noFill/>
                          </a:ln>
                        </pic:spPr>
                      </pic:pic>
                    </a:graphicData>
                  </a:graphic>
                </wp:inline>
              </w:drawing>
            </w:r>
          </w:p>
        </w:tc>
      </w:tr>
      <w:tr w:rsidR="003A3D31" w:rsidRPr="003A3D31" w14:paraId="349C8DB8" w14:textId="77777777" w:rsidTr="006722CA">
        <w:tc>
          <w:tcPr>
            <w:tcW w:w="9287" w:type="dxa"/>
          </w:tcPr>
          <w:p w14:paraId="41D572A9" w14:textId="77777777" w:rsidR="003A3D31" w:rsidRPr="003A3D31" w:rsidRDefault="003A3D31" w:rsidP="003A3D31">
            <w:pPr>
              <w:spacing w:line="360" w:lineRule="auto"/>
              <w:jc w:val="center"/>
              <w:rPr>
                <w:sz w:val="28"/>
                <w:szCs w:val="28"/>
                <w:lang w:val="uk-UA" w:eastAsia="uk-UA"/>
              </w:rPr>
            </w:pPr>
            <w:r w:rsidRPr="003A3D31">
              <w:rPr>
                <w:sz w:val="28"/>
                <w:szCs w:val="28"/>
                <w:lang w:val="uk-UA" w:eastAsia="uk-UA"/>
              </w:rPr>
              <w:t>Рис. 2.8  ̶  Фрагмент розміщення GNSS-станцій ZAKPOS та даних контрольних пунктів ДГМ на території Тернопільської області</w:t>
            </w:r>
          </w:p>
        </w:tc>
      </w:tr>
      <w:tr w:rsidR="003A3D31" w:rsidRPr="003A3D31" w14:paraId="0D440EDF" w14:textId="77777777" w:rsidTr="006722CA">
        <w:tc>
          <w:tcPr>
            <w:tcW w:w="9287" w:type="dxa"/>
          </w:tcPr>
          <w:p w14:paraId="74F59AE4" w14:textId="77777777" w:rsidR="003A3D31" w:rsidRPr="003A3D31" w:rsidRDefault="003A3D31" w:rsidP="003A3D31">
            <w:pPr>
              <w:spacing w:after="120" w:line="360" w:lineRule="auto"/>
              <w:ind w:right="20"/>
              <w:jc w:val="both"/>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7E0C64C9" wp14:editId="3C836CA1">
                  <wp:extent cx="5585460" cy="35128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3">
                            <a:lum contrast="48000"/>
                            <a:extLst>
                              <a:ext uri="{28A0092B-C50C-407E-A947-70E740481C1C}">
                                <a14:useLocalDpi xmlns:a14="http://schemas.microsoft.com/office/drawing/2010/main" val="0"/>
                              </a:ext>
                            </a:extLst>
                          </a:blip>
                          <a:srcRect l="1828" r="1031" b="4860"/>
                          <a:stretch>
                            <a:fillRect/>
                          </a:stretch>
                        </pic:blipFill>
                        <pic:spPr bwMode="auto">
                          <a:xfrm>
                            <a:off x="0" y="0"/>
                            <a:ext cx="5585460" cy="3512820"/>
                          </a:xfrm>
                          <a:prstGeom prst="rect">
                            <a:avLst/>
                          </a:prstGeom>
                          <a:noFill/>
                          <a:ln>
                            <a:noFill/>
                          </a:ln>
                        </pic:spPr>
                      </pic:pic>
                    </a:graphicData>
                  </a:graphic>
                </wp:inline>
              </w:drawing>
            </w:r>
          </w:p>
        </w:tc>
      </w:tr>
      <w:tr w:rsidR="003A3D31" w:rsidRPr="003A3D31" w14:paraId="70BFD28F" w14:textId="77777777" w:rsidTr="006722CA">
        <w:tc>
          <w:tcPr>
            <w:tcW w:w="9287" w:type="dxa"/>
          </w:tcPr>
          <w:p w14:paraId="06FB462D" w14:textId="77777777" w:rsidR="003A3D31" w:rsidRPr="003A3D31" w:rsidRDefault="003A3D31" w:rsidP="003A3D31">
            <w:pPr>
              <w:spacing w:after="120"/>
              <w:ind w:right="20"/>
              <w:jc w:val="center"/>
              <w:rPr>
                <w:rFonts w:eastAsia="Calibri"/>
                <w:sz w:val="28"/>
                <w:szCs w:val="28"/>
                <w:lang w:val="uk-UA" w:eastAsia="uk-UA"/>
              </w:rPr>
            </w:pPr>
            <w:r w:rsidRPr="003A3D31">
              <w:rPr>
                <w:rFonts w:eastAsia="Calibri"/>
                <w:sz w:val="28"/>
                <w:szCs w:val="28"/>
                <w:lang w:val="uk-UA" w:eastAsia="uk-UA"/>
              </w:rPr>
              <w:t>Рис. 2.9  ̶  Фрагмент виписки показників координат та даних висот пунктів ДГМ із Банку геодезичних даних</w:t>
            </w:r>
          </w:p>
        </w:tc>
      </w:tr>
    </w:tbl>
    <w:p w14:paraId="09FDAA38" w14:textId="77777777" w:rsidR="003A3D31" w:rsidRPr="003A3D31" w:rsidRDefault="003A3D31" w:rsidP="003A3D31">
      <w:pPr>
        <w:shd w:val="clear" w:color="auto" w:fill="FFFFFF"/>
        <w:spacing w:after="95"/>
        <w:jc w:val="both"/>
        <w:rPr>
          <w:color w:val="333333"/>
          <w:sz w:val="28"/>
          <w:szCs w:val="28"/>
          <w:lang w:val="uk-UA" w:eastAsia="uk-UA"/>
        </w:rPr>
      </w:pPr>
      <w:r w:rsidRPr="003A3D31">
        <w:rPr>
          <w:color w:val="333333"/>
          <w:sz w:val="28"/>
          <w:szCs w:val="28"/>
          <w:lang w:val="uk-UA" w:eastAsia="uk-UA"/>
        </w:rPr>
        <w:t>.</w:t>
      </w:r>
    </w:p>
    <w:p w14:paraId="6377D9F8" w14:textId="77777777" w:rsidR="003A3D31" w:rsidRPr="003A3D31" w:rsidRDefault="003A3D31" w:rsidP="003A3D31">
      <w:pPr>
        <w:spacing w:line="360" w:lineRule="auto"/>
        <w:jc w:val="both"/>
        <w:rPr>
          <w:rFonts w:eastAsia="Calibri"/>
          <w:sz w:val="28"/>
          <w:szCs w:val="28"/>
          <w:lang w:val="uk-UA" w:eastAsia="en-US"/>
        </w:rPr>
      </w:pPr>
      <w:bookmarkStart w:id="3" w:name="n67"/>
      <w:bookmarkStart w:id="4" w:name="n68"/>
      <w:bookmarkEnd w:id="3"/>
      <w:bookmarkEnd w:id="4"/>
      <w:r w:rsidRPr="003A3D31">
        <w:rPr>
          <w:rFonts w:eastAsia="Calibri"/>
          <w:sz w:val="28"/>
          <w:szCs w:val="28"/>
          <w:lang w:val="uk-UA" w:eastAsia="en-US"/>
        </w:rPr>
        <w:t xml:space="preserve">Аналізуючи регіональні базові станції передбаченої мережі UA-EUPOS/ZAKPOS можна стверджувати, що вони надають інформацію, яка є необхідною для того, щоб проводити високоточне знімання за даними всіх типів GNNS –приймачів. За результатами аналізу та GNSS спостережень у вигляді обмінного файлу та в форматі </w:t>
      </w:r>
      <w:proofErr w:type="spellStart"/>
      <w:r w:rsidRPr="003A3D31">
        <w:rPr>
          <w:rFonts w:eastAsia="Calibri"/>
          <w:sz w:val="28"/>
          <w:szCs w:val="28"/>
          <w:lang w:val="uk-UA" w:eastAsia="en-US"/>
        </w:rPr>
        <w:t>Land</w:t>
      </w:r>
      <w:proofErr w:type="spellEnd"/>
      <w:r w:rsidRPr="003A3D31">
        <w:rPr>
          <w:rFonts w:eastAsia="Calibri"/>
          <w:sz w:val="28"/>
          <w:szCs w:val="28"/>
          <w:lang w:val="uk-UA" w:eastAsia="en-US"/>
        </w:rPr>
        <w:t xml:space="preserve"> XML відображені на рис .2.10, 2.11.</w:t>
      </w:r>
    </w:p>
    <w:p w14:paraId="07F1DEB5" w14:textId="6873B3C1" w:rsidR="003A3D31" w:rsidRPr="003A3D31" w:rsidRDefault="003A3D31" w:rsidP="003A3D31">
      <w:pPr>
        <w:spacing w:line="360" w:lineRule="auto"/>
        <w:jc w:val="both"/>
        <w:rPr>
          <w:rFonts w:eastAsia="Calibri"/>
          <w:sz w:val="28"/>
          <w:szCs w:val="28"/>
          <w:lang w:val="uk-UA" w:eastAsia="en-US"/>
        </w:rPr>
      </w:pPr>
    </w:p>
    <w:tbl>
      <w:tblPr>
        <w:tblpPr w:leftFromText="180" w:rightFromText="180" w:vertAnchor="text" w:horzAnchor="margin" w:tblpY="284"/>
        <w:tblW w:w="0" w:type="auto"/>
        <w:tblLook w:val="01E0" w:firstRow="1" w:lastRow="1" w:firstColumn="1" w:lastColumn="1" w:noHBand="0" w:noVBand="0"/>
      </w:tblPr>
      <w:tblGrid>
        <w:gridCol w:w="9355"/>
      </w:tblGrid>
      <w:tr w:rsidR="003A3D31" w:rsidRPr="003A3D31" w14:paraId="505F2D1B" w14:textId="77777777" w:rsidTr="006722CA">
        <w:trPr>
          <w:trHeight w:val="10958"/>
        </w:trPr>
        <w:tc>
          <w:tcPr>
            <w:tcW w:w="9570" w:type="dxa"/>
          </w:tcPr>
          <w:p w14:paraId="64F97089" w14:textId="77777777" w:rsidR="003A3D31" w:rsidRPr="003A3D31" w:rsidRDefault="003A3D31" w:rsidP="003A3D31">
            <w:pPr>
              <w:spacing w:after="120" w:line="360" w:lineRule="auto"/>
              <w:ind w:right="-2"/>
              <w:jc w:val="center"/>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18EB2ED6" wp14:editId="11709320">
                  <wp:extent cx="5631180" cy="8168640"/>
                  <wp:effectExtent l="0" t="0" r="7620" b="3810"/>
                  <wp:docPr id="26" name="Рисунок 26" descr="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ps"/>
                          <pic:cNvPicPr>
                            <a:picLocks noChangeAspect="1" noChangeArrowheads="1"/>
                          </pic:cNvPicPr>
                        </pic:nvPicPr>
                        <pic:blipFill>
                          <a:blip r:embed="rId74">
                            <a:lum contrast="6000"/>
                            <a:extLst>
                              <a:ext uri="{28A0092B-C50C-407E-A947-70E740481C1C}">
                                <a14:useLocalDpi xmlns:a14="http://schemas.microsoft.com/office/drawing/2010/main" val="0"/>
                              </a:ext>
                            </a:extLst>
                          </a:blip>
                          <a:srcRect t="2483" r="54868"/>
                          <a:stretch>
                            <a:fillRect/>
                          </a:stretch>
                        </pic:blipFill>
                        <pic:spPr bwMode="auto">
                          <a:xfrm>
                            <a:off x="0" y="0"/>
                            <a:ext cx="5631180" cy="8168640"/>
                          </a:xfrm>
                          <a:prstGeom prst="rect">
                            <a:avLst/>
                          </a:prstGeom>
                          <a:noFill/>
                          <a:ln>
                            <a:noFill/>
                          </a:ln>
                        </pic:spPr>
                      </pic:pic>
                    </a:graphicData>
                  </a:graphic>
                </wp:inline>
              </w:drawing>
            </w:r>
          </w:p>
        </w:tc>
      </w:tr>
      <w:tr w:rsidR="003A3D31" w:rsidRPr="003A3D31" w14:paraId="66CF5A3B" w14:textId="77777777" w:rsidTr="006722CA">
        <w:trPr>
          <w:trHeight w:val="444"/>
        </w:trPr>
        <w:tc>
          <w:tcPr>
            <w:tcW w:w="9570" w:type="dxa"/>
          </w:tcPr>
          <w:p w14:paraId="6E524FE1" w14:textId="77777777" w:rsidR="003A3D31" w:rsidRPr="003A3D31" w:rsidRDefault="003A3D31" w:rsidP="003A3D31">
            <w:pPr>
              <w:spacing w:after="120" w:line="360" w:lineRule="auto"/>
              <w:ind w:right="-2"/>
              <w:jc w:val="center"/>
              <w:rPr>
                <w:rFonts w:eastAsia="Calibri"/>
                <w:sz w:val="28"/>
                <w:szCs w:val="28"/>
                <w:lang w:val="uk-UA" w:eastAsia="uk-UA"/>
              </w:rPr>
            </w:pPr>
            <w:r w:rsidRPr="003A3D31">
              <w:rPr>
                <w:rFonts w:eastAsia="Calibri"/>
                <w:sz w:val="28"/>
                <w:szCs w:val="28"/>
                <w:lang w:val="uk-UA" w:eastAsia="uk-UA"/>
              </w:rPr>
              <w:t>Рис. 2.10  ̶  Аналіз результатів GNSS спостережень</w:t>
            </w:r>
          </w:p>
        </w:tc>
      </w:tr>
    </w:tbl>
    <w:p w14:paraId="3BC56E10" w14:textId="77777777" w:rsidR="003A3D31" w:rsidRPr="003A3D31" w:rsidRDefault="003A3D31" w:rsidP="003A3D31">
      <w:pPr>
        <w:spacing w:line="360" w:lineRule="auto"/>
        <w:jc w:val="both"/>
        <w:rPr>
          <w:rFonts w:eastAsia="Calibri"/>
          <w:sz w:val="28"/>
          <w:szCs w:val="28"/>
          <w:shd w:val="clear" w:color="auto" w:fill="FFFFFF"/>
          <w:lang w:val="uk-UA" w:eastAsia="en-US"/>
        </w:rPr>
      </w:pPr>
    </w:p>
    <w:p w14:paraId="201C337B" w14:textId="77777777" w:rsidR="003A3D31" w:rsidRPr="003A3D31" w:rsidRDefault="003A3D31" w:rsidP="003A3D31">
      <w:pPr>
        <w:spacing w:line="360" w:lineRule="auto"/>
        <w:jc w:val="both"/>
        <w:rPr>
          <w:rFonts w:eastAsia="Calibri"/>
          <w:sz w:val="28"/>
          <w:szCs w:val="28"/>
          <w:shd w:val="clear" w:color="auto" w:fill="FFFFFF"/>
          <w:lang w:val="uk-UA" w:eastAsia="en-US"/>
        </w:rPr>
      </w:pPr>
      <w:r w:rsidRPr="003A3D31">
        <w:rPr>
          <w:rFonts w:eastAsia="Calibri"/>
          <w:sz w:val="28"/>
          <w:szCs w:val="28"/>
          <w:shd w:val="clear" w:color="auto" w:fill="FFFFFF"/>
          <w:lang w:val="uk-UA" w:eastAsia="en-US"/>
        </w:rPr>
        <w:lastRenderedPageBreak/>
        <w:t xml:space="preserve">В процесі перетворення координат було активізовано процес та алгоритм збереження конфігурації та фактичної площі ділянки водного фонду, адже частина контурних точок було </w:t>
      </w:r>
      <w:proofErr w:type="spellStart"/>
      <w:r w:rsidRPr="003A3D31">
        <w:rPr>
          <w:rFonts w:eastAsia="Calibri"/>
          <w:sz w:val="28"/>
          <w:szCs w:val="28"/>
          <w:shd w:val="clear" w:color="auto" w:fill="FFFFFF"/>
          <w:lang w:val="uk-UA" w:eastAsia="en-US"/>
        </w:rPr>
        <w:t>замарковано</w:t>
      </w:r>
      <w:proofErr w:type="spellEnd"/>
      <w:r w:rsidRPr="003A3D31">
        <w:rPr>
          <w:rFonts w:eastAsia="Calibri"/>
          <w:sz w:val="28"/>
          <w:szCs w:val="28"/>
          <w:shd w:val="clear" w:color="auto" w:fill="FFFFFF"/>
          <w:lang w:val="uk-UA" w:eastAsia="en-US"/>
        </w:rPr>
        <w:t xml:space="preserve"> на досліджуваній ділянці. В разі того, якщо земельна ділянка межує із будь якими іншими приватизованими ділянками, то маркуванню підлягають спільні точки, для того щоб ці точки не зміщувались і не відбувалось накладок з досліджуваною земельною ділянкою водного фонду. Отже маркуванню підлягали крайні точки, котрі фіксували межу із сусідніми ділянками та відображали відстань яка була найбільшою.</w:t>
      </w:r>
    </w:p>
    <w:p w14:paraId="74EFBD16" w14:textId="77777777" w:rsidR="003A3D31" w:rsidRPr="003A3D31" w:rsidRDefault="003A3D31" w:rsidP="003A3D31">
      <w:pPr>
        <w:spacing w:line="360" w:lineRule="auto"/>
        <w:jc w:val="both"/>
        <w:rPr>
          <w:rFonts w:eastAsia="Calibri"/>
          <w:sz w:val="28"/>
          <w:szCs w:val="28"/>
          <w:shd w:val="clear" w:color="auto" w:fill="FFFFFF"/>
          <w:lang w:val="uk-UA" w:eastAsia="en-US"/>
        </w:rPr>
      </w:pPr>
      <w:r w:rsidRPr="003A3D31">
        <w:rPr>
          <w:rFonts w:eastAsia="Calibri"/>
          <w:sz w:val="28"/>
          <w:szCs w:val="28"/>
          <w:shd w:val="clear" w:color="auto" w:fill="FFFFFF"/>
          <w:lang w:val="uk-UA" w:eastAsia="en-US"/>
        </w:rPr>
        <w:t xml:space="preserve">Аналіз каталогу координат поворотних точок земельних угідь в системі координат </w:t>
      </w:r>
      <w:r w:rsidRPr="003A3D31">
        <w:rPr>
          <w:rFonts w:eastAsia="Calibri"/>
          <w:sz w:val="28"/>
          <w:szCs w:val="28"/>
          <w:lang w:val="uk-UA" w:eastAsia="en-US"/>
        </w:rPr>
        <w:t xml:space="preserve">СК-63 та МСК-61 (УСК-2000) відображено на кадастровому плані (рис. 3.3.) </w:t>
      </w:r>
    </w:p>
    <w:p w14:paraId="42888656" w14:textId="77777777" w:rsidR="003A3D31" w:rsidRPr="003A3D31" w:rsidRDefault="003A3D31" w:rsidP="003A3D31">
      <w:pPr>
        <w:spacing w:line="360" w:lineRule="auto"/>
        <w:ind w:right="20"/>
        <w:jc w:val="both"/>
        <w:rPr>
          <w:rFonts w:eastAsia="Calibri"/>
          <w:b/>
          <w:sz w:val="28"/>
          <w:szCs w:val="28"/>
          <w:lang w:val="uk-UA" w:eastAsia="en-US"/>
        </w:rPr>
      </w:pPr>
    </w:p>
    <w:p w14:paraId="0A966251" w14:textId="77777777" w:rsidR="003A3D31" w:rsidRPr="003A3D31" w:rsidRDefault="003A3D31" w:rsidP="003A3D31">
      <w:pPr>
        <w:spacing w:line="360" w:lineRule="auto"/>
        <w:ind w:right="20"/>
        <w:jc w:val="center"/>
        <w:rPr>
          <w:rFonts w:eastAsia="Calibri"/>
          <w:b/>
          <w:sz w:val="28"/>
          <w:szCs w:val="28"/>
          <w:lang w:val="uk-UA" w:eastAsia="en-US"/>
        </w:rPr>
      </w:pPr>
      <w:r w:rsidRPr="003A3D31">
        <w:rPr>
          <w:rFonts w:eastAsia="Calibri"/>
          <w:b/>
          <w:sz w:val="28"/>
          <w:szCs w:val="28"/>
          <w:lang w:val="uk-UA" w:eastAsia="en-US"/>
        </w:rPr>
        <w:t xml:space="preserve">2.3.1  Аналіз технічного та технологічного забезпечення </w:t>
      </w:r>
    </w:p>
    <w:p w14:paraId="4646856F" w14:textId="77777777" w:rsidR="003A3D31" w:rsidRPr="003A3D31" w:rsidRDefault="003A3D31" w:rsidP="003A3D31">
      <w:pPr>
        <w:spacing w:line="360" w:lineRule="auto"/>
        <w:ind w:right="20"/>
        <w:jc w:val="center"/>
        <w:rPr>
          <w:rFonts w:eastAsia="Calibri"/>
          <w:b/>
          <w:sz w:val="28"/>
          <w:szCs w:val="28"/>
          <w:lang w:val="uk-UA" w:eastAsia="en-US"/>
        </w:rPr>
      </w:pPr>
      <w:r w:rsidRPr="003A3D31">
        <w:rPr>
          <w:rFonts w:eastAsia="Calibri"/>
          <w:b/>
          <w:sz w:val="28"/>
          <w:szCs w:val="28"/>
          <w:lang w:val="uk-UA" w:eastAsia="en-US"/>
        </w:rPr>
        <w:t>геодезичних робіт</w:t>
      </w:r>
    </w:p>
    <w:p w14:paraId="1A79BC28" w14:textId="77777777" w:rsidR="003A3D31" w:rsidRPr="003A3D31" w:rsidRDefault="003A3D31" w:rsidP="003A3D31">
      <w:pPr>
        <w:spacing w:line="360" w:lineRule="auto"/>
        <w:ind w:right="20"/>
        <w:jc w:val="both"/>
        <w:rPr>
          <w:rFonts w:eastAsia="Calibri"/>
          <w:sz w:val="28"/>
          <w:szCs w:val="28"/>
          <w:lang w:val="uk-UA" w:eastAsia="en-US"/>
        </w:rPr>
      </w:pPr>
    </w:p>
    <w:p w14:paraId="4B341349" w14:textId="77777777" w:rsidR="003A3D31" w:rsidRPr="003A3D31" w:rsidRDefault="003A3D31" w:rsidP="003A3D31">
      <w:pPr>
        <w:spacing w:line="360" w:lineRule="auto"/>
        <w:ind w:right="20"/>
        <w:jc w:val="both"/>
        <w:rPr>
          <w:rFonts w:eastAsia="Calibri"/>
          <w:sz w:val="28"/>
          <w:szCs w:val="28"/>
          <w:lang w:val="uk-UA" w:eastAsia="en-US"/>
        </w:rPr>
      </w:pPr>
      <w:r w:rsidRPr="003A3D31">
        <w:rPr>
          <w:rFonts w:eastAsia="Calibri"/>
          <w:sz w:val="28"/>
          <w:szCs w:val="28"/>
          <w:lang w:val="uk-UA" w:eastAsia="en-US"/>
        </w:rPr>
        <w:t>Передбачене кадастрове знімання земельної ділянки проводилось з допомогою відповідного GNSS RTK приймача </w:t>
      </w:r>
      <w:r w:rsidRPr="003A3D31">
        <w:rPr>
          <w:rFonts w:eastAsia="Calibri"/>
          <w:bCs/>
          <w:sz w:val="28"/>
          <w:szCs w:val="28"/>
          <w:lang w:val="uk-UA" w:eastAsia="en-US"/>
        </w:rPr>
        <w:t xml:space="preserve"> </w:t>
      </w:r>
      <w:proofErr w:type="spellStart"/>
      <w:r w:rsidRPr="003A3D31">
        <w:rPr>
          <w:rFonts w:eastAsia="Calibri"/>
          <w:bCs/>
          <w:sz w:val="28"/>
          <w:szCs w:val="28"/>
          <w:lang w:val="uk-UA" w:eastAsia="en-US"/>
        </w:rPr>
        <w:t>South</w:t>
      </w:r>
      <w:proofErr w:type="spellEnd"/>
      <w:r w:rsidRPr="003A3D31">
        <w:rPr>
          <w:rFonts w:eastAsia="Calibri"/>
          <w:bCs/>
          <w:sz w:val="28"/>
          <w:szCs w:val="28"/>
          <w:lang w:val="uk-UA" w:eastAsia="en-US"/>
        </w:rPr>
        <w:t xml:space="preserve"> S660Р (рис. 2.11),</w:t>
      </w:r>
      <w:r w:rsidRPr="003A3D31">
        <w:rPr>
          <w:rFonts w:eastAsia="Calibri"/>
          <w:sz w:val="28"/>
          <w:szCs w:val="28"/>
          <w:lang w:val="uk-UA" w:eastAsia="en-US"/>
        </w:rPr>
        <w:t xml:space="preserve"> а також було залучено польовий контролер марки </w:t>
      </w:r>
      <w:proofErr w:type="spellStart"/>
      <w:r w:rsidRPr="003A3D31">
        <w:rPr>
          <w:rFonts w:eastAsia="Calibri"/>
          <w:sz w:val="28"/>
          <w:szCs w:val="28"/>
          <w:lang w:val="uk-UA" w:eastAsia="en-US"/>
        </w:rPr>
        <w:t>South</w:t>
      </w:r>
      <w:proofErr w:type="spellEnd"/>
      <w:r w:rsidRPr="003A3D31">
        <w:rPr>
          <w:rFonts w:eastAsia="Calibri"/>
          <w:sz w:val="28"/>
          <w:szCs w:val="28"/>
          <w:lang w:val="uk-UA" w:eastAsia="en-US"/>
        </w:rPr>
        <w:t xml:space="preserve"> X11 та професійного програмного забезпечення  </w:t>
      </w:r>
      <w:proofErr w:type="spellStart"/>
      <w:r w:rsidRPr="003A3D31">
        <w:rPr>
          <w:rFonts w:eastAsia="Calibri"/>
          <w:bCs/>
          <w:sz w:val="28"/>
          <w:szCs w:val="28"/>
          <w:lang w:val="uk-UA" w:eastAsia="en-US"/>
        </w:rPr>
        <w:t>Carlson</w:t>
      </w:r>
      <w:proofErr w:type="spellEnd"/>
      <w:r w:rsidRPr="003A3D31">
        <w:rPr>
          <w:rFonts w:eastAsia="Calibri"/>
          <w:bCs/>
          <w:sz w:val="28"/>
          <w:szCs w:val="28"/>
          <w:lang w:val="uk-UA" w:eastAsia="en-US"/>
        </w:rPr>
        <w:t xml:space="preserve"> </w:t>
      </w:r>
      <w:proofErr w:type="spellStart"/>
      <w:r w:rsidRPr="003A3D31">
        <w:rPr>
          <w:rFonts w:eastAsia="Calibri"/>
          <w:bCs/>
          <w:sz w:val="28"/>
          <w:szCs w:val="28"/>
          <w:lang w:val="uk-UA" w:eastAsia="en-US"/>
        </w:rPr>
        <w:t>SurvCE</w:t>
      </w:r>
      <w:proofErr w:type="spellEnd"/>
      <w:r w:rsidRPr="003A3D31">
        <w:rPr>
          <w:rFonts w:eastAsia="Calibri"/>
          <w:bCs/>
          <w:sz w:val="28"/>
          <w:szCs w:val="28"/>
          <w:lang w:val="uk-UA" w:eastAsia="en-US"/>
        </w:rPr>
        <w:t xml:space="preserve"> GNSS</w:t>
      </w:r>
      <w:r w:rsidRPr="003A3D31">
        <w:rPr>
          <w:rFonts w:eastAsia="Calibri"/>
          <w:sz w:val="28"/>
          <w:szCs w:val="28"/>
          <w:lang w:val="uk-UA" w:eastAsia="en-US"/>
        </w:rPr>
        <w:t xml:space="preserve">  (розробником якого є </w:t>
      </w:r>
      <w:proofErr w:type="spellStart"/>
      <w:r w:rsidRPr="003A3D31">
        <w:rPr>
          <w:rFonts w:eastAsia="Calibri"/>
          <w:sz w:val="28"/>
          <w:szCs w:val="28"/>
          <w:lang w:val="uk-UA" w:eastAsia="en-US"/>
        </w:rPr>
        <w:t>Carlson</w:t>
      </w:r>
      <w:proofErr w:type="spellEnd"/>
      <w:r w:rsidRPr="003A3D31">
        <w:rPr>
          <w:rFonts w:eastAsia="Calibri"/>
          <w:sz w:val="28"/>
          <w:szCs w:val="28"/>
          <w:lang w:val="uk-UA" w:eastAsia="en-US"/>
        </w:rPr>
        <w:t xml:space="preserve"> </w:t>
      </w:r>
      <w:proofErr w:type="spellStart"/>
      <w:r w:rsidRPr="003A3D31">
        <w:rPr>
          <w:rFonts w:eastAsia="Calibri"/>
          <w:sz w:val="28"/>
          <w:szCs w:val="28"/>
          <w:lang w:val="uk-UA" w:eastAsia="en-US"/>
        </w:rPr>
        <w:t>Sofware</w:t>
      </w:r>
      <w:proofErr w:type="spellEnd"/>
      <w:r w:rsidRPr="003A3D31">
        <w:rPr>
          <w:rFonts w:eastAsia="Calibri"/>
          <w:sz w:val="28"/>
          <w:szCs w:val="28"/>
          <w:lang w:val="uk-UA" w:eastAsia="en-US"/>
        </w:rPr>
        <w:t xml:space="preserve"> </w:t>
      </w:r>
      <w:proofErr w:type="spellStart"/>
      <w:r w:rsidRPr="003A3D31">
        <w:rPr>
          <w:rFonts w:eastAsia="Calibri"/>
          <w:sz w:val="28"/>
          <w:szCs w:val="28"/>
          <w:lang w:val="uk-UA" w:eastAsia="en-US"/>
        </w:rPr>
        <w:t>Inc</w:t>
      </w:r>
      <w:proofErr w:type="spellEnd"/>
      <w:r w:rsidRPr="003A3D31">
        <w:rPr>
          <w:rFonts w:eastAsia="Calibri"/>
          <w:sz w:val="28"/>
          <w:szCs w:val="28"/>
          <w:lang w:val="uk-UA" w:eastAsia="en-US"/>
        </w:rPr>
        <w:t xml:space="preserve">., США, Windows </w:t>
      </w:r>
      <w:proofErr w:type="spellStart"/>
      <w:r w:rsidRPr="003A3D31">
        <w:rPr>
          <w:rFonts w:eastAsia="Calibri"/>
          <w:sz w:val="28"/>
          <w:szCs w:val="28"/>
          <w:lang w:val="uk-UA" w:eastAsia="en-US"/>
        </w:rPr>
        <w:t>Mobile</w:t>
      </w:r>
      <w:proofErr w:type="spellEnd"/>
      <w:r w:rsidRPr="003A3D31">
        <w:rPr>
          <w:rFonts w:eastAsia="Calibri"/>
          <w:sz w:val="28"/>
          <w:szCs w:val="28"/>
          <w:lang w:val="uk-UA" w:eastAsia="en-US"/>
        </w:rPr>
        <w:t xml:space="preserve">). Передбачений комплект забезпечує роботу окремих базових станцій та передбачає зв'язок з іншими мережами. </w:t>
      </w:r>
    </w:p>
    <w:tbl>
      <w:tblPr>
        <w:tblpPr w:leftFromText="180" w:rightFromText="180" w:vertAnchor="text" w:horzAnchor="margin" w:tblpY="404"/>
        <w:tblW w:w="0" w:type="auto"/>
        <w:tblLook w:val="01E0" w:firstRow="1" w:lastRow="1" w:firstColumn="1" w:lastColumn="1" w:noHBand="0" w:noVBand="0"/>
      </w:tblPr>
      <w:tblGrid>
        <w:gridCol w:w="9287"/>
      </w:tblGrid>
      <w:tr w:rsidR="003A3D31" w:rsidRPr="003A3D31" w14:paraId="27C9EF65" w14:textId="77777777" w:rsidTr="006722CA">
        <w:tc>
          <w:tcPr>
            <w:tcW w:w="9287" w:type="dxa"/>
          </w:tcPr>
          <w:p w14:paraId="27D4BFAC" w14:textId="77777777" w:rsidR="003A3D31" w:rsidRPr="003A3D31" w:rsidRDefault="003A3D31" w:rsidP="003A3D31">
            <w:pPr>
              <w:jc w:val="center"/>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26C8DBC3" wp14:editId="02A396F8">
                  <wp:extent cx="3787140" cy="4907280"/>
                  <wp:effectExtent l="0" t="0" r="381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5">
                            <a:extLst>
                              <a:ext uri="{28A0092B-C50C-407E-A947-70E740481C1C}">
                                <a14:useLocalDpi xmlns:a14="http://schemas.microsoft.com/office/drawing/2010/main" val="0"/>
                              </a:ext>
                            </a:extLst>
                          </a:blip>
                          <a:srcRect l="21083" t="9940" r="51698" b="17274"/>
                          <a:stretch>
                            <a:fillRect/>
                          </a:stretch>
                        </pic:blipFill>
                        <pic:spPr bwMode="auto">
                          <a:xfrm>
                            <a:off x="0" y="0"/>
                            <a:ext cx="3787140" cy="4907280"/>
                          </a:xfrm>
                          <a:prstGeom prst="rect">
                            <a:avLst/>
                          </a:prstGeom>
                          <a:noFill/>
                          <a:ln>
                            <a:noFill/>
                          </a:ln>
                        </pic:spPr>
                      </pic:pic>
                    </a:graphicData>
                  </a:graphic>
                </wp:inline>
              </w:drawing>
            </w:r>
          </w:p>
        </w:tc>
      </w:tr>
      <w:tr w:rsidR="003A3D31" w:rsidRPr="001F72F3" w14:paraId="23D5CE4A" w14:textId="77777777" w:rsidTr="006722CA">
        <w:tc>
          <w:tcPr>
            <w:tcW w:w="9287" w:type="dxa"/>
          </w:tcPr>
          <w:p w14:paraId="08F1BB3B" w14:textId="77777777" w:rsidR="003A3D31" w:rsidRPr="003A3D31" w:rsidRDefault="003A3D31" w:rsidP="003A3D31">
            <w:pPr>
              <w:jc w:val="center"/>
              <w:rPr>
                <w:rFonts w:eastAsia="Calibri"/>
                <w:bCs/>
                <w:sz w:val="28"/>
                <w:szCs w:val="28"/>
                <w:lang w:val="uk-UA" w:eastAsia="uk-UA"/>
              </w:rPr>
            </w:pPr>
            <w:r w:rsidRPr="003A3D31">
              <w:rPr>
                <w:rFonts w:eastAsia="Calibri"/>
                <w:sz w:val="28"/>
                <w:szCs w:val="28"/>
                <w:lang w:val="uk-UA" w:eastAsia="uk-UA"/>
              </w:rPr>
              <w:t xml:space="preserve">Рис. 2.11  ̶  GNSS - приймач </w:t>
            </w:r>
            <w:proofErr w:type="spellStart"/>
            <w:r w:rsidRPr="003A3D31">
              <w:rPr>
                <w:rFonts w:eastAsia="Calibri"/>
                <w:sz w:val="28"/>
                <w:szCs w:val="28"/>
                <w:lang w:val="uk-UA" w:eastAsia="uk-UA"/>
              </w:rPr>
              <w:t>South</w:t>
            </w:r>
            <w:proofErr w:type="spellEnd"/>
            <w:r w:rsidRPr="003A3D31">
              <w:rPr>
                <w:rFonts w:eastAsia="Calibri"/>
                <w:sz w:val="28"/>
                <w:szCs w:val="28"/>
                <w:lang w:val="uk-UA" w:eastAsia="uk-UA"/>
              </w:rPr>
              <w:t xml:space="preserve"> </w:t>
            </w:r>
            <w:r w:rsidRPr="003A3D31">
              <w:rPr>
                <w:rFonts w:eastAsia="Calibri"/>
                <w:bCs/>
                <w:sz w:val="28"/>
                <w:szCs w:val="28"/>
                <w:lang w:val="uk-UA" w:eastAsia="uk-UA"/>
              </w:rPr>
              <w:t>S660Р</w:t>
            </w:r>
          </w:p>
          <w:p w14:paraId="3CA86920" w14:textId="77777777" w:rsidR="003A3D31" w:rsidRPr="003A3D31" w:rsidRDefault="003A3D31" w:rsidP="003A3D31">
            <w:pPr>
              <w:jc w:val="center"/>
              <w:rPr>
                <w:rFonts w:eastAsia="Calibri"/>
                <w:sz w:val="28"/>
                <w:szCs w:val="28"/>
                <w:lang w:val="uk-UA" w:eastAsia="uk-UA"/>
              </w:rPr>
            </w:pPr>
          </w:p>
        </w:tc>
      </w:tr>
    </w:tbl>
    <w:p w14:paraId="5C57A24E" w14:textId="77777777" w:rsidR="003A3D31" w:rsidRPr="003A3D31" w:rsidRDefault="003A3D31" w:rsidP="003A3D31">
      <w:pPr>
        <w:spacing w:line="360" w:lineRule="auto"/>
        <w:ind w:right="20"/>
        <w:jc w:val="both"/>
        <w:rPr>
          <w:rFonts w:eastAsia="Calibri"/>
          <w:sz w:val="28"/>
          <w:szCs w:val="28"/>
          <w:lang w:val="uk-UA" w:eastAsia="en-US"/>
        </w:rPr>
      </w:pPr>
      <w:r w:rsidRPr="003A3D31">
        <w:rPr>
          <w:rFonts w:eastAsia="Calibri"/>
          <w:sz w:val="28"/>
          <w:szCs w:val="28"/>
          <w:lang w:val="uk-UA" w:eastAsia="en-US"/>
        </w:rPr>
        <w:t xml:space="preserve"> </w:t>
      </w:r>
    </w:p>
    <w:p w14:paraId="28FA77BC" w14:textId="77777777" w:rsidR="003A3D31" w:rsidRPr="003A3D31" w:rsidRDefault="003A3D31" w:rsidP="003A3D31">
      <w:pPr>
        <w:spacing w:line="360" w:lineRule="auto"/>
        <w:jc w:val="both"/>
        <w:rPr>
          <w:rFonts w:eastAsia="Calibri"/>
          <w:sz w:val="28"/>
          <w:szCs w:val="28"/>
          <w:lang w:eastAsia="en-US"/>
        </w:rPr>
      </w:pPr>
      <w:r w:rsidRPr="003A3D31">
        <w:rPr>
          <w:rFonts w:eastAsia="Calibri"/>
          <w:sz w:val="28"/>
          <w:szCs w:val="28"/>
          <w:lang w:val="uk-UA" w:eastAsia="en-US"/>
        </w:rPr>
        <w:t xml:space="preserve">Прийом і використанням поправок для отримання координат у системах координат СК63 або УСК2000 відбувається безпосередньо на місцевості без калібрування. Приймач може працювати в режимі статики і кінематики. Підтримує всі три частотні діапазони супутникових навігаційних систем GPS, ГЛОНАСС, </w:t>
      </w:r>
      <w:proofErr w:type="spellStart"/>
      <w:r w:rsidRPr="003A3D31">
        <w:rPr>
          <w:rFonts w:eastAsia="Calibri"/>
          <w:sz w:val="28"/>
          <w:szCs w:val="28"/>
          <w:lang w:val="uk-UA" w:eastAsia="en-US"/>
        </w:rPr>
        <w:t>Beidou</w:t>
      </w:r>
      <w:proofErr w:type="spellEnd"/>
      <w:r w:rsidRPr="003A3D31">
        <w:rPr>
          <w:rFonts w:eastAsia="Calibri"/>
          <w:sz w:val="28"/>
          <w:szCs w:val="28"/>
          <w:lang w:val="uk-UA" w:eastAsia="en-US"/>
        </w:rPr>
        <w:t xml:space="preserve"> (COMPASS), </w:t>
      </w:r>
      <w:proofErr w:type="spellStart"/>
      <w:r w:rsidRPr="003A3D31">
        <w:rPr>
          <w:rFonts w:eastAsia="Calibri"/>
          <w:sz w:val="28"/>
          <w:szCs w:val="28"/>
          <w:lang w:val="uk-UA" w:eastAsia="en-US"/>
        </w:rPr>
        <w:t>Galileo</w:t>
      </w:r>
      <w:proofErr w:type="spellEnd"/>
      <w:r w:rsidRPr="003A3D31">
        <w:rPr>
          <w:rFonts w:eastAsia="Calibri"/>
          <w:sz w:val="28"/>
          <w:szCs w:val="28"/>
          <w:lang w:val="uk-UA" w:eastAsia="en-US"/>
        </w:rPr>
        <w:t xml:space="preserve">, </w:t>
      </w:r>
      <w:r w:rsidRPr="003A3D31">
        <w:rPr>
          <w:rFonts w:eastAsia="Calibri"/>
          <w:color w:val="393939"/>
          <w:sz w:val="28"/>
          <w:szCs w:val="28"/>
          <w:lang w:val="uk-UA" w:eastAsia="en-US"/>
        </w:rPr>
        <w:t xml:space="preserve">QZSS і </w:t>
      </w:r>
      <w:r w:rsidRPr="003A3D31">
        <w:rPr>
          <w:rFonts w:eastAsia="Calibri"/>
          <w:sz w:val="28"/>
          <w:szCs w:val="28"/>
          <w:lang w:val="uk-UA" w:eastAsia="en-US"/>
        </w:rPr>
        <w:t xml:space="preserve">SBAS (супутникова система диференційних поправок). Приймач обладнаний акумулятором ємністю 6800 </w:t>
      </w:r>
      <w:proofErr w:type="spellStart"/>
      <w:r w:rsidRPr="003A3D31">
        <w:rPr>
          <w:rFonts w:eastAsia="Calibri"/>
          <w:sz w:val="28"/>
          <w:szCs w:val="28"/>
          <w:lang w:val="uk-UA" w:eastAsia="en-US"/>
        </w:rPr>
        <w:t>мА</w:t>
      </w:r>
      <w:proofErr w:type="spellEnd"/>
      <w:r w:rsidRPr="003A3D31">
        <w:rPr>
          <w:rFonts w:eastAsia="Calibri"/>
          <w:sz w:val="28"/>
          <w:szCs w:val="28"/>
          <w:lang w:val="uk-UA" w:eastAsia="en-US"/>
        </w:rPr>
        <w:t xml:space="preserve">/год, що забезпечує безперервну роботу протягом 11 годин. Всі технічні характеристики приймача </w:t>
      </w:r>
      <w:r w:rsidRPr="003A3D31">
        <w:rPr>
          <w:rFonts w:eastAsia="Calibri"/>
          <w:sz w:val="28"/>
          <w:szCs w:val="28"/>
          <w:lang w:eastAsia="en-US"/>
        </w:rPr>
        <w:t xml:space="preserve"> </w:t>
      </w:r>
      <w:r w:rsidRPr="003A3D31">
        <w:rPr>
          <w:rFonts w:eastAsia="Calibri"/>
          <w:color w:val="202122"/>
          <w:sz w:val="28"/>
          <w:szCs w:val="28"/>
          <w:lang w:val="uk-UA" w:eastAsia="en-US"/>
        </w:rPr>
        <w:t>[</w:t>
      </w:r>
      <w:r w:rsidRPr="003A3D31">
        <w:rPr>
          <w:rFonts w:eastAsia="Calibri"/>
          <w:color w:val="202122"/>
          <w:sz w:val="28"/>
          <w:szCs w:val="28"/>
          <w:lang w:eastAsia="en-US"/>
        </w:rPr>
        <w:t>44</w:t>
      </w:r>
      <w:r w:rsidRPr="003A3D31">
        <w:rPr>
          <w:rFonts w:eastAsia="Calibri"/>
          <w:color w:val="202122"/>
          <w:sz w:val="28"/>
          <w:szCs w:val="28"/>
          <w:lang w:val="uk-UA" w:eastAsia="en-US"/>
        </w:rPr>
        <w:t>]</w:t>
      </w:r>
      <w:r w:rsidRPr="003A3D31">
        <w:rPr>
          <w:rFonts w:eastAsia="Calibri"/>
          <w:sz w:val="28"/>
          <w:szCs w:val="28"/>
          <w:lang w:eastAsia="en-US"/>
        </w:rPr>
        <w:t xml:space="preserve"> </w:t>
      </w:r>
      <w:r w:rsidRPr="003A3D31">
        <w:rPr>
          <w:rFonts w:eastAsia="Calibri"/>
          <w:sz w:val="28"/>
          <w:szCs w:val="28"/>
          <w:lang w:val="uk-UA" w:eastAsia="en-US"/>
        </w:rPr>
        <w:t>представлено в табл.2.7</w:t>
      </w:r>
      <w:r w:rsidRPr="003A3D31">
        <w:rPr>
          <w:rFonts w:eastAsia="Calibri"/>
          <w:sz w:val="28"/>
          <w:szCs w:val="28"/>
          <w:lang w:eastAsia="en-US"/>
        </w:rPr>
        <w:t>.</w:t>
      </w:r>
    </w:p>
    <w:p w14:paraId="2BD02244" w14:textId="77777777" w:rsidR="003A3D31" w:rsidRPr="003A3D31" w:rsidRDefault="003A3D31" w:rsidP="003A3D31">
      <w:pPr>
        <w:spacing w:line="360" w:lineRule="auto"/>
        <w:ind w:right="20"/>
        <w:jc w:val="center"/>
        <w:rPr>
          <w:rFonts w:eastAsia="Calibri"/>
          <w:i/>
          <w:sz w:val="28"/>
          <w:szCs w:val="28"/>
          <w:lang w:val="uk-UA" w:eastAsia="en-US"/>
        </w:rPr>
      </w:pPr>
      <w:r w:rsidRPr="003A3D31">
        <w:rPr>
          <w:rFonts w:eastAsia="Calibri"/>
          <w:sz w:val="28"/>
          <w:szCs w:val="28"/>
          <w:lang w:eastAsia="en-US"/>
        </w:rPr>
        <w:br w:type="page"/>
      </w:r>
      <w:r w:rsidRPr="003A3D31">
        <w:rPr>
          <w:rFonts w:eastAsia="Calibri"/>
          <w:iCs/>
          <w:sz w:val="28"/>
          <w:szCs w:val="28"/>
          <w:lang w:val="uk-UA" w:eastAsia="en-US"/>
        </w:rPr>
        <w:lastRenderedPageBreak/>
        <w:t>Таблиця 2.7  ̶</w:t>
      </w:r>
      <w:r w:rsidRPr="003A3D31">
        <w:rPr>
          <w:rFonts w:eastAsia="Calibri"/>
          <w:i/>
          <w:sz w:val="28"/>
          <w:szCs w:val="28"/>
          <w:lang w:val="uk-UA" w:eastAsia="en-US"/>
        </w:rPr>
        <w:t xml:space="preserve">   </w:t>
      </w:r>
      <w:r w:rsidRPr="003A3D31">
        <w:rPr>
          <w:rFonts w:eastAsia="Calibri"/>
          <w:bCs/>
          <w:sz w:val="28"/>
          <w:szCs w:val="28"/>
          <w:lang w:val="uk-UA" w:eastAsia="en-US"/>
        </w:rPr>
        <w:t xml:space="preserve">Аналіз технічних характеристик GNSS приймача  </w:t>
      </w:r>
      <w:proofErr w:type="spellStart"/>
      <w:r w:rsidRPr="003A3D31">
        <w:rPr>
          <w:rFonts w:eastAsia="Calibri"/>
          <w:bCs/>
          <w:sz w:val="28"/>
          <w:szCs w:val="28"/>
          <w:lang w:val="uk-UA" w:eastAsia="en-US"/>
        </w:rPr>
        <w:t>South</w:t>
      </w:r>
      <w:proofErr w:type="spellEnd"/>
      <w:r w:rsidRPr="003A3D31">
        <w:rPr>
          <w:rFonts w:eastAsia="Calibri"/>
          <w:bCs/>
          <w:sz w:val="28"/>
          <w:szCs w:val="28"/>
          <w:lang w:val="uk-UA" w:eastAsia="en-US"/>
        </w:rPr>
        <w:t xml:space="preserve"> S660Р</w:t>
      </w:r>
    </w:p>
    <w:p w14:paraId="7AFED104" w14:textId="39C3DE56" w:rsidR="003A3D31" w:rsidRPr="003A3D31" w:rsidRDefault="003A3D31" w:rsidP="003A3D31">
      <w:pPr>
        <w:spacing w:line="360" w:lineRule="auto"/>
        <w:jc w:val="both"/>
        <w:rPr>
          <w:sz w:val="28"/>
          <w:szCs w:val="28"/>
          <w:lang w:val="uk-UA" w:eastAsia="uk-UA"/>
        </w:rPr>
      </w:pPr>
      <w:r w:rsidRPr="003A3D31">
        <w:rPr>
          <w:sz w:val="28"/>
          <w:szCs w:val="28"/>
          <w:lang w:val="uk-UA" w:eastAsia="uk-UA"/>
        </w:rPr>
        <w:t xml:space="preserve">У відповідності з законом України про питання метрології і стандартизації і їх діяльності [45] аналіз супутникових приймачів, котрі використовуються в геодезичній діяльності, мають пройти всі етапи державної атестації і при цьому отримати сертифікат про показники метрологічної перевірки вимірювального пристрою. Копію свідоцтва щодо перевірки вимірювального пристрою додаємо до пакету матеріалів геодезичних </w:t>
      </w:r>
      <w:proofErr w:type="spellStart"/>
      <w:r w:rsidRPr="003A3D31">
        <w:rPr>
          <w:sz w:val="28"/>
          <w:szCs w:val="28"/>
          <w:lang w:val="uk-UA" w:eastAsia="uk-UA"/>
        </w:rPr>
        <w:t>вишукувань</w:t>
      </w:r>
      <w:proofErr w:type="spellEnd"/>
      <w:r w:rsidRPr="003A3D31">
        <w:rPr>
          <w:sz w:val="28"/>
          <w:szCs w:val="28"/>
          <w:lang w:val="uk-UA" w:eastAsia="uk-UA"/>
        </w:rPr>
        <w:t xml:space="preserve"> проекту землеустрою (рис.2.12, 2.13).</w:t>
      </w:r>
    </w:p>
    <w:p w14:paraId="65231015" w14:textId="77777777" w:rsidR="003A3D31" w:rsidRPr="003A3D31" w:rsidRDefault="003A3D31" w:rsidP="003A3D31">
      <w:pPr>
        <w:spacing w:line="360" w:lineRule="auto"/>
        <w:jc w:val="center"/>
        <w:rPr>
          <w:bCs/>
          <w:i/>
          <w:sz w:val="28"/>
          <w:szCs w:val="28"/>
          <w:lang w:val="uk-UA" w:eastAsia="uk-UA"/>
        </w:rPr>
      </w:pPr>
      <w:r w:rsidRPr="003A3D31">
        <w:rPr>
          <w:iCs/>
          <w:sz w:val="28"/>
          <w:szCs w:val="28"/>
          <w:lang w:val="uk-UA" w:eastAsia="uk-UA"/>
        </w:rPr>
        <w:t>Таблиця 2.8  ̶</w:t>
      </w:r>
      <w:r w:rsidRPr="003A3D31">
        <w:rPr>
          <w:i/>
          <w:sz w:val="28"/>
          <w:szCs w:val="28"/>
          <w:lang w:val="uk-UA" w:eastAsia="uk-UA"/>
        </w:rPr>
        <w:t xml:space="preserve">  </w:t>
      </w:r>
      <w:r w:rsidRPr="003A3D31">
        <w:rPr>
          <w:bCs/>
          <w:sz w:val="28"/>
          <w:szCs w:val="28"/>
          <w:lang w:val="uk-UA" w:eastAsia="uk-UA"/>
        </w:rPr>
        <w:t>Аналіз процедури повірки GNSS приймачів</w:t>
      </w:r>
    </w:p>
    <w:p w14:paraId="0D2CE8A6" w14:textId="77777777" w:rsidR="003A3D31" w:rsidRPr="003A3D31" w:rsidRDefault="003A3D31" w:rsidP="003A3D31">
      <w:pPr>
        <w:spacing w:line="360" w:lineRule="auto"/>
        <w:jc w:val="center"/>
        <w:rPr>
          <w:b/>
          <w:sz w:val="28"/>
          <w:szCs w:val="28"/>
          <w:lang w:val="uk-UA" w:eastAsia="uk-UA"/>
        </w:rPr>
      </w:pPr>
    </w:p>
    <w:tbl>
      <w:tblPr>
        <w:tblW w:w="0" w:type="auto"/>
        <w:tblLook w:val="01E0" w:firstRow="1" w:lastRow="1" w:firstColumn="1" w:lastColumn="1" w:noHBand="0" w:noVBand="0"/>
      </w:tblPr>
      <w:tblGrid>
        <w:gridCol w:w="9355"/>
      </w:tblGrid>
      <w:tr w:rsidR="003A3D31" w:rsidRPr="003A3D31" w14:paraId="2222055C" w14:textId="77777777" w:rsidTr="006722CA">
        <w:tc>
          <w:tcPr>
            <w:tcW w:w="9570" w:type="dxa"/>
          </w:tcPr>
          <w:p w14:paraId="0EE5D4D1" w14:textId="77777777" w:rsidR="003A3D31" w:rsidRPr="003A3D31" w:rsidRDefault="003A3D31" w:rsidP="003A3D31">
            <w:pPr>
              <w:spacing w:line="360" w:lineRule="auto"/>
              <w:jc w:val="center"/>
              <w:rPr>
                <w:sz w:val="28"/>
                <w:szCs w:val="28"/>
                <w:lang w:val="uk-UA" w:eastAsia="uk-UA"/>
              </w:rPr>
            </w:pPr>
            <w:r w:rsidRPr="003A3D31">
              <w:rPr>
                <w:noProof/>
                <w:sz w:val="28"/>
                <w:szCs w:val="28"/>
                <w:lang w:val="uk-UA" w:eastAsia="uk-UA"/>
              </w:rPr>
              <w:drawing>
                <wp:inline distT="0" distB="0" distL="0" distR="0" wp14:anchorId="58E35460" wp14:editId="2428CE21">
                  <wp:extent cx="3718560" cy="2880360"/>
                  <wp:effectExtent l="0" t="0" r="0" b="0"/>
                  <wp:docPr id="28" name="Рисунок 28" descr="метролог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метрологія"/>
                          <pic:cNvPicPr>
                            <a:picLocks noChangeAspect="1" noChangeArrowheads="1"/>
                          </pic:cNvPicPr>
                        </pic:nvPicPr>
                        <pic:blipFill>
                          <a:blip r:embed="rId76">
                            <a:lum contrast="18000"/>
                            <a:extLst>
                              <a:ext uri="{28A0092B-C50C-407E-A947-70E740481C1C}">
                                <a14:useLocalDpi xmlns:a14="http://schemas.microsoft.com/office/drawing/2010/main" val="0"/>
                              </a:ext>
                            </a:extLst>
                          </a:blip>
                          <a:srcRect r="53787" b="39507"/>
                          <a:stretch>
                            <a:fillRect/>
                          </a:stretch>
                        </pic:blipFill>
                        <pic:spPr bwMode="auto">
                          <a:xfrm>
                            <a:off x="0" y="0"/>
                            <a:ext cx="3718560" cy="2880360"/>
                          </a:xfrm>
                          <a:prstGeom prst="rect">
                            <a:avLst/>
                          </a:prstGeom>
                          <a:noFill/>
                          <a:ln>
                            <a:noFill/>
                          </a:ln>
                        </pic:spPr>
                      </pic:pic>
                    </a:graphicData>
                  </a:graphic>
                </wp:inline>
              </w:drawing>
            </w:r>
          </w:p>
        </w:tc>
      </w:tr>
      <w:tr w:rsidR="003A3D31" w:rsidRPr="003A3D31" w14:paraId="79FBF7A9" w14:textId="77777777" w:rsidTr="006722CA">
        <w:tc>
          <w:tcPr>
            <w:tcW w:w="9570" w:type="dxa"/>
          </w:tcPr>
          <w:p w14:paraId="0E344D14" w14:textId="77777777" w:rsidR="003A3D31" w:rsidRPr="003A3D31" w:rsidRDefault="003A3D31" w:rsidP="003A3D31">
            <w:pPr>
              <w:spacing w:line="360" w:lineRule="auto"/>
              <w:jc w:val="center"/>
              <w:rPr>
                <w:sz w:val="28"/>
                <w:szCs w:val="28"/>
                <w:lang w:val="uk-UA" w:eastAsia="uk-UA"/>
              </w:rPr>
            </w:pPr>
            <w:r w:rsidRPr="003A3D31">
              <w:rPr>
                <w:sz w:val="28"/>
                <w:szCs w:val="28"/>
                <w:lang w:val="uk-UA" w:eastAsia="uk-UA"/>
              </w:rPr>
              <w:t xml:space="preserve">Рис. 2.12  ̶  Фрагменти </w:t>
            </w:r>
            <w:proofErr w:type="spellStart"/>
            <w:r w:rsidRPr="003A3D31">
              <w:rPr>
                <w:sz w:val="28"/>
                <w:szCs w:val="28"/>
                <w:lang w:val="uk-UA" w:eastAsia="uk-UA"/>
              </w:rPr>
              <w:t>свідоцтв</w:t>
            </w:r>
            <w:proofErr w:type="spellEnd"/>
            <w:r w:rsidRPr="003A3D31">
              <w:rPr>
                <w:sz w:val="28"/>
                <w:szCs w:val="28"/>
                <w:lang w:val="uk-UA" w:eastAsia="uk-UA"/>
              </w:rPr>
              <w:t xml:space="preserve"> про метрологічну перевірку </w:t>
            </w:r>
          </w:p>
          <w:p w14:paraId="077DA3A7" w14:textId="77777777" w:rsidR="003A3D31" w:rsidRPr="003A3D31" w:rsidRDefault="003A3D31" w:rsidP="003A3D31">
            <w:pPr>
              <w:spacing w:line="360" w:lineRule="auto"/>
              <w:jc w:val="center"/>
              <w:rPr>
                <w:noProof/>
                <w:sz w:val="28"/>
                <w:szCs w:val="28"/>
                <w:lang w:val="uk-UA" w:eastAsia="uk-UA"/>
              </w:rPr>
            </w:pPr>
            <w:r w:rsidRPr="003A3D31">
              <w:rPr>
                <w:sz w:val="28"/>
                <w:szCs w:val="28"/>
                <w:lang w:val="uk-UA" w:eastAsia="uk-UA"/>
              </w:rPr>
              <w:t xml:space="preserve">GNSS приймача </w:t>
            </w:r>
            <w:proofErr w:type="spellStart"/>
            <w:r w:rsidRPr="003A3D31">
              <w:rPr>
                <w:bCs/>
                <w:sz w:val="28"/>
                <w:szCs w:val="28"/>
                <w:lang w:val="uk-UA" w:eastAsia="uk-UA"/>
              </w:rPr>
              <w:t>South</w:t>
            </w:r>
            <w:proofErr w:type="spellEnd"/>
            <w:r w:rsidRPr="003A3D31">
              <w:rPr>
                <w:bCs/>
                <w:sz w:val="28"/>
                <w:szCs w:val="28"/>
                <w:lang w:val="uk-UA" w:eastAsia="uk-UA"/>
              </w:rPr>
              <w:t xml:space="preserve"> S660Р</w:t>
            </w:r>
          </w:p>
        </w:tc>
      </w:tr>
      <w:tr w:rsidR="003A3D31" w:rsidRPr="003A3D31" w14:paraId="3B36307D" w14:textId="77777777" w:rsidTr="006722CA">
        <w:tc>
          <w:tcPr>
            <w:tcW w:w="9570" w:type="dxa"/>
          </w:tcPr>
          <w:p w14:paraId="5258FEDC" w14:textId="77777777" w:rsidR="003A3D31" w:rsidRPr="003A3D31" w:rsidRDefault="003A3D31" w:rsidP="003A3D31">
            <w:pPr>
              <w:spacing w:line="360" w:lineRule="auto"/>
              <w:jc w:val="center"/>
              <w:rPr>
                <w:sz w:val="28"/>
                <w:szCs w:val="28"/>
                <w:lang w:val="uk-UA" w:eastAsia="uk-UA"/>
              </w:rPr>
            </w:pPr>
            <w:r w:rsidRPr="003A3D31">
              <w:rPr>
                <w:noProof/>
                <w:sz w:val="28"/>
                <w:szCs w:val="28"/>
                <w:lang w:val="uk-UA" w:eastAsia="uk-UA"/>
              </w:rPr>
              <w:drawing>
                <wp:inline distT="0" distB="0" distL="0" distR="0" wp14:anchorId="4C789E01" wp14:editId="4A527A48">
                  <wp:extent cx="4023360" cy="1341120"/>
                  <wp:effectExtent l="0" t="0" r="0" b="0"/>
                  <wp:docPr id="1" name="Рисунок 1" descr="повір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повірка 2"/>
                          <pic:cNvPicPr>
                            <a:picLocks noChangeAspect="1" noChangeArrowheads="1"/>
                          </pic:cNvPicPr>
                        </pic:nvPicPr>
                        <pic:blipFill>
                          <a:blip r:embed="rId77">
                            <a:extLst>
                              <a:ext uri="{28A0092B-C50C-407E-A947-70E740481C1C}">
                                <a14:useLocalDpi xmlns:a14="http://schemas.microsoft.com/office/drawing/2010/main" val="0"/>
                              </a:ext>
                            </a:extLst>
                          </a:blip>
                          <a:srcRect r="51862" b="73972"/>
                          <a:stretch>
                            <a:fillRect/>
                          </a:stretch>
                        </pic:blipFill>
                        <pic:spPr bwMode="auto">
                          <a:xfrm>
                            <a:off x="0" y="0"/>
                            <a:ext cx="4023360" cy="1341120"/>
                          </a:xfrm>
                          <a:prstGeom prst="rect">
                            <a:avLst/>
                          </a:prstGeom>
                          <a:noFill/>
                          <a:ln>
                            <a:noFill/>
                          </a:ln>
                        </pic:spPr>
                      </pic:pic>
                    </a:graphicData>
                  </a:graphic>
                </wp:inline>
              </w:drawing>
            </w:r>
          </w:p>
        </w:tc>
      </w:tr>
      <w:tr w:rsidR="003A3D31" w:rsidRPr="003A3D31" w14:paraId="6842C9D0" w14:textId="77777777" w:rsidTr="006722CA">
        <w:tc>
          <w:tcPr>
            <w:tcW w:w="9570" w:type="dxa"/>
          </w:tcPr>
          <w:p w14:paraId="28EEFAD6" w14:textId="77777777" w:rsidR="003A3D31" w:rsidRPr="003A3D31" w:rsidRDefault="003A3D31" w:rsidP="003A3D31">
            <w:pPr>
              <w:spacing w:line="360" w:lineRule="auto"/>
              <w:jc w:val="center"/>
              <w:rPr>
                <w:sz w:val="28"/>
                <w:szCs w:val="28"/>
                <w:lang w:val="uk-UA" w:eastAsia="uk-UA"/>
              </w:rPr>
            </w:pPr>
            <w:r w:rsidRPr="003A3D31">
              <w:rPr>
                <w:sz w:val="28"/>
                <w:szCs w:val="28"/>
                <w:lang w:val="uk-UA" w:eastAsia="uk-UA"/>
              </w:rPr>
              <w:t xml:space="preserve">Рис. 2.13  ̶  Фрагменти </w:t>
            </w:r>
            <w:proofErr w:type="spellStart"/>
            <w:r w:rsidRPr="003A3D31">
              <w:rPr>
                <w:sz w:val="28"/>
                <w:szCs w:val="28"/>
                <w:lang w:val="uk-UA" w:eastAsia="uk-UA"/>
              </w:rPr>
              <w:t>свідоцтв</w:t>
            </w:r>
            <w:proofErr w:type="spellEnd"/>
            <w:r w:rsidRPr="003A3D31">
              <w:rPr>
                <w:sz w:val="28"/>
                <w:szCs w:val="28"/>
                <w:lang w:val="uk-UA" w:eastAsia="uk-UA"/>
              </w:rPr>
              <w:t xml:space="preserve"> про метрологічну перевірку </w:t>
            </w:r>
          </w:p>
          <w:p w14:paraId="7319ABE5" w14:textId="77777777" w:rsidR="003A3D31" w:rsidRPr="003A3D31" w:rsidRDefault="003A3D31" w:rsidP="003A3D31">
            <w:pPr>
              <w:spacing w:line="360" w:lineRule="auto"/>
              <w:jc w:val="center"/>
              <w:rPr>
                <w:bCs/>
                <w:sz w:val="28"/>
                <w:szCs w:val="28"/>
                <w:lang w:val="uk-UA" w:eastAsia="uk-UA"/>
              </w:rPr>
            </w:pPr>
            <w:r w:rsidRPr="003A3D31">
              <w:rPr>
                <w:sz w:val="28"/>
                <w:szCs w:val="28"/>
                <w:lang w:val="uk-UA" w:eastAsia="uk-UA"/>
              </w:rPr>
              <w:t xml:space="preserve">GNSS приймача </w:t>
            </w:r>
            <w:proofErr w:type="spellStart"/>
            <w:r w:rsidRPr="003A3D31">
              <w:rPr>
                <w:bCs/>
                <w:sz w:val="28"/>
                <w:szCs w:val="28"/>
                <w:lang w:val="uk-UA" w:eastAsia="uk-UA"/>
              </w:rPr>
              <w:t>South</w:t>
            </w:r>
            <w:proofErr w:type="spellEnd"/>
            <w:r w:rsidRPr="003A3D31">
              <w:rPr>
                <w:bCs/>
                <w:sz w:val="28"/>
                <w:szCs w:val="28"/>
                <w:lang w:val="uk-UA" w:eastAsia="uk-UA"/>
              </w:rPr>
              <w:t xml:space="preserve"> S660Р</w:t>
            </w:r>
          </w:p>
          <w:p w14:paraId="3AE46D53" w14:textId="77777777" w:rsidR="003A3D31" w:rsidRPr="003A3D31" w:rsidRDefault="003A3D31" w:rsidP="003A3D31">
            <w:pPr>
              <w:spacing w:line="360" w:lineRule="auto"/>
              <w:jc w:val="center"/>
              <w:rPr>
                <w:sz w:val="28"/>
                <w:szCs w:val="28"/>
                <w:lang w:val="uk-UA" w:eastAsia="uk-UA"/>
              </w:rPr>
            </w:pPr>
          </w:p>
        </w:tc>
      </w:tr>
    </w:tbl>
    <w:p w14:paraId="65452766" w14:textId="77777777" w:rsidR="003A3D31" w:rsidRPr="003A3D31" w:rsidRDefault="003A3D31" w:rsidP="003A3D31">
      <w:pPr>
        <w:shd w:val="clear" w:color="auto" w:fill="FFFFFF"/>
        <w:spacing w:line="360" w:lineRule="auto"/>
        <w:jc w:val="center"/>
        <w:rPr>
          <w:b/>
          <w:sz w:val="28"/>
          <w:szCs w:val="28"/>
          <w:lang w:val="uk-UA" w:eastAsia="uk-UA"/>
        </w:rPr>
      </w:pPr>
      <w:r w:rsidRPr="003A3D31">
        <w:rPr>
          <w:b/>
          <w:sz w:val="28"/>
          <w:szCs w:val="28"/>
          <w:lang w:val="uk-UA" w:eastAsia="uk-UA"/>
        </w:rPr>
        <w:lastRenderedPageBreak/>
        <w:t xml:space="preserve">2.3.2 Апріорна оцінка визначення точності та встановлення координат досліджуваного об’єкту </w:t>
      </w:r>
    </w:p>
    <w:p w14:paraId="2905510B" w14:textId="77777777" w:rsidR="003A3D31" w:rsidRPr="003A3D31" w:rsidRDefault="003A3D31" w:rsidP="003A3D31">
      <w:pPr>
        <w:shd w:val="clear" w:color="auto" w:fill="FFFFFF"/>
        <w:spacing w:line="360" w:lineRule="auto"/>
        <w:jc w:val="both"/>
        <w:rPr>
          <w:b/>
          <w:sz w:val="28"/>
          <w:szCs w:val="28"/>
          <w:lang w:val="uk-UA" w:eastAsia="uk-UA"/>
        </w:rPr>
      </w:pPr>
    </w:p>
    <w:p w14:paraId="4C02D66E" w14:textId="77777777" w:rsidR="003A3D31" w:rsidRPr="003A3D31" w:rsidRDefault="003A3D31" w:rsidP="003A3D31">
      <w:pPr>
        <w:shd w:val="clear" w:color="auto" w:fill="FFFFFF"/>
        <w:spacing w:line="360" w:lineRule="auto"/>
        <w:jc w:val="both"/>
        <w:rPr>
          <w:sz w:val="28"/>
          <w:szCs w:val="28"/>
          <w:lang w:val="uk-UA" w:eastAsia="uk-UA"/>
        </w:rPr>
      </w:pPr>
      <w:r w:rsidRPr="003A3D31">
        <w:rPr>
          <w:sz w:val="28"/>
          <w:szCs w:val="28"/>
          <w:lang w:val="uk-UA" w:eastAsia="uk-UA"/>
        </w:rPr>
        <w:t xml:space="preserve">В процесі виконання даних супутникової навігації геодезичних приймачів GNSS для того, щоб встановити показники координат даних точок знімальної основи та при цьому провести знімання елементів місцевості з запровадженням різних технологій RTK розробники документації із питань землеустрою мають перевіряти трансформаційне поле щодо поправок в координати. </w:t>
      </w:r>
    </w:p>
    <w:p w14:paraId="4266D197" w14:textId="2A35604F"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В результаті порівняння показників координат, котрі було отримано з даних банків геодезичних даних та з часом отриманих за даними реального часу, передбачені в таблиці 2.9.</w:t>
      </w:r>
    </w:p>
    <w:p w14:paraId="7D835F26" w14:textId="77777777" w:rsidR="003A3D31" w:rsidRPr="003A3D31" w:rsidRDefault="003A3D31" w:rsidP="003A3D31">
      <w:pPr>
        <w:spacing w:line="360" w:lineRule="auto"/>
        <w:jc w:val="center"/>
        <w:rPr>
          <w:rFonts w:eastAsia="Calibri"/>
          <w:i/>
          <w:sz w:val="28"/>
          <w:szCs w:val="28"/>
          <w:lang w:val="uk-UA" w:eastAsia="en-GB"/>
        </w:rPr>
      </w:pPr>
      <w:r w:rsidRPr="003A3D31">
        <w:rPr>
          <w:rFonts w:eastAsia="Calibri"/>
          <w:iCs/>
          <w:sz w:val="28"/>
          <w:szCs w:val="28"/>
          <w:lang w:val="uk-UA" w:eastAsia="en-GB"/>
        </w:rPr>
        <w:t>Таблиця 2.9  ̶</w:t>
      </w:r>
      <w:r w:rsidRPr="003A3D31">
        <w:rPr>
          <w:rFonts w:eastAsia="Calibri"/>
          <w:i/>
          <w:sz w:val="28"/>
          <w:szCs w:val="28"/>
          <w:lang w:val="uk-UA" w:eastAsia="en-GB"/>
        </w:rPr>
        <w:t xml:space="preserve">  </w:t>
      </w:r>
      <w:r w:rsidRPr="003A3D31">
        <w:rPr>
          <w:rFonts w:eastAsia="Calibri"/>
          <w:b/>
          <w:sz w:val="28"/>
          <w:szCs w:val="28"/>
          <w:lang w:val="uk-UA" w:eastAsia="en-US"/>
        </w:rPr>
        <w:t>Результати порівняння відомих координат пунктів ДГМ</w:t>
      </w:r>
      <w:r w:rsidRPr="003A3D31">
        <w:rPr>
          <w:rFonts w:eastAsia="Calibri"/>
          <w:i/>
          <w:sz w:val="28"/>
          <w:szCs w:val="28"/>
          <w:lang w:val="uk-UA" w:eastAsia="en-GB"/>
        </w:rPr>
        <w:t xml:space="preserve"> </w:t>
      </w:r>
      <w:r w:rsidRPr="003A3D31">
        <w:rPr>
          <w:rFonts w:eastAsia="Calibri"/>
          <w:b/>
          <w:sz w:val="28"/>
          <w:szCs w:val="28"/>
          <w:lang w:val="uk-UA" w:eastAsia="en-US"/>
        </w:rPr>
        <w:t>і виміряних в режимі RTK</w:t>
      </w:r>
    </w:p>
    <w:p w14:paraId="26E9C34B" w14:textId="1773FF96"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 xml:space="preserve">За даними основних отриманих результатів ми можемо встановити наступні показники, котрі передбачають те, що різниця між вихідними даними координат та показником вимірювання в реальному часі передбачає своє розташування в межах допустимого, як це передбачено в п. 8 даного проекту </w:t>
      </w:r>
    </w:p>
    <w:p w14:paraId="70F5D030" w14:textId="77777777" w:rsidR="003A3D31" w:rsidRPr="003A3D31" w:rsidRDefault="003A3D31" w:rsidP="003A3D31">
      <w:pPr>
        <w:spacing w:line="360" w:lineRule="auto"/>
        <w:ind w:right="8"/>
        <w:jc w:val="both"/>
        <w:rPr>
          <w:rFonts w:eastAsia="Calibri"/>
          <w:sz w:val="28"/>
          <w:szCs w:val="28"/>
          <w:lang w:val="uk-UA" w:eastAsia="en-US"/>
        </w:rPr>
      </w:pPr>
    </w:p>
    <w:p w14:paraId="2140A744" w14:textId="77777777" w:rsidR="003A3D31" w:rsidRPr="003A3D31" w:rsidRDefault="003A3D31" w:rsidP="003A3D31">
      <w:pPr>
        <w:numPr>
          <w:ilvl w:val="2"/>
          <w:numId w:val="20"/>
        </w:numPr>
        <w:spacing w:after="160" w:line="360" w:lineRule="auto"/>
        <w:ind w:right="8"/>
        <w:jc w:val="center"/>
        <w:rPr>
          <w:rFonts w:eastAsia="Calibri"/>
          <w:b/>
          <w:sz w:val="28"/>
          <w:szCs w:val="28"/>
          <w:lang w:val="uk-UA" w:eastAsia="en-US"/>
        </w:rPr>
      </w:pPr>
      <w:r w:rsidRPr="003A3D31">
        <w:rPr>
          <w:rFonts w:eastAsia="Calibri"/>
          <w:b/>
          <w:sz w:val="28"/>
          <w:szCs w:val="28"/>
          <w:lang w:val="uk-UA" w:eastAsia="en-US"/>
        </w:rPr>
        <w:t>Аналіз перенесення межі земельної ділянки на місцевість</w:t>
      </w:r>
    </w:p>
    <w:p w14:paraId="485DAFD9" w14:textId="77777777" w:rsidR="003A3D31" w:rsidRPr="003A3D31" w:rsidRDefault="003A3D31" w:rsidP="003A3D31">
      <w:pPr>
        <w:spacing w:line="360" w:lineRule="auto"/>
        <w:ind w:right="8"/>
        <w:jc w:val="both"/>
        <w:rPr>
          <w:rFonts w:eastAsia="Calibri"/>
          <w:sz w:val="28"/>
          <w:szCs w:val="28"/>
          <w:lang w:val="uk-UA" w:eastAsia="en-US"/>
        </w:rPr>
      </w:pPr>
    </w:p>
    <w:p w14:paraId="4D2FF0FF"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 xml:space="preserve">Процес винесення межі досліджуваної земельної ділянки в натуру передбачає фіксацію всіх точок повороту земельної ділянки на місцевості з залученням межових знаків. </w:t>
      </w:r>
    </w:p>
    <w:p w14:paraId="433D4652"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Так, встановлення меж земельної ділянки на місцевості є критично важливим етапом у процесі землеустрою. Це здійснюється відповідно до розробленого та затвердженого проекту землеустрою і регулюється Інструкцією про встановлення (відновлення) меж земельних ділянок в натурі (на місцевості) та їх закріплення межовими знаками.</w:t>
      </w:r>
    </w:p>
    <w:p w14:paraId="20BF8FE8"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Основні етапи встановлення меж земельної ділянки:</w:t>
      </w:r>
    </w:p>
    <w:p w14:paraId="70008222"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lastRenderedPageBreak/>
        <w:t>Розробка проекту землеустрою:</w:t>
      </w:r>
    </w:p>
    <w:p w14:paraId="5E8D3DCC"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Проект землеустрою є основним документом, на основі якого проводиться встановлення меж. Проект містить детальні дані про розташування меж ділянки, координати, геодезичні знімки, план земельної ділянки, а також документи, що підтверджують право на землю.</w:t>
      </w:r>
    </w:p>
    <w:p w14:paraId="6B88A73B"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Проект підлягає затвердженню відповідними органами.</w:t>
      </w:r>
    </w:p>
    <w:p w14:paraId="74846064"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Інструкція про встановлення меж:</w:t>
      </w:r>
    </w:p>
    <w:p w14:paraId="1572D424"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Інструкція визначає порядок проведення робіт по встановленню та відновленню меж земельних ділянок на місцевості.</w:t>
      </w:r>
    </w:p>
    <w:p w14:paraId="71412DA3"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Вона регламентує процедуру розміщення межових знаків, виконання геодезичних вимірювань і складання актів виконаних робіт.</w:t>
      </w:r>
    </w:p>
    <w:p w14:paraId="6C80A7C5"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Встановлення меж на місцевості:</w:t>
      </w:r>
    </w:p>
    <w:p w14:paraId="1EB11D97"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Польові роботи: Інженери-землевпорядники проводять польові вимірювання та визначають точне розташування межових знаків відповідно до проекту.</w:t>
      </w:r>
    </w:p>
    <w:p w14:paraId="0BC8E86D"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 xml:space="preserve">Закріплення меж: Межові знаки, такі як стовпчики, </w:t>
      </w:r>
      <w:proofErr w:type="spellStart"/>
      <w:r w:rsidRPr="003A3D31">
        <w:rPr>
          <w:rFonts w:eastAsia="Calibri"/>
          <w:sz w:val="28"/>
          <w:szCs w:val="28"/>
          <w:lang w:val="uk-UA" w:eastAsia="en-US"/>
        </w:rPr>
        <w:t>камені</w:t>
      </w:r>
      <w:proofErr w:type="spellEnd"/>
      <w:r w:rsidRPr="003A3D31">
        <w:rPr>
          <w:rFonts w:eastAsia="Calibri"/>
          <w:sz w:val="28"/>
          <w:szCs w:val="28"/>
          <w:lang w:val="uk-UA" w:eastAsia="en-US"/>
        </w:rPr>
        <w:t xml:space="preserve"> або металеві пластини, встановлюються на місці для позначення меж ділянки.</w:t>
      </w:r>
    </w:p>
    <w:p w14:paraId="35894469"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Документування:</w:t>
      </w:r>
    </w:p>
    <w:p w14:paraId="6E124D6E"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Акти виконаних робіт: Після завершення встановлення меж складаються акти, які підтверджують виконання робіт. Ці акти повинні бути підписані та завірені.</w:t>
      </w:r>
    </w:p>
    <w:p w14:paraId="4F315445"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Картографічні документи: Оновлюються картографічні документи, що відображають нові межі ділянки.</w:t>
      </w:r>
    </w:p>
    <w:p w14:paraId="327AB6B4"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Офіційне закріплення:</w:t>
      </w:r>
    </w:p>
    <w:p w14:paraId="28BFF6DA"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Реєстрація: Після завершення всіх робіт межі ділянки реєструються в державних кадастрових органах для офіційного підтвердження та внесення даних у кадастр.</w:t>
      </w:r>
    </w:p>
    <w:p w14:paraId="676DCC67"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Цей процес є важливим для забезпечення юридичної точності меж земельної ділянки, запобігання можливим спорам між власниками сусідніх ділянок і дотримання правових норм у сфері земельного управління [46].</w:t>
      </w:r>
    </w:p>
    <w:p w14:paraId="6F933C7B" w14:textId="7F3DEF64" w:rsidR="003A3D31" w:rsidRPr="003A3D31" w:rsidRDefault="003A3D31" w:rsidP="001F72F3">
      <w:pPr>
        <w:spacing w:line="360" w:lineRule="auto"/>
        <w:jc w:val="both"/>
        <w:rPr>
          <w:rFonts w:eastAsia="Calibri"/>
          <w:sz w:val="28"/>
          <w:szCs w:val="28"/>
          <w:lang w:val="uk-UA" w:eastAsia="en-US"/>
        </w:rPr>
      </w:pPr>
      <w:r w:rsidRPr="003A3D31">
        <w:rPr>
          <w:rFonts w:eastAsia="Calibri"/>
          <w:sz w:val="28"/>
          <w:szCs w:val="28"/>
          <w:lang w:val="uk-UA" w:eastAsia="en-US"/>
        </w:rPr>
        <w:lastRenderedPageBreak/>
        <w:t>В результаті кадастрової оцінки було створено план межі земельної ділянки (рис 3.3)</w:t>
      </w:r>
      <w:r w:rsidR="001F72F3">
        <w:rPr>
          <w:rFonts w:eastAsia="Calibri"/>
          <w:sz w:val="28"/>
          <w:szCs w:val="28"/>
          <w:lang w:val="uk-UA" w:eastAsia="en-US"/>
        </w:rPr>
        <w:t>.</w:t>
      </w:r>
    </w:p>
    <w:p w14:paraId="7E8425AD" w14:textId="77777777" w:rsidR="003A3D31" w:rsidRPr="003A3D31" w:rsidRDefault="003A3D31" w:rsidP="003A3D31">
      <w:pPr>
        <w:spacing w:line="360" w:lineRule="auto"/>
        <w:jc w:val="center"/>
        <w:rPr>
          <w:rFonts w:eastAsia="Calibri"/>
          <w:b/>
          <w:sz w:val="28"/>
          <w:szCs w:val="28"/>
          <w:lang w:val="uk-UA" w:eastAsia="en-US"/>
        </w:rPr>
      </w:pPr>
      <w:r w:rsidRPr="003A3D31">
        <w:rPr>
          <w:rFonts w:eastAsia="Calibri"/>
          <w:b/>
          <w:sz w:val="28"/>
          <w:szCs w:val="28"/>
          <w:lang w:val="uk-UA" w:eastAsia="en-US"/>
        </w:rPr>
        <w:br w:type="page"/>
      </w:r>
      <w:r w:rsidRPr="003A3D31">
        <w:rPr>
          <w:rFonts w:eastAsia="Calibri"/>
          <w:b/>
          <w:sz w:val="28"/>
          <w:szCs w:val="28"/>
          <w:lang w:val="uk-UA" w:eastAsia="en-US"/>
        </w:rPr>
        <w:lastRenderedPageBreak/>
        <w:t>ВИСНОВОК ДО ДРУГОГО РОЗДІЛУ</w:t>
      </w:r>
    </w:p>
    <w:p w14:paraId="2EA66CBD" w14:textId="77777777" w:rsidR="003A3D31" w:rsidRPr="003A3D31" w:rsidRDefault="003A3D31" w:rsidP="003A3D31">
      <w:pPr>
        <w:spacing w:line="360" w:lineRule="auto"/>
        <w:rPr>
          <w:rFonts w:eastAsia="Calibri"/>
          <w:b/>
          <w:sz w:val="28"/>
          <w:szCs w:val="28"/>
          <w:lang w:val="uk-UA" w:eastAsia="en-US"/>
        </w:rPr>
      </w:pPr>
    </w:p>
    <w:p w14:paraId="41A6511F"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sz w:val="28"/>
          <w:szCs w:val="28"/>
          <w:lang w:val="uk-UA" w:eastAsia="en-US"/>
        </w:rPr>
        <w:t>Другий розділ магістерської роботи містить аналіз загальних принципів побудови та створення супутникової мережі, містить структуру зміст та відповідні характеристики глобальної навігаційної мережі, передбачає показники та принципи дії супутникової системи навігації, а також дані класифікації  системи GNSS. Передбачене наведення основних засад створення та відображення засад створення планової мережі згущення методами супутникової навігації в режимі RTK, а також передбачення джерел похибок при встановленні GPS вимірюваннях, в розділі забезпечена класифікація методів  GPS вимірювань та принципів роботи RTK режиму та структури безпосередньої Української мережі GNSS-станцій. Обґрунтовано питання доцільності використання RTK методу для того, щоб визначити координати межових знаків в процесі відведенні земельної ділянки.</w:t>
      </w:r>
    </w:p>
    <w:p w14:paraId="12374049" w14:textId="59EE3321" w:rsidR="003A3D31" w:rsidRDefault="003A3D31" w:rsidP="00631AA5">
      <w:pPr>
        <w:jc w:val="center"/>
        <w:rPr>
          <w:sz w:val="28"/>
          <w:lang w:val="uk-UA"/>
        </w:rPr>
      </w:pPr>
    </w:p>
    <w:p w14:paraId="222C5860" w14:textId="1A47171F" w:rsidR="003A3D31" w:rsidRDefault="003A3D31" w:rsidP="00631AA5">
      <w:pPr>
        <w:jc w:val="center"/>
        <w:rPr>
          <w:sz w:val="28"/>
          <w:lang w:val="uk-UA"/>
        </w:rPr>
      </w:pPr>
    </w:p>
    <w:p w14:paraId="344EB53D" w14:textId="4A8BA8BF" w:rsidR="003A3D31" w:rsidRDefault="003A3D31" w:rsidP="00631AA5">
      <w:pPr>
        <w:jc w:val="center"/>
        <w:rPr>
          <w:sz w:val="28"/>
          <w:lang w:val="uk-UA"/>
        </w:rPr>
      </w:pPr>
    </w:p>
    <w:p w14:paraId="284ABA04" w14:textId="77777777" w:rsidR="003A3D31" w:rsidRPr="003A3D31" w:rsidRDefault="003A3D31" w:rsidP="003A3D31">
      <w:pPr>
        <w:spacing w:after="160" w:line="360" w:lineRule="auto"/>
        <w:jc w:val="center"/>
        <w:rPr>
          <w:rFonts w:eastAsia="Calibri"/>
          <w:b/>
          <w:caps/>
          <w:sz w:val="28"/>
          <w:szCs w:val="28"/>
          <w:lang w:val="uk-UA" w:eastAsia="en-US"/>
        </w:rPr>
      </w:pPr>
      <w:r w:rsidRPr="003A3D31">
        <w:rPr>
          <w:rFonts w:eastAsia="Calibri"/>
          <w:b/>
          <w:caps/>
          <w:sz w:val="28"/>
          <w:szCs w:val="28"/>
          <w:lang w:val="uk-UA" w:eastAsia="en-US"/>
        </w:rPr>
        <w:t>Розділ 3 Аналіз особливостей в питанні виконання робіт із землеустрою щодо потреб відведення земельних ділянок для рибогосподарських цілей</w:t>
      </w:r>
    </w:p>
    <w:p w14:paraId="55CEFBDA" w14:textId="77777777" w:rsidR="003A3D31" w:rsidRPr="003A3D31" w:rsidRDefault="003A3D31" w:rsidP="003A3D31">
      <w:pPr>
        <w:spacing w:line="360" w:lineRule="auto"/>
        <w:jc w:val="both"/>
        <w:rPr>
          <w:rFonts w:eastAsia="Calibri"/>
          <w:sz w:val="28"/>
          <w:szCs w:val="28"/>
          <w:lang w:val="uk-UA" w:eastAsia="en-US"/>
        </w:rPr>
      </w:pPr>
    </w:p>
    <w:p w14:paraId="00A0B038" w14:textId="77777777" w:rsidR="003A3D31" w:rsidRPr="003A3D31" w:rsidRDefault="003A3D31" w:rsidP="003A3D31">
      <w:pPr>
        <w:spacing w:line="360" w:lineRule="auto"/>
        <w:ind w:firstLine="567"/>
        <w:jc w:val="center"/>
        <w:rPr>
          <w:rFonts w:eastAsia="Calibri"/>
          <w:b/>
          <w:sz w:val="28"/>
          <w:szCs w:val="28"/>
          <w:lang w:val="uk-UA" w:eastAsia="en-US"/>
        </w:rPr>
      </w:pPr>
      <w:r w:rsidRPr="003A3D31">
        <w:rPr>
          <w:rFonts w:eastAsia="Calibri"/>
          <w:b/>
          <w:sz w:val="28"/>
          <w:szCs w:val="28"/>
          <w:lang w:val="uk-UA" w:eastAsia="en-US"/>
        </w:rPr>
        <w:t>3.1. Надання дозволу на розробку проекту землеустрою щодо відведення земельної ділянки</w:t>
      </w:r>
    </w:p>
    <w:p w14:paraId="2F94F58A" w14:textId="77777777" w:rsidR="003A3D31" w:rsidRPr="003A3D31" w:rsidRDefault="003A3D31" w:rsidP="003A3D31">
      <w:pPr>
        <w:spacing w:line="360" w:lineRule="auto"/>
        <w:ind w:firstLine="567"/>
        <w:jc w:val="center"/>
        <w:rPr>
          <w:rFonts w:eastAsia="Calibri"/>
          <w:b/>
          <w:sz w:val="28"/>
          <w:szCs w:val="28"/>
          <w:lang w:val="uk-UA" w:eastAsia="en-US"/>
        </w:rPr>
      </w:pPr>
    </w:p>
    <w:p w14:paraId="009C7486" w14:textId="0615DAEC"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У відповідності із Постановою КМУ «Про затвердження Порядку розроблення проектів землеустрою щодо відведення земельних ділянок» проектне рішення щодо відведення земельної ділянки встановлюється за даними рішення селищних, міських та районних рад котрим надається у користування земельні ділянки [16]. </w:t>
      </w:r>
    </w:p>
    <w:p w14:paraId="0D2ED8F1"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Затверджено завдання на розробку проекту землеустрою, що передбачає характеристики досліджуваного об’єкту, а саме важливе встановлені </w:t>
      </w:r>
      <w:r w:rsidRPr="003A3D31">
        <w:rPr>
          <w:rFonts w:eastAsia="Calibri"/>
          <w:sz w:val="28"/>
          <w:szCs w:val="28"/>
          <w:lang w:val="uk-UA" w:eastAsia="en-US"/>
        </w:rPr>
        <w:lastRenderedPageBreak/>
        <w:t>показники, характеристики та місце розташування, дані форми власності і фактичні дані його розташування і відповідно цільові показники. Також завдання передбачає наведені вихідні дані для того, щоб розробити проект землеустрою. До таких матеріалів було віднесено: копії з планових та картографічних матеріалів, рис. 3.1., показники державних будівельних норм, що передбачають обґрунтування розміру досліджуваної земельної ділянки, матеріали що відповідають за місце розташування досліджуваного об’єкту дослідження та розміри земельної ділянки, дані щодо умов надання земельної ділянки у користування, передбачені матеріали щодо наявних обмежень та даних земельних сервітутів і відповідно інші матеріали.</w:t>
      </w:r>
      <w:bookmarkStart w:id="5" w:name="_Hlk15460408"/>
    </w:p>
    <w:tbl>
      <w:tblPr>
        <w:tblpPr w:leftFromText="180" w:rightFromText="180" w:vertAnchor="text" w:horzAnchor="margin" w:tblpY="118"/>
        <w:tblW w:w="9800" w:type="dxa"/>
        <w:tblLook w:val="01E0" w:firstRow="1" w:lastRow="1" w:firstColumn="1" w:lastColumn="1" w:noHBand="0" w:noVBand="0"/>
      </w:tblPr>
      <w:tblGrid>
        <w:gridCol w:w="9800"/>
      </w:tblGrid>
      <w:tr w:rsidR="003A3D31" w:rsidRPr="003A3D31" w14:paraId="505072D3" w14:textId="77777777" w:rsidTr="006722CA">
        <w:tc>
          <w:tcPr>
            <w:tcW w:w="9800" w:type="dxa"/>
          </w:tcPr>
          <w:p w14:paraId="59453D60"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noProof/>
                <w:sz w:val="28"/>
                <w:szCs w:val="28"/>
                <w:lang w:val="uk-UA" w:eastAsia="uk-UA"/>
              </w:rPr>
              <w:drawing>
                <wp:inline distT="0" distB="0" distL="0" distR="0" wp14:anchorId="4092AA71" wp14:editId="55A19AA0">
                  <wp:extent cx="5940425" cy="5692140"/>
                  <wp:effectExtent l="0" t="0" r="317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8">
                            <a:lum bright="6000" contrast="60000"/>
                            <a:extLst>
                              <a:ext uri="{28A0092B-C50C-407E-A947-70E740481C1C}">
                                <a14:useLocalDpi xmlns:a14="http://schemas.microsoft.com/office/drawing/2010/main" val="0"/>
                              </a:ext>
                            </a:extLst>
                          </a:blip>
                          <a:srcRect t="16705" b="10732"/>
                          <a:stretch>
                            <a:fillRect/>
                          </a:stretch>
                        </pic:blipFill>
                        <pic:spPr bwMode="auto">
                          <a:xfrm>
                            <a:off x="0" y="0"/>
                            <a:ext cx="5940425" cy="5692140"/>
                          </a:xfrm>
                          <a:prstGeom prst="rect">
                            <a:avLst/>
                          </a:prstGeom>
                          <a:noFill/>
                          <a:ln>
                            <a:noFill/>
                          </a:ln>
                        </pic:spPr>
                      </pic:pic>
                    </a:graphicData>
                  </a:graphic>
                </wp:inline>
              </w:drawing>
            </w:r>
          </w:p>
        </w:tc>
      </w:tr>
      <w:tr w:rsidR="003A3D31" w:rsidRPr="003A3D31" w14:paraId="18B7E76D" w14:textId="77777777" w:rsidTr="006722CA">
        <w:tc>
          <w:tcPr>
            <w:tcW w:w="9800" w:type="dxa"/>
          </w:tcPr>
          <w:p w14:paraId="3951F885" w14:textId="77777777" w:rsidR="003A3D31" w:rsidRPr="003A3D31" w:rsidRDefault="003A3D31" w:rsidP="003A3D31">
            <w:pPr>
              <w:spacing w:line="360" w:lineRule="auto"/>
              <w:jc w:val="center"/>
              <w:rPr>
                <w:rFonts w:eastAsia="Calibri"/>
                <w:sz w:val="28"/>
                <w:szCs w:val="28"/>
                <w:lang w:val="uk-UA" w:eastAsia="en-US"/>
              </w:rPr>
            </w:pPr>
            <w:r w:rsidRPr="003A3D31">
              <w:rPr>
                <w:rFonts w:eastAsia="Calibri"/>
                <w:sz w:val="28"/>
                <w:szCs w:val="28"/>
                <w:lang w:val="uk-UA" w:eastAsia="en-US"/>
              </w:rPr>
              <w:lastRenderedPageBreak/>
              <w:t>Рис. 3.1  ̶   Фрагмент викопіювання даних з карти масштабу 1:10 000 з відображенням земельної ділянки ФОП Лотоцький Я.Г., яка встановлена для рибогосподарських потреб</w:t>
            </w:r>
          </w:p>
        </w:tc>
      </w:tr>
    </w:tbl>
    <w:p w14:paraId="623603A8" w14:textId="0F7C5280"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В питаннях обмеження у  використанні земель ТОВ надало звернення до головного відділу Управління екології та природніх ресурсів Тернопільської області. В своєму клопотанні вони зазначили, що у відповідності до п. 12 Перехідних положень Закону України «Про землеустрій», відповідна організація просить надіслати інформацію щодо обмежень в питанні використання земельних ділянок, при цьому дотримуючись режимів в охоронні праці та дотримання на певних територіях вимог законодавчої бази в природоохоронних заходах саме в   межі прибережної захисної смуги, на передбачуваній земельній ділянці водного фонду, який передбачено для відведення в орендне користування для рибогосподарських потреб </w:t>
      </w:r>
    </w:p>
    <w:p w14:paraId="4D3733AD" w14:textId="2F75A5E8"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Дане управління на протязі 10 днів розглядає дану інформацію та надає обґрунтовану відповідь, що в межах відзначеної земельної ділянки на картографічних матеріалах, відсутня земельні ділянка та об'єкт природно-заповідного фонду, їх охоронні зони, </w:t>
      </w:r>
    </w:p>
    <w:p w14:paraId="59C6400C"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У відповідності з Регіональною схемою формування екологічної мережі Тернопільської області, від 18.06.2009 № 619, передбачена земельна ділянка розташована у межах </w:t>
      </w:r>
      <w:proofErr w:type="spellStart"/>
      <w:r w:rsidRPr="003A3D31">
        <w:rPr>
          <w:rFonts w:eastAsia="Calibri"/>
          <w:sz w:val="28"/>
          <w:szCs w:val="28"/>
          <w:lang w:val="uk-UA" w:eastAsia="en-US"/>
        </w:rPr>
        <w:t>Опільського</w:t>
      </w:r>
      <w:proofErr w:type="spellEnd"/>
      <w:r w:rsidRPr="003A3D31">
        <w:rPr>
          <w:rFonts w:eastAsia="Calibri"/>
          <w:sz w:val="28"/>
          <w:szCs w:val="28"/>
          <w:lang w:val="uk-UA" w:eastAsia="en-US"/>
        </w:rPr>
        <w:t xml:space="preserve"> міжрегіонального екологічного коридору. </w:t>
      </w:r>
    </w:p>
    <w:p w14:paraId="738D3B22"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Перелік встановлених обмежень в питанні використання передбачуваної земельної ділянки надано в Додатку.</w:t>
      </w:r>
    </w:p>
    <w:p w14:paraId="0C226E3B" w14:textId="77777777" w:rsidR="003A3D31" w:rsidRPr="003A3D31" w:rsidRDefault="003A3D31" w:rsidP="003A3D31">
      <w:pPr>
        <w:spacing w:line="384" w:lineRule="auto"/>
        <w:ind w:firstLine="567"/>
        <w:jc w:val="both"/>
        <w:rPr>
          <w:rFonts w:eastAsia="Calibri"/>
          <w:sz w:val="28"/>
          <w:szCs w:val="28"/>
          <w:lang w:val="uk-UA" w:eastAsia="en-US"/>
        </w:rPr>
      </w:pPr>
    </w:p>
    <w:p w14:paraId="1FEB900C" w14:textId="77777777" w:rsidR="003A3D31" w:rsidRPr="003A3D31" w:rsidRDefault="003A3D31" w:rsidP="003A3D31">
      <w:pPr>
        <w:spacing w:line="360" w:lineRule="auto"/>
        <w:ind w:firstLine="567"/>
        <w:jc w:val="center"/>
        <w:rPr>
          <w:rFonts w:eastAsia="Calibri"/>
          <w:b/>
          <w:sz w:val="28"/>
          <w:szCs w:val="28"/>
          <w:lang w:val="uk-UA" w:eastAsia="en-US"/>
        </w:rPr>
      </w:pPr>
      <w:r w:rsidRPr="003A3D31">
        <w:rPr>
          <w:rFonts w:eastAsia="Calibri"/>
          <w:b/>
          <w:sz w:val="28"/>
          <w:szCs w:val="28"/>
          <w:lang w:val="uk-UA" w:eastAsia="en-US"/>
        </w:rPr>
        <w:t>3.2. Аналіз основних аспектів відведення земельної ділянки, який є об’єктом дослідження</w:t>
      </w:r>
    </w:p>
    <w:p w14:paraId="2B01E232" w14:textId="77777777" w:rsidR="003A3D31" w:rsidRPr="003A3D31" w:rsidRDefault="003A3D31" w:rsidP="003A3D31">
      <w:pPr>
        <w:spacing w:line="360" w:lineRule="auto"/>
        <w:ind w:firstLine="567"/>
        <w:jc w:val="both"/>
        <w:rPr>
          <w:rFonts w:eastAsia="Calibri"/>
          <w:sz w:val="28"/>
          <w:szCs w:val="28"/>
          <w:lang w:val="uk-UA" w:eastAsia="en-US"/>
        </w:rPr>
      </w:pPr>
    </w:p>
    <w:p w14:paraId="024F56BC" w14:textId="69620B3C"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Проектом землеустрою, що представлено на рис 3.2 в питанні відведення земельної ділянки </w:t>
      </w:r>
      <w:r w:rsidRPr="003A3D31">
        <w:rPr>
          <w:rFonts w:eastAsia="Calibri"/>
          <w:color w:val="000000"/>
          <w:sz w:val="28"/>
          <w:szCs w:val="22"/>
          <w:lang w:val="uk-UA" w:eastAsia="en-US"/>
        </w:rPr>
        <w:t xml:space="preserve">для напрямку рибогосподарських потреб було розроблено перелік у відповідності з нормативними та правовими документами, в котрих передбачено Земельний кодекс України, Водний кодекс України, </w:t>
      </w:r>
      <w:r w:rsidRPr="003A3D31">
        <w:rPr>
          <w:rFonts w:eastAsia="Calibri"/>
          <w:sz w:val="28"/>
          <w:szCs w:val="28"/>
          <w:lang w:val="uk-UA" w:eastAsia="en-US"/>
        </w:rPr>
        <w:t xml:space="preserve">Такий пакет </w:t>
      </w:r>
      <w:r w:rsidRPr="003A3D31">
        <w:rPr>
          <w:rFonts w:eastAsia="Calibri"/>
          <w:sz w:val="28"/>
          <w:szCs w:val="28"/>
          <w:lang w:val="uk-UA" w:eastAsia="en-US"/>
        </w:rPr>
        <w:lastRenderedPageBreak/>
        <w:t xml:space="preserve">робіт виконується у відповідності з вимогам наказу Міністерства політики аграрного фонду та питань продовольства України </w:t>
      </w:r>
    </w:p>
    <w:p w14:paraId="38BF111C"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Порядок документів передбачає аналіз Державного фонду документації з питань землеустрою та відомості ДЗК, а також порядок Державного реєстру земельних ділянок не було використано.</w:t>
      </w:r>
    </w:p>
    <w:p w14:paraId="15003C76" w14:textId="77777777" w:rsidR="003A3D31" w:rsidRPr="003A3D31" w:rsidRDefault="003A3D31" w:rsidP="003A3D31">
      <w:pPr>
        <w:spacing w:line="360" w:lineRule="auto"/>
        <w:ind w:firstLine="567"/>
        <w:jc w:val="both"/>
        <w:rPr>
          <w:rFonts w:eastAsia="Calibri"/>
          <w:sz w:val="28"/>
          <w:szCs w:val="28"/>
          <w:lang w:val="uk-UA" w:eastAsia="en-US"/>
        </w:rPr>
      </w:pPr>
    </w:p>
    <w:tbl>
      <w:tblPr>
        <w:tblW w:w="0" w:type="auto"/>
        <w:tblLook w:val="01E0" w:firstRow="1" w:lastRow="1" w:firstColumn="1" w:lastColumn="1" w:noHBand="0" w:noVBand="0"/>
      </w:tblPr>
      <w:tblGrid>
        <w:gridCol w:w="9355"/>
      </w:tblGrid>
      <w:tr w:rsidR="003A3D31" w:rsidRPr="003A3D31" w14:paraId="696F067F" w14:textId="77777777" w:rsidTr="006722CA">
        <w:tc>
          <w:tcPr>
            <w:tcW w:w="9855" w:type="dxa"/>
          </w:tcPr>
          <w:p w14:paraId="451C4AD1"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noProof/>
                <w:sz w:val="28"/>
                <w:szCs w:val="28"/>
                <w:lang w:val="uk-UA" w:eastAsia="uk-UA"/>
              </w:rPr>
              <w:drawing>
                <wp:inline distT="0" distB="0" distL="0" distR="0" wp14:anchorId="33B5C358" wp14:editId="5F13CAED">
                  <wp:extent cx="5295900" cy="64541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95900" cy="6454140"/>
                          </a:xfrm>
                          <a:prstGeom prst="rect">
                            <a:avLst/>
                          </a:prstGeom>
                          <a:noFill/>
                          <a:ln>
                            <a:noFill/>
                          </a:ln>
                        </pic:spPr>
                      </pic:pic>
                    </a:graphicData>
                  </a:graphic>
                </wp:inline>
              </w:drawing>
            </w:r>
          </w:p>
        </w:tc>
      </w:tr>
      <w:tr w:rsidR="003A3D31" w:rsidRPr="003A3D31" w14:paraId="5A16CCFF" w14:textId="77777777" w:rsidTr="006722CA">
        <w:tc>
          <w:tcPr>
            <w:tcW w:w="9855" w:type="dxa"/>
          </w:tcPr>
          <w:p w14:paraId="6359166B" w14:textId="77777777" w:rsidR="003A3D31" w:rsidRPr="003A3D31" w:rsidRDefault="003A3D31" w:rsidP="003A3D31">
            <w:pPr>
              <w:spacing w:line="360" w:lineRule="auto"/>
              <w:ind w:firstLine="567"/>
              <w:jc w:val="center"/>
              <w:rPr>
                <w:rFonts w:eastAsia="Calibri"/>
                <w:sz w:val="28"/>
                <w:szCs w:val="28"/>
                <w:lang w:val="uk-UA" w:eastAsia="en-US"/>
              </w:rPr>
            </w:pPr>
            <w:r w:rsidRPr="003A3D31">
              <w:rPr>
                <w:rFonts w:eastAsia="Calibri"/>
                <w:sz w:val="28"/>
                <w:szCs w:val="28"/>
                <w:lang w:val="uk-UA" w:eastAsia="en-US"/>
              </w:rPr>
              <w:t xml:space="preserve">Рис.3.2  ̶   Фрагмент проекту землеустрою в питанні відведення земельної ділянки для потреб </w:t>
            </w:r>
            <w:proofErr w:type="spellStart"/>
            <w:r w:rsidRPr="003A3D31">
              <w:rPr>
                <w:rFonts w:eastAsia="Calibri"/>
                <w:sz w:val="28"/>
                <w:szCs w:val="28"/>
                <w:lang w:val="uk-UA" w:eastAsia="en-US"/>
              </w:rPr>
              <w:t>рибогосподарства</w:t>
            </w:r>
            <w:proofErr w:type="spellEnd"/>
          </w:p>
          <w:p w14:paraId="6BBDF05E" w14:textId="77777777" w:rsidR="003A3D31" w:rsidRPr="003A3D31" w:rsidRDefault="003A3D31" w:rsidP="003A3D31">
            <w:pPr>
              <w:spacing w:line="360" w:lineRule="auto"/>
              <w:ind w:firstLine="567"/>
              <w:jc w:val="center"/>
              <w:rPr>
                <w:rFonts w:eastAsia="Calibri"/>
                <w:sz w:val="28"/>
                <w:szCs w:val="28"/>
                <w:lang w:val="uk-UA" w:eastAsia="en-US"/>
              </w:rPr>
            </w:pPr>
          </w:p>
          <w:p w14:paraId="70BB3CC2" w14:textId="77777777" w:rsidR="003A3D31" w:rsidRPr="003A3D31" w:rsidRDefault="003A3D31" w:rsidP="003A3D31">
            <w:pPr>
              <w:spacing w:line="360" w:lineRule="auto"/>
              <w:ind w:firstLine="567"/>
              <w:rPr>
                <w:rFonts w:eastAsia="Calibri"/>
                <w:sz w:val="28"/>
                <w:szCs w:val="28"/>
                <w:lang w:val="uk-UA" w:eastAsia="en-US"/>
              </w:rPr>
            </w:pPr>
          </w:p>
        </w:tc>
      </w:tr>
    </w:tbl>
    <w:bookmarkEnd w:id="5"/>
    <w:p w14:paraId="551B1B2A"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lastRenderedPageBreak/>
        <w:t xml:space="preserve">Розташування земельної ділянки представлено за </w:t>
      </w:r>
      <w:proofErr w:type="spellStart"/>
      <w:r w:rsidRPr="003A3D31">
        <w:rPr>
          <w:rFonts w:eastAsia="Calibri"/>
          <w:sz w:val="28"/>
          <w:szCs w:val="28"/>
          <w:lang w:val="uk-UA" w:eastAsia="en-US"/>
        </w:rPr>
        <w:t>адресою</w:t>
      </w:r>
      <w:proofErr w:type="spellEnd"/>
      <w:r w:rsidRPr="003A3D31">
        <w:rPr>
          <w:rFonts w:eastAsia="Calibri"/>
          <w:sz w:val="28"/>
          <w:szCs w:val="28"/>
          <w:lang w:val="uk-UA" w:eastAsia="en-US"/>
        </w:rPr>
        <w:t xml:space="preserve"> Тернопільської області та району на території міської ради Бережанської міської ради, що передбачена за межами населеного пункту. Площа ділянки становить показник – 28,2020 га. Рельєф земельної ділянки рівнинний (спланований), на ділянці зелені насадження на момент розроблення проекту відсутні. Під'їзд до ділянки передбачено із земельних ділянок загального призначення, що в даному випадку являються польовими дорогами, котрі мають примикання до досліджуваної земельної ділянки.</w:t>
      </w:r>
    </w:p>
    <w:p w14:paraId="0BEDFF0A"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На місцевості дана земельна ділянка межує з наступними зонами:</w:t>
      </w:r>
    </w:p>
    <w:p w14:paraId="445DE1DF"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Від А до Б – земельні ділянки Бережанської міської ради;</w:t>
      </w:r>
    </w:p>
    <w:p w14:paraId="60AF0D8A"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Від Б до А – земельні ділянки Бережанської міської ради.</w:t>
      </w:r>
    </w:p>
    <w:p w14:paraId="36A745B1"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У відповідності зі статтею 19 та передбаченими матеріалами Земельного кодексу України, а також додатку 3-го до передбачуваного Порядку ведення ДЗК, відповідна земельна ділянка знаходиться в категорії земель, що відносяться до земель коду 800 водного фонду.</w:t>
      </w:r>
    </w:p>
    <w:p w14:paraId="3439747E"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Після того, як земельну ділянку було введено в експлуатацію, її показник цільового призначення змінюється на код 10.07. для ведення рибогосподарської потреби, а дані коду угідь за даними результатів топографічного та геодезичного вишукування при вирішенні землевпорядних угідь та передбаченого аналізу паспорту рибогосподарських технологічних водоймищ, котрі </w:t>
      </w:r>
      <w:proofErr w:type="spellStart"/>
      <w:r w:rsidRPr="003A3D31">
        <w:rPr>
          <w:rFonts w:eastAsia="Calibri"/>
          <w:sz w:val="28"/>
          <w:szCs w:val="28"/>
          <w:lang w:val="uk-UA" w:eastAsia="en-US"/>
        </w:rPr>
        <w:t>уточнюються</w:t>
      </w:r>
      <w:proofErr w:type="spellEnd"/>
      <w:r w:rsidRPr="003A3D31">
        <w:rPr>
          <w:rFonts w:eastAsia="Calibri"/>
          <w:sz w:val="28"/>
          <w:szCs w:val="28"/>
          <w:lang w:val="uk-UA" w:eastAsia="en-US"/>
        </w:rPr>
        <w:t xml:space="preserve"> під кодом 006.02 що передбачає градацію штучних водойм, під кодом 006.02 – штучні водотоки різного типу (канали, колектори, канави) - </w:t>
      </w:r>
      <w:r w:rsidRPr="003A3D31">
        <w:rPr>
          <w:rFonts w:eastAsia="Calibri"/>
          <w:spacing w:val="-6"/>
          <w:sz w:val="28"/>
          <w:szCs w:val="28"/>
          <w:lang w:val="uk-UA" w:eastAsia="en-US"/>
        </w:rPr>
        <w:t xml:space="preserve">0,1765 га, 006.04 – ставки - 24,2549 га та 010.00 – землі,  котрі призначені для забезпечення технічної інфраструктури – 3,7706 га. Власність таких комунікацій – комунальна. Форма користування – надано в оренду. Інформація про показники та передбачений склад земель наведена в табл. 3.1. </w:t>
      </w:r>
    </w:p>
    <w:p w14:paraId="1B36C53E"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Досліджувана земельна ділянка не має впливу на використання суміжної земельної ділянки, так як вони використовуються за своїми цільовими </w:t>
      </w:r>
      <w:r w:rsidRPr="003A3D31">
        <w:rPr>
          <w:rFonts w:eastAsia="Calibri"/>
          <w:sz w:val="28"/>
          <w:szCs w:val="28"/>
          <w:lang w:val="uk-UA" w:eastAsia="en-US"/>
        </w:rPr>
        <w:lastRenderedPageBreak/>
        <w:t xml:space="preserve">показниками. </w:t>
      </w:r>
    </w:p>
    <w:p w14:paraId="1F39893B" w14:textId="77777777" w:rsidR="003A3D31" w:rsidRPr="003A3D31" w:rsidRDefault="003A3D31" w:rsidP="003A3D31">
      <w:pPr>
        <w:spacing w:line="360" w:lineRule="auto"/>
        <w:ind w:firstLine="567"/>
        <w:jc w:val="center"/>
        <w:rPr>
          <w:rFonts w:eastAsia="Calibri"/>
          <w:iCs/>
          <w:sz w:val="28"/>
          <w:szCs w:val="28"/>
          <w:lang w:val="uk-UA" w:eastAsia="en-US"/>
        </w:rPr>
      </w:pPr>
      <w:r w:rsidRPr="003A3D31">
        <w:rPr>
          <w:rFonts w:eastAsia="Calibri"/>
          <w:iCs/>
          <w:sz w:val="28"/>
          <w:szCs w:val="28"/>
          <w:lang w:val="uk-UA" w:eastAsia="en-US"/>
        </w:rPr>
        <w:t>Таблиця 3.1  ̶  Аналіз експлікації земель за проектом землеустрою</w:t>
      </w:r>
    </w:p>
    <w:p w14:paraId="05B77A2F" w14:textId="77777777" w:rsidR="003A3D31" w:rsidRPr="003A3D31" w:rsidRDefault="003A3D31" w:rsidP="003A3D31">
      <w:pPr>
        <w:spacing w:line="360" w:lineRule="auto"/>
        <w:ind w:firstLine="709"/>
        <w:jc w:val="both"/>
        <w:rPr>
          <w:rFonts w:eastAsia="Calibri"/>
          <w:sz w:val="28"/>
          <w:szCs w:val="28"/>
          <w:lang w:val="uk-UA" w:eastAsia="en-US"/>
        </w:rPr>
      </w:pPr>
    </w:p>
    <w:p w14:paraId="6AD70CE0"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Межа земельної ділянки з кожного боку визначається безпосереднім обстеженням  на місцевості та відповідним документальним погодженням із суміжними земельними ділянками комунального призначення. На ділянці розташовані гідротехнічні споруди, що перебувають на балансі ФОП. </w:t>
      </w:r>
    </w:p>
    <w:p w14:paraId="5715E93B" w14:textId="20F44C1F"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Не передбачено на земельній ділянці при обстежені не було виявлено жодних обмежень. </w:t>
      </w:r>
    </w:p>
    <w:p w14:paraId="0FED3C4B" w14:textId="57190A8A" w:rsidR="003A3D31" w:rsidRPr="003A3D31" w:rsidRDefault="003A3D31" w:rsidP="003A3D31">
      <w:pPr>
        <w:spacing w:line="360" w:lineRule="auto"/>
        <w:ind w:firstLine="567"/>
        <w:jc w:val="center"/>
        <w:rPr>
          <w:rFonts w:eastAsia="Calibri"/>
          <w:b/>
          <w:sz w:val="28"/>
          <w:szCs w:val="28"/>
          <w:lang w:val="uk-UA" w:eastAsia="en-US"/>
        </w:rPr>
      </w:pPr>
      <w:r w:rsidRPr="003A3D31">
        <w:rPr>
          <w:rFonts w:eastAsia="Calibri"/>
          <w:b/>
          <w:sz w:val="28"/>
          <w:szCs w:val="28"/>
          <w:lang w:val="uk-UA" w:eastAsia="en-US"/>
        </w:rPr>
        <w:t>3.3. Дослідження виготовлення та погодження проекту відведення досліджуваної земельної ділянки</w:t>
      </w:r>
    </w:p>
    <w:p w14:paraId="1B2EBDA0" w14:textId="77777777" w:rsidR="003A3D31" w:rsidRPr="003A3D31" w:rsidRDefault="003A3D31" w:rsidP="003A3D31">
      <w:pPr>
        <w:spacing w:line="360" w:lineRule="auto"/>
        <w:ind w:firstLine="567"/>
        <w:jc w:val="both"/>
        <w:rPr>
          <w:rFonts w:eastAsia="Calibri"/>
          <w:sz w:val="28"/>
          <w:szCs w:val="28"/>
          <w:lang w:val="uk-UA" w:eastAsia="en-US"/>
        </w:rPr>
      </w:pPr>
    </w:p>
    <w:p w14:paraId="6B2D5553"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У відповідності до статті Земельного кодексу України та керуючись статтею даного закону 50 «Про землеустрій», проектом відведення передбачається процес відведення земельної ділянки для потреб рибної розведення, а саме в оренду фізичному представнику ФОП.</w:t>
      </w:r>
    </w:p>
    <w:p w14:paraId="452F45D1"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В результаті збору та попереднього аналізу матеріалів і відповідного проведеного комплексу топографічних та геодезичних робіт було створено план місцевості котрий передбачає план меж земельних угідь, який включає в себе інформацію щодо земельних ділянок та показників їх цільового призначення, рис. 3.2. кадастровий план відображено на рис. 3.3. </w:t>
      </w:r>
    </w:p>
    <w:p w14:paraId="3A97C908" w14:textId="76B642B2" w:rsidR="003A3D31" w:rsidRPr="003A3D31" w:rsidRDefault="003A3D31" w:rsidP="003A3D31">
      <w:pPr>
        <w:spacing w:line="360" w:lineRule="auto"/>
        <w:ind w:firstLine="709"/>
        <w:jc w:val="both"/>
        <w:rPr>
          <w:rFonts w:eastAsia="Calibri"/>
          <w:sz w:val="28"/>
          <w:szCs w:val="28"/>
          <w:lang w:val="uk-UA" w:eastAsia="en-US"/>
        </w:rPr>
      </w:pPr>
    </w:p>
    <w:tbl>
      <w:tblPr>
        <w:tblW w:w="0" w:type="auto"/>
        <w:tblLook w:val="01E0" w:firstRow="1" w:lastRow="1" w:firstColumn="1" w:lastColumn="1" w:noHBand="0" w:noVBand="0"/>
      </w:tblPr>
      <w:tblGrid>
        <w:gridCol w:w="9355"/>
      </w:tblGrid>
      <w:tr w:rsidR="003A3D31" w:rsidRPr="003A3D31" w14:paraId="0D1C185F" w14:textId="77777777" w:rsidTr="006722CA">
        <w:tc>
          <w:tcPr>
            <w:tcW w:w="9855" w:type="dxa"/>
          </w:tcPr>
          <w:p w14:paraId="6C08150A" w14:textId="77777777" w:rsidR="003A3D31" w:rsidRPr="003A3D31" w:rsidRDefault="003A3D31" w:rsidP="003A3D31">
            <w:pPr>
              <w:spacing w:line="360" w:lineRule="auto"/>
              <w:jc w:val="both"/>
              <w:rPr>
                <w:rFonts w:eastAsia="Calibri"/>
                <w:sz w:val="28"/>
                <w:szCs w:val="28"/>
                <w:lang w:val="uk-UA" w:eastAsia="en-US"/>
              </w:rPr>
            </w:pPr>
            <w:r w:rsidRPr="003A3D31">
              <w:rPr>
                <w:rFonts w:eastAsia="Calibri"/>
                <w:noProof/>
                <w:sz w:val="28"/>
                <w:szCs w:val="28"/>
                <w:lang w:val="uk-UA" w:eastAsia="uk-UA"/>
              </w:rPr>
              <w:lastRenderedPageBreak/>
              <w:drawing>
                <wp:inline distT="0" distB="0" distL="0" distR="0" wp14:anchorId="155CDCA3" wp14:editId="26891A54">
                  <wp:extent cx="5897880" cy="732282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97880" cy="7322820"/>
                          </a:xfrm>
                          <a:prstGeom prst="rect">
                            <a:avLst/>
                          </a:prstGeom>
                          <a:noFill/>
                          <a:ln>
                            <a:noFill/>
                          </a:ln>
                        </pic:spPr>
                      </pic:pic>
                    </a:graphicData>
                  </a:graphic>
                </wp:inline>
              </w:drawing>
            </w:r>
          </w:p>
        </w:tc>
      </w:tr>
      <w:tr w:rsidR="003A3D31" w:rsidRPr="003A3D31" w14:paraId="65C354FE" w14:textId="77777777" w:rsidTr="006722CA">
        <w:tc>
          <w:tcPr>
            <w:tcW w:w="9855" w:type="dxa"/>
          </w:tcPr>
          <w:p w14:paraId="09DFB22E" w14:textId="77777777" w:rsidR="003A3D31" w:rsidRPr="003A3D31" w:rsidRDefault="003A3D31" w:rsidP="003A3D31">
            <w:pPr>
              <w:spacing w:line="360" w:lineRule="auto"/>
              <w:ind w:firstLine="567"/>
              <w:jc w:val="center"/>
              <w:rPr>
                <w:rFonts w:eastAsia="Calibri"/>
                <w:sz w:val="28"/>
                <w:szCs w:val="28"/>
                <w:lang w:val="uk-UA" w:eastAsia="en-US"/>
              </w:rPr>
            </w:pPr>
            <w:r w:rsidRPr="003A3D31">
              <w:rPr>
                <w:rFonts w:eastAsia="Calibri"/>
                <w:sz w:val="28"/>
                <w:szCs w:val="28"/>
                <w:lang w:val="uk-UA" w:eastAsia="en-US"/>
              </w:rPr>
              <w:t>Рис. 3.3  ̶  Зображення кадастрового плану земельної ділянки</w:t>
            </w:r>
          </w:p>
        </w:tc>
      </w:tr>
    </w:tbl>
    <w:p w14:paraId="11A07CA7" w14:textId="77777777" w:rsidR="003A3D31" w:rsidRPr="003A3D31" w:rsidRDefault="003A3D31" w:rsidP="003A3D31">
      <w:pPr>
        <w:spacing w:line="360" w:lineRule="auto"/>
        <w:jc w:val="both"/>
        <w:rPr>
          <w:rFonts w:eastAsia="Calibri"/>
          <w:sz w:val="28"/>
          <w:szCs w:val="28"/>
          <w:lang w:val="uk-UA" w:eastAsia="en-US"/>
        </w:rPr>
      </w:pPr>
    </w:p>
    <w:p w14:paraId="54DAC71E"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Дані експлікації земельних ділянок за передбаченими проектами землеустрою, що виступають проектними рішеннями відображено в таблиці 3.1.</w:t>
      </w:r>
    </w:p>
    <w:p w14:paraId="6815A96E"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lastRenderedPageBreak/>
        <w:t>У відповідності з вимогами статті 23 Закону України щодо «Державного земельного кадастру» [48] процес етапі що стосується виготовлення електронного документу для поточної державної реєстрації земельних ділянок в базу ДЗК.</w:t>
      </w:r>
    </w:p>
    <w:p w14:paraId="54BFF70B"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Для того, щоб провести проектні та графічні роботи, а також відобразити всі дані в цифровому та електронному виді підчас вирішення робіт із земельних питань ТОВ «СМП Геодезія» передбачає застосовувати персональну техніку, сканери високої роздільної здатності та відповідне сертифіковане програмне забезпечення НПП «Геосистема» DIGITALS.</w:t>
      </w:r>
    </w:p>
    <w:p w14:paraId="637533DD"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У відповідності із чинним законодавством, передбачуваний проект землеустрою не має на меті проходити певні стадії погодження. Відтак у відповідності до положень та вимог Прикінцевих положень ЗУ «Про рішення землеустрою» висвітлено інформацію про певні обмеження щодо використання земельних ділянок, наданим певним органам влади, повноваження та дії яких встановлені пунктом 12 тих самих прикінцевих положень.</w:t>
      </w:r>
    </w:p>
    <w:p w14:paraId="2253A172" w14:textId="77777777" w:rsidR="003A3D31" w:rsidRPr="003A3D31" w:rsidRDefault="003A3D31" w:rsidP="003A3D31">
      <w:pPr>
        <w:spacing w:line="360" w:lineRule="auto"/>
        <w:ind w:firstLine="709"/>
        <w:jc w:val="both"/>
        <w:rPr>
          <w:rFonts w:eastAsia="Calibri"/>
          <w:sz w:val="28"/>
          <w:szCs w:val="28"/>
          <w:lang w:val="uk-UA" w:eastAsia="en-US"/>
        </w:rPr>
      </w:pPr>
    </w:p>
    <w:p w14:paraId="7D654510" w14:textId="77777777" w:rsidR="003A3D31" w:rsidRPr="003A3D31" w:rsidRDefault="003A3D31" w:rsidP="003A3D31">
      <w:pPr>
        <w:spacing w:line="360" w:lineRule="auto"/>
        <w:ind w:firstLine="567"/>
        <w:jc w:val="center"/>
        <w:rPr>
          <w:rFonts w:eastAsia="Calibri"/>
          <w:b/>
          <w:sz w:val="28"/>
          <w:szCs w:val="28"/>
          <w:lang w:val="uk-UA" w:eastAsia="en-US"/>
        </w:rPr>
      </w:pPr>
      <w:r w:rsidRPr="003A3D31">
        <w:rPr>
          <w:rFonts w:eastAsia="Calibri"/>
          <w:b/>
          <w:sz w:val="28"/>
          <w:szCs w:val="28"/>
          <w:lang w:val="uk-UA" w:eastAsia="en-US"/>
        </w:rPr>
        <w:t>3.4. Аналіз розрахунку НГО вартості досліджуваного об’єкту з ціллю формування договору орендної сплати</w:t>
      </w:r>
    </w:p>
    <w:p w14:paraId="31176EEC" w14:textId="77777777" w:rsidR="003A3D31" w:rsidRPr="003A3D31" w:rsidRDefault="003A3D31" w:rsidP="003A3D31">
      <w:pPr>
        <w:spacing w:line="360" w:lineRule="auto"/>
        <w:ind w:firstLine="567"/>
        <w:jc w:val="both"/>
        <w:rPr>
          <w:rFonts w:eastAsia="Calibri"/>
          <w:b/>
          <w:sz w:val="28"/>
          <w:szCs w:val="28"/>
          <w:lang w:val="uk-UA" w:eastAsia="en-US"/>
        </w:rPr>
      </w:pPr>
    </w:p>
    <w:p w14:paraId="6B07342A" w14:textId="49299C73"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Порядок проведення НГО земельних ділянок передбачає врегулювання певних нормативних та правових актів таких як Закони України  </w:t>
      </w:r>
    </w:p>
    <w:p w14:paraId="0E6926B2" w14:textId="77777777" w:rsidR="003A3D31" w:rsidRPr="003A3D31" w:rsidRDefault="003A3D31" w:rsidP="003A3D31">
      <w:pPr>
        <w:spacing w:line="360" w:lineRule="auto"/>
        <w:ind w:firstLine="709"/>
        <w:jc w:val="both"/>
        <w:rPr>
          <w:sz w:val="28"/>
          <w:szCs w:val="28"/>
          <w:lang w:val="uk-UA"/>
        </w:rPr>
      </w:pPr>
      <w:r w:rsidRPr="003A3D31">
        <w:rPr>
          <w:sz w:val="28"/>
          <w:szCs w:val="28"/>
          <w:lang w:val="uk-UA"/>
        </w:rPr>
        <w:t>У відповідності з порядком Методики [54] нормативна грошова оцінка земельних ділянок (</w:t>
      </w:r>
      <w:proofErr w:type="spellStart"/>
      <w:r w:rsidRPr="003A3D31">
        <w:rPr>
          <w:sz w:val="28"/>
          <w:szCs w:val="28"/>
          <w:lang w:val="uk-UA"/>
        </w:rPr>
        <w:t>Цн</w:t>
      </w:r>
      <w:proofErr w:type="spellEnd"/>
      <w:r w:rsidRPr="003A3D31">
        <w:rPr>
          <w:sz w:val="28"/>
          <w:szCs w:val="28"/>
          <w:lang w:val="uk-UA"/>
        </w:rPr>
        <w:t>) визначається за такою формулою:</w:t>
      </w:r>
    </w:p>
    <w:p w14:paraId="72FE42D1" w14:textId="77777777" w:rsidR="003A3D31" w:rsidRPr="003A3D31" w:rsidRDefault="003A3D31" w:rsidP="003A3D31">
      <w:pPr>
        <w:spacing w:line="360" w:lineRule="auto"/>
        <w:ind w:firstLine="709"/>
        <w:jc w:val="both"/>
        <w:rPr>
          <w:sz w:val="28"/>
          <w:szCs w:val="28"/>
          <w:lang w:val="uk-UA"/>
        </w:rPr>
      </w:pPr>
    </w:p>
    <w:p w14:paraId="1F56490F" w14:textId="77777777" w:rsidR="003A3D31" w:rsidRPr="003A3D31" w:rsidRDefault="003A3D31" w:rsidP="003A3D31">
      <w:pPr>
        <w:spacing w:line="360" w:lineRule="auto"/>
        <w:ind w:firstLine="709"/>
        <w:jc w:val="center"/>
        <w:rPr>
          <w:sz w:val="28"/>
          <w:szCs w:val="28"/>
        </w:rPr>
      </w:pPr>
      <w:proofErr w:type="spellStart"/>
      <w:r w:rsidRPr="003A3D31">
        <w:rPr>
          <w:b/>
          <w:i/>
          <w:sz w:val="28"/>
          <w:szCs w:val="28"/>
          <w:lang w:val="uk-UA"/>
        </w:rPr>
        <w:t>Цн</w:t>
      </w:r>
      <w:proofErr w:type="spellEnd"/>
      <w:r w:rsidRPr="003A3D31">
        <w:rPr>
          <w:b/>
          <w:i/>
          <w:sz w:val="28"/>
          <w:szCs w:val="28"/>
          <w:lang w:val="uk-UA"/>
        </w:rPr>
        <w:t xml:space="preserve"> = </w:t>
      </w:r>
      <w:proofErr w:type="spellStart"/>
      <w:r w:rsidRPr="003A3D31">
        <w:rPr>
          <w:b/>
          <w:i/>
          <w:sz w:val="28"/>
          <w:szCs w:val="28"/>
          <w:lang w:val="uk-UA"/>
        </w:rPr>
        <w:t>Пд</w:t>
      </w:r>
      <w:proofErr w:type="spellEnd"/>
      <w:r w:rsidRPr="003A3D31">
        <w:rPr>
          <w:b/>
          <w:i/>
          <w:sz w:val="28"/>
          <w:szCs w:val="28"/>
          <w:lang w:val="uk-UA"/>
        </w:rPr>
        <w:t xml:space="preserve"> • </w:t>
      </w:r>
      <w:proofErr w:type="spellStart"/>
      <w:r w:rsidRPr="003A3D31">
        <w:rPr>
          <w:b/>
          <w:i/>
          <w:sz w:val="28"/>
          <w:szCs w:val="28"/>
          <w:lang w:val="uk-UA"/>
        </w:rPr>
        <w:t>Нрд</w:t>
      </w:r>
      <w:proofErr w:type="spellEnd"/>
      <w:r w:rsidRPr="003A3D31">
        <w:rPr>
          <w:b/>
          <w:i/>
          <w:sz w:val="28"/>
          <w:szCs w:val="28"/>
          <w:lang w:val="uk-UA"/>
        </w:rPr>
        <w:t xml:space="preserve"> • Км1 • Км2 • Км3 • Км4 • </w:t>
      </w:r>
      <w:proofErr w:type="spellStart"/>
      <w:r w:rsidRPr="003A3D31">
        <w:rPr>
          <w:b/>
          <w:i/>
          <w:sz w:val="28"/>
          <w:szCs w:val="28"/>
          <w:lang w:val="uk-UA"/>
        </w:rPr>
        <w:t>Кцп</w:t>
      </w:r>
      <w:proofErr w:type="spellEnd"/>
      <w:r w:rsidRPr="003A3D31">
        <w:rPr>
          <w:b/>
          <w:i/>
          <w:sz w:val="28"/>
          <w:szCs w:val="28"/>
          <w:lang w:val="uk-UA"/>
        </w:rPr>
        <w:t xml:space="preserve"> • </w:t>
      </w:r>
      <w:proofErr w:type="spellStart"/>
      <w:r w:rsidRPr="003A3D31">
        <w:rPr>
          <w:b/>
          <w:i/>
          <w:sz w:val="28"/>
          <w:szCs w:val="28"/>
          <w:lang w:val="uk-UA"/>
        </w:rPr>
        <w:t>Кмц</w:t>
      </w:r>
      <w:proofErr w:type="spellEnd"/>
      <w:r w:rsidRPr="003A3D31">
        <w:rPr>
          <w:b/>
          <w:i/>
          <w:sz w:val="28"/>
          <w:szCs w:val="28"/>
          <w:lang w:val="uk-UA"/>
        </w:rPr>
        <w:t xml:space="preserve"> • </w:t>
      </w:r>
      <w:proofErr w:type="spellStart"/>
      <w:r w:rsidRPr="003A3D31">
        <w:rPr>
          <w:b/>
          <w:i/>
          <w:sz w:val="28"/>
          <w:szCs w:val="28"/>
          <w:lang w:val="uk-UA"/>
        </w:rPr>
        <w:t>Кні</w:t>
      </w:r>
      <w:proofErr w:type="spellEnd"/>
      <w:r w:rsidRPr="003A3D31">
        <w:rPr>
          <w:b/>
          <w:i/>
          <w:sz w:val="28"/>
          <w:szCs w:val="28"/>
          <w:lang w:val="uk-UA"/>
        </w:rPr>
        <w:t xml:space="preserve"> </w:t>
      </w:r>
      <w:r w:rsidRPr="003A3D31">
        <w:rPr>
          <w:sz w:val="28"/>
          <w:szCs w:val="28"/>
          <w:lang w:val="uk-UA"/>
        </w:rPr>
        <w:t>.       (3.1)</w:t>
      </w:r>
    </w:p>
    <w:p w14:paraId="4C3D851D" w14:textId="77777777" w:rsidR="003A3D31" w:rsidRPr="003A3D31" w:rsidRDefault="003A3D31" w:rsidP="003A3D31">
      <w:pPr>
        <w:spacing w:line="360" w:lineRule="auto"/>
        <w:ind w:firstLine="709"/>
        <w:jc w:val="both"/>
        <w:rPr>
          <w:b/>
          <w:i/>
          <w:sz w:val="28"/>
          <w:szCs w:val="28"/>
        </w:rPr>
      </w:pPr>
    </w:p>
    <w:p w14:paraId="6F287A01" w14:textId="77777777" w:rsidR="003A3D31" w:rsidRPr="003A3D31" w:rsidRDefault="003A3D31" w:rsidP="003A3D31">
      <w:pPr>
        <w:spacing w:line="360" w:lineRule="auto"/>
        <w:ind w:firstLine="709"/>
        <w:jc w:val="both"/>
        <w:rPr>
          <w:sz w:val="28"/>
          <w:szCs w:val="28"/>
          <w:lang w:val="uk-UA"/>
        </w:rPr>
      </w:pPr>
      <w:r w:rsidRPr="003A3D31">
        <w:rPr>
          <w:sz w:val="28"/>
          <w:szCs w:val="28"/>
          <w:lang w:val="uk-UA"/>
        </w:rPr>
        <w:t>Відповідне пояснення до передбачуваної формули 3.1. а також таблиця розрахунків НГО представлена в таблиці 3.2.</w:t>
      </w:r>
    </w:p>
    <w:p w14:paraId="7EDD7BB6" w14:textId="77777777" w:rsidR="003A3D31" w:rsidRPr="003A3D31" w:rsidRDefault="003A3D31" w:rsidP="003A3D31">
      <w:pPr>
        <w:spacing w:line="360" w:lineRule="auto"/>
        <w:ind w:firstLine="709"/>
        <w:jc w:val="both"/>
        <w:rPr>
          <w:sz w:val="28"/>
          <w:szCs w:val="28"/>
          <w:lang w:val="uk-UA"/>
        </w:rPr>
      </w:pPr>
    </w:p>
    <w:p w14:paraId="11DFDEFE" w14:textId="77777777" w:rsidR="003A3D31" w:rsidRPr="003A3D31" w:rsidRDefault="003A3D31" w:rsidP="003A3D31">
      <w:pPr>
        <w:spacing w:line="360" w:lineRule="auto"/>
        <w:ind w:firstLine="709"/>
        <w:jc w:val="center"/>
        <w:rPr>
          <w:iCs/>
          <w:sz w:val="28"/>
          <w:szCs w:val="28"/>
          <w:lang w:val="uk-UA"/>
        </w:rPr>
      </w:pPr>
      <w:r w:rsidRPr="003A3D31">
        <w:rPr>
          <w:rFonts w:ascii="Antiqua" w:hAnsi="Antiqua"/>
          <w:sz w:val="26"/>
          <w:szCs w:val="20"/>
          <w:lang w:val="uk-UA"/>
        </w:rPr>
        <w:br w:type="page"/>
      </w:r>
      <w:r w:rsidRPr="003A3D31">
        <w:rPr>
          <w:iCs/>
          <w:sz w:val="28"/>
          <w:szCs w:val="28"/>
          <w:lang w:val="uk-UA"/>
        </w:rPr>
        <w:lastRenderedPageBreak/>
        <w:t>Таблиця 3.2  ̶  Аналіз розрахунків НГО</w:t>
      </w:r>
    </w:p>
    <w:p w14:paraId="7846EA91" w14:textId="77777777" w:rsidR="003A3D31" w:rsidRPr="003A3D31" w:rsidRDefault="003A3D31" w:rsidP="003A3D31">
      <w:pPr>
        <w:spacing w:line="360" w:lineRule="auto"/>
        <w:ind w:firstLine="567"/>
        <w:jc w:val="both"/>
        <w:rPr>
          <w:rFonts w:eastAsia="Calibri"/>
          <w:sz w:val="28"/>
          <w:szCs w:val="28"/>
          <w:lang w:val="uk-UA" w:eastAsia="en-US"/>
        </w:rPr>
      </w:pPr>
    </w:p>
    <w:p w14:paraId="53A1AC2B"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Кожен з передбачених коефіцієнтів, а також показники нормативних величин та критерії економічної оцінки цінностей ділянки котра досліджується було обрано з Додатків до передбачуваної Методики НГО земельних ділянок [54].</w:t>
      </w:r>
    </w:p>
    <w:p w14:paraId="7C56D23F"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 Після того, як було проведено розрахунок НГО показник грошової вартості земельної ділянки водного фонду для того, щоб розводити рибу становить показник площі 28,2020га що становить 912 тисяч 714 гривень, що при розрахунку на 1 га земельної ділянки становить 32 тисячі 364 гривні, без урахування ПДВ.</w:t>
      </w:r>
    </w:p>
    <w:p w14:paraId="58E82DD8" w14:textId="77777777" w:rsidR="003A3D31" w:rsidRPr="003A3D31" w:rsidRDefault="003A3D31" w:rsidP="003A3D31">
      <w:pPr>
        <w:shd w:val="clear" w:color="auto" w:fill="FFFFFF"/>
        <w:spacing w:line="360" w:lineRule="auto"/>
        <w:ind w:firstLine="709"/>
        <w:jc w:val="both"/>
        <w:rPr>
          <w:rFonts w:eastAsia="Calibri"/>
          <w:sz w:val="28"/>
          <w:szCs w:val="28"/>
          <w:lang w:val="uk-UA" w:eastAsia="en-US"/>
        </w:rPr>
      </w:pPr>
      <w:r w:rsidRPr="003A3D31">
        <w:rPr>
          <w:rFonts w:eastAsia="Calibri"/>
          <w:sz w:val="28"/>
          <w:szCs w:val="28"/>
          <w:lang w:val="uk-UA" w:eastAsia="en-US"/>
        </w:rPr>
        <w:t>Роблячи висновок, ми приходимо до того, що орендар має сплачувати орендну плату в розмірі 45 636 гривень на рік.</w:t>
      </w:r>
    </w:p>
    <w:p w14:paraId="5E3398F3" w14:textId="77777777" w:rsidR="003A3D31" w:rsidRPr="003A3D31" w:rsidRDefault="003A3D31" w:rsidP="003A3D31">
      <w:pPr>
        <w:shd w:val="clear" w:color="auto" w:fill="FFFFFF"/>
        <w:spacing w:line="360" w:lineRule="auto"/>
        <w:ind w:firstLine="709"/>
        <w:jc w:val="both"/>
        <w:rPr>
          <w:rFonts w:eastAsia="Calibri"/>
          <w:sz w:val="28"/>
          <w:szCs w:val="28"/>
          <w:lang w:val="uk-UA" w:eastAsia="en-US"/>
        </w:rPr>
      </w:pPr>
    </w:p>
    <w:p w14:paraId="7C7F882D" w14:textId="77777777" w:rsidR="003A3D31" w:rsidRPr="003A3D31" w:rsidRDefault="003A3D31" w:rsidP="003A3D31">
      <w:pPr>
        <w:shd w:val="clear" w:color="auto" w:fill="FFFFFF"/>
        <w:spacing w:line="360" w:lineRule="auto"/>
        <w:ind w:firstLine="709"/>
        <w:jc w:val="center"/>
        <w:rPr>
          <w:rFonts w:eastAsia="Calibri"/>
          <w:b/>
          <w:bCs/>
          <w:sz w:val="28"/>
          <w:szCs w:val="28"/>
          <w:lang w:val="uk-UA" w:eastAsia="en-US"/>
        </w:rPr>
      </w:pPr>
      <w:r w:rsidRPr="003A3D31">
        <w:rPr>
          <w:rFonts w:eastAsia="Calibri"/>
          <w:b/>
          <w:bCs/>
          <w:sz w:val="28"/>
          <w:szCs w:val="28"/>
          <w:lang w:val="uk-UA" w:eastAsia="en-US"/>
        </w:rPr>
        <w:t>3.5 Алгоритм розробки паспорту рибогосподарської споруди технологічних водойм</w:t>
      </w:r>
    </w:p>
    <w:p w14:paraId="439827C0" w14:textId="77777777" w:rsidR="003A3D31" w:rsidRPr="003A3D31" w:rsidRDefault="003A3D31" w:rsidP="003A3D31">
      <w:pPr>
        <w:spacing w:line="360" w:lineRule="auto"/>
        <w:ind w:firstLine="709"/>
        <w:jc w:val="both"/>
        <w:rPr>
          <w:rFonts w:eastAsia="Calibri"/>
          <w:sz w:val="28"/>
          <w:szCs w:val="28"/>
          <w:lang w:val="uk-UA" w:eastAsia="uk-UA"/>
        </w:rPr>
      </w:pPr>
      <w:bookmarkStart w:id="6" w:name="n14"/>
      <w:bookmarkStart w:id="7" w:name="n15"/>
      <w:bookmarkEnd w:id="6"/>
      <w:bookmarkEnd w:id="7"/>
    </w:p>
    <w:p w14:paraId="3F39BEE7" w14:textId="5C63D64C"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У відповідності до ЗУ «Про аквакультури» </w:t>
      </w:r>
      <w:r w:rsidRPr="003A3D31">
        <w:rPr>
          <w:rFonts w:eastAsia="Calibri"/>
          <w:sz w:val="28"/>
          <w:szCs w:val="28"/>
          <w:lang w:eastAsia="en-US"/>
        </w:rPr>
        <w:t>[49]</w:t>
      </w:r>
      <w:r w:rsidRPr="003A3D31">
        <w:rPr>
          <w:rFonts w:eastAsia="Calibri"/>
          <w:sz w:val="28"/>
          <w:szCs w:val="28"/>
          <w:lang w:val="uk-UA" w:eastAsia="en-US"/>
        </w:rPr>
        <w:t xml:space="preserve"> </w:t>
      </w:r>
      <w:r w:rsidRPr="003A3D31">
        <w:rPr>
          <w:rFonts w:eastAsia="Calibri"/>
          <w:sz w:val="28"/>
          <w:szCs w:val="28"/>
          <w:lang w:val="uk-UA" w:eastAsia="uk-UA"/>
        </w:rPr>
        <w:t xml:space="preserve"> та відповідно до передбачуваної ст. 51 Водного кодексу України </w:t>
      </w:r>
      <w:r w:rsidRPr="003A3D31">
        <w:rPr>
          <w:rFonts w:eastAsia="Calibri"/>
          <w:sz w:val="28"/>
          <w:szCs w:val="28"/>
          <w:lang w:eastAsia="en-US"/>
        </w:rPr>
        <w:t>[47]</w:t>
      </w:r>
      <w:r w:rsidRPr="003A3D31">
        <w:rPr>
          <w:rFonts w:eastAsia="Calibri"/>
          <w:sz w:val="28"/>
          <w:szCs w:val="28"/>
          <w:lang w:val="uk-UA" w:eastAsia="uk-UA"/>
        </w:rPr>
        <w:t xml:space="preserve">, об’єкти котрі відносяться до водного фонду і їх надання у користування за умови  орендного використання передбачає своє здійснення за передбачуваного лише діючого технічного проекту чи водного паспорту. Міністерством політики аграрних питань та продовольства України було встановлено та затверджено певний порядок щодо розроблення та паспортизації </w:t>
      </w:r>
      <w:r w:rsidRPr="003A3D31">
        <w:rPr>
          <w:rFonts w:eastAsia="Calibri"/>
          <w:bCs/>
          <w:sz w:val="28"/>
          <w:szCs w:val="28"/>
          <w:lang w:val="uk-UA" w:eastAsia="uk-UA"/>
        </w:rPr>
        <w:t>рибогосподарської технологічної водойми [</w:t>
      </w:r>
      <w:r w:rsidRPr="003A3D31">
        <w:rPr>
          <w:rFonts w:eastAsia="Calibri"/>
          <w:bCs/>
          <w:sz w:val="28"/>
          <w:szCs w:val="28"/>
          <w:lang w:eastAsia="uk-UA"/>
        </w:rPr>
        <w:t>57</w:t>
      </w:r>
      <w:r w:rsidRPr="003A3D31">
        <w:rPr>
          <w:rFonts w:eastAsia="Calibri"/>
          <w:bCs/>
          <w:sz w:val="28"/>
          <w:szCs w:val="28"/>
          <w:lang w:val="uk-UA" w:eastAsia="uk-UA"/>
        </w:rPr>
        <w:t xml:space="preserve">]. Даним документом передбачається оцінка показника та стану рибогосподарської водойми технологічного спрямування, передбачена характеристика джерел такого роду водопостачання, враховані технічні параметри водоймищ, передбачені всі показники гідротехнічних споруд та будь-які інші показники, котрі використовуються для того, щоб забезпечити </w:t>
      </w:r>
      <w:r w:rsidRPr="003A3D31">
        <w:rPr>
          <w:rFonts w:eastAsia="Calibri"/>
          <w:bCs/>
          <w:sz w:val="28"/>
          <w:szCs w:val="28"/>
          <w:lang w:val="uk-UA" w:eastAsia="uk-UA"/>
        </w:rPr>
        <w:lastRenderedPageBreak/>
        <w:t xml:space="preserve">раціональне технологічне та безперервне використання такого технологічного водоймища. </w:t>
      </w:r>
    </w:p>
    <w:p w14:paraId="255D68B4" w14:textId="77777777" w:rsidR="003A3D31" w:rsidRPr="003A3D31" w:rsidRDefault="003A3D31" w:rsidP="003A3D31">
      <w:pPr>
        <w:spacing w:line="360" w:lineRule="auto"/>
        <w:ind w:firstLine="709"/>
        <w:jc w:val="both"/>
        <w:rPr>
          <w:rFonts w:eastAsia="Calibri"/>
          <w:bCs/>
          <w:sz w:val="28"/>
          <w:szCs w:val="28"/>
          <w:lang w:val="uk-UA" w:eastAsia="uk-UA"/>
        </w:rPr>
      </w:pPr>
      <w:r w:rsidRPr="003A3D31">
        <w:rPr>
          <w:rFonts w:eastAsia="Calibri"/>
          <w:sz w:val="28"/>
          <w:szCs w:val="28"/>
          <w:lang w:val="uk-UA" w:eastAsia="uk-UA"/>
        </w:rPr>
        <w:t>Головні джерела вихідної інформації для того, щоб розробити паспорт являються наступні:</w:t>
      </w:r>
    </w:p>
    <w:p w14:paraId="0B86917E" w14:textId="77777777" w:rsidR="003A3D31" w:rsidRPr="003A3D31" w:rsidRDefault="003A3D31" w:rsidP="003A3D31">
      <w:pPr>
        <w:shd w:val="clear" w:color="auto" w:fill="FFFFFF"/>
        <w:spacing w:line="360" w:lineRule="auto"/>
        <w:ind w:firstLine="709"/>
        <w:jc w:val="both"/>
        <w:rPr>
          <w:rFonts w:eastAsia="Calibri"/>
          <w:sz w:val="28"/>
          <w:szCs w:val="28"/>
          <w:lang w:val="uk-UA" w:eastAsia="uk-UA"/>
        </w:rPr>
      </w:pPr>
      <w:r w:rsidRPr="003A3D31">
        <w:rPr>
          <w:rFonts w:eastAsia="Calibri"/>
          <w:noProof/>
          <w:sz w:val="28"/>
          <w:szCs w:val="28"/>
          <w:lang w:val="uk-UA" w:eastAsia="uk-UA"/>
        </w:rPr>
        <w:drawing>
          <wp:inline distT="0" distB="0" distL="0" distR="0" wp14:anchorId="74C3DC6F" wp14:editId="18EC78F3">
            <wp:extent cx="5486400" cy="4556760"/>
            <wp:effectExtent l="0" t="0" r="0"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448848EB" w14:textId="77777777" w:rsidR="003A3D31" w:rsidRPr="003A3D31" w:rsidRDefault="003A3D31" w:rsidP="003A3D31">
      <w:pPr>
        <w:spacing w:line="360" w:lineRule="auto"/>
        <w:ind w:firstLine="709"/>
        <w:jc w:val="both"/>
        <w:rPr>
          <w:rFonts w:eastAsia="Calibri"/>
          <w:sz w:val="28"/>
          <w:szCs w:val="28"/>
          <w:lang w:val="uk-UA" w:eastAsia="uk-UA"/>
        </w:rPr>
      </w:pPr>
      <w:bookmarkStart w:id="8" w:name="n78"/>
      <w:bookmarkEnd w:id="8"/>
      <w:r w:rsidRPr="003A3D31">
        <w:rPr>
          <w:rFonts w:eastAsia="Calibri"/>
          <w:sz w:val="28"/>
          <w:szCs w:val="28"/>
          <w:lang w:val="uk-UA" w:eastAsia="uk-UA"/>
        </w:rPr>
        <w:t>Розроблення паспорту передбачається за встановленою формулою та складається з відповідних складових частин:</w:t>
      </w:r>
    </w:p>
    <w:p w14:paraId="3B62376A" w14:textId="7D20F85F" w:rsidR="003A3D31" w:rsidRPr="003A3D31" w:rsidRDefault="003A3D31" w:rsidP="003A3D31">
      <w:pPr>
        <w:numPr>
          <w:ilvl w:val="0"/>
          <w:numId w:val="22"/>
        </w:numPr>
        <w:spacing w:after="160" w:line="360" w:lineRule="auto"/>
        <w:ind w:firstLine="709"/>
        <w:jc w:val="both"/>
        <w:rPr>
          <w:rFonts w:eastAsia="Calibri"/>
          <w:sz w:val="28"/>
          <w:szCs w:val="28"/>
          <w:lang w:val="uk-UA" w:eastAsia="uk-UA"/>
        </w:rPr>
      </w:pPr>
      <w:r w:rsidRPr="003A3D31">
        <w:rPr>
          <w:rFonts w:eastAsia="Calibri"/>
          <w:sz w:val="28"/>
          <w:szCs w:val="28"/>
          <w:lang w:val="uk-UA" w:eastAsia="uk-UA"/>
        </w:rPr>
        <w:t xml:space="preserve">Загальна характеристика. Розділ характеристики передбачає інформацію щодо розташування технологічної водойми для розведення риби; передбачає їх ти та відповідні характеристики; враховує показники та стан дороги котра слугує для під’їзду; Загальні показники та характеристики для об’єкту дослідження представлені в табл. 3.3. </w:t>
      </w:r>
    </w:p>
    <w:p w14:paraId="4AB267B7" w14:textId="77777777" w:rsidR="001F72F3" w:rsidRDefault="003A3D31" w:rsidP="003A3D31">
      <w:pPr>
        <w:numPr>
          <w:ilvl w:val="0"/>
          <w:numId w:val="22"/>
        </w:numPr>
        <w:spacing w:after="160" w:line="360" w:lineRule="auto"/>
        <w:ind w:firstLine="709"/>
        <w:jc w:val="both"/>
        <w:rPr>
          <w:rFonts w:eastAsia="Calibri"/>
          <w:sz w:val="28"/>
          <w:szCs w:val="28"/>
          <w:lang w:val="uk-UA" w:eastAsia="uk-UA"/>
        </w:rPr>
      </w:pPr>
      <w:r w:rsidRPr="003A3D31">
        <w:rPr>
          <w:rFonts w:eastAsia="Calibri"/>
          <w:sz w:val="28"/>
          <w:szCs w:val="28"/>
          <w:lang w:val="uk-UA" w:eastAsia="uk-UA"/>
        </w:rPr>
        <w:t xml:space="preserve">Морфологічні, гідрологічні та гідрохімічні характеристики рибогосподарської технологічної водойми. Даний розділ паспорту передбачає інформацію про морфологічні показники та будь-які </w:t>
      </w:r>
      <w:r w:rsidRPr="003A3D31">
        <w:rPr>
          <w:rFonts w:eastAsia="Calibri"/>
          <w:sz w:val="28"/>
          <w:szCs w:val="28"/>
          <w:lang w:val="uk-UA" w:eastAsia="uk-UA"/>
        </w:rPr>
        <w:lastRenderedPageBreak/>
        <w:t>параметри, що надають характеристику водоймищу, до них слід віднести показники габаритів, площі водного плеса, показники об’ємів води</w:t>
      </w:r>
      <w:r w:rsidR="001F72F3">
        <w:rPr>
          <w:rFonts w:eastAsia="Calibri"/>
          <w:sz w:val="28"/>
          <w:szCs w:val="28"/>
          <w:lang w:val="uk-UA" w:eastAsia="uk-UA"/>
        </w:rPr>
        <w:t>.</w:t>
      </w:r>
    </w:p>
    <w:p w14:paraId="41F4A165" w14:textId="61E93566" w:rsidR="003A3D31" w:rsidRPr="003A3D31" w:rsidRDefault="003A3D31" w:rsidP="003A3D31">
      <w:pPr>
        <w:numPr>
          <w:ilvl w:val="0"/>
          <w:numId w:val="22"/>
        </w:numPr>
        <w:spacing w:after="160" w:line="360" w:lineRule="auto"/>
        <w:ind w:firstLine="709"/>
        <w:jc w:val="both"/>
        <w:rPr>
          <w:rFonts w:eastAsia="Calibri"/>
          <w:sz w:val="28"/>
          <w:szCs w:val="28"/>
          <w:lang w:val="uk-UA" w:eastAsia="uk-UA"/>
        </w:rPr>
      </w:pPr>
      <w:r w:rsidRPr="003A3D31">
        <w:rPr>
          <w:rFonts w:eastAsia="Calibri"/>
          <w:sz w:val="28"/>
          <w:szCs w:val="28"/>
          <w:lang w:val="uk-UA" w:eastAsia="uk-UA"/>
        </w:rPr>
        <w:t>Дані морфологічних показників досліджуваного ставку, представлені в таблиці 3.4. До них необхідно передбачити, що відповідний комплекс рибного господарства становить в своєму складі 18 окремих ставків, частина з них за своїм цільовим використанням не експлуатується.</w:t>
      </w:r>
    </w:p>
    <w:p w14:paraId="60E068E5" w14:textId="77777777" w:rsidR="003A3D31" w:rsidRPr="003A3D31" w:rsidRDefault="003A3D31" w:rsidP="003A3D31">
      <w:pPr>
        <w:spacing w:line="360" w:lineRule="auto"/>
        <w:ind w:left="709"/>
        <w:jc w:val="both"/>
        <w:rPr>
          <w:rFonts w:eastAsia="Calibri"/>
          <w:sz w:val="28"/>
          <w:szCs w:val="28"/>
          <w:lang w:val="uk-UA" w:eastAsia="uk-UA"/>
        </w:rPr>
      </w:pPr>
    </w:p>
    <w:p w14:paraId="1C2504CA"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Таблиця 3.3  ̶  Дослідження загальних показників та характеристик рибогосподарської технологічної водойми</w:t>
      </w:r>
    </w:p>
    <w:p w14:paraId="3018AFAA" w14:textId="77777777" w:rsidR="003A3D31" w:rsidRPr="003A3D31" w:rsidRDefault="003A3D31" w:rsidP="003A3D31">
      <w:pPr>
        <w:spacing w:line="360" w:lineRule="auto"/>
        <w:jc w:val="center"/>
        <w:rPr>
          <w:rFonts w:eastAsia="Calibri"/>
          <w:iCs/>
          <w:sz w:val="28"/>
          <w:szCs w:val="28"/>
          <w:lang w:val="uk-UA" w:eastAsia="uk-UA"/>
        </w:rPr>
      </w:pPr>
    </w:p>
    <w:p w14:paraId="3E17DBE2"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Таблиця 3.4  ̶  Аналіз морфологічних параметрів рибогосподарських технологічних водоймищ</w:t>
      </w:r>
    </w:p>
    <w:p w14:paraId="0AE49847" w14:textId="77777777" w:rsidR="003A3D31" w:rsidRPr="003A3D31" w:rsidRDefault="003A3D31" w:rsidP="003A3D31">
      <w:pPr>
        <w:jc w:val="center"/>
        <w:rPr>
          <w:rFonts w:eastAsia="Calibri"/>
          <w:sz w:val="28"/>
          <w:szCs w:val="28"/>
          <w:lang w:val="uk-UA" w:eastAsia="uk-UA"/>
        </w:rPr>
      </w:pPr>
    </w:p>
    <w:p w14:paraId="7EB29BDA"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Для детальної характеристики водоносного забезпечення передбачають проведення розрахунків щодо витрат води на сам процес випаровування та показник фільтрації на протязі всього року; встановлення даних загального об’єму споживання води,. Процес тривалості наповнення водою та показник спуску води.</w:t>
      </w:r>
    </w:p>
    <w:p w14:paraId="2512060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Результати обчислених розрахунків наведені в табл.</w:t>
      </w:r>
      <w:r w:rsidRPr="003A3D31">
        <w:rPr>
          <w:rFonts w:eastAsia="Calibri"/>
          <w:sz w:val="28"/>
          <w:szCs w:val="28"/>
          <w:lang w:eastAsia="uk-UA"/>
        </w:rPr>
        <w:t xml:space="preserve"> 3.5</w:t>
      </w:r>
      <w:r w:rsidRPr="003A3D31">
        <w:rPr>
          <w:rFonts w:eastAsia="Calibri"/>
          <w:sz w:val="28"/>
          <w:szCs w:val="28"/>
          <w:lang w:val="uk-UA" w:eastAsia="uk-UA"/>
        </w:rPr>
        <w:t xml:space="preserve"> </w:t>
      </w:r>
    </w:p>
    <w:p w14:paraId="3F7D78D5" w14:textId="77777777" w:rsidR="003A3D31" w:rsidRPr="003A3D31" w:rsidRDefault="003A3D31" w:rsidP="003A3D31">
      <w:pPr>
        <w:spacing w:line="360" w:lineRule="auto"/>
        <w:ind w:firstLine="567"/>
        <w:jc w:val="center"/>
        <w:rPr>
          <w:rFonts w:eastAsia="Calibri"/>
          <w:iCs/>
          <w:sz w:val="28"/>
          <w:szCs w:val="28"/>
          <w:lang w:val="uk-UA" w:eastAsia="uk-UA"/>
        </w:rPr>
      </w:pPr>
    </w:p>
    <w:p w14:paraId="4B9151C1" w14:textId="77777777" w:rsidR="003A3D31" w:rsidRPr="003A3D31" w:rsidRDefault="003A3D31" w:rsidP="003A3D31">
      <w:pPr>
        <w:spacing w:line="360" w:lineRule="auto"/>
        <w:ind w:firstLine="567"/>
        <w:jc w:val="center"/>
        <w:rPr>
          <w:rFonts w:eastAsia="Calibri"/>
          <w:iCs/>
          <w:sz w:val="28"/>
          <w:szCs w:val="28"/>
          <w:lang w:val="uk-UA" w:eastAsia="uk-UA"/>
        </w:rPr>
      </w:pPr>
    </w:p>
    <w:p w14:paraId="20FA32CE" w14:textId="77777777" w:rsidR="003A3D31" w:rsidRPr="003A3D31" w:rsidRDefault="003A3D31" w:rsidP="003A3D31">
      <w:pPr>
        <w:spacing w:line="360" w:lineRule="auto"/>
        <w:ind w:firstLine="567"/>
        <w:jc w:val="center"/>
        <w:rPr>
          <w:rFonts w:eastAsia="Calibri"/>
          <w:iCs/>
          <w:sz w:val="28"/>
          <w:szCs w:val="28"/>
          <w:lang w:val="uk-UA" w:eastAsia="uk-UA"/>
        </w:rPr>
      </w:pPr>
    </w:p>
    <w:p w14:paraId="397BCC92" w14:textId="77777777" w:rsidR="003A3D31" w:rsidRPr="003A3D31" w:rsidRDefault="003A3D31" w:rsidP="003A3D31">
      <w:pPr>
        <w:spacing w:line="360" w:lineRule="auto"/>
        <w:ind w:firstLine="567"/>
        <w:jc w:val="center"/>
        <w:rPr>
          <w:rFonts w:eastAsia="Calibri"/>
          <w:iCs/>
          <w:sz w:val="28"/>
          <w:szCs w:val="28"/>
          <w:lang w:val="uk-UA" w:eastAsia="uk-UA"/>
        </w:rPr>
      </w:pPr>
      <w:r w:rsidRPr="003A3D31">
        <w:rPr>
          <w:rFonts w:eastAsia="Calibri"/>
          <w:iCs/>
          <w:sz w:val="28"/>
          <w:szCs w:val="28"/>
          <w:lang w:val="uk-UA" w:eastAsia="uk-UA"/>
        </w:rPr>
        <w:t>Таблиця 3.5  ̶  Показники параметрів водоносного забезпечення технологічної водойми для потреб рибного господарства</w:t>
      </w:r>
    </w:p>
    <w:p w14:paraId="5D63DEAB" w14:textId="77777777" w:rsidR="003A3D31" w:rsidRPr="003A3D31" w:rsidRDefault="003A3D31" w:rsidP="003A3D31">
      <w:pPr>
        <w:spacing w:line="360" w:lineRule="auto"/>
        <w:ind w:firstLine="567"/>
        <w:jc w:val="right"/>
        <w:rPr>
          <w:rFonts w:eastAsia="Calibri"/>
          <w:i/>
          <w:sz w:val="28"/>
          <w:szCs w:val="28"/>
          <w:lang w:val="uk-UA" w:eastAsia="uk-UA"/>
        </w:rPr>
      </w:pPr>
    </w:p>
    <w:p w14:paraId="7C099FF1" w14:textId="77777777" w:rsidR="003A3D31" w:rsidRPr="003A3D31" w:rsidRDefault="003A3D31" w:rsidP="003A3D31">
      <w:pPr>
        <w:jc w:val="center"/>
        <w:rPr>
          <w:rFonts w:eastAsia="Calibri"/>
          <w:sz w:val="28"/>
          <w:szCs w:val="28"/>
          <w:lang w:val="uk-UA" w:eastAsia="uk-UA"/>
        </w:rPr>
      </w:pPr>
    </w:p>
    <w:p w14:paraId="43CAA0BA" w14:textId="77777777" w:rsidR="003A3D31" w:rsidRPr="003A3D31" w:rsidRDefault="003A3D31" w:rsidP="003A3D31">
      <w:pPr>
        <w:spacing w:line="360" w:lineRule="auto"/>
        <w:jc w:val="both"/>
        <w:rPr>
          <w:rFonts w:eastAsia="Calibri"/>
          <w:sz w:val="28"/>
          <w:szCs w:val="28"/>
          <w:lang w:val="uk-UA" w:eastAsia="uk-UA"/>
        </w:rPr>
      </w:pPr>
    </w:p>
    <w:p w14:paraId="4F84E480"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lastRenderedPageBreak/>
        <w:t>Для того щоб провести характеристику потенційного джерела водопостачання проводять обчислення даних водоносного збору площі джерела водопостачання водоймищ та врахування гідрологічних показників стоку джерела водоносного постачання, таблиця 3.6.</w:t>
      </w:r>
    </w:p>
    <w:p w14:paraId="383ECFAD" w14:textId="77777777" w:rsidR="003A3D31" w:rsidRPr="003A3D31" w:rsidRDefault="003A3D31" w:rsidP="003A3D31">
      <w:pPr>
        <w:spacing w:line="360" w:lineRule="auto"/>
        <w:jc w:val="right"/>
        <w:rPr>
          <w:rFonts w:eastAsia="Calibri"/>
          <w:sz w:val="28"/>
          <w:szCs w:val="28"/>
          <w:lang w:val="uk-UA" w:eastAsia="uk-UA"/>
        </w:rPr>
      </w:pPr>
    </w:p>
    <w:p w14:paraId="5CB1FD22" w14:textId="77777777" w:rsidR="003A3D31" w:rsidRPr="003A3D31" w:rsidRDefault="003A3D31" w:rsidP="003A3D31">
      <w:pPr>
        <w:spacing w:line="360" w:lineRule="auto"/>
        <w:jc w:val="right"/>
        <w:rPr>
          <w:rFonts w:eastAsia="Calibri"/>
          <w:i/>
          <w:sz w:val="28"/>
          <w:szCs w:val="28"/>
          <w:lang w:val="uk-UA" w:eastAsia="uk-UA"/>
        </w:rPr>
      </w:pPr>
    </w:p>
    <w:p w14:paraId="3348E0A9"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Таблиця 3.6  ̶  Аналіз джерела водопостачання</w:t>
      </w:r>
    </w:p>
    <w:p w14:paraId="0DDF8F09" w14:textId="77777777" w:rsidR="003A3D31" w:rsidRPr="003A3D31" w:rsidRDefault="003A3D31" w:rsidP="003A3D31">
      <w:pPr>
        <w:spacing w:line="360" w:lineRule="auto"/>
        <w:jc w:val="center"/>
        <w:rPr>
          <w:rFonts w:eastAsia="Calibri"/>
          <w:i/>
          <w:sz w:val="28"/>
          <w:szCs w:val="28"/>
          <w:lang w:val="uk-UA" w:eastAsia="uk-UA"/>
        </w:rPr>
      </w:pPr>
    </w:p>
    <w:p w14:paraId="25BD68F3"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Першочергові показники гідротехнічних якісних даних води являються головними іони, речовини біогенного походження, різного роду мікроелементи, речовини органічного походження, специфічні речовини котрі забруднюють водойми. В результаті даного аналізу передбачені обстеження відображено в таблиці 3.7.</w:t>
      </w:r>
    </w:p>
    <w:p w14:paraId="6E700BAA"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Таблиця 3.7  ̶  Аналіз основних гідрохімічних показників якості води</w:t>
      </w:r>
    </w:p>
    <w:p w14:paraId="79A8F8CD" w14:textId="7CE3F03C"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 xml:space="preserve">Аналізуючи показники стану технологічної водойми, ми можемо дійти висновку, що до неї відносяться певні характеристики до яких відноситься показник повної чи часткової наповненості водою; показник характеристики рельєфу та показник ґрунтового покриву водоймища; ступінь </w:t>
      </w:r>
      <w:proofErr w:type="spellStart"/>
      <w:r w:rsidRPr="003A3D31">
        <w:rPr>
          <w:rFonts w:eastAsia="Calibri"/>
          <w:sz w:val="28"/>
          <w:szCs w:val="28"/>
          <w:lang w:val="uk-UA" w:eastAsia="uk-UA"/>
        </w:rPr>
        <w:t>замуленості</w:t>
      </w:r>
      <w:proofErr w:type="spellEnd"/>
      <w:r w:rsidRPr="003A3D31">
        <w:rPr>
          <w:rFonts w:eastAsia="Calibri"/>
          <w:sz w:val="28"/>
          <w:szCs w:val="28"/>
          <w:lang w:val="uk-UA" w:eastAsia="uk-UA"/>
        </w:rPr>
        <w:t xml:space="preserve"> водоймища та показник його засміченості</w:t>
      </w:r>
      <w:r w:rsidR="001F72F3">
        <w:rPr>
          <w:rFonts w:eastAsia="Calibri"/>
          <w:sz w:val="28"/>
          <w:szCs w:val="28"/>
          <w:lang w:val="uk-UA" w:eastAsia="uk-UA"/>
        </w:rPr>
        <w:t xml:space="preserve">. </w:t>
      </w:r>
      <w:r w:rsidRPr="003A3D31">
        <w:rPr>
          <w:rFonts w:eastAsia="Calibri"/>
          <w:sz w:val="28"/>
          <w:szCs w:val="28"/>
          <w:lang w:val="uk-UA" w:eastAsia="uk-UA"/>
        </w:rPr>
        <w:t>Основні характеристики стану досліджуваної рибогосподарської технологічної водойми представлено  табл. 3.8.</w:t>
      </w:r>
    </w:p>
    <w:p w14:paraId="625DC955"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Таблиця 3.8  ̶  Аналіз стану технологічної водойми для розведення риби</w:t>
      </w:r>
    </w:p>
    <w:p w14:paraId="43019B45" w14:textId="77777777" w:rsidR="003A3D31" w:rsidRPr="003A3D31" w:rsidRDefault="003A3D31" w:rsidP="003A3D31">
      <w:pPr>
        <w:spacing w:line="360" w:lineRule="auto"/>
        <w:jc w:val="center"/>
        <w:rPr>
          <w:rFonts w:eastAsia="Calibri"/>
          <w:b/>
          <w:sz w:val="28"/>
          <w:szCs w:val="28"/>
          <w:lang w:val="uk-UA" w:eastAsia="uk-UA"/>
        </w:rPr>
      </w:pPr>
    </w:p>
    <w:p w14:paraId="3DE571DF" w14:textId="77777777" w:rsidR="003A3D31" w:rsidRPr="003A3D31" w:rsidRDefault="003A3D31" w:rsidP="003A3D31">
      <w:pPr>
        <w:spacing w:line="360" w:lineRule="auto"/>
        <w:ind w:firstLine="709"/>
        <w:jc w:val="both"/>
        <w:rPr>
          <w:rFonts w:eastAsia="Calibri"/>
          <w:sz w:val="28"/>
          <w:szCs w:val="28"/>
          <w:lang w:val="uk-UA" w:eastAsia="uk-UA"/>
        </w:rPr>
      </w:pPr>
    </w:p>
    <w:p w14:paraId="264E5BAC" w14:textId="1061CA44"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t>Показники складу та характеристики гідротехнічних споруд даних водоймищ. В даному розділі порядку передбачається вказати відомості про рибозахисні споруди гідротехнічного напрямку, котрі входять до водозабірного складу; греблі чи дамби; вказати їх типи та показники, конструкції, показники матеріалів; закладка укосу; певні ланки кріплення та властивості технічного стану</w:t>
      </w:r>
      <w:r w:rsidR="001F72F3">
        <w:rPr>
          <w:rFonts w:eastAsia="Calibri"/>
          <w:sz w:val="28"/>
          <w:szCs w:val="28"/>
          <w:lang w:val="uk-UA" w:eastAsia="uk-UA"/>
        </w:rPr>
        <w:t>.</w:t>
      </w:r>
    </w:p>
    <w:p w14:paraId="271F8FEE" w14:textId="1D4B82B4"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uk-UA"/>
        </w:rPr>
        <w:lastRenderedPageBreak/>
        <w:t>Даний розділ положення наводить перелік показників гідротехнічних споруд, котрі передбачають в своєму складі захисне значення та характеризують всі інші можливі споруди, котрими оснащена водойма технологічного напрямку і котрі не було описано вище. Показники складу та їх характеристики гідротехнічних споруд  досліджуваної водойми наведено в табл.</w:t>
      </w:r>
      <w:r w:rsidRPr="003A3D31">
        <w:rPr>
          <w:rFonts w:eastAsia="Calibri"/>
          <w:sz w:val="28"/>
          <w:szCs w:val="28"/>
          <w:lang w:eastAsia="uk-UA"/>
        </w:rPr>
        <w:t xml:space="preserve"> </w:t>
      </w:r>
      <w:r w:rsidRPr="003A3D31">
        <w:rPr>
          <w:rFonts w:eastAsia="Calibri"/>
          <w:sz w:val="28"/>
          <w:szCs w:val="28"/>
          <w:lang w:val="uk-UA" w:eastAsia="uk-UA"/>
        </w:rPr>
        <w:t>3.9 – 3.11</w:t>
      </w:r>
    </w:p>
    <w:p w14:paraId="00E16B04"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Таблиця 3.9  Аналіз та характерні показники  гідротехнічних</w:t>
      </w:r>
    </w:p>
    <w:p w14:paraId="62D32BDA" w14:textId="77777777" w:rsidR="003A3D31" w:rsidRPr="003A3D31" w:rsidRDefault="003A3D31" w:rsidP="003A3D31">
      <w:pPr>
        <w:spacing w:line="360" w:lineRule="auto"/>
        <w:jc w:val="center"/>
        <w:rPr>
          <w:rFonts w:eastAsia="Calibri"/>
          <w:b/>
          <w:sz w:val="28"/>
          <w:szCs w:val="28"/>
          <w:lang w:val="uk-UA" w:eastAsia="uk-UA"/>
        </w:rPr>
      </w:pPr>
      <w:r w:rsidRPr="003A3D31">
        <w:rPr>
          <w:rFonts w:eastAsia="Calibri"/>
          <w:iCs/>
          <w:sz w:val="28"/>
          <w:szCs w:val="28"/>
          <w:lang w:val="uk-UA" w:eastAsia="uk-UA"/>
        </w:rPr>
        <w:t>споруд водойми</w:t>
      </w:r>
    </w:p>
    <w:p w14:paraId="61774D14" w14:textId="77777777" w:rsidR="003A3D31" w:rsidRPr="003A3D31" w:rsidRDefault="003A3D31" w:rsidP="003A3D31">
      <w:pPr>
        <w:spacing w:line="360" w:lineRule="auto"/>
        <w:jc w:val="both"/>
        <w:rPr>
          <w:rFonts w:eastAsia="Calibri"/>
          <w:sz w:val="28"/>
          <w:szCs w:val="28"/>
          <w:lang w:val="uk-UA" w:eastAsia="uk-UA"/>
        </w:rPr>
      </w:pPr>
    </w:p>
    <w:p w14:paraId="38D4CFDC" w14:textId="77777777" w:rsidR="003A3D31" w:rsidRPr="003A3D31" w:rsidRDefault="003A3D31" w:rsidP="003A3D31">
      <w:pPr>
        <w:spacing w:line="360" w:lineRule="auto"/>
        <w:jc w:val="both"/>
        <w:rPr>
          <w:rFonts w:eastAsia="Calibri"/>
          <w:sz w:val="28"/>
          <w:szCs w:val="28"/>
          <w:lang w:val="uk-UA" w:eastAsia="uk-UA"/>
        </w:rPr>
      </w:pPr>
      <w:r w:rsidRPr="003A3D31">
        <w:rPr>
          <w:rFonts w:eastAsia="Calibri"/>
          <w:sz w:val="28"/>
          <w:szCs w:val="28"/>
          <w:lang w:val="uk-UA" w:eastAsia="uk-UA"/>
        </w:rPr>
        <w:br w:type="page"/>
      </w:r>
    </w:p>
    <w:p w14:paraId="5CB2C5A8" w14:textId="77777777" w:rsidR="003A3D31" w:rsidRPr="003A3D31" w:rsidRDefault="003A3D31" w:rsidP="003A3D31">
      <w:pPr>
        <w:spacing w:line="360" w:lineRule="auto"/>
        <w:jc w:val="right"/>
        <w:rPr>
          <w:rFonts w:eastAsia="Calibri"/>
          <w:sz w:val="16"/>
          <w:szCs w:val="16"/>
          <w:lang w:val="uk-UA" w:eastAsia="uk-UA"/>
        </w:rPr>
      </w:pPr>
    </w:p>
    <w:p w14:paraId="5155B5FE"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Таблиця 3.10  ̶  Показники водоскидної споруди водоймищ</w:t>
      </w:r>
    </w:p>
    <w:p w14:paraId="6033A3B1" w14:textId="77777777" w:rsidR="003A3D31" w:rsidRPr="003A3D31" w:rsidRDefault="003A3D31" w:rsidP="003A3D31">
      <w:pPr>
        <w:spacing w:line="360" w:lineRule="auto"/>
        <w:jc w:val="center"/>
        <w:rPr>
          <w:rFonts w:eastAsia="Calibri"/>
          <w:b/>
          <w:sz w:val="28"/>
          <w:szCs w:val="28"/>
          <w:lang w:val="uk-UA" w:eastAsia="uk-UA"/>
        </w:rPr>
      </w:pPr>
    </w:p>
    <w:p w14:paraId="0C88504B" w14:textId="77777777" w:rsidR="003A3D31" w:rsidRPr="003A3D31" w:rsidRDefault="003A3D31" w:rsidP="003A3D31">
      <w:pPr>
        <w:spacing w:line="360" w:lineRule="auto"/>
        <w:jc w:val="right"/>
        <w:rPr>
          <w:rFonts w:eastAsia="Calibri"/>
          <w:sz w:val="16"/>
          <w:szCs w:val="16"/>
          <w:lang w:val="uk-UA" w:eastAsia="uk-UA"/>
        </w:rPr>
      </w:pPr>
    </w:p>
    <w:p w14:paraId="17742D00" w14:textId="77777777" w:rsidR="003A3D31" w:rsidRPr="003A3D31" w:rsidRDefault="003A3D31" w:rsidP="003A3D31">
      <w:pPr>
        <w:spacing w:line="360" w:lineRule="auto"/>
        <w:jc w:val="right"/>
        <w:rPr>
          <w:rFonts w:eastAsia="Calibri"/>
          <w:sz w:val="16"/>
          <w:szCs w:val="16"/>
          <w:lang w:val="uk-UA" w:eastAsia="uk-UA"/>
        </w:rPr>
      </w:pPr>
    </w:p>
    <w:p w14:paraId="5EEF1CCF" w14:textId="77777777" w:rsidR="003A3D31" w:rsidRPr="003A3D31" w:rsidRDefault="003A3D31" w:rsidP="003A3D31">
      <w:pPr>
        <w:spacing w:line="360" w:lineRule="auto"/>
        <w:jc w:val="center"/>
        <w:rPr>
          <w:rFonts w:eastAsia="Calibri"/>
          <w:i/>
          <w:sz w:val="28"/>
          <w:szCs w:val="28"/>
          <w:lang w:val="uk-UA" w:eastAsia="uk-UA"/>
        </w:rPr>
      </w:pPr>
    </w:p>
    <w:p w14:paraId="163119CD"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 xml:space="preserve">Таблиця 3.11  ̶  Показники даних </w:t>
      </w:r>
      <w:proofErr w:type="spellStart"/>
      <w:r w:rsidRPr="003A3D31">
        <w:rPr>
          <w:rFonts w:eastAsia="Calibri"/>
          <w:iCs/>
          <w:sz w:val="28"/>
          <w:szCs w:val="28"/>
          <w:lang w:val="uk-UA" w:eastAsia="uk-UA"/>
        </w:rPr>
        <w:t>водонапускної</w:t>
      </w:r>
      <w:proofErr w:type="spellEnd"/>
      <w:r w:rsidRPr="003A3D31">
        <w:rPr>
          <w:rFonts w:eastAsia="Calibri"/>
          <w:iCs/>
          <w:sz w:val="28"/>
          <w:szCs w:val="28"/>
          <w:lang w:val="uk-UA" w:eastAsia="uk-UA"/>
        </w:rPr>
        <w:t xml:space="preserve"> споруди водоймища</w:t>
      </w:r>
    </w:p>
    <w:p w14:paraId="74B796D3" w14:textId="77777777" w:rsidR="003A3D31" w:rsidRPr="003A3D31" w:rsidRDefault="003A3D31" w:rsidP="003A3D31">
      <w:pPr>
        <w:spacing w:line="360" w:lineRule="auto"/>
        <w:jc w:val="center"/>
        <w:rPr>
          <w:rFonts w:eastAsia="Calibri"/>
          <w:b/>
          <w:iCs/>
          <w:sz w:val="28"/>
          <w:szCs w:val="28"/>
          <w:lang w:val="uk-UA" w:eastAsia="uk-UA"/>
        </w:rPr>
      </w:pPr>
    </w:p>
    <w:p w14:paraId="6BEE1F43" w14:textId="77777777" w:rsidR="003A3D31" w:rsidRPr="003A3D31" w:rsidRDefault="003A3D31" w:rsidP="003A3D31">
      <w:pPr>
        <w:spacing w:line="360" w:lineRule="auto"/>
        <w:jc w:val="right"/>
        <w:rPr>
          <w:rFonts w:eastAsia="Calibri"/>
          <w:sz w:val="28"/>
          <w:szCs w:val="28"/>
          <w:lang w:val="uk-UA" w:eastAsia="uk-UA"/>
        </w:rPr>
      </w:pPr>
    </w:p>
    <w:p w14:paraId="5E059D4E" w14:textId="77777777" w:rsidR="003A3D31" w:rsidRPr="003A3D31" w:rsidRDefault="003A3D31" w:rsidP="003A3D31">
      <w:pPr>
        <w:spacing w:line="360" w:lineRule="auto"/>
        <w:jc w:val="both"/>
        <w:rPr>
          <w:rFonts w:eastAsia="Calibri"/>
          <w:sz w:val="16"/>
          <w:szCs w:val="16"/>
          <w:lang w:val="uk-UA" w:eastAsia="uk-UA"/>
        </w:rPr>
      </w:pPr>
    </w:p>
    <w:p w14:paraId="1870B3D9"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Таблиця 3.12  ̶  Показники даних вершинної споруди</w:t>
      </w:r>
    </w:p>
    <w:p w14:paraId="36B03EA2" w14:textId="77777777" w:rsidR="003A3D31" w:rsidRPr="003A3D31" w:rsidRDefault="003A3D31" w:rsidP="003A3D31">
      <w:pPr>
        <w:spacing w:line="360" w:lineRule="auto"/>
        <w:jc w:val="center"/>
        <w:rPr>
          <w:rFonts w:eastAsia="Calibri"/>
          <w:b/>
          <w:sz w:val="28"/>
          <w:szCs w:val="28"/>
          <w:lang w:val="uk-UA" w:eastAsia="uk-UA"/>
        </w:rPr>
      </w:pPr>
    </w:p>
    <w:p w14:paraId="6967B9BE" w14:textId="77777777" w:rsidR="003A3D31" w:rsidRPr="003A3D31" w:rsidRDefault="003A3D31" w:rsidP="003A3D31">
      <w:pPr>
        <w:spacing w:line="360" w:lineRule="auto"/>
        <w:rPr>
          <w:rFonts w:eastAsia="Calibri"/>
          <w:sz w:val="16"/>
          <w:szCs w:val="16"/>
          <w:lang w:val="uk-UA" w:eastAsia="uk-UA"/>
        </w:rPr>
      </w:pPr>
    </w:p>
    <w:p w14:paraId="4B4DA203" w14:textId="77777777" w:rsidR="003A3D31" w:rsidRPr="003A3D31" w:rsidRDefault="003A3D31" w:rsidP="003A3D31">
      <w:pPr>
        <w:spacing w:line="360" w:lineRule="auto"/>
        <w:rPr>
          <w:rFonts w:eastAsia="Calibri"/>
          <w:sz w:val="16"/>
          <w:szCs w:val="16"/>
          <w:lang w:val="uk-UA" w:eastAsia="uk-UA"/>
        </w:rPr>
      </w:pPr>
    </w:p>
    <w:p w14:paraId="7C4D2DD2" w14:textId="77777777" w:rsidR="003A3D31" w:rsidRPr="003A3D31" w:rsidRDefault="003A3D31" w:rsidP="003A3D31">
      <w:pPr>
        <w:spacing w:line="360" w:lineRule="auto"/>
        <w:rPr>
          <w:rFonts w:eastAsia="Calibri"/>
          <w:sz w:val="16"/>
          <w:szCs w:val="16"/>
          <w:lang w:val="uk-UA" w:eastAsia="uk-UA"/>
        </w:rPr>
      </w:pPr>
    </w:p>
    <w:p w14:paraId="37E3BE3C" w14:textId="77777777" w:rsidR="003A3D31" w:rsidRPr="003A3D31" w:rsidRDefault="003A3D31" w:rsidP="003A3D31">
      <w:pPr>
        <w:spacing w:line="360" w:lineRule="auto"/>
        <w:rPr>
          <w:rFonts w:eastAsia="Calibri"/>
          <w:iCs/>
          <w:sz w:val="28"/>
          <w:szCs w:val="28"/>
          <w:lang w:val="uk-UA" w:eastAsia="uk-UA"/>
        </w:rPr>
      </w:pPr>
    </w:p>
    <w:p w14:paraId="3705E1D5" w14:textId="77777777" w:rsidR="003A3D31" w:rsidRPr="003A3D31" w:rsidRDefault="003A3D31" w:rsidP="003A3D31">
      <w:pPr>
        <w:spacing w:line="360" w:lineRule="auto"/>
        <w:jc w:val="center"/>
        <w:rPr>
          <w:rFonts w:eastAsia="Calibri"/>
          <w:iCs/>
          <w:sz w:val="28"/>
          <w:szCs w:val="28"/>
          <w:lang w:val="uk-UA" w:eastAsia="uk-UA"/>
        </w:rPr>
      </w:pPr>
      <w:r w:rsidRPr="003A3D31">
        <w:rPr>
          <w:rFonts w:eastAsia="Calibri"/>
          <w:iCs/>
          <w:sz w:val="28"/>
          <w:szCs w:val="28"/>
          <w:lang w:val="uk-UA" w:eastAsia="uk-UA"/>
        </w:rPr>
        <w:t>Таблиця 3.13  ̶  Показники даних відвідних каналів</w:t>
      </w:r>
    </w:p>
    <w:p w14:paraId="77B580A4" w14:textId="77777777" w:rsidR="003A3D31" w:rsidRPr="003A3D31" w:rsidRDefault="003A3D31" w:rsidP="003A3D31">
      <w:pPr>
        <w:spacing w:line="360" w:lineRule="auto"/>
        <w:jc w:val="center"/>
        <w:rPr>
          <w:rFonts w:eastAsia="Calibri"/>
          <w:sz w:val="28"/>
          <w:szCs w:val="28"/>
          <w:lang w:val="uk-UA" w:eastAsia="uk-UA"/>
        </w:rPr>
      </w:pPr>
    </w:p>
    <w:p w14:paraId="6412BE3E" w14:textId="77777777" w:rsidR="003A3D31" w:rsidRPr="003A3D31" w:rsidRDefault="003A3D31" w:rsidP="003A3D31">
      <w:pPr>
        <w:spacing w:line="360" w:lineRule="auto"/>
        <w:jc w:val="both"/>
        <w:rPr>
          <w:rFonts w:eastAsia="Calibri"/>
          <w:sz w:val="28"/>
          <w:szCs w:val="28"/>
          <w:lang w:val="uk-UA" w:eastAsia="uk-UA"/>
        </w:rPr>
      </w:pPr>
    </w:p>
    <w:p w14:paraId="3E193514"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Рибо збірно-осушувальні канали та рибо вловлювачі на досліджуваній території гідротехнічних споруд досліджуваної водойми відсутні.</w:t>
      </w:r>
    </w:p>
    <w:p w14:paraId="31959F42"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Споруди котрі являються захисними від </w:t>
      </w:r>
      <w:proofErr w:type="spellStart"/>
      <w:r w:rsidRPr="003A3D31">
        <w:rPr>
          <w:rFonts w:eastAsia="Calibri"/>
          <w:sz w:val="28"/>
          <w:szCs w:val="28"/>
          <w:lang w:val="uk-UA" w:eastAsia="en-US"/>
        </w:rPr>
        <w:t>повенів</w:t>
      </w:r>
      <w:proofErr w:type="spellEnd"/>
      <w:r w:rsidRPr="003A3D31">
        <w:rPr>
          <w:rFonts w:eastAsia="Calibri"/>
          <w:sz w:val="28"/>
          <w:szCs w:val="28"/>
          <w:lang w:val="uk-UA" w:eastAsia="en-US"/>
        </w:rPr>
        <w:t xml:space="preserve">, камери </w:t>
      </w:r>
      <w:proofErr w:type="spellStart"/>
      <w:r w:rsidRPr="003A3D31">
        <w:rPr>
          <w:rFonts w:eastAsia="Calibri"/>
          <w:sz w:val="28"/>
          <w:szCs w:val="28"/>
          <w:lang w:val="uk-UA" w:eastAsia="en-US"/>
        </w:rPr>
        <w:t>обливу</w:t>
      </w:r>
      <w:proofErr w:type="spellEnd"/>
      <w:r w:rsidRPr="003A3D31">
        <w:rPr>
          <w:rFonts w:eastAsia="Calibri"/>
          <w:sz w:val="28"/>
          <w:szCs w:val="28"/>
          <w:lang w:val="uk-UA" w:eastAsia="en-US"/>
        </w:rPr>
        <w:t>, водоскиду та будь-які інші споруди на території дослідження відсутні.</w:t>
      </w:r>
    </w:p>
    <w:p w14:paraId="540B8469"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При здійсненні характеристики прибережної та захисної смуги рибогосподарської водойми технологічного характеру нами зазначено наявність документів із проекту землеустрою щодо питань встановлення прибережної та захисної смуги і при цьому вказана її ширина.</w:t>
      </w:r>
    </w:p>
    <w:p w14:paraId="2F19D8BA"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Питання підвищення статусу та важливості рибогосподарських споруд та в подальшому запровадити можливі форми використання даних водоймищ. Нами передбачені заходи з меліоративної системи, організації риболовлі в цілях особистого задоволення. </w:t>
      </w:r>
    </w:p>
    <w:p w14:paraId="0D9C116B" w14:textId="74E1FD91"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Передбачено, що дана рибогосподарська споруда на водоймищі може бути використаною для того, щоб здійснити ставкову аквакультуру. </w:t>
      </w:r>
    </w:p>
    <w:p w14:paraId="3754F20A"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lastRenderedPageBreak/>
        <w:t>В разі оренди ставків орендар повинен дотримуватись режиму експлуатації самого водойму, а саме режим скиду води та її наповнення, котрий кожного року розробляється певним відділом обласного управління водних ресурсів та проходить стадії затвердження центрального органу виконавчої влади, котрий здійснює реалізацію державної політики в питаннях водного господарювання  (ст. 51 Водного Кодексу України</w:t>
      </w:r>
      <w:r w:rsidRPr="003A3D31">
        <w:rPr>
          <w:rFonts w:eastAsia="Calibri"/>
          <w:sz w:val="28"/>
          <w:szCs w:val="28"/>
          <w:lang w:eastAsia="en-US"/>
        </w:rPr>
        <w:t xml:space="preserve"> </w:t>
      </w:r>
      <w:r w:rsidRPr="003A3D31">
        <w:rPr>
          <w:rFonts w:eastAsia="Calibri"/>
          <w:sz w:val="28"/>
          <w:szCs w:val="28"/>
          <w:lang w:val="uk-UA" w:eastAsia="en-US"/>
        </w:rPr>
        <w:t xml:space="preserve">[47].). </w:t>
      </w:r>
    </w:p>
    <w:p w14:paraId="50D63E00"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Графічні матеріали для рибогосподарських технологічних водойм є критично важливими для правильного планування, будівництва та управління такими об'єктами. Вони забезпечують візуальне відображення ключових компонентів та їх функцій, що допомагає у проектуванні і контролі за виконанням проекту. Ось детальний опис основних графічних матеріалів:</w:t>
      </w:r>
    </w:p>
    <w:p w14:paraId="46157412"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Картосхема рибогосподарської технологічної водойми:</w:t>
      </w:r>
    </w:p>
    <w:p w14:paraId="4012A9DC"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Включає загальний план території, де розташована водойма, з показом її меж, прилеглих територій та важливих об'єктів.</w:t>
      </w:r>
    </w:p>
    <w:p w14:paraId="270B362A"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План рибного господарства:</w:t>
      </w:r>
    </w:p>
    <w:p w14:paraId="7429A98B"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Містить загальну схему рибогосподарської технологічної водойми, її складових частин, таких як основні гідротехнічні споруди, зони для вирощування риби, зони відпочинку та інші об'єкти інфраструктури.</w:t>
      </w:r>
    </w:p>
    <w:p w14:paraId="7D5A33DA"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Плани та розрізи основних гідротехнічних споруд:</w:t>
      </w:r>
    </w:p>
    <w:p w14:paraId="088423DE"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Водорегулювальні споруди: Плани та розрізи дамб, шлюзів, водоскидів та інших споруд, що регулюють рівень води.</w:t>
      </w:r>
    </w:p>
    <w:p w14:paraId="50609DE4"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Водовідвідні споруди: Проекти каналів, трубопроводів та інших систем для відведення води.</w:t>
      </w:r>
    </w:p>
    <w:p w14:paraId="25960E0B"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Рибогосподарські споруди: Проекти риболовних басейнів, інкубаторів, ловчих конструкцій тощо.</w:t>
      </w:r>
    </w:p>
    <w:p w14:paraId="08A58A26"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Поздовжні та поперечні профілі:</w:t>
      </w:r>
    </w:p>
    <w:p w14:paraId="51B19897"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Графічні матеріали, що показують перетин водойми та її основних споруд у різних напрямках, відображаючи зміни у глибині та структурі.</w:t>
      </w:r>
    </w:p>
    <w:p w14:paraId="2537A8F5"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Графік залежності площі та об’єму від глибини:</w:t>
      </w:r>
    </w:p>
    <w:p w14:paraId="63597925"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Діаграми та графіки, що демонструють взаємозв'язок між глибиною </w:t>
      </w:r>
      <w:r w:rsidRPr="003A3D31">
        <w:rPr>
          <w:rFonts w:eastAsia="Calibri"/>
          <w:sz w:val="28"/>
          <w:szCs w:val="28"/>
          <w:lang w:val="uk-UA" w:eastAsia="en-US"/>
        </w:rPr>
        <w:lastRenderedPageBreak/>
        <w:t>водойми, її площею та об’ємом води. Це допомагає у визначенні обсягу води для рибогосподарських потреб і управлінні водними ресурсами.</w:t>
      </w:r>
    </w:p>
    <w:p w14:paraId="7A897ED8" w14:textId="77777777" w:rsidR="003A3D31" w:rsidRPr="003A3D31" w:rsidRDefault="003A3D31" w:rsidP="003A3D31">
      <w:pPr>
        <w:widowControl w:val="0"/>
        <w:spacing w:line="360" w:lineRule="auto"/>
        <w:ind w:firstLine="709"/>
        <w:jc w:val="both"/>
        <w:rPr>
          <w:rFonts w:eastAsia="Calibri"/>
          <w:sz w:val="28"/>
          <w:szCs w:val="28"/>
          <w:lang w:val="uk-UA" w:eastAsia="en-US"/>
        </w:rPr>
      </w:pPr>
      <w:r w:rsidRPr="003A3D31">
        <w:rPr>
          <w:rFonts w:eastAsia="Calibri"/>
          <w:sz w:val="28"/>
          <w:szCs w:val="28"/>
          <w:lang w:val="uk-UA" w:eastAsia="en-US"/>
        </w:rPr>
        <w:t>Ці матеріали забезпечують повну інформацію про конструкцію та функціонування рибогосподарської технологічної водойми, що є необхідним для ефективного управління, контролю та забезпечення належного функціонування всіх систем.</w:t>
      </w:r>
    </w:p>
    <w:p w14:paraId="07D40EB9" w14:textId="77777777" w:rsidR="003A3D31" w:rsidRPr="003A3D31" w:rsidRDefault="003A3D31" w:rsidP="003A3D31">
      <w:pPr>
        <w:spacing w:line="360" w:lineRule="auto"/>
        <w:jc w:val="both"/>
        <w:rPr>
          <w:rFonts w:eastAsia="Calibri"/>
          <w:sz w:val="28"/>
          <w:szCs w:val="28"/>
          <w:lang w:val="uk-UA" w:eastAsia="en-US"/>
        </w:rPr>
      </w:pPr>
    </w:p>
    <w:tbl>
      <w:tblPr>
        <w:tblW w:w="0" w:type="auto"/>
        <w:tblLook w:val="01E0" w:firstRow="1" w:lastRow="1" w:firstColumn="1" w:lastColumn="1" w:noHBand="0" w:noVBand="0"/>
      </w:tblPr>
      <w:tblGrid>
        <w:gridCol w:w="9355"/>
      </w:tblGrid>
      <w:tr w:rsidR="003A3D31" w:rsidRPr="003A3D31" w14:paraId="1C3AE1B3" w14:textId="77777777" w:rsidTr="006722CA">
        <w:tc>
          <w:tcPr>
            <w:tcW w:w="9570" w:type="dxa"/>
          </w:tcPr>
          <w:p w14:paraId="6D457232" w14:textId="77777777" w:rsidR="003A3D31" w:rsidRPr="003A3D31" w:rsidRDefault="003A3D31" w:rsidP="003A3D31">
            <w:pPr>
              <w:spacing w:line="360" w:lineRule="auto"/>
              <w:jc w:val="center"/>
              <w:rPr>
                <w:rFonts w:eastAsia="Calibri"/>
                <w:sz w:val="28"/>
                <w:szCs w:val="28"/>
                <w:lang w:val="uk-UA" w:eastAsia="en-US"/>
              </w:rPr>
            </w:pPr>
            <w:r w:rsidRPr="003A3D31">
              <w:rPr>
                <w:rFonts w:eastAsia="Calibri"/>
                <w:noProof/>
                <w:sz w:val="28"/>
                <w:szCs w:val="28"/>
                <w:lang w:val="uk-UA" w:eastAsia="en-US"/>
              </w:rPr>
              <w:drawing>
                <wp:inline distT="0" distB="0" distL="0" distR="0" wp14:anchorId="42E8C809" wp14:editId="774EDF3A">
                  <wp:extent cx="4396740" cy="6073140"/>
                  <wp:effectExtent l="0" t="0" r="3810" b="3810"/>
                  <wp:docPr id="33" name="Рисунок 33" descr="генш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генштаб"/>
                          <pic:cNvPicPr>
                            <a:picLocks noChangeAspect="1" noChangeArrowheads="1"/>
                          </pic:cNvPicPr>
                        </pic:nvPicPr>
                        <pic:blipFill>
                          <a:blip r:embed="rId86">
                            <a:extLst>
                              <a:ext uri="{28A0092B-C50C-407E-A947-70E740481C1C}">
                                <a14:useLocalDpi xmlns:a14="http://schemas.microsoft.com/office/drawing/2010/main" val="0"/>
                              </a:ext>
                            </a:extLst>
                          </a:blip>
                          <a:srcRect l="10097" r="20230"/>
                          <a:stretch>
                            <a:fillRect/>
                          </a:stretch>
                        </pic:blipFill>
                        <pic:spPr bwMode="auto">
                          <a:xfrm>
                            <a:off x="0" y="0"/>
                            <a:ext cx="4396740" cy="6073140"/>
                          </a:xfrm>
                          <a:prstGeom prst="rect">
                            <a:avLst/>
                          </a:prstGeom>
                          <a:noFill/>
                          <a:ln>
                            <a:noFill/>
                          </a:ln>
                        </pic:spPr>
                      </pic:pic>
                    </a:graphicData>
                  </a:graphic>
                </wp:inline>
              </w:drawing>
            </w:r>
          </w:p>
        </w:tc>
      </w:tr>
      <w:tr w:rsidR="003A3D31" w:rsidRPr="003A3D31" w14:paraId="5B4F5426" w14:textId="77777777" w:rsidTr="006722CA">
        <w:tc>
          <w:tcPr>
            <w:tcW w:w="9570" w:type="dxa"/>
          </w:tcPr>
          <w:p w14:paraId="19F15B7C" w14:textId="77777777" w:rsidR="003A3D31" w:rsidRPr="003A3D31" w:rsidRDefault="003A3D31" w:rsidP="003A3D31">
            <w:pPr>
              <w:spacing w:line="360" w:lineRule="auto"/>
              <w:jc w:val="center"/>
              <w:rPr>
                <w:rFonts w:eastAsia="Calibri"/>
                <w:sz w:val="28"/>
                <w:szCs w:val="28"/>
                <w:lang w:val="uk-UA" w:eastAsia="uk-UA"/>
              </w:rPr>
            </w:pPr>
            <w:r w:rsidRPr="003A3D31">
              <w:rPr>
                <w:rFonts w:eastAsia="Calibri"/>
                <w:sz w:val="28"/>
                <w:szCs w:val="28"/>
                <w:lang w:val="uk-UA" w:eastAsia="uk-UA"/>
              </w:rPr>
              <w:t>Рис. 3.4  ̶  Фрагмент ситуаційного плану  водойми в масштабі 1:50 000</w:t>
            </w:r>
          </w:p>
        </w:tc>
      </w:tr>
      <w:tr w:rsidR="003A3D31" w:rsidRPr="003A3D31" w14:paraId="72228817" w14:textId="77777777" w:rsidTr="006722CA">
        <w:tc>
          <w:tcPr>
            <w:tcW w:w="9629" w:type="dxa"/>
          </w:tcPr>
          <w:p w14:paraId="0D5C272D" w14:textId="77777777" w:rsidR="003A3D31" w:rsidRPr="003A3D31" w:rsidRDefault="003A3D31" w:rsidP="003A3D31">
            <w:pPr>
              <w:rPr>
                <w:rFonts w:eastAsia="Calibri"/>
                <w:lang w:val="uk-UA" w:eastAsia="uk-UA"/>
              </w:rPr>
            </w:pPr>
            <w:r w:rsidRPr="003A3D31">
              <w:rPr>
                <w:rFonts w:eastAsia="Calibri"/>
                <w:noProof/>
                <w:lang w:val="uk-UA" w:eastAsia="uk-UA"/>
              </w:rPr>
              <w:lastRenderedPageBreak/>
              <w:drawing>
                <wp:inline distT="0" distB="0" distL="0" distR="0" wp14:anchorId="27D6ABBC" wp14:editId="718701EB">
                  <wp:extent cx="5935980" cy="4084320"/>
                  <wp:effectExtent l="0" t="0" r="7620" b="0"/>
                  <wp:docPr id="34" name="Рисунок 34" descr="став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тавок1"/>
                          <pic:cNvPicPr>
                            <a:picLocks noChangeAspect="1" noChangeArrowheads="1"/>
                          </pic:cNvPicPr>
                        </pic:nvPicPr>
                        <pic:blipFill>
                          <a:blip r:embed="rId87">
                            <a:extLst>
                              <a:ext uri="{28A0092B-C50C-407E-A947-70E740481C1C}">
                                <a14:useLocalDpi xmlns:a14="http://schemas.microsoft.com/office/drawing/2010/main" val="0"/>
                              </a:ext>
                            </a:extLst>
                          </a:blip>
                          <a:srcRect r="20300" b="6969"/>
                          <a:stretch>
                            <a:fillRect/>
                          </a:stretch>
                        </pic:blipFill>
                        <pic:spPr bwMode="auto">
                          <a:xfrm>
                            <a:off x="0" y="0"/>
                            <a:ext cx="5935980" cy="4084320"/>
                          </a:xfrm>
                          <a:prstGeom prst="rect">
                            <a:avLst/>
                          </a:prstGeom>
                          <a:noFill/>
                          <a:ln>
                            <a:noFill/>
                          </a:ln>
                        </pic:spPr>
                      </pic:pic>
                    </a:graphicData>
                  </a:graphic>
                </wp:inline>
              </w:drawing>
            </w:r>
          </w:p>
          <w:p w14:paraId="23579602" w14:textId="77777777" w:rsidR="003A3D31" w:rsidRPr="003A3D31" w:rsidRDefault="003A3D31" w:rsidP="003A3D31">
            <w:pPr>
              <w:rPr>
                <w:rFonts w:eastAsia="Calibri"/>
                <w:lang w:val="uk-UA" w:eastAsia="uk-UA"/>
              </w:rPr>
            </w:pPr>
            <w:r w:rsidRPr="003A3D31">
              <w:rPr>
                <w:rFonts w:eastAsia="Calibri"/>
                <w:noProof/>
                <w:lang w:val="uk-UA" w:eastAsia="uk-UA"/>
              </w:rPr>
              <w:drawing>
                <wp:inline distT="0" distB="0" distL="0" distR="0" wp14:anchorId="63617E2B" wp14:editId="2E3223BE">
                  <wp:extent cx="5821680" cy="4381500"/>
                  <wp:effectExtent l="0" t="0" r="7620" b="0"/>
                  <wp:docPr id="35" name="Рисунок 35" descr="ставок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ставок2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21680" cy="4381500"/>
                          </a:xfrm>
                          <a:prstGeom prst="rect">
                            <a:avLst/>
                          </a:prstGeom>
                          <a:noFill/>
                          <a:ln>
                            <a:noFill/>
                          </a:ln>
                        </pic:spPr>
                      </pic:pic>
                    </a:graphicData>
                  </a:graphic>
                </wp:inline>
              </w:drawing>
            </w:r>
          </w:p>
        </w:tc>
      </w:tr>
      <w:tr w:rsidR="003A3D31" w:rsidRPr="003A3D31" w14:paraId="2BAD6D20" w14:textId="77777777" w:rsidTr="006722CA">
        <w:tc>
          <w:tcPr>
            <w:tcW w:w="9629" w:type="dxa"/>
          </w:tcPr>
          <w:p w14:paraId="31CBD17E" w14:textId="77777777" w:rsidR="003A3D31" w:rsidRPr="003A3D31" w:rsidRDefault="003A3D31" w:rsidP="003A3D31">
            <w:pPr>
              <w:jc w:val="center"/>
              <w:rPr>
                <w:rFonts w:eastAsia="Calibri"/>
                <w:sz w:val="28"/>
                <w:szCs w:val="28"/>
                <w:lang w:val="uk-UA" w:eastAsia="uk-UA"/>
              </w:rPr>
            </w:pPr>
          </w:p>
          <w:p w14:paraId="7330A16B" w14:textId="77777777" w:rsidR="003A3D31" w:rsidRPr="003A3D31" w:rsidRDefault="003A3D31" w:rsidP="003A3D31">
            <w:pPr>
              <w:jc w:val="center"/>
              <w:rPr>
                <w:rFonts w:eastAsia="Calibri"/>
                <w:lang w:val="uk-UA" w:eastAsia="uk-UA"/>
              </w:rPr>
            </w:pPr>
            <w:r w:rsidRPr="003A3D31">
              <w:rPr>
                <w:rFonts w:eastAsia="Calibri"/>
                <w:sz w:val="28"/>
                <w:szCs w:val="28"/>
                <w:lang w:val="uk-UA" w:eastAsia="uk-UA"/>
              </w:rPr>
              <w:t>Рис. 3.5  ̶  Зображення плану рибогосподарської технологічної водойми</w:t>
            </w:r>
          </w:p>
        </w:tc>
      </w:tr>
    </w:tbl>
    <w:p w14:paraId="374023CA" w14:textId="77777777" w:rsidR="003A3D31" w:rsidRPr="003A3D31" w:rsidRDefault="003A3D31" w:rsidP="003A3D31">
      <w:pPr>
        <w:spacing w:line="360" w:lineRule="auto"/>
        <w:jc w:val="both"/>
        <w:rPr>
          <w:rFonts w:eastAsia="Calibri"/>
          <w:sz w:val="28"/>
          <w:szCs w:val="28"/>
          <w:lang w:val="uk-UA" w:eastAsia="uk-UA"/>
        </w:rPr>
      </w:pPr>
    </w:p>
    <w:tbl>
      <w:tblPr>
        <w:tblW w:w="0" w:type="auto"/>
        <w:tblLayout w:type="fixed"/>
        <w:tblLook w:val="01E0" w:firstRow="1" w:lastRow="1" w:firstColumn="1" w:lastColumn="1" w:noHBand="0" w:noVBand="0"/>
      </w:tblPr>
      <w:tblGrid>
        <w:gridCol w:w="4788"/>
        <w:gridCol w:w="4782"/>
      </w:tblGrid>
      <w:tr w:rsidR="003A3D31" w:rsidRPr="003A3D31" w14:paraId="1530E3BE" w14:textId="77777777" w:rsidTr="006722CA">
        <w:tc>
          <w:tcPr>
            <w:tcW w:w="4788" w:type="dxa"/>
          </w:tcPr>
          <w:p w14:paraId="32A9DAF2" w14:textId="77777777" w:rsidR="003A3D31" w:rsidRPr="003A3D31" w:rsidRDefault="003A3D31" w:rsidP="003A3D31">
            <w:pPr>
              <w:spacing w:line="360" w:lineRule="auto"/>
              <w:jc w:val="both"/>
              <w:rPr>
                <w:rFonts w:eastAsia="Calibri"/>
                <w:sz w:val="28"/>
                <w:szCs w:val="28"/>
                <w:lang w:val="uk-UA" w:eastAsia="uk-UA"/>
              </w:rPr>
            </w:pPr>
            <w:r w:rsidRPr="003A3D31">
              <w:rPr>
                <w:rFonts w:eastAsia="Calibri"/>
                <w:noProof/>
                <w:sz w:val="28"/>
                <w:szCs w:val="28"/>
                <w:lang w:val="uk-UA" w:eastAsia="uk-UA"/>
              </w:rPr>
              <w:lastRenderedPageBreak/>
              <w:drawing>
                <wp:inline distT="0" distB="0" distL="0" distR="0" wp14:anchorId="54920DFC" wp14:editId="022F4DD9">
                  <wp:extent cx="2895600" cy="21031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9">
                            <a:lum bright="-6000" contrast="54000"/>
                            <a:extLst>
                              <a:ext uri="{28A0092B-C50C-407E-A947-70E740481C1C}">
                                <a14:useLocalDpi xmlns:a14="http://schemas.microsoft.com/office/drawing/2010/main" val="0"/>
                              </a:ext>
                            </a:extLst>
                          </a:blip>
                          <a:srcRect l="8" t="16280" r="22984" b="8224"/>
                          <a:stretch>
                            <a:fillRect/>
                          </a:stretch>
                        </pic:blipFill>
                        <pic:spPr bwMode="auto">
                          <a:xfrm>
                            <a:off x="0" y="0"/>
                            <a:ext cx="2895600" cy="2103120"/>
                          </a:xfrm>
                          <a:prstGeom prst="rect">
                            <a:avLst/>
                          </a:prstGeom>
                          <a:noFill/>
                          <a:ln>
                            <a:noFill/>
                          </a:ln>
                        </pic:spPr>
                      </pic:pic>
                    </a:graphicData>
                  </a:graphic>
                </wp:inline>
              </w:drawing>
            </w:r>
          </w:p>
        </w:tc>
        <w:tc>
          <w:tcPr>
            <w:tcW w:w="4782" w:type="dxa"/>
          </w:tcPr>
          <w:p w14:paraId="3941323B" w14:textId="77777777" w:rsidR="003A3D31" w:rsidRPr="003A3D31" w:rsidRDefault="003A3D31" w:rsidP="003A3D31">
            <w:pPr>
              <w:spacing w:line="360" w:lineRule="auto"/>
              <w:jc w:val="both"/>
              <w:rPr>
                <w:rFonts w:eastAsia="Calibri"/>
                <w:sz w:val="28"/>
                <w:szCs w:val="28"/>
                <w:lang w:val="uk-UA" w:eastAsia="uk-UA"/>
              </w:rPr>
            </w:pPr>
            <w:r w:rsidRPr="003A3D31">
              <w:rPr>
                <w:rFonts w:eastAsia="Calibri"/>
                <w:noProof/>
                <w:sz w:val="28"/>
                <w:szCs w:val="28"/>
                <w:lang w:val="uk-UA" w:eastAsia="uk-UA"/>
              </w:rPr>
              <w:drawing>
                <wp:inline distT="0" distB="0" distL="0" distR="0" wp14:anchorId="6BCA3461" wp14:editId="47485012">
                  <wp:extent cx="2644140" cy="224790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0">
                            <a:lum bright="-6000" contrast="30000"/>
                            <a:extLst>
                              <a:ext uri="{28A0092B-C50C-407E-A947-70E740481C1C}">
                                <a14:useLocalDpi xmlns:a14="http://schemas.microsoft.com/office/drawing/2010/main" val="0"/>
                              </a:ext>
                            </a:extLst>
                          </a:blip>
                          <a:srcRect t="10008"/>
                          <a:stretch>
                            <a:fillRect/>
                          </a:stretch>
                        </pic:blipFill>
                        <pic:spPr bwMode="auto">
                          <a:xfrm>
                            <a:off x="0" y="0"/>
                            <a:ext cx="2644140" cy="2247900"/>
                          </a:xfrm>
                          <a:prstGeom prst="rect">
                            <a:avLst/>
                          </a:prstGeom>
                          <a:noFill/>
                          <a:ln>
                            <a:noFill/>
                          </a:ln>
                        </pic:spPr>
                      </pic:pic>
                    </a:graphicData>
                  </a:graphic>
                </wp:inline>
              </w:drawing>
            </w:r>
          </w:p>
        </w:tc>
      </w:tr>
      <w:tr w:rsidR="003A3D31" w:rsidRPr="003A3D31" w14:paraId="1E2F8D8C" w14:textId="77777777" w:rsidTr="006722CA">
        <w:tc>
          <w:tcPr>
            <w:tcW w:w="4788" w:type="dxa"/>
          </w:tcPr>
          <w:p w14:paraId="0F9DAF7E" w14:textId="77777777" w:rsidR="003A3D31" w:rsidRPr="003A3D31" w:rsidRDefault="003A3D31" w:rsidP="003A3D31">
            <w:pPr>
              <w:jc w:val="center"/>
              <w:rPr>
                <w:rFonts w:eastAsia="Calibri"/>
                <w:sz w:val="28"/>
                <w:szCs w:val="28"/>
                <w:lang w:val="uk-UA" w:eastAsia="uk-UA"/>
              </w:rPr>
            </w:pPr>
            <w:r w:rsidRPr="003A3D31">
              <w:rPr>
                <w:rFonts w:eastAsia="Calibri"/>
                <w:sz w:val="28"/>
                <w:szCs w:val="28"/>
                <w:lang w:val="uk-UA" w:eastAsia="uk-UA"/>
              </w:rPr>
              <w:t>Рис. 3.6 Типовий поперечний переріз водовідвідного каналу</w:t>
            </w:r>
          </w:p>
          <w:p w14:paraId="2F62227B" w14:textId="77777777" w:rsidR="003A3D31" w:rsidRPr="003A3D31" w:rsidRDefault="003A3D31" w:rsidP="003A3D31">
            <w:pPr>
              <w:jc w:val="center"/>
              <w:rPr>
                <w:rFonts w:eastAsia="Calibri"/>
                <w:sz w:val="28"/>
                <w:szCs w:val="28"/>
                <w:lang w:val="uk-UA" w:eastAsia="uk-UA"/>
              </w:rPr>
            </w:pPr>
          </w:p>
        </w:tc>
        <w:tc>
          <w:tcPr>
            <w:tcW w:w="4782" w:type="dxa"/>
          </w:tcPr>
          <w:p w14:paraId="62D19AE1" w14:textId="77777777" w:rsidR="003A3D31" w:rsidRPr="003A3D31" w:rsidRDefault="003A3D31" w:rsidP="003A3D31">
            <w:pPr>
              <w:jc w:val="center"/>
              <w:rPr>
                <w:rFonts w:eastAsia="Calibri"/>
                <w:sz w:val="28"/>
                <w:szCs w:val="28"/>
                <w:lang w:val="uk-UA" w:eastAsia="uk-UA"/>
              </w:rPr>
            </w:pPr>
            <w:r w:rsidRPr="003A3D31">
              <w:rPr>
                <w:rFonts w:eastAsia="Calibri"/>
                <w:sz w:val="28"/>
                <w:szCs w:val="28"/>
                <w:lang w:val="uk-UA" w:eastAsia="uk-UA"/>
              </w:rPr>
              <w:t xml:space="preserve">Рис. 3.7 Типовий поперечний переріз </w:t>
            </w:r>
            <w:proofErr w:type="spellStart"/>
            <w:r w:rsidRPr="003A3D31">
              <w:rPr>
                <w:rFonts w:eastAsia="Calibri"/>
                <w:sz w:val="28"/>
                <w:szCs w:val="28"/>
                <w:lang w:val="uk-UA" w:eastAsia="uk-UA"/>
              </w:rPr>
              <w:t>водоподаючого</w:t>
            </w:r>
            <w:proofErr w:type="spellEnd"/>
            <w:r w:rsidRPr="003A3D31">
              <w:rPr>
                <w:rFonts w:eastAsia="Calibri"/>
                <w:sz w:val="28"/>
                <w:szCs w:val="28"/>
                <w:lang w:val="uk-UA" w:eastAsia="uk-UA"/>
              </w:rPr>
              <w:t xml:space="preserve"> каналу</w:t>
            </w:r>
          </w:p>
        </w:tc>
      </w:tr>
      <w:tr w:rsidR="003A3D31" w:rsidRPr="003A3D31" w14:paraId="25881876" w14:textId="77777777" w:rsidTr="006722CA">
        <w:tc>
          <w:tcPr>
            <w:tcW w:w="4788" w:type="dxa"/>
          </w:tcPr>
          <w:p w14:paraId="2155E53D" w14:textId="77777777" w:rsidR="003A3D31" w:rsidRPr="003A3D31" w:rsidRDefault="003A3D31" w:rsidP="003A3D31">
            <w:pPr>
              <w:spacing w:line="360" w:lineRule="auto"/>
              <w:jc w:val="both"/>
              <w:rPr>
                <w:rFonts w:eastAsia="Calibri"/>
                <w:sz w:val="28"/>
                <w:szCs w:val="28"/>
                <w:lang w:val="uk-UA" w:eastAsia="uk-UA"/>
              </w:rPr>
            </w:pPr>
            <w:r w:rsidRPr="003A3D31">
              <w:rPr>
                <w:rFonts w:eastAsia="Calibri"/>
                <w:noProof/>
                <w:sz w:val="28"/>
                <w:szCs w:val="28"/>
                <w:lang w:val="uk-UA" w:eastAsia="uk-UA"/>
              </w:rPr>
              <w:drawing>
                <wp:inline distT="0" distB="0" distL="0" distR="0" wp14:anchorId="3C34A36C" wp14:editId="4A6E3AC1">
                  <wp:extent cx="2903220" cy="20497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1">
                            <a:lum contrast="24000"/>
                            <a:extLst>
                              <a:ext uri="{28A0092B-C50C-407E-A947-70E740481C1C}">
                                <a14:useLocalDpi xmlns:a14="http://schemas.microsoft.com/office/drawing/2010/main" val="0"/>
                              </a:ext>
                            </a:extLst>
                          </a:blip>
                          <a:srcRect/>
                          <a:stretch>
                            <a:fillRect/>
                          </a:stretch>
                        </pic:blipFill>
                        <pic:spPr bwMode="auto">
                          <a:xfrm>
                            <a:off x="0" y="0"/>
                            <a:ext cx="2903220" cy="2049780"/>
                          </a:xfrm>
                          <a:prstGeom prst="rect">
                            <a:avLst/>
                          </a:prstGeom>
                          <a:noFill/>
                          <a:ln>
                            <a:noFill/>
                          </a:ln>
                        </pic:spPr>
                      </pic:pic>
                    </a:graphicData>
                  </a:graphic>
                </wp:inline>
              </w:drawing>
            </w:r>
          </w:p>
        </w:tc>
        <w:tc>
          <w:tcPr>
            <w:tcW w:w="4782" w:type="dxa"/>
          </w:tcPr>
          <w:p w14:paraId="77482388" w14:textId="77777777" w:rsidR="003A3D31" w:rsidRPr="003A3D31" w:rsidRDefault="003A3D31" w:rsidP="003A3D31">
            <w:pPr>
              <w:spacing w:line="360" w:lineRule="auto"/>
              <w:jc w:val="both"/>
              <w:rPr>
                <w:rFonts w:eastAsia="Calibri"/>
                <w:sz w:val="28"/>
                <w:szCs w:val="28"/>
                <w:lang w:val="uk-UA" w:eastAsia="uk-UA"/>
              </w:rPr>
            </w:pPr>
            <w:r w:rsidRPr="003A3D31">
              <w:rPr>
                <w:rFonts w:eastAsia="Calibri"/>
                <w:noProof/>
                <w:sz w:val="28"/>
                <w:szCs w:val="28"/>
                <w:lang w:val="uk-UA" w:eastAsia="uk-UA"/>
              </w:rPr>
              <w:drawing>
                <wp:inline distT="0" distB="0" distL="0" distR="0" wp14:anchorId="01D0D3C3" wp14:editId="4358848E">
                  <wp:extent cx="2788920" cy="21107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2">
                            <a:lum contrast="18000"/>
                            <a:extLst>
                              <a:ext uri="{28A0092B-C50C-407E-A947-70E740481C1C}">
                                <a14:useLocalDpi xmlns:a14="http://schemas.microsoft.com/office/drawing/2010/main" val="0"/>
                              </a:ext>
                            </a:extLst>
                          </a:blip>
                          <a:srcRect/>
                          <a:stretch>
                            <a:fillRect/>
                          </a:stretch>
                        </pic:blipFill>
                        <pic:spPr bwMode="auto">
                          <a:xfrm>
                            <a:off x="0" y="0"/>
                            <a:ext cx="2788920" cy="2110740"/>
                          </a:xfrm>
                          <a:prstGeom prst="rect">
                            <a:avLst/>
                          </a:prstGeom>
                          <a:noFill/>
                          <a:ln>
                            <a:noFill/>
                          </a:ln>
                        </pic:spPr>
                      </pic:pic>
                    </a:graphicData>
                  </a:graphic>
                </wp:inline>
              </w:drawing>
            </w:r>
          </w:p>
        </w:tc>
      </w:tr>
      <w:tr w:rsidR="003A3D31" w:rsidRPr="003A3D31" w14:paraId="65516021" w14:textId="77777777" w:rsidTr="006722CA">
        <w:tc>
          <w:tcPr>
            <w:tcW w:w="4788" w:type="dxa"/>
          </w:tcPr>
          <w:p w14:paraId="711F2AAD" w14:textId="77777777" w:rsidR="003A3D31" w:rsidRPr="003A3D31" w:rsidRDefault="003A3D31" w:rsidP="003A3D31">
            <w:pPr>
              <w:jc w:val="center"/>
              <w:rPr>
                <w:rFonts w:eastAsia="Calibri"/>
                <w:sz w:val="28"/>
                <w:szCs w:val="28"/>
                <w:lang w:val="uk-UA" w:eastAsia="uk-UA"/>
              </w:rPr>
            </w:pPr>
            <w:r w:rsidRPr="003A3D31">
              <w:rPr>
                <w:rFonts w:eastAsia="Calibri"/>
                <w:sz w:val="28"/>
                <w:szCs w:val="28"/>
                <w:lang w:val="uk-UA" w:eastAsia="uk-UA"/>
              </w:rPr>
              <w:t>Рис. 3.8 Поперечний переріз розподільчої дамби РД-4</w:t>
            </w:r>
          </w:p>
        </w:tc>
        <w:tc>
          <w:tcPr>
            <w:tcW w:w="4782" w:type="dxa"/>
          </w:tcPr>
          <w:p w14:paraId="53B51772" w14:textId="77777777" w:rsidR="003A3D31" w:rsidRPr="003A3D31" w:rsidRDefault="003A3D31" w:rsidP="003A3D31">
            <w:pPr>
              <w:jc w:val="center"/>
              <w:rPr>
                <w:rFonts w:eastAsia="Calibri"/>
                <w:sz w:val="28"/>
                <w:szCs w:val="28"/>
                <w:lang w:val="uk-UA" w:eastAsia="uk-UA"/>
              </w:rPr>
            </w:pPr>
            <w:r w:rsidRPr="003A3D31">
              <w:rPr>
                <w:rFonts w:eastAsia="Calibri"/>
                <w:sz w:val="28"/>
                <w:szCs w:val="28"/>
                <w:lang w:val="uk-UA" w:eastAsia="uk-UA"/>
              </w:rPr>
              <w:t>Рис. 3.9 Поперечний переріз контурної дамби КД</w:t>
            </w:r>
          </w:p>
        </w:tc>
      </w:tr>
    </w:tbl>
    <w:p w14:paraId="7DE1CB85" w14:textId="77777777" w:rsidR="003A3D31" w:rsidRPr="003A3D31" w:rsidRDefault="003A3D31" w:rsidP="003A3D31">
      <w:pPr>
        <w:spacing w:line="360" w:lineRule="auto"/>
        <w:jc w:val="both"/>
        <w:rPr>
          <w:rFonts w:eastAsia="Calibri"/>
          <w:sz w:val="28"/>
          <w:szCs w:val="28"/>
          <w:lang w:val="uk-UA" w:eastAsia="uk-UA"/>
        </w:rPr>
      </w:pPr>
    </w:p>
    <w:p w14:paraId="5A499EFB" w14:textId="77777777" w:rsidR="003A3D31" w:rsidRPr="003A3D31" w:rsidRDefault="003A3D31" w:rsidP="003A3D31">
      <w:pPr>
        <w:spacing w:line="360" w:lineRule="auto"/>
        <w:ind w:firstLine="567"/>
        <w:jc w:val="both"/>
        <w:rPr>
          <w:rFonts w:eastAsia="Calibri"/>
          <w:sz w:val="28"/>
          <w:szCs w:val="28"/>
          <w:lang w:val="uk-UA" w:eastAsia="uk-UA"/>
        </w:rPr>
      </w:pPr>
      <w:r w:rsidRPr="003A3D31">
        <w:rPr>
          <w:rFonts w:eastAsia="Calibri"/>
          <w:sz w:val="28"/>
          <w:szCs w:val="28"/>
          <w:lang w:val="uk-UA" w:eastAsia="uk-UA"/>
        </w:rPr>
        <w:t>Відомості про розробника паспорта є важливою частиною документації для підтвердження відповідності розробки паспортів всім необхідним стандартам та вимогам. Включення цієї інформації допомагає забезпечити точність і достовірність паспорта. Ось як зазвичай оформляються ці відомості:</w:t>
      </w:r>
    </w:p>
    <w:p w14:paraId="5564F227" w14:textId="77777777" w:rsidR="003A3D31" w:rsidRPr="003A3D31" w:rsidRDefault="003A3D31" w:rsidP="003A3D31">
      <w:pPr>
        <w:spacing w:line="360" w:lineRule="auto"/>
        <w:ind w:firstLine="567"/>
        <w:jc w:val="both"/>
        <w:rPr>
          <w:rFonts w:eastAsia="Calibri"/>
          <w:sz w:val="28"/>
          <w:szCs w:val="28"/>
          <w:lang w:val="uk-UA" w:eastAsia="uk-UA"/>
        </w:rPr>
      </w:pPr>
      <w:r w:rsidRPr="003A3D31">
        <w:rPr>
          <w:rFonts w:eastAsia="Calibri"/>
          <w:sz w:val="28"/>
          <w:szCs w:val="28"/>
          <w:lang w:val="uk-UA" w:eastAsia="uk-UA"/>
        </w:rPr>
        <w:t>Посада:</w:t>
      </w:r>
    </w:p>
    <w:p w14:paraId="1CAA9C62" w14:textId="77777777" w:rsidR="003A3D31" w:rsidRPr="003A3D31" w:rsidRDefault="003A3D31" w:rsidP="003A3D31">
      <w:pPr>
        <w:spacing w:line="360" w:lineRule="auto"/>
        <w:ind w:firstLine="567"/>
        <w:jc w:val="both"/>
        <w:rPr>
          <w:rFonts w:eastAsia="Calibri"/>
          <w:sz w:val="28"/>
          <w:szCs w:val="28"/>
          <w:lang w:val="uk-UA" w:eastAsia="uk-UA"/>
        </w:rPr>
      </w:pPr>
      <w:r w:rsidRPr="003A3D31">
        <w:rPr>
          <w:rFonts w:eastAsia="Calibri"/>
          <w:sz w:val="28"/>
          <w:szCs w:val="28"/>
          <w:lang w:val="uk-UA" w:eastAsia="uk-UA"/>
        </w:rPr>
        <w:t>Вказується офіційна посада особи, відповідальної за розробку паспорта. Це може бути посада в межах організації, що займається проектуванням або контролем якості.</w:t>
      </w:r>
    </w:p>
    <w:p w14:paraId="583E29C0" w14:textId="77777777" w:rsidR="003A3D31" w:rsidRPr="003A3D31" w:rsidRDefault="003A3D31" w:rsidP="003A3D31">
      <w:pPr>
        <w:spacing w:line="360" w:lineRule="auto"/>
        <w:ind w:firstLine="567"/>
        <w:jc w:val="both"/>
        <w:rPr>
          <w:rFonts w:eastAsia="Calibri"/>
          <w:sz w:val="28"/>
          <w:szCs w:val="28"/>
          <w:lang w:val="uk-UA" w:eastAsia="uk-UA"/>
        </w:rPr>
      </w:pPr>
      <w:r w:rsidRPr="003A3D31">
        <w:rPr>
          <w:rFonts w:eastAsia="Calibri"/>
          <w:sz w:val="28"/>
          <w:szCs w:val="28"/>
          <w:lang w:val="uk-UA" w:eastAsia="uk-UA"/>
        </w:rPr>
        <w:t>Прізвище та ініціали:</w:t>
      </w:r>
    </w:p>
    <w:p w14:paraId="63D495E5" w14:textId="77777777" w:rsidR="003A3D31" w:rsidRPr="003A3D31" w:rsidRDefault="003A3D31" w:rsidP="003A3D31">
      <w:pPr>
        <w:spacing w:line="360" w:lineRule="auto"/>
        <w:ind w:firstLine="567"/>
        <w:jc w:val="both"/>
        <w:rPr>
          <w:rFonts w:eastAsia="Calibri"/>
          <w:sz w:val="28"/>
          <w:szCs w:val="28"/>
          <w:lang w:val="uk-UA" w:eastAsia="uk-UA"/>
        </w:rPr>
      </w:pPr>
      <w:r w:rsidRPr="003A3D31">
        <w:rPr>
          <w:rFonts w:eastAsia="Calibri"/>
          <w:sz w:val="28"/>
          <w:szCs w:val="28"/>
          <w:lang w:val="uk-UA" w:eastAsia="uk-UA"/>
        </w:rPr>
        <w:t>Записується прізвище та ініціали особи, яка безпосередньо займалася розробкою паспорта.</w:t>
      </w:r>
    </w:p>
    <w:p w14:paraId="6D8768A7" w14:textId="77777777" w:rsidR="003A3D31" w:rsidRPr="003A3D31" w:rsidRDefault="003A3D31" w:rsidP="003A3D31">
      <w:pPr>
        <w:spacing w:line="360" w:lineRule="auto"/>
        <w:ind w:firstLine="567"/>
        <w:jc w:val="both"/>
        <w:rPr>
          <w:rFonts w:eastAsia="Calibri"/>
          <w:sz w:val="28"/>
          <w:szCs w:val="28"/>
          <w:lang w:val="uk-UA" w:eastAsia="uk-UA"/>
        </w:rPr>
      </w:pPr>
      <w:r w:rsidRPr="003A3D31">
        <w:rPr>
          <w:rFonts w:eastAsia="Calibri"/>
          <w:sz w:val="28"/>
          <w:szCs w:val="28"/>
          <w:lang w:val="uk-UA" w:eastAsia="uk-UA"/>
        </w:rPr>
        <w:lastRenderedPageBreak/>
        <w:t>Підпис:</w:t>
      </w:r>
    </w:p>
    <w:p w14:paraId="7EC6AF2C" w14:textId="77777777" w:rsidR="003A3D31" w:rsidRPr="003A3D31" w:rsidRDefault="003A3D31" w:rsidP="003A3D31">
      <w:pPr>
        <w:spacing w:line="360" w:lineRule="auto"/>
        <w:ind w:firstLine="567"/>
        <w:jc w:val="both"/>
        <w:rPr>
          <w:rFonts w:eastAsia="Calibri"/>
          <w:sz w:val="28"/>
          <w:szCs w:val="28"/>
          <w:lang w:val="uk-UA" w:eastAsia="uk-UA"/>
        </w:rPr>
      </w:pPr>
      <w:r w:rsidRPr="003A3D31">
        <w:rPr>
          <w:rFonts w:eastAsia="Calibri"/>
          <w:sz w:val="28"/>
          <w:szCs w:val="28"/>
          <w:lang w:val="uk-UA" w:eastAsia="uk-UA"/>
        </w:rPr>
        <w:t>Підпис особи, яка розробила паспорт, надає документу юридичної сили та підтверджує, що всі дані та інформація, вказані в паспорті, були перевірені та затверджені розробником.</w:t>
      </w:r>
    </w:p>
    <w:p w14:paraId="273B2964" w14:textId="77777777" w:rsidR="003A3D31" w:rsidRPr="003A3D31" w:rsidRDefault="003A3D31" w:rsidP="003A3D31">
      <w:pPr>
        <w:spacing w:line="360" w:lineRule="auto"/>
        <w:ind w:firstLine="567"/>
        <w:jc w:val="both"/>
        <w:rPr>
          <w:rFonts w:eastAsia="Calibri"/>
          <w:sz w:val="28"/>
          <w:szCs w:val="28"/>
          <w:lang w:val="uk-UA" w:eastAsia="uk-UA"/>
        </w:rPr>
      </w:pPr>
      <w:r w:rsidRPr="003A3D31">
        <w:rPr>
          <w:rFonts w:eastAsia="Calibri"/>
          <w:sz w:val="28"/>
          <w:szCs w:val="28"/>
          <w:lang w:val="uk-UA" w:eastAsia="uk-UA"/>
        </w:rPr>
        <w:t>Печатка:</w:t>
      </w:r>
    </w:p>
    <w:p w14:paraId="23AFA54A" w14:textId="77777777" w:rsidR="003A3D31" w:rsidRPr="003A3D31" w:rsidRDefault="003A3D31" w:rsidP="003A3D31">
      <w:pPr>
        <w:spacing w:line="360" w:lineRule="auto"/>
        <w:ind w:firstLine="567"/>
        <w:jc w:val="both"/>
        <w:rPr>
          <w:rFonts w:eastAsia="Calibri"/>
          <w:sz w:val="28"/>
          <w:szCs w:val="28"/>
          <w:lang w:val="uk-UA" w:eastAsia="uk-UA"/>
        </w:rPr>
      </w:pPr>
      <w:r w:rsidRPr="003A3D31">
        <w:rPr>
          <w:rFonts w:eastAsia="Calibri"/>
          <w:sz w:val="28"/>
          <w:szCs w:val="28"/>
          <w:lang w:val="uk-UA" w:eastAsia="uk-UA"/>
        </w:rPr>
        <w:t>Офіційна печатка організації, яка підтверджує автентичність документів і додатково засвідчує їх юридичну силу. Печатка часто включає назву організації та її реквізити.</w:t>
      </w:r>
    </w:p>
    <w:p w14:paraId="2464D80F" w14:textId="77777777" w:rsidR="003A3D31" w:rsidRPr="003A3D31" w:rsidRDefault="003A3D31" w:rsidP="003A3D31">
      <w:pPr>
        <w:spacing w:line="360" w:lineRule="auto"/>
        <w:ind w:firstLine="567"/>
        <w:jc w:val="both"/>
        <w:rPr>
          <w:rFonts w:eastAsia="Calibri"/>
          <w:b/>
          <w:sz w:val="28"/>
          <w:szCs w:val="28"/>
          <w:lang w:val="uk-UA" w:eastAsia="uk-UA"/>
        </w:rPr>
      </w:pPr>
    </w:p>
    <w:p w14:paraId="4BC17890" w14:textId="77777777" w:rsidR="003A3D31" w:rsidRPr="003A3D31" w:rsidRDefault="003A3D31" w:rsidP="003A3D31">
      <w:pPr>
        <w:spacing w:line="360" w:lineRule="auto"/>
        <w:ind w:firstLine="567"/>
        <w:jc w:val="center"/>
        <w:rPr>
          <w:rFonts w:eastAsia="Calibri"/>
          <w:b/>
          <w:sz w:val="28"/>
          <w:szCs w:val="28"/>
          <w:lang w:val="uk-UA" w:eastAsia="en-US"/>
        </w:rPr>
      </w:pPr>
      <w:r w:rsidRPr="003A3D31">
        <w:rPr>
          <w:rFonts w:eastAsia="Calibri"/>
          <w:b/>
          <w:sz w:val="28"/>
          <w:szCs w:val="28"/>
          <w:lang w:val="uk-UA" w:eastAsia="en-US"/>
        </w:rPr>
        <w:t>ВИСНОВОК ДО ТРЕТЬОГО РОЗДІЛУ</w:t>
      </w:r>
    </w:p>
    <w:p w14:paraId="583B003B" w14:textId="77777777" w:rsidR="003A3D31" w:rsidRPr="003A3D31" w:rsidRDefault="003A3D31" w:rsidP="003A3D31">
      <w:pPr>
        <w:spacing w:line="360" w:lineRule="auto"/>
        <w:ind w:firstLine="567"/>
        <w:jc w:val="both"/>
        <w:rPr>
          <w:rFonts w:eastAsia="Calibri"/>
          <w:sz w:val="28"/>
          <w:szCs w:val="28"/>
          <w:lang w:val="uk-UA" w:eastAsia="en-US"/>
        </w:rPr>
      </w:pPr>
    </w:p>
    <w:p w14:paraId="6A84C20E" w14:textId="520A6EA3" w:rsidR="003A3D31" w:rsidRPr="003A3D31" w:rsidRDefault="003A3D31" w:rsidP="003A3D31">
      <w:pPr>
        <w:spacing w:line="360" w:lineRule="auto"/>
        <w:ind w:firstLine="709"/>
        <w:jc w:val="both"/>
        <w:rPr>
          <w:rFonts w:eastAsia="Calibri"/>
          <w:bCs/>
          <w:sz w:val="28"/>
          <w:szCs w:val="28"/>
          <w:lang w:val="uk-UA" w:eastAsia="en-US"/>
        </w:rPr>
      </w:pPr>
      <w:r w:rsidRPr="003A3D31">
        <w:rPr>
          <w:rFonts w:eastAsia="Calibri"/>
          <w:sz w:val="28"/>
          <w:szCs w:val="28"/>
          <w:lang w:val="uk-UA" w:eastAsia="en-US"/>
        </w:rPr>
        <w:t>В даному розділі магістерської роботи проведено аналіз механізму в питанні формування проекту землеустрою щодо процесу відведення земельної ділянки в орендне користування. Розділ містить аналіз основних етапів та особливостей проведення землевпорядних робіт в питанні відведення земельних ділянок для потреб риболовлі та його розведення, а саме встановлено нормативні та правові аспекти надання та отримання дозвільної документації на те, щоб розробити проект землеустрою та відведення земельної ділянки. Було проведено формування завдання на те, щоб розробити проект землеустрою</w:t>
      </w:r>
      <w:r w:rsidR="001F72F3">
        <w:rPr>
          <w:rFonts w:eastAsia="Calibri"/>
          <w:sz w:val="28"/>
          <w:szCs w:val="28"/>
          <w:lang w:val="uk-UA" w:eastAsia="en-US"/>
        </w:rPr>
        <w:t>.</w:t>
      </w:r>
    </w:p>
    <w:p w14:paraId="02157F23"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bCs/>
          <w:sz w:val="28"/>
          <w:szCs w:val="28"/>
          <w:lang w:val="uk-UA" w:eastAsia="en-US"/>
        </w:rPr>
        <w:t xml:space="preserve">Даний розділ містить аналіз та характеристику досліджуваної земельної ділянки, враховано її місце розташування, встановлена форма власності, передбачені цільові показники земельної ділянки та всі фактори про нерухоме майно на ній. </w:t>
      </w:r>
    </w:p>
    <w:p w14:paraId="5CBB8F63" w14:textId="77777777" w:rsidR="003A3D31" w:rsidRPr="003A3D31" w:rsidRDefault="003A3D31" w:rsidP="003A3D31">
      <w:pPr>
        <w:spacing w:line="360" w:lineRule="auto"/>
        <w:ind w:firstLine="709"/>
        <w:jc w:val="both"/>
        <w:rPr>
          <w:rFonts w:eastAsia="Calibri" w:cs="Calibri"/>
          <w:sz w:val="28"/>
          <w:szCs w:val="28"/>
          <w:lang w:val="uk-UA" w:eastAsia="uk-UA"/>
        </w:rPr>
      </w:pPr>
      <w:r w:rsidRPr="003A3D31">
        <w:rPr>
          <w:rFonts w:eastAsia="Calibri" w:cs="Calibri"/>
          <w:sz w:val="28"/>
          <w:szCs w:val="28"/>
          <w:lang w:val="uk-UA" w:eastAsia="uk-UA"/>
        </w:rPr>
        <w:t xml:space="preserve">Певний підрозділі третього розділу являється дослідницькою частиною магістерської кваліфікаційної роботи. Він містить детально описаний перелік та порядок розроблення паспорту технічного спрямування на технологічне водоймище рибогосподарських потреб. </w:t>
      </w:r>
    </w:p>
    <w:p w14:paraId="04C2CF2D" w14:textId="77777777" w:rsidR="003A3D31" w:rsidRPr="003A3D31" w:rsidRDefault="003A3D31" w:rsidP="003A3D31">
      <w:pPr>
        <w:spacing w:line="360" w:lineRule="auto"/>
        <w:ind w:firstLine="709"/>
        <w:jc w:val="both"/>
        <w:rPr>
          <w:rFonts w:ascii="Calibri" w:eastAsia="Calibri" w:hAnsi="Calibri"/>
          <w:sz w:val="22"/>
          <w:szCs w:val="22"/>
          <w:lang w:val="uk-UA" w:eastAsia="en-US"/>
        </w:rPr>
      </w:pPr>
    </w:p>
    <w:p w14:paraId="6AD57B14" w14:textId="5E4DFC7A" w:rsidR="003A3D31" w:rsidRDefault="003A3D31" w:rsidP="00631AA5">
      <w:pPr>
        <w:jc w:val="center"/>
        <w:rPr>
          <w:sz w:val="28"/>
          <w:lang w:val="uk-UA"/>
        </w:rPr>
      </w:pPr>
    </w:p>
    <w:p w14:paraId="70DBB7D3" w14:textId="3827FBE2" w:rsidR="003A3D31" w:rsidRDefault="003A3D31" w:rsidP="00631AA5">
      <w:pPr>
        <w:jc w:val="center"/>
        <w:rPr>
          <w:sz w:val="28"/>
          <w:lang w:val="uk-UA"/>
        </w:rPr>
      </w:pPr>
    </w:p>
    <w:p w14:paraId="70F6EC08" w14:textId="4BC9F46E" w:rsidR="003A3D31" w:rsidRDefault="003A3D31" w:rsidP="00631AA5">
      <w:pPr>
        <w:jc w:val="center"/>
        <w:rPr>
          <w:sz w:val="28"/>
          <w:lang w:val="uk-UA"/>
        </w:rPr>
      </w:pPr>
    </w:p>
    <w:p w14:paraId="1DB2EDD0" w14:textId="745A13D5" w:rsidR="003A3D31" w:rsidRDefault="003A3D31" w:rsidP="00631AA5">
      <w:pPr>
        <w:jc w:val="center"/>
        <w:rPr>
          <w:sz w:val="28"/>
          <w:lang w:val="uk-UA"/>
        </w:rPr>
      </w:pPr>
    </w:p>
    <w:p w14:paraId="3EB7D953" w14:textId="2E19243D" w:rsidR="003A3D31" w:rsidRDefault="003A3D31" w:rsidP="00631AA5">
      <w:pPr>
        <w:jc w:val="center"/>
        <w:rPr>
          <w:sz w:val="28"/>
          <w:lang w:val="uk-UA"/>
        </w:rPr>
      </w:pPr>
    </w:p>
    <w:p w14:paraId="158FFEE5" w14:textId="50325CA6" w:rsidR="003A3D31" w:rsidRDefault="003A3D31" w:rsidP="00631AA5">
      <w:pPr>
        <w:jc w:val="center"/>
        <w:rPr>
          <w:sz w:val="28"/>
          <w:lang w:val="uk-UA"/>
        </w:rPr>
      </w:pPr>
    </w:p>
    <w:p w14:paraId="371934C1" w14:textId="5D09B1E5" w:rsidR="003A3D31" w:rsidRDefault="003A3D31" w:rsidP="00631AA5">
      <w:pPr>
        <w:jc w:val="center"/>
        <w:rPr>
          <w:sz w:val="28"/>
          <w:lang w:val="uk-UA"/>
        </w:rPr>
      </w:pPr>
    </w:p>
    <w:p w14:paraId="57FA799A" w14:textId="3F17F9DD" w:rsidR="003A3D31" w:rsidRDefault="003A3D31" w:rsidP="00631AA5">
      <w:pPr>
        <w:jc w:val="center"/>
        <w:rPr>
          <w:sz w:val="28"/>
          <w:lang w:val="uk-UA"/>
        </w:rPr>
      </w:pPr>
    </w:p>
    <w:p w14:paraId="15D962DD" w14:textId="4FB26804" w:rsidR="003A3D31" w:rsidRDefault="003A3D31" w:rsidP="00631AA5">
      <w:pPr>
        <w:jc w:val="center"/>
        <w:rPr>
          <w:sz w:val="28"/>
          <w:lang w:val="uk-UA"/>
        </w:rPr>
      </w:pPr>
    </w:p>
    <w:p w14:paraId="0A4D2FFB" w14:textId="4E367172" w:rsidR="003A3D31" w:rsidRDefault="003A3D31" w:rsidP="00631AA5">
      <w:pPr>
        <w:jc w:val="center"/>
        <w:rPr>
          <w:sz w:val="28"/>
          <w:lang w:val="uk-UA"/>
        </w:rPr>
      </w:pPr>
    </w:p>
    <w:p w14:paraId="19AB0446" w14:textId="50CFAD72" w:rsidR="003A3D31" w:rsidRDefault="003A3D31" w:rsidP="00631AA5">
      <w:pPr>
        <w:jc w:val="center"/>
        <w:rPr>
          <w:sz w:val="28"/>
          <w:lang w:val="uk-UA"/>
        </w:rPr>
      </w:pPr>
    </w:p>
    <w:p w14:paraId="4A3DDB36" w14:textId="420F7691" w:rsidR="003A3D31" w:rsidRDefault="003A3D31" w:rsidP="00631AA5">
      <w:pPr>
        <w:jc w:val="center"/>
        <w:rPr>
          <w:sz w:val="28"/>
          <w:lang w:val="uk-UA"/>
        </w:rPr>
      </w:pPr>
    </w:p>
    <w:p w14:paraId="66446B3F" w14:textId="69D3302B" w:rsidR="003A3D31" w:rsidRDefault="003A3D31" w:rsidP="00631AA5">
      <w:pPr>
        <w:jc w:val="center"/>
        <w:rPr>
          <w:sz w:val="28"/>
          <w:lang w:val="uk-UA"/>
        </w:rPr>
      </w:pPr>
    </w:p>
    <w:p w14:paraId="65EBCB1E" w14:textId="21DC3483" w:rsidR="003A3D31" w:rsidRDefault="003A3D31" w:rsidP="00631AA5">
      <w:pPr>
        <w:jc w:val="center"/>
        <w:rPr>
          <w:sz w:val="28"/>
          <w:lang w:val="uk-UA"/>
        </w:rPr>
      </w:pPr>
    </w:p>
    <w:p w14:paraId="17D74DAC" w14:textId="39CB8F49" w:rsidR="003A3D31" w:rsidRDefault="003A3D31" w:rsidP="00631AA5">
      <w:pPr>
        <w:jc w:val="center"/>
        <w:rPr>
          <w:sz w:val="28"/>
          <w:lang w:val="uk-UA"/>
        </w:rPr>
      </w:pPr>
    </w:p>
    <w:p w14:paraId="5144A827" w14:textId="51F3C8B1" w:rsidR="003A3D31" w:rsidRDefault="003A3D31" w:rsidP="00631AA5">
      <w:pPr>
        <w:jc w:val="center"/>
        <w:rPr>
          <w:sz w:val="28"/>
          <w:lang w:val="uk-UA"/>
        </w:rPr>
      </w:pPr>
    </w:p>
    <w:p w14:paraId="1067170E" w14:textId="5DEC2503" w:rsidR="003A3D31" w:rsidRDefault="003A3D31" w:rsidP="00631AA5">
      <w:pPr>
        <w:jc w:val="center"/>
        <w:rPr>
          <w:sz w:val="28"/>
          <w:lang w:val="uk-UA"/>
        </w:rPr>
      </w:pPr>
    </w:p>
    <w:p w14:paraId="4754D562" w14:textId="1C8ADCA8" w:rsidR="003A3D31" w:rsidRDefault="003A3D31" w:rsidP="00631AA5">
      <w:pPr>
        <w:jc w:val="center"/>
        <w:rPr>
          <w:sz w:val="28"/>
          <w:lang w:val="uk-UA"/>
        </w:rPr>
      </w:pPr>
    </w:p>
    <w:p w14:paraId="163FDA85" w14:textId="2AAEF0B7" w:rsidR="003A3D31" w:rsidRDefault="003A3D31" w:rsidP="00631AA5">
      <w:pPr>
        <w:jc w:val="center"/>
        <w:rPr>
          <w:sz w:val="28"/>
          <w:lang w:val="uk-UA"/>
        </w:rPr>
      </w:pPr>
    </w:p>
    <w:p w14:paraId="14557280" w14:textId="2D16600F" w:rsidR="003A3D31" w:rsidRDefault="003A3D31" w:rsidP="00631AA5">
      <w:pPr>
        <w:jc w:val="center"/>
        <w:rPr>
          <w:sz w:val="28"/>
          <w:lang w:val="uk-UA"/>
        </w:rPr>
      </w:pPr>
    </w:p>
    <w:p w14:paraId="4E6FE4D5" w14:textId="35AAA0DD" w:rsidR="003A3D31" w:rsidRDefault="003A3D31" w:rsidP="00631AA5">
      <w:pPr>
        <w:jc w:val="center"/>
        <w:rPr>
          <w:sz w:val="28"/>
          <w:lang w:val="uk-UA"/>
        </w:rPr>
      </w:pPr>
    </w:p>
    <w:p w14:paraId="6DE9FDD2" w14:textId="44BB62B1" w:rsidR="003A3D31" w:rsidRDefault="003A3D31" w:rsidP="00631AA5">
      <w:pPr>
        <w:jc w:val="center"/>
        <w:rPr>
          <w:sz w:val="28"/>
          <w:lang w:val="uk-UA"/>
        </w:rPr>
      </w:pPr>
    </w:p>
    <w:p w14:paraId="63C5EE73" w14:textId="3B599CED" w:rsidR="003A3D31" w:rsidRDefault="003A3D31" w:rsidP="00631AA5">
      <w:pPr>
        <w:jc w:val="center"/>
        <w:rPr>
          <w:sz w:val="28"/>
          <w:lang w:val="uk-UA"/>
        </w:rPr>
      </w:pPr>
    </w:p>
    <w:p w14:paraId="77E60031" w14:textId="4DA25EAC" w:rsidR="003A3D31" w:rsidRDefault="003A3D31" w:rsidP="00631AA5">
      <w:pPr>
        <w:jc w:val="center"/>
        <w:rPr>
          <w:sz w:val="28"/>
          <w:lang w:val="uk-UA"/>
        </w:rPr>
      </w:pPr>
    </w:p>
    <w:p w14:paraId="6916C486" w14:textId="297E32EE" w:rsidR="003A3D31" w:rsidRDefault="003A3D31" w:rsidP="00631AA5">
      <w:pPr>
        <w:jc w:val="center"/>
        <w:rPr>
          <w:sz w:val="28"/>
          <w:lang w:val="uk-UA"/>
        </w:rPr>
      </w:pPr>
    </w:p>
    <w:p w14:paraId="69749DAA" w14:textId="39D16E5B" w:rsidR="003A3D31" w:rsidRDefault="003A3D31" w:rsidP="00631AA5">
      <w:pPr>
        <w:jc w:val="center"/>
        <w:rPr>
          <w:sz w:val="28"/>
          <w:lang w:val="uk-UA"/>
        </w:rPr>
      </w:pPr>
    </w:p>
    <w:p w14:paraId="32836C9B" w14:textId="76EA3E16" w:rsidR="003A3D31" w:rsidRDefault="003A3D31" w:rsidP="00631AA5">
      <w:pPr>
        <w:jc w:val="center"/>
        <w:rPr>
          <w:sz w:val="28"/>
          <w:lang w:val="uk-UA"/>
        </w:rPr>
      </w:pPr>
    </w:p>
    <w:p w14:paraId="135CD2A6" w14:textId="6B09D922" w:rsidR="003A3D31" w:rsidRDefault="003A3D31" w:rsidP="00631AA5">
      <w:pPr>
        <w:jc w:val="center"/>
        <w:rPr>
          <w:sz w:val="28"/>
          <w:lang w:val="uk-UA"/>
        </w:rPr>
      </w:pPr>
    </w:p>
    <w:p w14:paraId="73DBDB58" w14:textId="547AB1AF" w:rsidR="003A3D31" w:rsidRDefault="003A3D31" w:rsidP="00631AA5">
      <w:pPr>
        <w:jc w:val="center"/>
        <w:rPr>
          <w:sz w:val="28"/>
          <w:lang w:val="uk-UA"/>
        </w:rPr>
      </w:pPr>
    </w:p>
    <w:p w14:paraId="01FF6404" w14:textId="3DAC8DF9" w:rsidR="003A3D31" w:rsidRDefault="003A3D31" w:rsidP="00631AA5">
      <w:pPr>
        <w:jc w:val="center"/>
        <w:rPr>
          <w:sz w:val="28"/>
          <w:lang w:val="uk-UA"/>
        </w:rPr>
      </w:pPr>
    </w:p>
    <w:p w14:paraId="1FCF5CDB" w14:textId="712A0E67" w:rsidR="003A3D31" w:rsidRDefault="003A3D31" w:rsidP="00631AA5">
      <w:pPr>
        <w:jc w:val="center"/>
        <w:rPr>
          <w:sz w:val="28"/>
          <w:lang w:val="uk-UA"/>
        </w:rPr>
      </w:pPr>
    </w:p>
    <w:p w14:paraId="7577853E" w14:textId="053F973C" w:rsidR="003A3D31" w:rsidRDefault="003A3D31" w:rsidP="00631AA5">
      <w:pPr>
        <w:jc w:val="center"/>
        <w:rPr>
          <w:sz w:val="28"/>
          <w:lang w:val="uk-UA"/>
        </w:rPr>
      </w:pPr>
    </w:p>
    <w:p w14:paraId="73998813" w14:textId="64063258" w:rsidR="003A3D31" w:rsidRDefault="003A3D31" w:rsidP="00631AA5">
      <w:pPr>
        <w:jc w:val="center"/>
        <w:rPr>
          <w:sz w:val="28"/>
          <w:lang w:val="uk-UA"/>
        </w:rPr>
      </w:pPr>
    </w:p>
    <w:p w14:paraId="5723B615" w14:textId="77777777" w:rsidR="003A3D31" w:rsidRPr="003A3D31" w:rsidRDefault="003A3D31" w:rsidP="003A3D31">
      <w:pPr>
        <w:spacing w:after="160" w:line="259" w:lineRule="auto"/>
        <w:jc w:val="center"/>
        <w:rPr>
          <w:rFonts w:eastAsia="Calibri"/>
          <w:b/>
          <w:sz w:val="28"/>
          <w:szCs w:val="28"/>
          <w:lang w:val="uk-UA" w:eastAsia="uk-UA"/>
        </w:rPr>
      </w:pPr>
      <w:r w:rsidRPr="003A3D31">
        <w:rPr>
          <w:rFonts w:eastAsia="Calibri"/>
          <w:b/>
          <w:sz w:val="28"/>
          <w:szCs w:val="28"/>
          <w:lang w:val="uk-UA" w:eastAsia="uk-UA"/>
        </w:rPr>
        <w:t>ЗАГАЛЬНІ ВИСНОВКИ</w:t>
      </w:r>
    </w:p>
    <w:p w14:paraId="100D3958" w14:textId="77777777" w:rsidR="003A3D31" w:rsidRPr="003A3D31" w:rsidRDefault="003A3D31" w:rsidP="003A3D31">
      <w:pPr>
        <w:spacing w:after="160" w:line="259" w:lineRule="auto"/>
        <w:jc w:val="center"/>
        <w:rPr>
          <w:rFonts w:eastAsia="Calibri"/>
          <w:b/>
          <w:sz w:val="28"/>
          <w:szCs w:val="28"/>
          <w:lang w:val="uk-UA" w:eastAsia="uk-UA"/>
        </w:rPr>
      </w:pPr>
    </w:p>
    <w:p w14:paraId="665DA628"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В даній магістерській роботі проведено аналіз та комплексне дослідження, що пов’язане з питанням відведення земельної ділянки для потреб рибогосподарського напрямку.</w:t>
      </w:r>
    </w:p>
    <w:p w14:paraId="31BC276C"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 xml:space="preserve">В роботі розглянуті головні засади в питанні здійснення земельного устрою на сучасному етапі розвитку питань земельного устрою в Україні та встановлено, що та законодавча база котра зараз є в Україні дає можливість здійснювати всі види робіт як геодезичного так і землевпорядного </w:t>
      </w:r>
      <w:r w:rsidRPr="003A3D31">
        <w:rPr>
          <w:rFonts w:eastAsia="Calibri"/>
          <w:sz w:val="28"/>
          <w:szCs w:val="28"/>
          <w:lang w:val="uk-UA" w:eastAsia="en-US"/>
        </w:rPr>
        <w:lastRenderedPageBreak/>
        <w:t xml:space="preserve">проектування, передбачає умови для створення та ефективного формування земельного ринку, забезпечуючи при цьому ефективну організацію земельних відносин в питанні використання земель для здійснення матеріальних та будь-яких інших потреб. </w:t>
      </w:r>
    </w:p>
    <w:p w14:paraId="1A411A60"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t>В роботі визначено питання особливостей формування проекту землеустрою щодо відведення ділянок для потреб рибного господарства. Визначені головні поняття та склад проекту землеустрою для відведення земельних ділянок для рибогосподарських потреб. Встановлено відомості, котрі вносяться до ДЗК.</w:t>
      </w:r>
    </w:p>
    <w:p w14:paraId="4E9D9AEF" w14:textId="77777777" w:rsidR="003A3D31" w:rsidRPr="003A3D31" w:rsidRDefault="003A3D31" w:rsidP="003A3D31">
      <w:pPr>
        <w:spacing w:line="360" w:lineRule="auto"/>
        <w:ind w:firstLine="709"/>
        <w:jc w:val="both"/>
        <w:rPr>
          <w:rFonts w:eastAsia="Calibri"/>
          <w:sz w:val="28"/>
          <w:szCs w:val="28"/>
          <w:lang w:val="uk-UA" w:eastAsia="uk-UA"/>
        </w:rPr>
      </w:pPr>
      <w:r w:rsidRPr="003A3D31">
        <w:rPr>
          <w:rFonts w:eastAsia="Calibri"/>
          <w:sz w:val="28"/>
          <w:szCs w:val="28"/>
          <w:lang w:val="uk-UA" w:eastAsia="en-US"/>
        </w:rPr>
        <w:t xml:space="preserve">Проведено аналіз нормативної бази та виконано топографо-геодезичні роботи і визначено точність картографічного матеріалу в проектах землеустрою в разі якщо буде залучено до роботи глобальні навігаційні системи супутникової навігації </w:t>
      </w:r>
      <w:r w:rsidRPr="003A3D31">
        <w:rPr>
          <w:rFonts w:eastAsia="Calibri"/>
          <w:sz w:val="28"/>
          <w:szCs w:val="28"/>
          <w:lang w:val="uk-UA" w:eastAsia="uk-UA"/>
        </w:rPr>
        <w:t>GNSS для встановлення та визначення координат межових знаків.</w:t>
      </w:r>
    </w:p>
    <w:p w14:paraId="0F4D964C" w14:textId="75433961"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uk-UA"/>
        </w:rPr>
        <w:t xml:space="preserve">Проведено огляд наукової літератури, котра встановлює проблеми та різного роду процедури в питанні відведення земель, а також коректного по можливості одночасного використання  супутникових та традиційних опорних геодезичних мереж, </w:t>
      </w:r>
    </w:p>
    <w:p w14:paraId="2E8BA26C" w14:textId="2EFD3A19" w:rsidR="003A3D31" w:rsidRPr="003A3D31" w:rsidRDefault="003A3D31" w:rsidP="003A3D31">
      <w:pPr>
        <w:spacing w:line="360" w:lineRule="auto"/>
        <w:ind w:firstLine="709"/>
        <w:jc w:val="both"/>
        <w:rPr>
          <w:rFonts w:eastAsia="Calibri"/>
          <w:bCs/>
          <w:sz w:val="28"/>
          <w:szCs w:val="28"/>
          <w:lang w:val="uk-UA" w:eastAsia="en-US"/>
        </w:rPr>
      </w:pPr>
      <w:r w:rsidRPr="003A3D31">
        <w:rPr>
          <w:rFonts w:eastAsia="Calibri"/>
          <w:sz w:val="28"/>
          <w:szCs w:val="28"/>
          <w:lang w:val="uk-UA" w:eastAsia="en-US"/>
        </w:rPr>
        <w:t xml:space="preserve">Робота містить аналіз загальних принципів побудови мережі супутникової навігації та передбачає основні засади створення планової мережі методами супутникового позиціонування в режимі реального часу. Наведено характеристику процесу виконання топографо-геодезичних робіт на даному об’єкті дослідження. </w:t>
      </w:r>
    </w:p>
    <w:p w14:paraId="3DE2E7A5" w14:textId="77777777" w:rsidR="003A3D31" w:rsidRPr="003A3D31" w:rsidRDefault="003A3D31" w:rsidP="003A3D31">
      <w:pPr>
        <w:spacing w:line="360" w:lineRule="auto"/>
        <w:ind w:firstLine="709"/>
        <w:jc w:val="both"/>
        <w:rPr>
          <w:rFonts w:eastAsia="Calibri"/>
          <w:bCs/>
          <w:sz w:val="28"/>
          <w:szCs w:val="28"/>
          <w:lang w:val="uk-UA" w:eastAsia="en-US"/>
        </w:rPr>
      </w:pPr>
      <w:r w:rsidRPr="003A3D31">
        <w:rPr>
          <w:rFonts w:eastAsia="Calibri"/>
          <w:bCs/>
          <w:sz w:val="28"/>
          <w:szCs w:val="28"/>
          <w:lang w:val="uk-UA" w:eastAsia="en-US"/>
        </w:rPr>
        <w:t>Надано аналіз стану та особливостей місця розташування даного об’єкту дослідження. Робота містить аналіз результатів виконання геодезичних та землевпорядних робіт на досліджуваному об’єкті. Доведено, що поетапне розроблення проекту землеустрою виконано з врахуванням та відповідним дотриманням всіх нормативних та правових документів Українського законодавства.</w:t>
      </w:r>
    </w:p>
    <w:p w14:paraId="44DD79AF" w14:textId="77777777" w:rsidR="003A3D31" w:rsidRPr="003A3D31" w:rsidRDefault="003A3D31" w:rsidP="003A3D31">
      <w:pPr>
        <w:spacing w:line="360" w:lineRule="auto"/>
        <w:ind w:firstLine="709"/>
        <w:jc w:val="both"/>
        <w:rPr>
          <w:rFonts w:eastAsia="Calibri"/>
          <w:sz w:val="28"/>
          <w:szCs w:val="28"/>
          <w:lang w:val="uk-UA" w:eastAsia="en-US"/>
        </w:rPr>
      </w:pPr>
      <w:r w:rsidRPr="003A3D31">
        <w:rPr>
          <w:rFonts w:eastAsia="Calibri"/>
          <w:sz w:val="28"/>
          <w:szCs w:val="28"/>
          <w:lang w:val="uk-UA" w:eastAsia="en-US"/>
        </w:rPr>
        <w:lastRenderedPageBreak/>
        <w:t xml:space="preserve">Проведено розрахунок НГО земельних ділянок водного фонду для використання їх в рибогосподарських цілях та передбачено показник орендної сплати за користування даною земельною ділянкою. За даними розрахунків встановлено, що НГО площею в 28,202 га становить показник 912 714 грн., що у розрахунку на 1 га земельної ділянки становить 32 364 грн.; в даному випадку показник орендної плата відповідно становить 45 636 грн. на рік. </w:t>
      </w:r>
    </w:p>
    <w:p w14:paraId="7F92191E" w14:textId="43AA8E4C" w:rsidR="003A3D31" w:rsidRPr="003A3D31" w:rsidRDefault="003A3D31" w:rsidP="003A3D31">
      <w:pPr>
        <w:spacing w:line="360" w:lineRule="auto"/>
        <w:ind w:firstLine="709"/>
        <w:jc w:val="both"/>
        <w:rPr>
          <w:rFonts w:eastAsia="Calibri"/>
          <w:bCs/>
          <w:sz w:val="28"/>
          <w:szCs w:val="28"/>
          <w:lang w:val="uk-UA" w:eastAsia="en-US"/>
        </w:rPr>
      </w:pPr>
      <w:r w:rsidRPr="003A3D31">
        <w:rPr>
          <w:rFonts w:eastAsia="Calibri"/>
          <w:bCs/>
          <w:sz w:val="28"/>
          <w:szCs w:val="28"/>
          <w:lang w:val="uk-UA" w:eastAsia="en-US"/>
        </w:rPr>
        <w:t xml:space="preserve">Третій розділ частково є дослідницьким, в якому на основі детального аналізу досліджуваного об’єкту проведено процес розроблення рибогосподарського паспорту в питанні даного технологічного водоймища. </w:t>
      </w:r>
    </w:p>
    <w:p w14:paraId="5CC6341B" w14:textId="22DA9F58" w:rsidR="003A3D31" w:rsidRDefault="003A3D31" w:rsidP="00631AA5">
      <w:pPr>
        <w:jc w:val="center"/>
        <w:rPr>
          <w:sz w:val="28"/>
          <w:lang w:val="uk-UA"/>
        </w:rPr>
      </w:pPr>
    </w:p>
    <w:p w14:paraId="381FA7CB" w14:textId="3174F2C2" w:rsidR="003A3D31" w:rsidRDefault="003A3D31" w:rsidP="00631AA5">
      <w:pPr>
        <w:jc w:val="center"/>
        <w:rPr>
          <w:sz w:val="28"/>
          <w:lang w:val="uk-UA"/>
        </w:rPr>
      </w:pPr>
    </w:p>
    <w:p w14:paraId="6E91D869" w14:textId="6C282F79" w:rsidR="003A3D31" w:rsidRDefault="003A3D31" w:rsidP="00631AA5">
      <w:pPr>
        <w:jc w:val="center"/>
        <w:rPr>
          <w:sz w:val="28"/>
          <w:lang w:val="uk-UA"/>
        </w:rPr>
      </w:pPr>
    </w:p>
    <w:p w14:paraId="5CB2348F" w14:textId="3B9738AD" w:rsidR="003A3D31" w:rsidRDefault="003A3D31" w:rsidP="00631AA5">
      <w:pPr>
        <w:jc w:val="center"/>
        <w:rPr>
          <w:sz w:val="28"/>
          <w:lang w:val="uk-UA"/>
        </w:rPr>
      </w:pPr>
    </w:p>
    <w:p w14:paraId="33661FD0" w14:textId="6FDF35AB" w:rsidR="003A3D31" w:rsidRDefault="003A3D31" w:rsidP="00631AA5">
      <w:pPr>
        <w:jc w:val="center"/>
        <w:rPr>
          <w:sz w:val="28"/>
          <w:lang w:val="uk-UA"/>
        </w:rPr>
      </w:pPr>
    </w:p>
    <w:p w14:paraId="611AC96B" w14:textId="5BAE0814" w:rsidR="003A3D31" w:rsidRDefault="003A3D31" w:rsidP="00631AA5">
      <w:pPr>
        <w:jc w:val="center"/>
        <w:rPr>
          <w:sz w:val="28"/>
          <w:lang w:val="uk-UA"/>
        </w:rPr>
      </w:pPr>
    </w:p>
    <w:p w14:paraId="3E78CAEC" w14:textId="3B0D898A" w:rsidR="003A3D31" w:rsidRDefault="003A3D31" w:rsidP="00631AA5">
      <w:pPr>
        <w:jc w:val="center"/>
        <w:rPr>
          <w:sz w:val="28"/>
          <w:lang w:val="uk-UA"/>
        </w:rPr>
      </w:pPr>
    </w:p>
    <w:p w14:paraId="116249C1" w14:textId="02B423B2" w:rsidR="003A3D31" w:rsidRDefault="003A3D31" w:rsidP="00631AA5">
      <w:pPr>
        <w:jc w:val="center"/>
        <w:rPr>
          <w:sz w:val="28"/>
          <w:lang w:val="uk-UA"/>
        </w:rPr>
      </w:pPr>
    </w:p>
    <w:p w14:paraId="53CA0814" w14:textId="08A4CBC0" w:rsidR="003A3D31" w:rsidRDefault="003A3D31" w:rsidP="00631AA5">
      <w:pPr>
        <w:jc w:val="center"/>
        <w:rPr>
          <w:sz w:val="28"/>
          <w:lang w:val="uk-UA"/>
        </w:rPr>
      </w:pPr>
    </w:p>
    <w:p w14:paraId="35293F1F" w14:textId="0A674ED9" w:rsidR="003A3D31" w:rsidRDefault="003A3D31" w:rsidP="00631AA5">
      <w:pPr>
        <w:jc w:val="center"/>
        <w:rPr>
          <w:sz w:val="28"/>
          <w:lang w:val="uk-UA"/>
        </w:rPr>
      </w:pPr>
    </w:p>
    <w:p w14:paraId="3848925B" w14:textId="53237763" w:rsidR="003A3D31" w:rsidRDefault="003A3D31" w:rsidP="00631AA5">
      <w:pPr>
        <w:jc w:val="center"/>
        <w:rPr>
          <w:sz w:val="28"/>
          <w:lang w:val="uk-UA"/>
        </w:rPr>
      </w:pPr>
    </w:p>
    <w:p w14:paraId="12A7F200" w14:textId="4FFBA618" w:rsidR="003A3D31" w:rsidRDefault="003A3D31" w:rsidP="00631AA5">
      <w:pPr>
        <w:jc w:val="center"/>
        <w:rPr>
          <w:sz w:val="28"/>
          <w:lang w:val="uk-UA"/>
        </w:rPr>
      </w:pPr>
    </w:p>
    <w:p w14:paraId="041FB420" w14:textId="4F4DD517" w:rsidR="003A3D31" w:rsidRDefault="003A3D31" w:rsidP="00631AA5">
      <w:pPr>
        <w:jc w:val="center"/>
        <w:rPr>
          <w:sz w:val="28"/>
          <w:lang w:val="uk-UA"/>
        </w:rPr>
      </w:pPr>
    </w:p>
    <w:p w14:paraId="77F4A64C" w14:textId="7F9CB4BB" w:rsidR="003A3D31" w:rsidRDefault="003A3D31" w:rsidP="00631AA5">
      <w:pPr>
        <w:jc w:val="center"/>
        <w:rPr>
          <w:sz w:val="28"/>
          <w:lang w:val="uk-UA"/>
        </w:rPr>
      </w:pPr>
    </w:p>
    <w:p w14:paraId="39CE6557" w14:textId="3E129ABD" w:rsidR="003A3D31" w:rsidRDefault="003A3D31" w:rsidP="00631AA5">
      <w:pPr>
        <w:jc w:val="center"/>
        <w:rPr>
          <w:sz w:val="28"/>
          <w:lang w:val="uk-UA"/>
        </w:rPr>
      </w:pPr>
    </w:p>
    <w:p w14:paraId="6AC72038" w14:textId="742C0332" w:rsidR="003A3D31" w:rsidRDefault="003A3D31" w:rsidP="00631AA5">
      <w:pPr>
        <w:jc w:val="center"/>
        <w:rPr>
          <w:sz w:val="28"/>
          <w:lang w:val="uk-UA"/>
        </w:rPr>
      </w:pPr>
    </w:p>
    <w:p w14:paraId="578382EF" w14:textId="6B42E8B5" w:rsidR="003A3D31" w:rsidRDefault="003A3D31" w:rsidP="00631AA5">
      <w:pPr>
        <w:jc w:val="center"/>
        <w:rPr>
          <w:sz w:val="28"/>
          <w:lang w:val="uk-UA"/>
        </w:rPr>
      </w:pPr>
    </w:p>
    <w:p w14:paraId="00E65873" w14:textId="1FDBEE73" w:rsidR="003A3D31" w:rsidRDefault="003A3D31" w:rsidP="00631AA5">
      <w:pPr>
        <w:jc w:val="center"/>
        <w:rPr>
          <w:sz w:val="28"/>
          <w:lang w:val="uk-UA"/>
        </w:rPr>
      </w:pPr>
    </w:p>
    <w:p w14:paraId="53576DDF" w14:textId="5C1EDCEA" w:rsidR="003A3D31" w:rsidRDefault="003A3D31" w:rsidP="00631AA5">
      <w:pPr>
        <w:jc w:val="center"/>
        <w:rPr>
          <w:sz w:val="28"/>
          <w:lang w:val="uk-UA"/>
        </w:rPr>
      </w:pPr>
    </w:p>
    <w:p w14:paraId="270DD786" w14:textId="5911F357" w:rsidR="003A3D31" w:rsidRDefault="003A3D31" w:rsidP="00631AA5">
      <w:pPr>
        <w:jc w:val="center"/>
        <w:rPr>
          <w:sz w:val="28"/>
          <w:lang w:val="uk-UA"/>
        </w:rPr>
      </w:pPr>
    </w:p>
    <w:p w14:paraId="20B12B45" w14:textId="47D5C7AA" w:rsidR="003A3D31" w:rsidRDefault="003A3D31" w:rsidP="00631AA5">
      <w:pPr>
        <w:jc w:val="center"/>
        <w:rPr>
          <w:sz w:val="28"/>
          <w:lang w:val="uk-UA"/>
        </w:rPr>
      </w:pPr>
    </w:p>
    <w:p w14:paraId="6F59972D" w14:textId="5B09920E" w:rsidR="003A3D31" w:rsidRDefault="003A3D31" w:rsidP="00631AA5">
      <w:pPr>
        <w:jc w:val="center"/>
        <w:rPr>
          <w:sz w:val="28"/>
          <w:lang w:val="uk-UA"/>
        </w:rPr>
      </w:pPr>
    </w:p>
    <w:p w14:paraId="193514E8" w14:textId="246FB863" w:rsidR="003A3D31" w:rsidRDefault="003A3D31" w:rsidP="00631AA5">
      <w:pPr>
        <w:jc w:val="center"/>
        <w:rPr>
          <w:sz w:val="28"/>
          <w:lang w:val="uk-UA"/>
        </w:rPr>
      </w:pPr>
    </w:p>
    <w:p w14:paraId="6D0178F7" w14:textId="6C8A951D" w:rsidR="003A3D31" w:rsidRDefault="003A3D31" w:rsidP="00631AA5">
      <w:pPr>
        <w:jc w:val="center"/>
        <w:rPr>
          <w:sz w:val="28"/>
          <w:lang w:val="uk-UA"/>
        </w:rPr>
      </w:pPr>
    </w:p>
    <w:p w14:paraId="1B875D44" w14:textId="3311CA8D" w:rsidR="003A3D31" w:rsidRDefault="003A3D31" w:rsidP="00631AA5">
      <w:pPr>
        <w:jc w:val="center"/>
        <w:rPr>
          <w:sz w:val="28"/>
          <w:lang w:val="uk-UA"/>
        </w:rPr>
      </w:pPr>
    </w:p>
    <w:p w14:paraId="4C945CB0" w14:textId="72B4A121" w:rsidR="003A3D31" w:rsidRDefault="003A3D31" w:rsidP="00631AA5">
      <w:pPr>
        <w:jc w:val="center"/>
        <w:rPr>
          <w:sz w:val="28"/>
          <w:lang w:val="uk-UA"/>
        </w:rPr>
      </w:pPr>
    </w:p>
    <w:p w14:paraId="16965CFC" w14:textId="2179FBE7" w:rsidR="003A3D31" w:rsidRDefault="003A3D31" w:rsidP="00631AA5">
      <w:pPr>
        <w:jc w:val="center"/>
        <w:rPr>
          <w:sz w:val="28"/>
          <w:lang w:val="uk-UA"/>
        </w:rPr>
      </w:pPr>
    </w:p>
    <w:p w14:paraId="5FC183EA" w14:textId="1DEE8E4A" w:rsidR="003A3D31" w:rsidRDefault="003A3D31" w:rsidP="00631AA5">
      <w:pPr>
        <w:jc w:val="center"/>
        <w:rPr>
          <w:sz w:val="28"/>
          <w:lang w:val="uk-UA"/>
        </w:rPr>
      </w:pPr>
    </w:p>
    <w:p w14:paraId="63D55E09" w14:textId="0B855F1B" w:rsidR="003A3D31" w:rsidRDefault="003A3D31" w:rsidP="00631AA5">
      <w:pPr>
        <w:jc w:val="center"/>
        <w:rPr>
          <w:sz w:val="28"/>
          <w:lang w:val="uk-UA"/>
        </w:rPr>
      </w:pPr>
    </w:p>
    <w:p w14:paraId="169E4E80" w14:textId="5236471C" w:rsidR="003A3D31" w:rsidRDefault="003A3D31" w:rsidP="00631AA5">
      <w:pPr>
        <w:jc w:val="center"/>
        <w:rPr>
          <w:sz w:val="28"/>
          <w:lang w:val="uk-UA"/>
        </w:rPr>
      </w:pPr>
    </w:p>
    <w:p w14:paraId="0752E95F" w14:textId="12CFA014" w:rsidR="003A3D31" w:rsidRDefault="003A3D31" w:rsidP="00631AA5">
      <w:pPr>
        <w:jc w:val="center"/>
        <w:rPr>
          <w:sz w:val="28"/>
          <w:lang w:val="uk-UA"/>
        </w:rPr>
      </w:pPr>
    </w:p>
    <w:p w14:paraId="423CEC71" w14:textId="36478856" w:rsidR="003A3D31" w:rsidRDefault="003A3D31" w:rsidP="00631AA5">
      <w:pPr>
        <w:jc w:val="center"/>
        <w:rPr>
          <w:sz w:val="28"/>
          <w:lang w:val="uk-UA"/>
        </w:rPr>
      </w:pPr>
    </w:p>
    <w:p w14:paraId="71462A8C" w14:textId="2BDB3EDD" w:rsidR="003A3D31" w:rsidRDefault="003A3D31" w:rsidP="00631AA5">
      <w:pPr>
        <w:jc w:val="center"/>
        <w:rPr>
          <w:sz w:val="28"/>
          <w:lang w:val="uk-UA"/>
        </w:rPr>
      </w:pPr>
    </w:p>
    <w:p w14:paraId="15075D75" w14:textId="56991BAF" w:rsidR="003A3D31" w:rsidRDefault="003A3D31" w:rsidP="00631AA5">
      <w:pPr>
        <w:jc w:val="center"/>
        <w:rPr>
          <w:sz w:val="28"/>
          <w:lang w:val="uk-UA"/>
        </w:rPr>
      </w:pPr>
    </w:p>
    <w:p w14:paraId="4AC7DBAB" w14:textId="704319D1" w:rsidR="003A3D31" w:rsidRDefault="003A3D31" w:rsidP="00631AA5">
      <w:pPr>
        <w:jc w:val="center"/>
        <w:rPr>
          <w:sz w:val="28"/>
          <w:lang w:val="uk-UA"/>
        </w:rPr>
      </w:pPr>
    </w:p>
    <w:p w14:paraId="594259F1" w14:textId="6181457F" w:rsidR="003A3D31" w:rsidRDefault="003A3D31" w:rsidP="00631AA5">
      <w:pPr>
        <w:jc w:val="center"/>
        <w:rPr>
          <w:sz w:val="28"/>
          <w:lang w:val="uk-UA"/>
        </w:rPr>
      </w:pPr>
    </w:p>
    <w:p w14:paraId="3753F5E6" w14:textId="2B0D4D73" w:rsidR="003A3D31" w:rsidRDefault="003A3D31" w:rsidP="00631AA5">
      <w:pPr>
        <w:jc w:val="center"/>
        <w:rPr>
          <w:sz w:val="28"/>
          <w:lang w:val="uk-UA"/>
        </w:rPr>
      </w:pPr>
    </w:p>
    <w:p w14:paraId="386106E6" w14:textId="7D528263" w:rsidR="003A3D31" w:rsidRDefault="003A3D31" w:rsidP="00631AA5">
      <w:pPr>
        <w:jc w:val="center"/>
        <w:rPr>
          <w:sz w:val="28"/>
          <w:lang w:val="uk-UA"/>
        </w:rPr>
      </w:pPr>
    </w:p>
    <w:p w14:paraId="61611230" w14:textId="6403AFF3" w:rsidR="003A3D31" w:rsidRDefault="003A3D31" w:rsidP="00631AA5">
      <w:pPr>
        <w:jc w:val="center"/>
        <w:rPr>
          <w:sz w:val="28"/>
          <w:lang w:val="uk-UA"/>
        </w:rPr>
      </w:pPr>
    </w:p>
    <w:p w14:paraId="7C81E86C" w14:textId="1EBE6DB3" w:rsidR="003A3D31" w:rsidRDefault="003A3D31" w:rsidP="00631AA5">
      <w:pPr>
        <w:jc w:val="center"/>
        <w:rPr>
          <w:sz w:val="28"/>
          <w:lang w:val="uk-UA"/>
        </w:rPr>
      </w:pPr>
    </w:p>
    <w:p w14:paraId="0A832640" w14:textId="645F1DE5" w:rsidR="003A3D31" w:rsidRDefault="003A3D31" w:rsidP="00631AA5">
      <w:pPr>
        <w:jc w:val="center"/>
        <w:rPr>
          <w:sz w:val="28"/>
          <w:lang w:val="uk-UA"/>
        </w:rPr>
      </w:pPr>
    </w:p>
    <w:p w14:paraId="1439A53A" w14:textId="02846104" w:rsidR="003A3D31" w:rsidRDefault="003A3D31" w:rsidP="00631AA5">
      <w:pPr>
        <w:jc w:val="center"/>
        <w:rPr>
          <w:sz w:val="28"/>
          <w:lang w:val="uk-UA"/>
        </w:rPr>
      </w:pPr>
    </w:p>
    <w:p w14:paraId="2BD19362" w14:textId="77777777" w:rsidR="003A3D31" w:rsidRPr="003A3D31" w:rsidRDefault="003A3D31" w:rsidP="003A3D31">
      <w:pPr>
        <w:spacing w:line="259" w:lineRule="auto"/>
        <w:jc w:val="center"/>
        <w:rPr>
          <w:rFonts w:eastAsia="Calibri"/>
          <w:b/>
          <w:iCs/>
          <w:caps/>
          <w:sz w:val="28"/>
          <w:szCs w:val="28"/>
          <w:lang w:val="uk-UA" w:eastAsia="en-US"/>
        </w:rPr>
      </w:pPr>
      <w:r w:rsidRPr="003A3D31">
        <w:rPr>
          <w:rFonts w:eastAsia="Calibri"/>
          <w:b/>
          <w:caps/>
          <w:sz w:val="28"/>
          <w:szCs w:val="28"/>
          <w:lang w:val="uk-UA" w:eastAsia="uk-UA"/>
        </w:rPr>
        <w:t>Список використаних джерел</w:t>
      </w:r>
    </w:p>
    <w:p w14:paraId="220FE248" w14:textId="77777777" w:rsidR="003A3D31" w:rsidRPr="003A3D31" w:rsidRDefault="003A3D31" w:rsidP="003A3D31">
      <w:pPr>
        <w:shd w:val="clear" w:color="auto" w:fill="FFFFFF"/>
        <w:spacing w:line="360" w:lineRule="auto"/>
        <w:jc w:val="center"/>
        <w:rPr>
          <w:rFonts w:eastAsia="Calibri"/>
          <w:b/>
          <w:iCs/>
          <w:caps/>
          <w:sz w:val="28"/>
          <w:szCs w:val="28"/>
          <w:lang w:val="uk-UA" w:eastAsia="en-US"/>
        </w:rPr>
      </w:pPr>
    </w:p>
    <w:p w14:paraId="1CBFA6FB" w14:textId="02AF44C2" w:rsidR="003A3D31" w:rsidRPr="003A3D31" w:rsidRDefault="003A3D31" w:rsidP="001F72F3">
      <w:pPr>
        <w:spacing w:after="160" w:line="360" w:lineRule="auto"/>
        <w:jc w:val="both"/>
        <w:rPr>
          <w:rFonts w:eastAsia="Calibri"/>
          <w:sz w:val="28"/>
          <w:szCs w:val="28"/>
          <w:lang w:val="uk-UA" w:eastAsia="en-US"/>
        </w:rPr>
      </w:pPr>
      <w:bookmarkStart w:id="9" w:name="_GoBack"/>
      <w:bookmarkEnd w:id="9"/>
    </w:p>
    <w:p w14:paraId="7F75B01D" w14:textId="77777777" w:rsidR="003A3D31" w:rsidRPr="003A3D31" w:rsidRDefault="003A3D31" w:rsidP="003A3D31">
      <w:pPr>
        <w:spacing w:after="160" w:line="259" w:lineRule="auto"/>
        <w:rPr>
          <w:rFonts w:ascii="Calibri" w:eastAsia="Calibri" w:hAnsi="Calibri"/>
          <w:sz w:val="22"/>
          <w:szCs w:val="22"/>
          <w:lang w:val="uk-UA" w:eastAsia="en-US"/>
        </w:rPr>
      </w:pPr>
    </w:p>
    <w:p w14:paraId="2B8A79BF" w14:textId="60F24CEF" w:rsidR="003A3D31" w:rsidRDefault="003A3D31" w:rsidP="00631AA5">
      <w:pPr>
        <w:jc w:val="center"/>
        <w:rPr>
          <w:sz w:val="28"/>
          <w:lang w:val="uk-UA"/>
        </w:rPr>
      </w:pPr>
    </w:p>
    <w:p w14:paraId="4A7E452A" w14:textId="69303C04" w:rsidR="003A3D31" w:rsidRDefault="003A3D31" w:rsidP="00631AA5">
      <w:pPr>
        <w:jc w:val="center"/>
        <w:rPr>
          <w:sz w:val="28"/>
          <w:lang w:val="uk-UA"/>
        </w:rPr>
      </w:pPr>
    </w:p>
    <w:p w14:paraId="7A7B4489" w14:textId="660128DD" w:rsidR="003A3D31" w:rsidRDefault="003A3D31" w:rsidP="00631AA5">
      <w:pPr>
        <w:jc w:val="center"/>
        <w:rPr>
          <w:sz w:val="28"/>
          <w:lang w:val="uk-UA"/>
        </w:rPr>
      </w:pPr>
    </w:p>
    <w:p w14:paraId="5589921B" w14:textId="19B6FE43" w:rsidR="003A3D31" w:rsidRDefault="003A3D31" w:rsidP="00631AA5">
      <w:pPr>
        <w:jc w:val="center"/>
        <w:rPr>
          <w:sz w:val="28"/>
          <w:lang w:val="uk-UA"/>
        </w:rPr>
      </w:pPr>
    </w:p>
    <w:p w14:paraId="1C450BC3" w14:textId="1FE0ECE4" w:rsidR="003A3D31" w:rsidRDefault="003A3D31" w:rsidP="00631AA5">
      <w:pPr>
        <w:jc w:val="center"/>
        <w:rPr>
          <w:sz w:val="28"/>
          <w:lang w:val="uk-UA"/>
        </w:rPr>
      </w:pPr>
    </w:p>
    <w:p w14:paraId="12ECB163" w14:textId="1D5DCC2E" w:rsidR="003A3D31" w:rsidRDefault="003A3D31" w:rsidP="00631AA5">
      <w:pPr>
        <w:jc w:val="center"/>
        <w:rPr>
          <w:sz w:val="28"/>
          <w:lang w:val="uk-UA"/>
        </w:rPr>
      </w:pPr>
    </w:p>
    <w:p w14:paraId="326EB071" w14:textId="5B73AD93" w:rsidR="003A3D31" w:rsidRDefault="003A3D31" w:rsidP="00631AA5">
      <w:pPr>
        <w:jc w:val="center"/>
        <w:rPr>
          <w:sz w:val="28"/>
          <w:lang w:val="uk-UA"/>
        </w:rPr>
      </w:pPr>
    </w:p>
    <w:p w14:paraId="7FD6C806" w14:textId="6DC49666" w:rsidR="003A3D31" w:rsidRDefault="003A3D31" w:rsidP="00631AA5">
      <w:pPr>
        <w:jc w:val="center"/>
        <w:rPr>
          <w:sz w:val="28"/>
          <w:lang w:val="uk-UA"/>
        </w:rPr>
      </w:pPr>
    </w:p>
    <w:p w14:paraId="29CAA996" w14:textId="5ED8B3EF" w:rsidR="003A3D31" w:rsidRDefault="003A3D31" w:rsidP="00631AA5">
      <w:pPr>
        <w:jc w:val="center"/>
        <w:rPr>
          <w:sz w:val="28"/>
          <w:lang w:val="uk-UA"/>
        </w:rPr>
      </w:pPr>
    </w:p>
    <w:p w14:paraId="3A7BCCDD" w14:textId="3A6F097C" w:rsidR="003A3D31" w:rsidRDefault="003A3D31" w:rsidP="00631AA5">
      <w:pPr>
        <w:jc w:val="center"/>
        <w:rPr>
          <w:sz w:val="28"/>
          <w:lang w:val="uk-UA"/>
        </w:rPr>
      </w:pPr>
    </w:p>
    <w:p w14:paraId="50CBB3A9" w14:textId="31B83D87" w:rsidR="003A3D31" w:rsidRDefault="003A3D31" w:rsidP="00631AA5">
      <w:pPr>
        <w:jc w:val="center"/>
        <w:rPr>
          <w:sz w:val="28"/>
          <w:lang w:val="uk-UA"/>
        </w:rPr>
      </w:pPr>
    </w:p>
    <w:p w14:paraId="041D2370" w14:textId="6CE5266C" w:rsidR="003A3D31" w:rsidRDefault="003A3D31" w:rsidP="00631AA5">
      <w:pPr>
        <w:jc w:val="center"/>
        <w:rPr>
          <w:sz w:val="28"/>
          <w:lang w:val="uk-UA"/>
        </w:rPr>
      </w:pPr>
    </w:p>
    <w:p w14:paraId="2DFFF9EB" w14:textId="50236970" w:rsidR="003A3D31" w:rsidRDefault="003A3D31" w:rsidP="00631AA5">
      <w:pPr>
        <w:jc w:val="center"/>
        <w:rPr>
          <w:sz w:val="28"/>
          <w:lang w:val="uk-UA"/>
        </w:rPr>
      </w:pPr>
    </w:p>
    <w:p w14:paraId="7990C8F2" w14:textId="4279F542" w:rsidR="003A3D31" w:rsidRDefault="003A3D31" w:rsidP="00631AA5">
      <w:pPr>
        <w:jc w:val="center"/>
        <w:rPr>
          <w:sz w:val="28"/>
          <w:lang w:val="uk-UA"/>
        </w:rPr>
      </w:pPr>
    </w:p>
    <w:p w14:paraId="5BC2BCDE" w14:textId="58D46CF5" w:rsidR="003A3D31" w:rsidRDefault="003A3D31" w:rsidP="00631AA5">
      <w:pPr>
        <w:jc w:val="center"/>
        <w:rPr>
          <w:sz w:val="28"/>
          <w:lang w:val="uk-UA"/>
        </w:rPr>
      </w:pPr>
    </w:p>
    <w:p w14:paraId="6864EAD0" w14:textId="0291186A" w:rsidR="003A3D31" w:rsidRDefault="003A3D31" w:rsidP="00631AA5">
      <w:pPr>
        <w:jc w:val="center"/>
        <w:rPr>
          <w:sz w:val="28"/>
          <w:lang w:val="uk-UA"/>
        </w:rPr>
      </w:pPr>
    </w:p>
    <w:p w14:paraId="13624EBC" w14:textId="3D734CEE" w:rsidR="003A3D31" w:rsidRDefault="003A3D31" w:rsidP="00631AA5">
      <w:pPr>
        <w:jc w:val="center"/>
        <w:rPr>
          <w:sz w:val="28"/>
          <w:lang w:val="uk-UA"/>
        </w:rPr>
      </w:pPr>
    </w:p>
    <w:p w14:paraId="0B5B0DA5" w14:textId="3F273BD9" w:rsidR="003A3D31" w:rsidRDefault="003A3D31" w:rsidP="00631AA5">
      <w:pPr>
        <w:jc w:val="center"/>
        <w:rPr>
          <w:sz w:val="28"/>
          <w:lang w:val="uk-UA"/>
        </w:rPr>
      </w:pPr>
    </w:p>
    <w:p w14:paraId="5F2FC38E" w14:textId="466E029D" w:rsidR="003A3D31" w:rsidRDefault="003A3D31" w:rsidP="00631AA5">
      <w:pPr>
        <w:jc w:val="center"/>
        <w:rPr>
          <w:sz w:val="28"/>
          <w:lang w:val="uk-UA"/>
        </w:rPr>
      </w:pPr>
    </w:p>
    <w:p w14:paraId="05672DAF" w14:textId="62505496" w:rsidR="003A3D31" w:rsidRDefault="003A3D31" w:rsidP="00631AA5">
      <w:pPr>
        <w:jc w:val="center"/>
        <w:rPr>
          <w:sz w:val="28"/>
          <w:lang w:val="uk-UA"/>
        </w:rPr>
      </w:pPr>
    </w:p>
    <w:p w14:paraId="3EC9D94E" w14:textId="60A264DE" w:rsidR="003A3D31" w:rsidRDefault="003A3D31" w:rsidP="00631AA5">
      <w:pPr>
        <w:jc w:val="center"/>
        <w:rPr>
          <w:sz w:val="28"/>
          <w:lang w:val="uk-UA"/>
        </w:rPr>
      </w:pPr>
    </w:p>
    <w:p w14:paraId="51048931" w14:textId="360FEFE6" w:rsidR="003A3D31" w:rsidRDefault="003A3D31" w:rsidP="00631AA5">
      <w:pPr>
        <w:jc w:val="center"/>
        <w:rPr>
          <w:sz w:val="28"/>
          <w:lang w:val="uk-UA"/>
        </w:rPr>
      </w:pPr>
    </w:p>
    <w:p w14:paraId="1C730EE4" w14:textId="050F0D7C" w:rsidR="003A3D31" w:rsidRDefault="003A3D31" w:rsidP="00631AA5">
      <w:pPr>
        <w:jc w:val="center"/>
        <w:rPr>
          <w:sz w:val="28"/>
          <w:lang w:val="uk-UA"/>
        </w:rPr>
      </w:pPr>
    </w:p>
    <w:p w14:paraId="2D84FA8E" w14:textId="618CEF61" w:rsidR="003A3D31" w:rsidRDefault="003A3D31" w:rsidP="00631AA5">
      <w:pPr>
        <w:jc w:val="center"/>
        <w:rPr>
          <w:sz w:val="28"/>
          <w:lang w:val="uk-UA"/>
        </w:rPr>
      </w:pPr>
    </w:p>
    <w:p w14:paraId="76C83540" w14:textId="79AFD05B" w:rsidR="003A3D31" w:rsidRDefault="003A3D31" w:rsidP="00631AA5">
      <w:pPr>
        <w:jc w:val="center"/>
        <w:rPr>
          <w:sz w:val="28"/>
          <w:lang w:val="uk-UA"/>
        </w:rPr>
      </w:pPr>
    </w:p>
    <w:p w14:paraId="68D939DA" w14:textId="708D57B4" w:rsidR="003A3D31" w:rsidRDefault="003A3D31" w:rsidP="00631AA5">
      <w:pPr>
        <w:jc w:val="center"/>
        <w:rPr>
          <w:sz w:val="28"/>
          <w:lang w:val="uk-UA"/>
        </w:rPr>
      </w:pPr>
    </w:p>
    <w:p w14:paraId="796A89BA" w14:textId="07328FCC" w:rsidR="003A3D31" w:rsidRDefault="003A3D31" w:rsidP="00631AA5">
      <w:pPr>
        <w:jc w:val="center"/>
        <w:rPr>
          <w:sz w:val="28"/>
          <w:lang w:val="uk-UA"/>
        </w:rPr>
      </w:pPr>
    </w:p>
    <w:p w14:paraId="39C335E3" w14:textId="10F728D3" w:rsidR="003A3D31" w:rsidRDefault="003A3D31" w:rsidP="00631AA5">
      <w:pPr>
        <w:jc w:val="center"/>
        <w:rPr>
          <w:sz w:val="28"/>
          <w:lang w:val="uk-UA"/>
        </w:rPr>
      </w:pPr>
    </w:p>
    <w:p w14:paraId="74E5D495" w14:textId="30193F3B" w:rsidR="003A3D31" w:rsidRDefault="003A3D31" w:rsidP="00631AA5">
      <w:pPr>
        <w:jc w:val="center"/>
        <w:rPr>
          <w:sz w:val="28"/>
          <w:lang w:val="uk-UA"/>
        </w:rPr>
      </w:pPr>
    </w:p>
    <w:p w14:paraId="539B91E0" w14:textId="1238173E" w:rsidR="003A3D31" w:rsidRDefault="003A3D31" w:rsidP="00631AA5">
      <w:pPr>
        <w:jc w:val="center"/>
        <w:rPr>
          <w:sz w:val="28"/>
          <w:lang w:val="uk-UA"/>
        </w:rPr>
      </w:pPr>
    </w:p>
    <w:p w14:paraId="0CE06956" w14:textId="1835CA7B" w:rsidR="003A3D31" w:rsidRDefault="003A3D31" w:rsidP="00631AA5">
      <w:pPr>
        <w:jc w:val="center"/>
        <w:rPr>
          <w:sz w:val="28"/>
          <w:lang w:val="uk-UA"/>
        </w:rPr>
      </w:pPr>
    </w:p>
    <w:p w14:paraId="62A59A09" w14:textId="061344CF" w:rsidR="003A3D31" w:rsidRDefault="003A3D31" w:rsidP="00631AA5">
      <w:pPr>
        <w:jc w:val="center"/>
        <w:rPr>
          <w:sz w:val="28"/>
          <w:lang w:val="uk-UA"/>
        </w:rPr>
      </w:pPr>
    </w:p>
    <w:p w14:paraId="2C435E24" w14:textId="2F7F539C" w:rsidR="003A3D31" w:rsidRDefault="003A3D31" w:rsidP="00631AA5">
      <w:pPr>
        <w:jc w:val="center"/>
        <w:rPr>
          <w:sz w:val="28"/>
          <w:lang w:val="uk-UA"/>
        </w:rPr>
      </w:pPr>
    </w:p>
    <w:p w14:paraId="42B75AEB" w14:textId="0F27BBA5" w:rsidR="003A3D31" w:rsidRDefault="003A3D31" w:rsidP="00631AA5">
      <w:pPr>
        <w:jc w:val="center"/>
        <w:rPr>
          <w:sz w:val="28"/>
          <w:lang w:val="uk-UA"/>
        </w:rPr>
      </w:pPr>
    </w:p>
    <w:p w14:paraId="02566D5B" w14:textId="48ADE951" w:rsidR="003A3D31" w:rsidRDefault="003A3D31" w:rsidP="00631AA5">
      <w:pPr>
        <w:jc w:val="center"/>
        <w:rPr>
          <w:sz w:val="28"/>
          <w:lang w:val="uk-UA"/>
        </w:rPr>
      </w:pPr>
    </w:p>
    <w:p w14:paraId="75C5CFEC" w14:textId="40C695F5" w:rsidR="003A3D31" w:rsidRDefault="003A3D31" w:rsidP="00631AA5">
      <w:pPr>
        <w:jc w:val="center"/>
        <w:rPr>
          <w:sz w:val="28"/>
          <w:lang w:val="uk-UA"/>
        </w:rPr>
      </w:pPr>
    </w:p>
    <w:p w14:paraId="2F9987DA" w14:textId="77777777" w:rsidR="003A3D31" w:rsidRPr="003A3D31" w:rsidRDefault="003A3D31" w:rsidP="003A3D31">
      <w:pPr>
        <w:spacing w:line="360" w:lineRule="auto"/>
        <w:jc w:val="center"/>
        <w:rPr>
          <w:rFonts w:eastAsia="Calibri"/>
          <w:b/>
          <w:sz w:val="52"/>
          <w:szCs w:val="52"/>
          <w:lang w:val="uk-UA" w:eastAsia="uk-UA"/>
        </w:rPr>
      </w:pPr>
      <w:r w:rsidRPr="003A3D31">
        <w:rPr>
          <w:rFonts w:eastAsia="Calibri"/>
          <w:b/>
          <w:sz w:val="52"/>
          <w:szCs w:val="52"/>
          <w:lang w:val="uk-UA" w:eastAsia="uk-UA"/>
        </w:rPr>
        <w:t>ДОДАТКИ</w:t>
      </w:r>
    </w:p>
    <w:p w14:paraId="6A455106" w14:textId="0121E2D0" w:rsidR="003A3D31" w:rsidRPr="003A3D31" w:rsidRDefault="003A3D31" w:rsidP="001F72F3">
      <w:pPr>
        <w:spacing w:after="160" w:line="259" w:lineRule="auto"/>
        <w:jc w:val="center"/>
        <w:rPr>
          <w:rFonts w:ascii="Calibri" w:eastAsia="Calibri" w:hAnsi="Calibri"/>
          <w:sz w:val="22"/>
          <w:szCs w:val="22"/>
          <w:lang w:val="uk-UA" w:eastAsia="en-US"/>
        </w:rPr>
      </w:pPr>
      <w:r w:rsidRPr="003A3D31">
        <w:rPr>
          <w:rFonts w:eastAsia="Calibri"/>
          <w:b/>
          <w:sz w:val="44"/>
          <w:szCs w:val="44"/>
          <w:lang w:val="uk-UA" w:eastAsia="uk-UA"/>
        </w:rPr>
        <w:br w:type="page"/>
      </w:r>
      <w:r w:rsidRPr="003A3D31">
        <w:rPr>
          <w:rFonts w:ascii="Calibri" w:eastAsia="Calibri" w:hAnsi="Calibri"/>
          <w:noProof/>
          <w:sz w:val="22"/>
          <w:szCs w:val="22"/>
          <w:lang w:val="uk-UA" w:eastAsia="uk-UA"/>
        </w:rPr>
        <mc:AlternateContent>
          <mc:Choice Requires="wps">
            <w:drawing>
              <wp:anchor distT="0" distB="0" distL="114300" distR="114300" simplePos="0" relativeHeight="251661312" behindDoc="0" locked="0" layoutInCell="1" allowOverlap="1" wp14:anchorId="0042411B" wp14:editId="08C847D5">
                <wp:simplePos x="0" y="0"/>
                <wp:positionH relativeFrom="column">
                  <wp:posOffset>-7861300</wp:posOffset>
                </wp:positionH>
                <wp:positionV relativeFrom="paragraph">
                  <wp:posOffset>64770</wp:posOffset>
                </wp:positionV>
                <wp:extent cx="6743700" cy="8471535"/>
                <wp:effectExtent l="0" t="0" r="0" b="5715"/>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47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C0164" w14:textId="77777777" w:rsidR="003A3D31" w:rsidRDefault="003A3D31" w:rsidP="003A3D31">
                            <w:pPr>
                              <w:rPr>
                                <w:bCs/>
                                <w:sz w:val="28"/>
                                <w:szCs w:val="28"/>
                              </w:rPr>
                            </w:pPr>
                            <w:r>
                              <w:rPr>
                                <w:bCs/>
                                <w:sz w:val="28"/>
                                <w:szCs w:val="28"/>
                              </w:rPr>
                              <w:t xml:space="preserve">                  </w:t>
                            </w:r>
                          </w:p>
                          <w:p w14:paraId="3C4E41EE" w14:textId="77777777" w:rsidR="003A3D31" w:rsidRDefault="003A3D31" w:rsidP="003A3D31">
                            <w:pPr>
                              <w:rPr>
                                <w:bCs/>
                                <w:sz w:val="28"/>
                                <w:szCs w:val="28"/>
                              </w:rPr>
                            </w:pPr>
                          </w:p>
                          <w:p w14:paraId="214410D1" w14:textId="77777777" w:rsidR="003A3D31" w:rsidRDefault="003A3D31" w:rsidP="003A3D31">
                            <w:pPr>
                              <w:rPr>
                                <w:bCs/>
                                <w:sz w:val="28"/>
                                <w:szCs w:val="28"/>
                              </w:rPr>
                            </w:pPr>
                            <w:r>
                              <w:rPr>
                                <w:bCs/>
                                <w:sz w:val="28"/>
                                <w:szCs w:val="28"/>
                              </w:rPr>
                              <w:t xml:space="preserve">  № ________  від  </w:t>
                            </w:r>
                            <w:r>
                              <w:rPr>
                                <w:b/>
                                <w:bCs/>
                                <w:sz w:val="28"/>
                                <w:szCs w:val="28"/>
                              </w:rPr>
                              <w:t>_________   2016</w:t>
                            </w:r>
                            <w:r>
                              <w:rPr>
                                <w:bCs/>
                                <w:sz w:val="28"/>
                                <w:szCs w:val="28"/>
                              </w:rPr>
                              <w:t>р</w:t>
                            </w:r>
                            <w:r>
                              <w:rPr>
                                <w:b/>
                                <w:bCs/>
                                <w:sz w:val="28"/>
                                <w:szCs w:val="28"/>
                              </w:rPr>
                              <w:t xml:space="preserve">.  </w:t>
                            </w:r>
                          </w:p>
                          <w:p w14:paraId="4B45F519" w14:textId="77777777" w:rsidR="003A3D31" w:rsidRDefault="003A3D31" w:rsidP="003A3D31">
                            <w:pPr>
                              <w:ind w:left="285"/>
                              <w:rPr>
                                <w:bCs/>
                                <w:sz w:val="28"/>
                                <w:szCs w:val="28"/>
                              </w:rPr>
                            </w:pPr>
                          </w:p>
                          <w:p w14:paraId="55D88B62" w14:textId="77777777" w:rsidR="003A3D31" w:rsidRDefault="003A3D31" w:rsidP="003A3D31">
                            <w:pPr>
                              <w:pStyle w:val="a9"/>
                              <w:tabs>
                                <w:tab w:val="left" w:leader="dot" w:pos="7277"/>
                              </w:tabs>
                              <w:ind w:right="23"/>
                              <w:rPr>
                                <w:b/>
                                <w:szCs w:val="24"/>
                              </w:rPr>
                            </w:pPr>
                            <w:r>
                              <w:rPr>
                                <w:b/>
                              </w:rPr>
                              <w:t xml:space="preserve">                                                                                Начальнику відділу</w:t>
                            </w:r>
                          </w:p>
                          <w:p w14:paraId="6F681D7E" w14:textId="77777777" w:rsidR="003A3D31" w:rsidRDefault="003A3D31" w:rsidP="003A3D31">
                            <w:pPr>
                              <w:pStyle w:val="a9"/>
                              <w:tabs>
                                <w:tab w:val="left" w:leader="dot" w:pos="7277"/>
                              </w:tabs>
                              <w:ind w:right="23"/>
                              <w:rPr>
                                <w:b/>
                              </w:rPr>
                            </w:pPr>
                            <w:r>
                              <w:rPr>
                                <w:b/>
                              </w:rPr>
                              <w:t xml:space="preserve">                                                                                Держземагентства у Шумському  районі</w:t>
                            </w:r>
                          </w:p>
                          <w:p w14:paraId="08406463" w14:textId="77777777" w:rsidR="003A3D31" w:rsidRDefault="003A3D31" w:rsidP="003A3D31">
                            <w:pPr>
                              <w:pStyle w:val="a9"/>
                              <w:tabs>
                                <w:tab w:val="left" w:leader="dot" w:pos="7277"/>
                              </w:tabs>
                              <w:ind w:right="23"/>
                              <w:rPr>
                                <w:b/>
                              </w:rPr>
                            </w:pPr>
                          </w:p>
                          <w:p w14:paraId="2957D5F3" w14:textId="77777777" w:rsidR="003A3D31" w:rsidRDefault="003A3D31" w:rsidP="003A3D31">
                            <w:pPr>
                              <w:pStyle w:val="a9"/>
                              <w:ind w:left="23" w:right="23" w:firstLine="680"/>
                            </w:pPr>
                            <w:r>
                              <w:rPr>
                                <w:b/>
                              </w:rPr>
                              <w:t xml:space="preserve">                                                                                 </w:t>
                            </w:r>
                          </w:p>
                          <w:p w14:paraId="29B796A8" w14:textId="77777777" w:rsidR="003A3D31" w:rsidRDefault="003A3D31" w:rsidP="003A3D31">
                            <w:pPr>
                              <w:pStyle w:val="a9"/>
                              <w:ind w:left="23" w:right="23" w:firstLine="680"/>
                            </w:pPr>
                          </w:p>
                          <w:p w14:paraId="031B7A89" w14:textId="77777777" w:rsidR="003A3D31" w:rsidRDefault="003A3D31" w:rsidP="003A3D31">
                            <w:pPr>
                              <w:ind w:left="285"/>
                              <w:rPr>
                                <w:bCs/>
                                <w:sz w:val="28"/>
                                <w:szCs w:val="28"/>
                              </w:rPr>
                            </w:pPr>
                          </w:p>
                          <w:p w14:paraId="50388288" w14:textId="77777777" w:rsidR="003A3D31" w:rsidRDefault="003A3D31" w:rsidP="003A3D31">
                            <w:pPr>
                              <w:ind w:left="285"/>
                              <w:rPr>
                                <w:bCs/>
                                <w:sz w:val="28"/>
                                <w:szCs w:val="28"/>
                              </w:rPr>
                            </w:pPr>
                          </w:p>
                          <w:p w14:paraId="22F46E0E" w14:textId="77777777" w:rsidR="003A3D31" w:rsidRDefault="003A3D31" w:rsidP="003A3D31">
                            <w:pPr>
                              <w:ind w:left="285"/>
                              <w:rPr>
                                <w:bCs/>
                                <w:sz w:val="28"/>
                                <w:szCs w:val="28"/>
                              </w:rPr>
                            </w:pPr>
                          </w:p>
                          <w:p w14:paraId="162EE6FB" w14:textId="77777777" w:rsidR="003A3D31" w:rsidRDefault="003A3D31" w:rsidP="003A3D31">
                            <w:pPr>
                              <w:ind w:left="285"/>
                              <w:rPr>
                                <w:bCs/>
                                <w:sz w:val="28"/>
                                <w:szCs w:val="28"/>
                              </w:rPr>
                            </w:pPr>
                          </w:p>
                          <w:p w14:paraId="205FE122" w14:textId="77777777" w:rsidR="003A3D31" w:rsidRDefault="003A3D31" w:rsidP="003A3D31">
                            <w:pPr>
                              <w:ind w:left="285"/>
                              <w:rPr>
                                <w:bCs/>
                                <w:sz w:val="28"/>
                                <w:szCs w:val="28"/>
                              </w:rPr>
                            </w:pPr>
                          </w:p>
                          <w:p w14:paraId="194CA6CD" w14:textId="77777777" w:rsidR="003A3D31" w:rsidRDefault="003A3D31" w:rsidP="003A3D31">
                            <w:pPr>
                              <w:ind w:left="285"/>
                              <w:rPr>
                                <w:bCs/>
                                <w:sz w:val="28"/>
                                <w:szCs w:val="28"/>
                              </w:rPr>
                            </w:pPr>
                          </w:p>
                          <w:p w14:paraId="2CA7CAF5" w14:textId="77777777" w:rsidR="003A3D31" w:rsidRDefault="003A3D31" w:rsidP="003A3D31">
                            <w:pPr>
                              <w:ind w:left="285"/>
                              <w:rPr>
                                <w:bCs/>
                                <w:sz w:val="28"/>
                                <w:szCs w:val="28"/>
                              </w:rPr>
                            </w:pPr>
                          </w:p>
                          <w:p w14:paraId="3C21F398" w14:textId="77777777" w:rsidR="003A3D31" w:rsidRDefault="003A3D31" w:rsidP="003A3D31">
                            <w:pPr>
                              <w:ind w:left="285"/>
                              <w:rPr>
                                <w:bCs/>
                                <w:sz w:val="28"/>
                                <w:szCs w:val="28"/>
                              </w:rPr>
                            </w:pPr>
                          </w:p>
                          <w:p w14:paraId="7D8AD8D8" w14:textId="77777777" w:rsidR="003A3D31" w:rsidRDefault="003A3D31" w:rsidP="003A3D31">
                            <w:pPr>
                              <w:ind w:left="285"/>
                              <w:rPr>
                                <w:bCs/>
                                <w:sz w:val="28"/>
                                <w:szCs w:val="28"/>
                              </w:rPr>
                            </w:pPr>
                          </w:p>
                          <w:p w14:paraId="52ADD360" w14:textId="77777777" w:rsidR="003A3D31" w:rsidRDefault="003A3D31" w:rsidP="003A3D31">
                            <w:pPr>
                              <w:ind w:left="285"/>
                              <w:rPr>
                                <w:bCs/>
                                <w:sz w:val="28"/>
                                <w:szCs w:val="28"/>
                              </w:rPr>
                            </w:pPr>
                          </w:p>
                          <w:p w14:paraId="7192DBEB" w14:textId="77777777" w:rsidR="003A3D31" w:rsidRDefault="003A3D31" w:rsidP="003A3D31">
                            <w:pPr>
                              <w:ind w:left="285"/>
                              <w:rPr>
                                <w:sz w:val="28"/>
                                <w:szCs w:val="28"/>
                              </w:rPr>
                            </w:pPr>
                          </w:p>
                          <w:p w14:paraId="2A0BC29B" w14:textId="77777777" w:rsidR="003A3D31" w:rsidRDefault="003A3D31" w:rsidP="003A3D31">
                            <w:pPr>
                              <w:ind w:left="285"/>
                              <w:rPr>
                                <w:sz w:val="28"/>
                                <w:szCs w:val="28"/>
                              </w:rPr>
                            </w:pPr>
                          </w:p>
                          <w:p w14:paraId="20356E15" w14:textId="77777777" w:rsidR="003A3D31" w:rsidRDefault="003A3D31" w:rsidP="003A3D31">
                            <w:pPr>
                              <w:ind w:left="285"/>
                              <w:rPr>
                                <w:sz w:val="28"/>
                                <w:szCs w:val="28"/>
                              </w:rPr>
                            </w:pPr>
                            <w:r>
                              <w:rPr>
                                <w:sz w:val="28"/>
                                <w:szCs w:val="28"/>
                              </w:rPr>
                              <w:t>Директор ДП "Тернопільгеодезцентр":                                         М.Д.Костів</w:t>
                            </w:r>
                          </w:p>
                          <w:p w14:paraId="3CCCD0D4" w14:textId="77777777" w:rsidR="003A3D31" w:rsidRDefault="003A3D31" w:rsidP="003A3D31">
                            <w:pPr>
                              <w:rPr>
                                <w:bCs/>
                                <w:sz w:val="28"/>
                                <w:szCs w:val="28"/>
                              </w:rPr>
                            </w:pPr>
                            <w:r>
                              <w:rPr>
                                <w:bCs/>
                                <w:sz w:val="28"/>
                                <w:szCs w:val="28"/>
                              </w:rPr>
                              <w:t xml:space="preserve">                                                                                                                                                                                                                           </w:t>
                            </w:r>
                          </w:p>
                          <w:p w14:paraId="18742D82" w14:textId="77777777" w:rsidR="003A3D31" w:rsidRDefault="003A3D31" w:rsidP="003A3D31">
                            <w:pPr>
                              <w:rPr>
                                <w:bCs/>
                                <w:sz w:val="28"/>
                                <w:szCs w:val="28"/>
                              </w:rPr>
                            </w:pPr>
                          </w:p>
                          <w:p w14:paraId="3C029B8F" w14:textId="77777777" w:rsidR="003A3D31" w:rsidRDefault="003A3D31" w:rsidP="003A3D31">
                            <w:pPr>
                              <w:rPr>
                                <w:bCs/>
                                <w:sz w:val="28"/>
                                <w:szCs w:val="28"/>
                              </w:rPr>
                            </w:pPr>
                            <w:r>
                              <w:rPr>
                                <w:bCs/>
                                <w:sz w:val="28"/>
                                <w:szCs w:val="28"/>
                              </w:rPr>
                              <w:t xml:space="preserve">              </w:t>
                            </w:r>
                          </w:p>
                          <w:p w14:paraId="4B1693CA" w14:textId="77777777" w:rsidR="003A3D31" w:rsidRDefault="003A3D31" w:rsidP="003A3D31">
                            <w:pP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2411B" id="_x0000_t202" coordsize="21600,21600" o:spt="202" path="m,l,21600r21600,l21600,xe">
                <v:stroke joinstyle="miter"/>
                <v:path gradientshapeok="t" o:connecttype="rect"/>
              </v:shapetype>
              <v:shape id="Надпись 41" o:spid="_x0000_s1026" type="#_x0000_t202" style="position:absolute;left:0;text-align:left;margin-left:-619pt;margin-top:5.1pt;width:531pt;height:66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" stroked="f">
                <v:textbox>
                  <w:txbxContent>
                    <w:p w14:paraId="7C7C0164" w14:textId="77777777" w:rsidR="003A3D31" w:rsidRDefault="003A3D31" w:rsidP="003A3D31">
                      <w:pPr>
                        <w:rPr>
                          <w:bCs/>
                          <w:sz w:val="28"/>
                          <w:szCs w:val="28"/>
                        </w:rPr>
                      </w:pPr>
                      <w:r>
                        <w:rPr>
                          <w:bCs/>
                          <w:sz w:val="28"/>
                          <w:szCs w:val="28"/>
                        </w:rPr>
                        <w:t xml:space="preserve">                  </w:t>
                      </w:r>
                    </w:p>
                    <w:p w14:paraId="3C4E41EE" w14:textId="77777777" w:rsidR="003A3D31" w:rsidRDefault="003A3D31" w:rsidP="003A3D31">
                      <w:pPr>
                        <w:rPr>
                          <w:bCs/>
                          <w:sz w:val="28"/>
                          <w:szCs w:val="28"/>
                        </w:rPr>
                      </w:pPr>
                    </w:p>
                    <w:p w14:paraId="214410D1" w14:textId="77777777" w:rsidR="003A3D31" w:rsidRDefault="003A3D31" w:rsidP="003A3D31">
                      <w:pPr>
                        <w:rPr>
                          <w:bCs/>
                          <w:sz w:val="28"/>
                          <w:szCs w:val="28"/>
                        </w:rPr>
                      </w:pPr>
                      <w:r>
                        <w:rPr>
                          <w:bCs/>
                          <w:sz w:val="28"/>
                          <w:szCs w:val="28"/>
                        </w:rPr>
                        <w:t xml:space="preserve">  № ________  від  </w:t>
                      </w:r>
                      <w:r>
                        <w:rPr>
                          <w:b/>
                          <w:bCs/>
                          <w:sz w:val="28"/>
                          <w:szCs w:val="28"/>
                        </w:rPr>
                        <w:t>_________   2016</w:t>
                      </w:r>
                      <w:r>
                        <w:rPr>
                          <w:bCs/>
                          <w:sz w:val="28"/>
                          <w:szCs w:val="28"/>
                        </w:rPr>
                        <w:t>р</w:t>
                      </w:r>
                      <w:r>
                        <w:rPr>
                          <w:b/>
                          <w:bCs/>
                          <w:sz w:val="28"/>
                          <w:szCs w:val="28"/>
                        </w:rPr>
                        <w:t xml:space="preserve">.  </w:t>
                      </w:r>
                    </w:p>
                    <w:p w14:paraId="4B45F519" w14:textId="77777777" w:rsidR="003A3D31" w:rsidRDefault="003A3D31" w:rsidP="003A3D31">
                      <w:pPr>
                        <w:ind w:left="285"/>
                        <w:rPr>
                          <w:bCs/>
                          <w:sz w:val="28"/>
                          <w:szCs w:val="28"/>
                        </w:rPr>
                      </w:pPr>
                    </w:p>
                    <w:p w14:paraId="55D88B62" w14:textId="77777777" w:rsidR="003A3D31" w:rsidRDefault="003A3D31" w:rsidP="003A3D31">
                      <w:pPr>
                        <w:pStyle w:val="a9"/>
                        <w:tabs>
                          <w:tab w:val="left" w:leader="dot" w:pos="7277"/>
                        </w:tabs>
                        <w:ind w:right="23"/>
                        <w:rPr>
                          <w:b/>
                          <w:szCs w:val="24"/>
                        </w:rPr>
                      </w:pPr>
                      <w:r>
                        <w:rPr>
                          <w:b/>
                        </w:rPr>
                        <w:t xml:space="preserve">                                                                                Начальнику відділу</w:t>
                      </w:r>
                    </w:p>
                    <w:p w14:paraId="6F681D7E" w14:textId="77777777" w:rsidR="003A3D31" w:rsidRDefault="003A3D31" w:rsidP="003A3D31">
                      <w:pPr>
                        <w:pStyle w:val="a9"/>
                        <w:tabs>
                          <w:tab w:val="left" w:leader="dot" w:pos="7277"/>
                        </w:tabs>
                        <w:ind w:right="23"/>
                        <w:rPr>
                          <w:b/>
                        </w:rPr>
                      </w:pPr>
                      <w:r>
                        <w:rPr>
                          <w:b/>
                        </w:rPr>
                        <w:t xml:space="preserve">                                                                                Держземагентства у Шумському  районі</w:t>
                      </w:r>
                    </w:p>
                    <w:p w14:paraId="08406463" w14:textId="77777777" w:rsidR="003A3D31" w:rsidRDefault="003A3D31" w:rsidP="003A3D31">
                      <w:pPr>
                        <w:pStyle w:val="a9"/>
                        <w:tabs>
                          <w:tab w:val="left" w:leader="dot" w:pos="7277"/>
                        </w:tabs>
                        <w:ind w:right="23"/>
                        <w:rPr>
                          <w:b/>
                        </w:rPr>
                      </w:pPr>
                    </w:p>
                    <w:p w14:paraId="2957D5F3" w14:textId="77777777" w:rsidR="003A3D31" w:rsidRDefault="003A3D31" w:rsidP="003A3D31">
                      <w:pPr>
                        <w:pStyle w:val="a9"/>
                        <w:ind w:left="23" w:right="23" w:firstLine="680"/>
                      </w:pPr>
                      <w:r>
                        <w:rPr>
                          <w:b/>
                        </w:rPr>
                        <w:t xml:space="preserve">                                                                                 </w:t>
                      </w:r>
                    </w:p>
                    <w:p w14:paraId="29B796A8" w14:textId="77777777" w:rsidR="003A3D31" w:rsidRDefault="003A3D31" w:rsidP="003A3D31">
                      <w:pPr>
                        <w:pStyle w:val="a9"/>
                        <w:ind w:left="23" w:right="23" w:firstLine="680"/>
                      </w:pPr>
                    </w:p>
                    <w:p w14:paraId="031B7A89" w14:textId="77777777" w:rsidR="003A3D31" w:rsidRDefault="003A3D31" w:rsidP="003A3D31">
                      <w:pPr>
                        <w:ind w:left="285"/>
                        <w:rPr>
                          <w:bCs/>
                          <w:sz w:val="28"/>
                          <w:szCs w:val="28"/>
                        </w:rPr>
                      </w:pPr>
                    </w:p>
                    <w:p w14:paraId="50388288" w14:textId="77777777" w:rsidR="003A3D31" w:rsidRDefault="003A3D31" w:rsidP="003A3D31">
                      <w:pPr>
                        <w:ind w:left="285"/>
                        <w:rPr>
                          <w:bCs/>
                          <w:sz w:val="28"/>
                          <w:szCs w:val="28"/>
                        </w:rPr>
                      </w:pPr>
                    </w:p>
                    <w:p w14:paraId="22F46E0E" w14:textId="77777777" w:rsidR="003A3D31" w:rsidRDefault="003A3D31" w:rsidP="003A3D31">
                      <w:pPr>
                        <w:ind w:left="285"/>
                        <w:rPr>
                          <w:bCs/>
                          <w:sz w:val="28"/>
                          <w:szCs w:val="28"/>
                        </w:rPr>
                      </w:pPr>
                    </w:p>
                    <w:p w14:paraId="162EE6FB" w14:textId="77777777" w:rsidR="003A3D31" w:rsidRDefault="003A3D31" w:rsidP="003A3D31">
                      <w:pPr>
                        <w:ind w:left="285"/>
                        <w:rPr>
                          <w:bCs/>
                          <w:sz w:val="28"/>
                          <w:szCs w:val="28"/>
                        </w:rPr>
                      </w:pPr>
                    </w:p>
                    <w:p w14:paraId="205FE122" w14:textId="77777777" w:rsidR="003A3D31" w:rsidRDefault="003A3D31" w:rsidP="003A3D31">
                      <w:pPr>
                        <w:ind w:left="285"/>
                        <w:rPr>
                          <w:bCs/>
                          <w:sz w:val="28"/>
                          <w:szCs w:val="28"/>
                        </w:rPr>
                      </w:pPr>
                    </w:p>
                    <w:p w14:paraId="194CA6CD" w14:textId="77777777" w:rsidR="003A3D31" w:rsidRDefault="003A3D31" w:rsidP="003A3D31">
                      <w:pPr>
                        <w:ind w:left="285"/>
                        <w:rPr>
                          <w:bCs/>
                          <w:sz w:val="28"/>
                          <w:szCs w:val="28"/>
                        </w:rPr>
                      </w:pPr>
                    </w:p>
                    <w:p w14:paraId="2CA7CAF5" w14:textId="77777777" w:rsidR="003A3D31" w:rsidRDefault="003A3D31" w:rsidP="003A3D31">
                      <w:pPr>
                        <w:ind w:left="285"/>
                        <w:rPr>
                          <w:bCs/>
                          <w:sz w:val="28"/>
                          <w:szCs w:val="28"/>
                        </w:rPr>
                      </w:pPr>
                    </w:p>
                    <w:p w14:paraId="3C21F398" w14:textId="77777777" w:rsidR="003A3D31" w:rsidRDefault="003A3D31" w:rsidP="003A3D31">
                      <w:pPr>
                        <w:ind w:left="285"/>
                        <w:rPr>
                          <w:bCs/>
                          <w:sz w:val="28"/>
                          <w:szCs w:val="28"/>
                        </w:rPr>
                      </w:pPr>
                    </w:p>
                    <w:p w14:paraId="7D8AD8D8" w14:textId="77777777" w:rsidR="003A3D31" w:rsidRDefault="003A3D31" w:rsidP="003A3D31">
                      <w:pPr>
                        <w:ind w:left="285"/>
                        <w:rPr>
                          <w:bCs/>
                          <w:sz w:val="28"/>
                          <w:szCs w:val="28"/>
                        </w:rPr>
                      </w:pPr>
                    </w:p>
                    <w:p w14:paraId="52ADD360" w14:textId="77777777" w:rsidR="003A3D31" w:rsidRDefault="003A3D31" w:rsidP="003A3D31">
                      <w:pPr>
                        <w:ind w:left="285"/>
                        <w:rPr>
                          <w:bCs/>
                          <w:sz w:val="28"/>
                          <w:szCs w:val="28"/>
                        </w:rPr>
                      </w:pPr>
                    </w:p>
                    <w:p w14:paraId="7192DBEB" w14:textId="77777777" w:rsidR="003A3D31" w:rsidRDefault="003A3D31" w:rsidP="003A3D31">
                      <w:pPr>
                        <w:ind w:left="285"/>
                        <w:rPr>
                          <w:sz w:val="28"/>
                          <w:szCs w:val="28"/>
                        </w:rPr>
                      </w:pPr>
                    </w:p>
                    <w:p w14:paraId="2A0BC29B" w14:textId="77777777" w:rsidR="003A3D31" w:rsidRDefault="003A3D31" w:rsidP="003A3D31">
                      <w:pPr>
                        <w:ind w:left="285"/>
                        <w:rPr>
                          <w:sz w:val="28"/>
                          <w:szCs w:val="28"/>
                        </w:rPr>
                      </w:pPr>
                    </w:p>
                    <w:p w14:paraId="20356E15" w14:textId="77777777" w:rsidR="003A3D31" w:rsidRDefault="003A3D31" w:rsidP="003A3D31">
                      <w:pPr>
                        <w:ind w:left="285"/>
                        <w:rPr>
                          <w:sz w:val="28"/>
                          <w:szCs w:val="28"/>
                        </w:rPr>
                      </w:pPr>
                      <w:r>
                        <w:rPr>
                          <w:sz w:val="28"/>
                          <w:szCs w:val="28"/>
                        </w:rPr>
                        <w:t>Директор ДП "Тернопільгеодезцентр":                                         М.Д.Костів</w:t>
                      </w:r>
                    </w:p>
                    <w:p w14:paraId="3CCCD0D4" w14:textId="77777777" w:rsidR="003A3D31" w:rsidRDefault="003A3D31" w:rsidP="003A3D31">
                      <w:pPr>
                        <w:rPr>
                          <w:bCs/>
                          <w:sz w:val="28"/>
                          <w:szCs w:val="28"/>
                        </w:rPr>
                      </w:pPr>
                      <w:r>
                        <w:rPr>
                          <w:bCs/>
                          <w:sz w:val="28"/>
                          <w:szCs w:val="28"/>
                        </w:rPr>
                        <w:t xml:space="preserve">                                                                                                                                                                                                                           </w:t>
                      </w:r>
                    </w:p>
                    <w:p w14:paraId="18742D82" w14:textId="77777777" w:rsidR="003A3D31" w:rsidRDefault="003A3D31" w:rsidP="003A3D31">
                      <w:pPr>
                        <w:rPr>
                          <w:bCs/>
                          <w:sz w:val="28"/>
                          <w:szCs w:val="28"/>
                        </w:rPr>
                      </w:pPr>
                    </w:p>
                    <w:p w14:paraId="3C029B8F" w14:textId="77777777" w:rsidR="003A3D31" w:rsidRDefault="003A3D31" w:rsidP="003A3D31">
                      <w:pPr>
                        <w:rPr>
                          <w:bCs/>
                          <w:sz w:val="28"/>
                          <w:szCs w:val="28"/>
                        </w:rPr>
                      </w:pPr>
                      <w:r>
                        <w:rPr>
                          <w:bCs/>
                          <w:sz w:val="28"/>
                          <w:szCs w:val="28"/>
                        </w:rPr>
                        <w:t xml:space="preserve">              </w:t>
                      </w:r>
                    </w:p>
                    <w:p w14:paraId="4B1693CA" w14:textId="77777777" w:rsidR="003A3D31" w:rsidRDefault="003A3D31" w:rsidP="003A3D31">
                      <w:pPr>
                        <w:rPr>
                          <w:b/>
                          <w:bCs/>
                          <w:sz w:val="28"/>
                          <w:szCs w:val="28"/>
                        </w:rPr>
                      </w:pPr>
                    </w:p>
                  </w:txbxContent>
                </v:textbox>
              </v:shape>
            </w:pict>
          </mc:Fallback>
        </mc:AlternateContent>
      </w:r>
    </w:p>
    <w:p w14:paraId="1D73B059" w14:textId="77777777" w:rsidR="003A3D31" w:rsidRPr="00BF739C" w:rsidRDefault="003A3D31" w:rsidP="00631AA5">
      <w:pPr>
        <w:jc w:val="center"/>
        <w:rPr>
          <w:sz w:val="28"/>
          <w:lang w:val="uk-UA"/>
        </w:rPr>
      </w:pPr>
    </w:p>
    <w:sectPr w:rsidR="003A3D31" w:rsidRPr="00BF73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Sitka Text"/>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275F8"/>
    <w:multiLevelType w:val="hybridMultilevel"/>
    <w:tmpl w:val="0BE47ED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F6D3F"/>
    <w:multiLevelType w:val="hybridMultilevel"/>
    <w:tmpl w:val="D27676B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C0389"/>
    <w:multiLevelType w:val="hybridMultilevel"/>
    <w:tmpl w:val="B0400C4A"/>
    <w:lvl w:ilvl="0" w:tplc="04220001">
      <w:start w:val="1"/>
      <w:numFmt w:val="bullet"/>
      <w:lvlText w:val=""/>
      <w:lvlJc w:val="left"/>
      <w:pPr>
        <w:ind w:left="576" w:hanging="360"/>
      </w:pPr>
      <w:rPr>
        <w:rFonts w:ascii="Symbol" w:hAnsi="Symbol" w:hint="default"/>
      </w:rPr>
    </w:lvl>
    <w:lvl w:ilvl="1" w:tplc="04220003" w:tentative="1">
      <w:start w:val="1"/>
      <w:numFmt w:val="bullet"/>
      <w:lvlText w:val="o"/>
      <w:lvlJc w:val="left"/>
      <w:pPr>
        <w:ind w:left="1296" w:hanging="360"/>
      </w:pPr>
      <w:rPr>
        <w:rFonts w:ascii="Courier New" w:hAnsi="Courier New" w:hint="default"/>
      </w:rPr>
    </w:lvl>
    <w:lvl w:ilvl="2" w:tplc="04220005" w:tentative="1">
      <w:start w:val="1"/>
      <w:numFmt w:val="bullet"/>
      <w:lvlText w:val=""/>
      <w:lvlJc w:val="left"/>
      <w:pPr>
        <w:ind w:left="2016" w:hanging="360"/>
      </w:pPr>
      <w:rPr>
        <w:rFonts w:ascii="Wingdings" w:hAnsi="Wingdings" w:hint="default"/>
      </w:rPr>
    </w:lvl>
    <w:lvl w:ilvl="3" w:tplc="04220001" w:tentative="1">
      <w:start w:val="1"/>
      <w:numFmt w:val="bullet"/>
      <w:lvlText w:val=""/>
      <w:lvlJc w:val="left"/>
      <w:pPr>
        <w:ind w:left="2736" w:hanging="360"/>
      </w:pPr>
      <w:rPr>
        <w:rFonts w:ascii="Symbol" w:hAnsi="Symbol" w:hint="default"/>
      </w:rPr>
    </w:lvl>
    <w:lvl w:ilvl="4" w:tplc="04220003" w:tentative="1">
      <w:start w:val="1"/>
      <w:numFmt w:val="bullet"/>
      <w:lvlText w:val="o"/>
      <w:lvlJc w:val="left"/>
      <w:pPr>
        <w:ind w:left="3456" w:hanging="360"/>
      </w:pPr>
      <w:rPr>
        <w:rFonts w:ascii="Courier New" w:hAnsi="Courier New" w:hint="default"/>
      </w:rPr>
    </w:lvl>
    <w:lvl w:ilvl="5" w:tplc="04220005" w:tentative="1">
      <w:start w:val="1"/>
      <w:numFmt w:val="bullet"/>
      <w:lvlText w:val=""/>
      <w:lvlJc w:val="left"/>
      <w:pPr>
        <w:ind w:left="4176" w:hanging="360"/>
      </w:pPr>
      <w:rPr>
        <w:rFonts w:ascii="Wingdings" w:hAnsi="Wingdings" w:hint="default"/>
      </w:rPr>
    </w:lvl>
    <w:lvl w:ilvl="6" w:tplc="04220001" w:tentative="1">
      <w:start w:val="1"/>
      <w:numFmt w:val="bullet"/>
      <w:lvlText w:val=""/>
      <w:lvlJc w:val="left"/>
      <w:pPr>
        <w:ind w:left="4896" w:hanging="360"/>
      </w:pPr>
      <w:rPr>
        <w:rFonts w:ascii="Symbol" w:hAnsi="Symbol" w:hint="default"/>
      </w:rPr>
    </w:lvl>
    <w:lvl w:ilvl="7" w:tplc="04220003" w:tentative="1">
      <w:start w:val="1"/>
      <w:numFmt w:val="bullet"/>
      <w:lvlText w:val="o"/>
      <w:lvlJc w:val="left"/>
      <w:pPr>
        <w:ind w:left="5616" w:hanging="360"/>
      </w:pPr>
      <w:rPr>
        <w:rFonts w:ascii="Courier New" w:hAnsi="Courier New" w:hint="default"/>
      </w:rPr>
    </w:lvl>
    <w:lvl w:ilvl="8" w:tplc="04220005" w:tentative="1">
      <w:start w:val="1"/>
      <w:numFmt w:val="bullet"/>
      <w:lvlText w:val=""/>
      <w:lvlJc w:val="left"/>
      <w:pPr>
        <w:ind w:left="6336" w:hanging="360"/>
      </w:pPr>
      <w:rPr>
        <w:rFonts w:ascii="Wingdings" w:hAnsi="Wingdings" w:hint="default"/>
      </w:rPr>
    </w:lvl>
  </w:abstractNum>
  <w:abstractNum w:abstractNumId="3" w15:restartNumberingAfterBreak="0">
    <w:nsid w:val="17444B2A"/>
    <w:multiLevelType w:val="multilevel"/>
    <w:tmpl w:val="C0D6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17174"/>
    <w:multiLevelType w:val="hybridMultilevel"/>
    <w:tmpl w:val="93E0681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784F20"/>
    <w:multiLevelType w:val="multilevel"/>
    <w:tmpl w:val="8AC0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A7958"/>
    <w:multiLevelType w:val="hybridMultilevel"/>
    <w:tmpl w:val="992A46B2"/>
    <w:lvl w:ilvl="0" w:tplc="6B4481EC">
      <w:start w:val="1"/>
      <w:numFmt w:val="decimal"/>
      <w:lvlText w:val="%1."/>
      <w:lvlJc w:val="left"/>
      <w:pPr>
        <w:tabs>
          <w:tab w:val="num" w:pos="1155"/>
        </w:tabs>
        <w:ind w:left="1155" w:hanging="615"/>
      </w:pPr>
      <w:rPr>
        <w:rFonts w:cs="Times New Roman" w:hint="default"/>
      </w:rPr>
    </w:lvl>
    <w:lvl w:ilvl="1" w:tplc="AEEC115A">
      <w:numFmt w:val="none"/>
      <w:lvlText w:val=""/>
      <w:lvlJc w:val="left"/>
      <w:pPr>
        <w:tabs>
          <w:tab w:val="num" w:pos="360"/>
        </w:tabs>
      </w:pPr>
      <w:rPr>
        <w:rFonts w:cs="Times New Roman"/>
      </w:rPr>
    </w:lvl>
    <w:lvl w:ilvl="2" w:tplc="FE0A5598">
      <w:numFmt w:val="none"/>
      <w:lvlText w:val=""/>
      <w:lvlJc w:val="left"/>
      <w:pPr>
        <w:tabs>
          <w:tab w:val="num" w:pos="360"/>
        </w:tabs>
      </w:pPr>
      <w:rPr>
        <w:rFonts w:cs="Times New Roman"/>
      </w:rPr>
    </w:lvl>
    <w:lvl w:ilvl="3" w:tplc="227C4642">
      <w:numFmt w:val="none"/>
      <w:lvlText w:val=""/>
      <w:lvlJc w:val="left"/>
      <w:pPr>
        <w:tabs>
          <w:tab w:val="num" w:pos="360"/>
        </w:tabs>
      </w:pPr>
      <w:rPr>
        <w:rFonts w:cs="Times New Roman"/>
      </w:rPr>
    </w:lvl>
    <w:lvl w:ilvl="4" w:tplc="C620554A">
      <w:numFmt w:val="none"/>
      <w:lvlText w:val=""/>
      <w:lvlJc w:val="left"/>
      <w:pPr>
        <w:tabs>
          <w:tab w:val="num" w:pos="360"/>
        </w:tabs>
      </w:pPr>
      <w:rPr>
        <w:rFonts w:cs="Times New Roman"/>
      </w:rPr>
    </w:lvl>
    <w:lvl w:ilvl="5" w:tplc="524C88AC">
      <w:numFmt w:val="none"/>
      <w:lvlText w:val=""/>
      <w:lvlJc w:val="left"/>
      <w:pPr>
        <w:tabs>
          <w:tab w:val="num" w:pos="360"/>
        </w:tabs>
      </w:pPr>
      <w:rPr>
        <w:rFonts w:cs="Times New Roman"/>
      </w:rPr>
    </w:lvl>
    <w:lvl w:ilvl="6" w:tplc="B95C9FB0">
      <w:numFmt w:val="none"/>
      <w:lvlText w:val=""/>
      <w:lvlJc w:val="left"/>
      <w:pPr>
        <w:tabs>
          <w:tab w:val="num" w:pos="360"/>
        </w:tabs>
      </w:pPr>
      <w:rPr>
        <w:rFonts w:cs="Times New Roman"/>
      </w:rPr>
    </w:lvl>
    <w:lvl w:ilvl="7" w:tplc="A0263A92">
      <w:numFmt w:val="none"/>
      <w:lvlText w:val=""/>
      <w:lvlJc w:val="left"/>
      <w:pPr>
        <w:tabs>
          <w:tab w:val="num" w:pos="360"/>
        </w:tabs>
      </w:pPr>
      <w:rPr>
        <w:rFonts w:cs="Times New Roman"/>
      </w:rPr>
    </w:lvl>
    <w:lvl w:ilvl="8" w:tplc="5FE43E30">
      <w:numFmt w:val="none"/>
      <w:lvlText w:val=""/>
      <w:lvlJc w:val="left"/>
      <w:pPr>
        <w:tabs>
          <w:tab w:val="num" w:pos="360"/>
        </w:tabs>
      </w:pPr>
      <w:rPr>
        <w:rFonts w:cs="Times New Roman"/>
      </w:rPr>
    </w:lvl>
  </w:abstractNum>
  <w:abstractNum w:abstractNumId="7" w15:restartNumberingAfterBreak="0">
    <w:nsid w:val="2A571152"/>
    <w:multiLevelType w:val="multilevel"/>
    <w:tmpl w:val="588E9A52"/>
    <w:lvl w:ilvl="0">
      <w:start w:val="2"/>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988"/>
        </w:tabs>
        <w:ind w:left="988" w:hanging="705"/>
      </w:pPr>
      <w:rPr>
        <w:rFonts w:cs="Times New Roman" w:hint="default"/>
      </w:rPr>
    </w:lvl>
    <w:lvl w:ilvl="2">
      <w:start w:val="3"/>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929"/>
        </w:tabs>
        <w:ind w:left="1929" w:hanging="108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855"/>
        </w:tabs>
        <w:ind w:left="2855" w:hanging="144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781"/>
        </w:tabs>
        <w:ind w:left="3781" w:hanging="1800"/>
      </w:pPr>
      <w:rPr>
        <w:rFonts w:cs="Times New Roman" w:hint="default"/>
      </w:rPr>
    </w:lvl>
    <w:lvl w:ilvl="8">
      <w:start w:val="1"/>
      <w:numFmt w:val="decimal"/>
      <w:lvlText w:val="%1.%2.%3.%4.%5.%6.%7.%8.%9"/>
      <w:lvlJc w:val="left"/>
      <w:pPr>
        <w:tabs>
          <w:tab w:val="num" w:pos="4424"/>
        </w:tabs>
        <w:ind w:left="4424" w:hanging="2160"/>
      </w:pPr>
      <w:rPr>
        <w:rFonts w:cs="Times New Roman" w:hint="default"/>
      </w:rPr>
    </w:lvl>
  </w:abstractNum>
  <w:abstractNum w:abstractNumId="8" w15:restartNumberingAfterBreak="0">
    <w:nsid w:val="340C7D91"/>
    <w:multiLevelType w:val="hybridMultilevel"/>
    <w:tmpl w:val="3D8EC4C8"/>
    <w:lvl w:ilvl="0" w:tplc="0422000F">
      <w:start w:val="1"/>
      <w:numFmt w:val="decimal"/>
      <w:lvlText w:val="%1."/>
      <w:lvlJc w:val="left"/>
      <w:pPr>
        <w:tabs>
          <w:tab w:val="num" w:pos="720"/>
        </w:tabs>
        <w:ind w:left="720" w:hanging="360"/>
      </w:pPr>
      <w:rPr>
        <w:rFonts w:cs="Times New Roman"/>
      </w:rPr>
    </w:lvl>
    <w:lvl w:ilvl="1" w:tplc="ED48752C">
      <w:start w:val="1"/>
      <w:numFmt w:val="decimal"/>
      <w:lvlText w:val="%2)"/>
      <w:lvlJc w:val="left"/>
      <w:pPr>
        <w:tabs>
          <w:tab w:val="num" w:pos="1875"/>
        </w:tabs>
        <w:ind w:left="1875" w:hanging="795"/>
      </w:pPr>
      <w:rPr>
        <w:rFonts w:cs="Times New Roman" w:hint="default"/>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57463E0"/>
    <w:multiLevelType w:val="hybridMultilevel"/>
    <w:tmpl w:val="904E728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A62EAD"/>
    <w:multiLevelType w:val="hybridMultilevel"/>
    <w:tmpl w:val="E95ABDF6"/>
    <w:lvl w:ilvl="0" w:tplc="CBF4C4A0">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BE5770B"/>
    <w:multiLevelType w:val="hybridMultilevel"/>
    <w:tmpl w:val="64882FC4"/>
    <w:lvl w:ilvl="0" w:tplc="282C85D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D093D04"/>
    <w:multiLevelType w:val="hybridMultilevel"/>
    <w:tmpl w:val="392EF4DA"/>
    <w:lvl w:ilvl="0" w:tplc="E0DE676C">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6739EE"/>
    <w:multiLevelType w:val="hybridMultilevel"/>
    <w:tmpl w:val="34DA0F2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A539F1"/>
    <w:multiLevelType w:val="hybridMultilevel"/>
    <w:tmpl w:val="187E222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B557C"/>
    <w:multiLevelType w:val="hybridMultilevel"/>
    <w:tmpl w:val="58F04D0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C50430"/>
    <w:multiLevelType w:val="hybridMultilevel"/>
    <w:tmpl w:val="B3E854BC"/>
    <w:lvl w:ilvl="0" w:tplc="3ABC8D12">
      <w:start w:val="1"/>
      <w:numFmt w:val="bullet"/>
      <w:lvlText w:val=""/>
      <w:lvlJc w:val="left"/>
      <w:pPr>
        <w:tabs>
          <w:tab w:val="num" w:pos="720"/>
        </w:tabs>
        <w:ind w:left="720" w:hanging="360"/>
      </w:pPr>
      <w:rPr>
        <w:rFonts w:ascii="Symbol" w:hAnsi="Symbol" w:hint="default"/>
      </w:rPr>
    </w:lvl>
    <w:lvl w:ilvl="1" w:tplc="600ABD50" w:tentative="1">
      <w:start w:val="1"/>
      <w:numFmt w:val="bullet"/>
      <w:lvlText w:val=""/>
      <w:lvlJc w:val="left"/>
      <w:pPr>
        <w:tabs>
          <w:tab w:val="num" w:pos="1440"/>
        </w:tabs>
        <w:ind w:left="1440" w:hanging="360"/>
      </w:pPr>
      <w:rPr>
        <w:rFonts w:ascii="Symbol" w:hAnsi="Symbol" w:hint="default"/>
      </w:rPr>
    </w:lvl>
    <w:lvl w:ilvl="2" w:tplc="1B4A6C92" w:tentative="1">
      <w:start w:val="1"/>
      <w:numFmt w:val="bullet"/>
      <w:lvlText w:val=""/>
      <w:lvlJc w:val="left"/>
      <w:pPr>
        <w:tabs>
          <w:tab w:val="num" w:pos="2160"/>
        </w:tabs>
        <w:ind w:left="2160" w:hanging="360"/>
      </w:pPr>
      <w:rPr>
        <w:rFonts w:ascii="Symbol" w:hAnsi="Symbol" w:hint="default"/>
      </w:rPr>
    </w:lvl>
    <w:lvl w:ilvl="3" w:tplc="AA0AEC0C" w:tentative="1">
      <w:start w:val="1"/>
      <w:numFmt w:val="bullet"/>
      <w:lvlText w:val=""/>
      <w:lvlJc w:val="left"/>
      <w:pPr>
        <w:tabs>
          <w:tab w:val="num" w:pos="2880"/>
        </w:tabs>
        <w:ind w:left="2880" w:hanging="360"/>
      </w:pPr>
      <w:rPr>
        <w:rFonts w:ascii="Symbol" w:hAnsi="Symbol" w:hint="default"/>
      </w:rPr>
    </w:lvl>
    <w:lvl w:ilvl="4" w:tplc="4E546FF6" w:tentative="1">
      <w:start w:val="1"/>
      <w:numFmt w:val="bullet"/>
      <w:lvlText w:val=""/>
      <w:lvlJc w:val="left"/>
      <w:pPr>
        <w:tabs>
          <w:tab w:val="num" w:pos="3600"/>
        </w:tabs>
        <w:ind w:left="3600" w:hanging="360"/>
      </w:pPr>
      <w:rPr>
        <w:rFonts w:ascii="Symbol" w:hAnsi="Symbol" w:hint="default"/>
      </w:rPr>
    </w:lvl>
    <w:lvl w:ilvl="5" w:tplc="903602FE" w:tentative="1">
      <w:start w:val="1"/>
      <w:numFmt w:val="bullet"/>
      <w:lvlText w:val=""/>
      <w:lvlJc w:val="left"/>
      <w:pPr>
        <w:tabs>
          <w:tab w:val="num" w:pos="4320"/>
        </w:tabs>
        <w:ind w:left="4320" w:hanging="360"/>
      </w:pPr>
      <w:rPr>
        <w:rFonts w:ascii="Symbol" w:hAnsi="Symbol" w:hint="default"/>
      </w:rPr>
    </w:lvl>
    <w:lvl w:ilvl="6" w:tplc="4A88A8DE" w:tentative="1">
      <w:start w:val="1"/>
      <w:numFmt w:val="bullet"/>
      <w:lvlText w:val=""/>
      <w:lvlJc w:val="left"/>
      <w:pPr>
        <w:tabs>
          <w:tab w:val="num" w:pos="5040"/>
        </w:tabs>
        <w:ind w:left="5040" w:hanging="360"/>
      </w:pPr>
      <w:rPr>
        <w:rFonts w:ascii="Symbol" w:hAnsi="Symbol" w:hint="default"/>
      </w:rPr>
    </w:lvl>
    <w:lvl w:ilvl="7" w:tplc="BE32FA76" w:tentative="1">
      <w:start w:val="1"/>
      <w:numFmt w:val="bullet"/>
      <w:lvlText w:val=""/>
      <w:lvlJc w:val="left"/>
      <w:pPr>
        <w:tabs>
          <w:tab w:val="num" w:pos="5760"/>
        </w:tabs>
        <w:ind w:left="5760" w:hanging="360"/>
      </w:pPr>
      <w:rPr>
        <w:rFonts w:ascii="Symbol" w:hAnsi="Symbol" w:hint="default"/>
      </w:rPr>
    </w:lvl>
    <w:lvl w:ilvl="8" w:tplc="2AA2DC4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7DA6E0C"/>
    <w:multiLevelType w:val="multilevel"/>
    <w:tmpl w:val="02C0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0C7294"/>
    <w:multiLevelType w:val="multilevel"/>
    <w:tmpl w:val="C838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A77B9F"/>
    <w:multiLevelType w:val="hybridMultilevel"/>
    <w:tmpl w:val="D150734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612A62"/>
    <w:multiLevelType w:val="multilevel"/>
    <w:tmpl w:val="40323E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FA0DF8"/>
    <w:multiLevelType w:val="multilevel"/>
    <w:tmpl w:val="3560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DB6AD7"/>
    <w:multiLevelType w:val="hybridMultilevel"/>
    <w:tmpl w:val="107478F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5E49AE"/>
    <w:multiLevelType w:val="hybridMultilevel"/>
    <w:tmpl w:val="EF2AA1FC"/>
    <w:lvl w:ilvl="0" w:tplc="3544DA8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
  </w:num>
  <w:num w:numId="2">
    <w:abstractNumId w:val="12"/>
  </w:num>
  <w:num w:numId="3">
    <w:abstractNumId w:val="14"/>
  </w:num>
  <w:num w:numId="4">
    <w:abstractNumId w:val="6"/>
  </w:num>
  <w:num w:numId="5">
    <w:abstractNumId w:val="0"/>
  </w:num>
  <w:num w:numId="6">
    <w:abstractNumId w:val="9"/>
  </w:num>
  <w:num w:numId="7">
    <w:abstractNumId w:val="22"/>
  </w:num>
  <w:num w:numId="8">
    <w:abstractNumId w:val="4"/>
  </w:num>
  <w:num w:numId="9">
    <w:abstractNumId w:val="1"/>
  </w:num>
  <w:num w:numId="10">
    <w:abstractNumId w:val="5"/>
  </w:num>
  <w:num w:numId="11">
    <w:abstractNumId w:val="21"/>
  </w:num>
  <w:num w:numId="12">
    <w:abstractNumId w:val="17"/>
  </w:num>
  <w:num w:numId="13">
    <w:abstractNumId w:val="18"/>
  </w:num>
  <w:num w:numId="14">
    <w:abstractNumId w:val="3"/>
  </w:num>
  <w:num w:numId="15">
    <w:abstractNumId w:val="23"/>
  </w:num>
  <w:num w:numId="16">
    <w:abstractNumId w:val="20"/>
  </w:num>
  <w:num w:numId="17">
    <w:abstractNumId w:val="16"/>
  </w:num>
  <w:num w:numId="18">
    <w:abstractNumId w:val="13"/>
  </w:num>
  <w:num w:numId="19">
    <w:abstractNumId w:val="19"/>
  </w:num>
  <w:num w:numId="20">
    <w:abstractNumId w:val="7"/>
  </w:num>
  <w:num w:numId="21">
    <w:abstractNumId w:val="10"/>
  </w:num>
  <w:num w:numId="22">
    <w:abstractNumId w:val="8"/>
  </w:num>
  <w:num w:numId="23">
    <w:abstractNumId w:val="15"/>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677"/>
    <w:rsid w:val="001F72F3"/>
    <w:rsid w:val="003A3D31"/>
    <w:rsid w:val="00631AA5"/>
    <w:rsid w:val="00DA36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7C71E"/>
  <w15:chartTrackingRefBased/>
  <w15:docId w15:val="{32481D92-279E-448C-A95A-1D93E084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1A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A3D31"/>
    <w:pPr>
      <w:keepNext/>
      <w:spacing w:before="240" w:after="60"/>
      <w:outlineLvl w:val="0"/>
    </w:pPr>
    <w:rPr>
      <w:rFonts w:ascii="Arial" w:hAnsi="Arial" w:cs="Arial"/>
      <w:b/>
      <w:bCs/>
      <w:kern w:val="32"/>
      <w:sz w:val="32"/>
      <w:szCs w:val="32"/>
      <w:lang w:val="uk-UA" w:eastAsia="uk-UA"/>
    </w:rPr>
  </w:style>
  <w:style w:type="paragraph" w:styleId="2">
    <w:name w:val="heading 2"/>
    <w:basedOn w:val="a"/>
    <w:link w:val="20"/>
    <w:uiPriority w:val="99"/>
    <w:qFormat/>
    <w:rsid w:val="003A3D31"/>
    <w:pPr>
      <w:spacing w:before="100" w:beforeAutospacing="1" w:after="100" w:afterAutospacing="1"/>
      <w:outlineLvl w:val="1"/>
    </w:pPr>
    <w:rPr>
      <w:rFonts w:eastAsia="Calibri"/>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A3D31"/>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rvps2">
    <w:name w:val="rvps2"/>
    <w:basedOn w:val="a"/>
    <w:uiPriority w:val="99"/>
    <w:rsid w:val="003A3D31"/>
    <w:pPr>
      <w:suppressAutoHyphens/>
      <w:spacing w:before="280" w:after="280" w:line="100" w:lineRule="atLeast"/>
    </w:pPr>
    <w:rPr>
      <w:lang w:val="uk-UA" w:eastAsia="ar-SA"/>
    </w:rPr>
  </w:style>
  <w:style w:type="character" w:customStyle="1" w:styleId="rvts6">
    <w:name w:val="rvts6"/>
    <w:rsid w:val="003A3D31"/>
    <w:rPr>
      <w:rFonts w:ascii="Times New Roman" w:hAnsi="Times New Roman" w:cs="Times New Roman" w:hint="default"/>
      <w:sz w:val="24"/>
      <w:szCs w:val="24"/>
    </w:rPr>
  </w:style>
  <w:style w:type="paragraph" w:customStyle="1" w:styleId="11">
    <w:name w:val="Звичайний11"/>
    <w:uiPriority w:val="99"/>
    <w:rsid w:val="003A3D31"/>
    <w:pPr>
      <w:spacing w:after="200" w:line="276" w:lineRule="auto"/>
    </w:pPr>
    <w:rPr>
      <w:rFonts w:ascii="Calibri" w:eastAsia="Calibri" w:hAnsi="Calibri" w:cs="Calibri"/>
      <w:lang w:val="uk-UA" w:eastAsia="uk-UA"/>
    </w:rPr>
  </w:style>
  <w:style w:type="table" w:styleId="a4">
    <w:name w:val="Table Grid"/>
    <w:basedOn w:val="a1"/>
    <w:uiPriority w:val="39"/>
    <w:rsid w:val="003A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3A3D31"/>
    <w:pPr>
      <w:spacing w:after="0" w:line="240" w:lineRule="auto"/>
    </w:pPr>
  </w:style>
  <w:style w:type="character" w:customStyle="1" w:styleId="a6">
    <w:name w:val="Без интервала Знак"/>
    <w:link w:val="a5"/>
    <w:uiPriority w:val="1"/>
    <w:rsid w:val="003A3D31"/>
  </w:style>
  <w:style w:type="numbering" w:customStyle="1" w:styleId="12">
    <w:name w:val="Нет списка1"/>
    <w:next w:val="a2"/>
    <w:uiPriority w:val="99"/>
    <w:semiHidden/>
    <w:unhideWhenUsed/>
    <w:rsid w:val="003A3D31"/>
  </w:style>
  <w:style w:type="character" w:styleId="a7">
    <w:name w:val="Placeholder Text"/>
    <w:basedOn w:val="a0"/>
    <w:uiPriority w:val="99"/>
    <w:semiHidden/>
    <w:rsid w:val="003A3D31"/>
    <w:rPr>
      <w:color w:val="808080"/>
    </w:rPr>
  </w:style>
  <w:style w:type="character" w:customStyle="1" w:styleId="10">
    <w:name w:val="Заголовок 1 Знак"/>
    <w:basedOn w:val="a0"/>
    <w:link w:val="1"/>
    <w:uiPriority w:val="99"/>
    <w:rsid w:val="003A3D31"/>
    <w:rPr>
      <w:rFonts w:ascii="Arial" w:eastAsia="Times New Roman" w:hAnsi="Arial" w:cs="Arial"/>
      <w:b/>
      <w:bCs/>
      <w:kern w:val="32"/>
      <w:sz w:val="32"/>
      <w:szCs w:val="32"/>
      <w:lang w:val="uk-UA" w:eastAsia="uk-UA"/>
    </w:rPr>
  </w:style>
  <w:style w:type="character" w:customStyle="1" w:styleId="20">
    <w:name w:val="Заголовок 2 Знак"/>
    <w:basedOn w:val="a0"/>
    <w:link w:val="2"/>
    <w:uiPriority w:val="99"/>
    <w:rsid w:val="003A3D31"/>
    <w:rPr>
      <w:rFonts w:ascii="Times New Roman" w:eastAsia="Calibri" w:hAnsi="Times New Roman" w:cs="Times New Roman"/>
      <w:b/>
      <w:bCs/>
      <w:sz w:val="36"/>
      <w:szCs w:val="36"/>
      <w:lang w:val="uk-UA" w:eastAsia="uk-UA"/>
    </w:rPr>
  </w:style>
  <w:style w:type="numbering" w:customStyle="1" w:styleId="21">
    <w:name w:val="Нет списка2"/>
    <w:next w:val="a2"/>
    <w:uiPriority w:val="99"/>
    <w:semiHidden/>
    <w:unhideWhenUsed/>
    <w:rsid w:val="003A3D31"/>
  </w:style>
  <w:style w:type="paragraph" w:styleId="a8">
    <w:name w:val="Normal (Web)"/>
    <w:basedOn w:val="a"/>
    <w:uiPriority w:val="99"/>
    <w:rsid w:val="003A3D31"/>
    <w:pPr>
      <w:spacing w:after="160" w:line="259" w:lineRule="auto"/>
    </w:pPr>
    <w:rPr>
      <w:rFonts w:eastAsia="Calibri"/>
      <w:lang w:val="uk-UA" w:eastAsia="en-US"/>
    </w:rPr>
  </w:style>
  <w:style w:type="paragraph" w:styleId="a9">
    <w:name w:val="Body Text"/>
    <w:basedOn w:val="a"/>
    <w:link w:val="aa"/>
    <w:uiPriority w:val="99"/>
    <w:rsid w:val="003A3D31"/>
    <w:pPr>
      <w:spacing w:after="120" w:line="259" w:lineRule="auto"/>
    </w:pPr>
    <w:rPr>
      <w:rFonts w:ascii="Calibri" w:eastAsia="Calibri" w:hAnsi="Calibri"/>
      <w:sz w:val="22"/>
      <w:szCs w:val="22"/>
      <w:lang w:val="uk-UA" w:eastAsia="en-US"/>
    </w:rPr>
  </w:style>
  <w:style w:type="character" w:customStyle="1" w:styleId="aa">
    <w:name w:val="Основной текст Знак"/>
    <w:basedOn w:val="a0"/>
    <w:link w:val="a9"/>
    <w:uiPriority w:val="99"/>
    <w:rsid w:val="003A3D31"/>
    <w:rPr>
      <w:rFonts w:ascii="Calibri" w:eastAsia="Calibri" w:hAnsi="Calibri" w:cs="Times New Roman"/>
      <w:lang w:val="uk-UA"/>
    </w:rPr>
  </w:style>
  <w:style w:type="character" w:styleId="ab">
    <w:name w:val="Hyperlink"/>
    <w:basedOn w:val="a0"/>
    <w:uiPriority w:val="99"/>
    <w:rsid w:val="003A3D31"/>
    <w:rPr>
      <w:rFonts w:cs="Times New Roman"/>
      <w:color w:val="0000FF"/>
      <w:u w:val="single"/>
    </w:rPr>
  </w:style>
  <w:style w:type="paragraph" w:styleId="HTML">
    <w:name w:val="HTML Preformatted"/>
    <w:basedOn w:val="a"/>
    <w:link w:val="HTML0"/>
    <w:uiPriority w:val="99"/>
    <w:rsid w:val="003A3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rsid w:val="003A3D31"/>
    <w:rPr>
      <w:rFonts w:ascii="Courier New" w:eastAsia="Times New Roman" w:hAnsi="Courier New" w:cs="Courier New"/>
      <w:sz w:val="20"/>
      <w:szCs w:val="20"/>
      <w:lang w:val="uk-UA" w:eastAsia="uk-UA"/>
    </w:rPr>
  </w:style>
  <w:style w:type="character" w:styleId="ac">
    <w:name w:val="Emphasis"/>
    <w:basedOn w:val="a0"/>
    <w:uiPriority w:val="99"/>
    <w:qFormat/>
    <w:rsid w:val="003A3D31"/>
    <w:rPr>
      <w:rFonts w:cs="Times New Roman"/>
      <w:i/>
      <w:iCs/>
    </w:rPr>
  </w:style>
  <w:style w:type="table" w:customStyle="1" w:styleId="13">
    <w:name w:val="Сетка таблицы1"/>
    <w:basedOn w:val="a1"/>
    <w:next w:val="a4"/>
    <w:uiPriority w:val="99"/>
    <w:rsid w:val="003A3D31"/>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page-title-main">
    <w:name w:val="mw-page-title-main"/>
    <w:basedOn w:val="a0"/>
    <w:uiPriority w:val="99"/>
    <w:rsid w:val="003A3D31"/>
    <w:rPr>
      <w:rFonts w:cs="Times New Roman"/>
    </w:rPr>
  </w:style>
  <w:style w:type="character" w:customStyle="1" w:styleId="noprint">
    <w:name w:val="noprint"/>
    <w:basedOn w:val="a0"/>
    <w:uiPriority w:val="99"/>
    <w:rsid w:val="003A3D31"/>
    <w:rPr>
      <w:rFonts w:cs="Times New Roman"/>
    </w:rPr>
  </w:style>
  <w:style w:type="character" w:customStyle="1" w:styleId="nowrap">
    <w:name w:val="nowrap"/>
    <w:basedOn w:val="a0"/>
    <w:uiPriority w:val="99"/>
    <w:rsid w:val="003A3D31"/>
    <w:rPr>
      <w:rFonts w:cs="Times New Roman"/>
    </w:rPr>
  </w:style>
  <w:style w:type="character" w:customStyle="1" w:styleId="ts-comment-commentedtext">
    <w:name w:val="ts-comment-commentedtext"/>
    <w:basedOn w:val="a0"/>
    <w:uiPriority w:val="99"/>
    <w:rsid w:val="003A3D31"/>
    <w:rPr>
      <w:rFonts w:cs="Times New Roman"/>
    </w:rPr>
  </w:style>
  <w:style w:type="character" w:customStyle="1" w:styleId="rvts46">
    <w:name w:val="rvts46"/>
    <w:basedOn w:val="a0"/>
    <w:uiPriority w:val="99"/>
    <w:rsid w:val="003A3D31"/>
    <w:rPr>
      <w:rFonts w:cs="Times New Roman"/>
    </w:rPr>
  </w:style>
  <w:style w:type="character" w:styleId="ad">
    <w:name w:val="Strong"/>
    <w:basedOn w:val="a0"/>
    <w:uiPriority w:val="99"/>
    <w:qFormat/>
    <w:rsid w:val="003A3D31"/>
    <w:rPr>
      <w:rFonts w:cs="Times New Roman"/>
      <w:b/>
      <w:bCs/>
    </w:rPr>
  </w:style>
  <w:style w:type="paragraph" w:customStyle="1" w:styleId="text-align-justify">
    <w:name w:val="text-align-justify"/>
    <w:basedOn w:val="a"/>
    <w:uiPriority w:val="99"/>
    <w:rsid w:val="003A3D31"/>
    <w:pPr>
      <w:spacing w:before="100" w:beforeAutospacing="1" w:after="100" w:afterAutospacing="1"/>
    </w:pPr>
    <w:rPr>
      <w:lang w:val="uk-UA" w:eastAsia="uk-UA"/>
    </w:rPr>
  </w:style>
  <w:style w:type="character" w:customStyle="1" w:styleId="4">
    <w:name w:val="Заголовок №4"/>
    <w:link w:val="41"/>
    <w:uiPriority w:val="99"/>
    <w:locked/>
    <w:rsid w:val="003A3D31"/>
    <w:rPr>
      <w:rFonts w:ascii="Calibri" w:hAnsi="Calibri"/>
      <w:b/>
      <w:shd w:val="clear" w:color="auto" w:fill="FFFFFF"/>
    </w:rPr>
  </w:style>
  <w:style w:type="paragraph" w:customStyle="1" w:styleId="41">
    <w:name w:val="Заголовок №41"/>
    <w:basedOn w:val="a"/>
    <w:link w:val="4"/>
    <w:uiPriority w:val="99"/>
    <w:rsid w:val="003A3D31"/>
    <w:pPr>
      <w:shd w:val="clear" w:color="auto" w:fill="FFFFFF"/>
      <w:spacing w:after="300" w:line="240" w:lineRule="atLeast"/>
      <w:outlineLvl w:val="3"/>
    </w:pPr>
    <w:rPr>
      <w:rFonts w:ascii="Calibri" w:eastAsiaTheme="minorHAnsi" w:hAnsi="Calibri" w:cstheme="minorBidi"/>
      <w:b/>
      <w:sz w:val="22"/>
      <w:szCs w:val="22"/>
      <w:shd w:val="clear" w:color="auto" w:fill="FFFFFF"/>
      <w:lang w:eastAsia="en-US"/>
    </w:rPr>
  </w:style>
  <w:style w:type="character" w:styleId="ae">
    <w:name w:val="FollowedHyperlink"/>
    <w:basedOn w:val="a0"/>
    <w:uiPriority w:val="99"/>
    <w:rsid w:val="003A3D31"/>
    <w:rPr>
      <w:rFonts w:cs="Times New Roman"/>
      <w:color w:val="800080"/>
      <w:u w:val="single"/>
    </w:rPr>
  </w:style>
  <w:style w:type="paragraph" w:customStyle="1" w:styleId="14">
    <w:name w:val="Звичайний1"/>
    <w:uiPriority w:val="99"/>
    <w:rsid w:val="003A3D31"/>
    <w:pPr>
      <w:spacing w:after="200" w:line="276" w:lineRule="auto"/>
    </w:pPr>
    <w:rPr>
      <w:rFonts w:ascii="Calibri" w:eastAsia="Times New Roman" w:hAnsi="Calibri" w:cs="Calibri"/>
      <w:lang w:val="uk-UA" w:eastAsia="uk-UA"/>
    </w:rPr>
  </w:style>
  <w:style w:type="paragraph" w:customStyle="1" w:styleId="rvps6">
    <w:name w:val="rvps6"/>
    <w:basedOn w:val="a"/>
    <w:uiPriority w:val="99"/>
    <w:rsid w:val="003A3D31"/>
    <w:pPr>
      <w:spacing w:before="100" w:beforeAutospacing="1" w:after="100" w:afterAutospacing="1"/>
    </w:pPr>
    <w:rPr>
      <w:lang w:val="uk-UA" w:eastAsia="uk-UA"/>
    </w:rPr>
  </w:style>
  <w:style w:type="character" w:customStyle="1" w:styleId="rvts23">
    <w:name w:val="rvts23"/>
    <w:basedOn w:val="a0"/>
    <w:uiPriority w:val="99"/>
    <w:rsid w:val="003A3D31"/>
    <w:rPr>
      <w:rFonts w:cs="Times New Roman"/>
    </w:rPr>
  </w:style>
  <w:style w:type="paragraph" w:customStyle="1" w:styleId="rvps7">
    <w:name w:val="rvps7"/>
    <w:basedOn w:val="a"/>
    <w:uiPriority w:val="99"/>
    <w:rsid w:val="003A3D31"/>
    <w:pPr>
      <w:spacing w:before="100" w:beforeAutospacing="1" w:after="100" w:afterAutospacing="1"/>
    </w:pPr>
    <w:rPr>
      <w:lang w:val="uk-UA" w:eastAsia="uk-UA"/>
    </w:rPr>
  </w:style>
  <w:style w:type="character" w:customStyle="1" w:styleId="rvts15">
    <w:name w:val="rvts15"/>
    <w:basedOn w:val="a0"/>
    <w:uiPriority w:val="99"/>
    <w:rsid w:val="003A3D31"/>
    <w:rPr>
      <w:rFonts w:cs="Times New Roman"/>
    </w:rPr>
  </w:style>
  <w:style w:type="character" w:customStyle="1" w:styleId="rvts37">
    <w:name w:val="rvts37"/>
    <w:basedOn w:val="a0"/>
    <w:uiPriority w:val="99"/>
    <w:rsid w:val="003A3D31"/>
    <w:rPr>
      <w:rFonts w:cs="Times New Roman"/>
    </w:rPr>
  </w:style>
  <w:style w:type="character" w:customStyle="1" w:styleId="Bodytext2">
    <w:name w:val="Body text (2)_"/>
    <w:basedOn w:val="a0"/>
    <w:link w:val="Bodytext20"/>
    <w:uiPriority w:val="99"/>
    <w:locked/>
    <w:rsid w:val="003A3D31"/>
    <w:rPr>
      <w:rFonts w:cs="Times New Roman"/>
      <w:shd w:val="clear" w:color="auto" w:fill="FFFFFF"/>
    </w:rPr>
  </w:style>
  <w:style w:type="character" w:customStyle="1" w:styleId="Bodytext2Sylfaen">
    <w:name w:val="Body text (2) + Sylfaen"/>
    <w:aliases w:val="14 pt"/>
    <w:basedOn w:val="Bodytext2"/>
    <w:uiPriority w:val="99"/>
    <w:rsid w:val="003A3D31"/>
    <w:rPr>
      <w:rFonts w:ascii="Sylfaen" w:hAnsi="Sylfaen" w:cs="Sylfaen"/>
      <w:color w:val="000000"/>
      <w:spacing w:val="0"/>
      <w:w w:val="100"/>
      <w:position w:val="0"/>
      <w:sz w:val="28"/>
      <w:szCs w:val="28"/>
      <w:shd w:val="clear" w:color="auto" w:fill="FFFFFF"/>
      <w:lang w:val="uk-UA" w:eastAsia="uk-UA"/>
    </w:rPr>
  </w:style>
  <w:style w:type="character" w:customStyle="1" w:styleId="Bodytext2Tahoma">
    <w:name w:val="Body text (2) + Tahoma"/>
    <w:aliases w:val="13 pt"/>
    <w:basedOn w:val="Bodytext2"/>
    <w:uiPriority w:val="99"/>
    <w:rsid w:val="003A3D31"/>
    <w:rPr>
      <w:rFonts w:ascii="Tahoma" w:hAnsi="Tahoma" w:cs="Tahoma"/>
      <w:color w:val="000000"/>
      <w:spacing w:val="0"/>
      <w:w w:val="100"/>
      <w:position w:val="0"/>
      <w:sz w:val="26"/>
      <w:szCs w:val="26"/>
      <w:shd w:val="clear" w:color="auto" w:fill="FFFFFF"/>
      <w:lang w:val="uk-UA" w:eastAsia="uk-UA"/>
    </w:rPr>
  </w:style>
  <w:style w:type="character" w:customStyle="1" w:styleId="Bodytext2Sylfaen3">
    <w:name w:val="Body text (2) + Sylfaen3"/>
    <w:aliases w:val="14 pt1,Italic,Spacing 0 pt"/>
    <w:basedOn w:val="Bodytext2"/>
    <w:uiPriority w:val="99"/>
    <w:rsid w:val="003A3D31"/>
    <w:rPr>
      <w:rFonts w:ascii="Sylfaen" w:hAnsi="Sylfaen" w:cs="Sylfaen"/>
      <w:i/>
      <w:iCs/>
      <w:color w:val="000000"/>
      <w:spacing w:val="-10"/>
      <w:w w:val="100"/>
      <w:position w:val="0"/>
      <w:sz w:val="28"/>
      <w:szCs w:val="28"/>
      <w:shd w:val="clear" w:color="auto" w:fill="FFFFFF"/>
      <w:lang w:val="uk-UA" w:eastAsia="uk-UA"/>
    </w:rPr>
  </w:style>
  <w:style w:type="character" w:customStyle="1" w:styleId="Bodytext2Sylfaen2">
    <w:name w:val="Body text (2) + Sylfaen2"/>
    <w:aliases w:val="16 pt"/>
    <w:basedOn w:val="Bodytext2"/>
    <w:uiPriority w:val="99"/>
    <w:rsid w:val="003A3D31"/>
    <w:rPr>
      <w:rFonts w:ascii="Sylfaen" w:hAnsi="Sylfaen" w:cs="Sylfaen"/>
      <w:color w:val="000000"/>
      <w:spacing w:val="0"/>
      <w:w w:val="100"/>
      <w:position w:val="0"/>
      <w:sz w:val="32"/>
      <w:szCs w:val="32"/>
      <w:shd w:val="clear" w:color="auto" w:fill="FFFFFF"/>
      <w:lang w:val="uk-UA" w:eastAsia="uk-UA"/>
    </w:rPr>
  </w:style>
  <w:style w:type="paragraph" w:customStyle="1" w:styleId="Bodytext20">
    <w:name w:val="Body text (2)"/>
    <w:basedOn w:val="a"/>
    <w:link w:val="Bodytext2"/>
    <w:uiPriority w:val="99"/>
    <w:rsid w:val="003A3D31"/>
    <w:pPr>
      <w:widowControl w:val="0"/>
      <w:shd w:val="clear" w:color="auto" w:fill="FFFFFF"/>
    </w:pPr>
    <w:rPr>
      <w:rFonts w:asciiTheme="minorHAnsi" w:eastAsiaTheme="minorHAnsi" w:hAnsiTheme="minorHAnsi"/>
      <w:sz w:val="22"/>
      <w:szCs w:val="22"/>
      <w:lang w:eastAsia="en-US"/>
    </w:rPr>
  </w:style>
  <w:style w:type="character" w:customStyle="1" w:styleId="Bodytext2SegoeUI">
    <w:name w:val="Body text (2) + Segoe UI"/>
    <w:aliases w:val="7 pt"/>
    <w:basedOn w:val="Bodytext2"/>
    <w:uiPriority w:val="99"/>
    <w:rsid w:val="003A3D31"/>
    <w:rPr>
      <w:rFonts w:ascii="Segoe UI" w:hAnsi="Segoe UI" w:cs="Segoe UI"/>
      <w:color w:val="000000"/>
      <w:spacing w:val="0"/>
      <w:w w:val="100"/>
      <w:position w:val="0"/>
      <w:sz w:val="14"/>
      <w:szCs w:val="14"/>
      <w:u w:val="none"/>
      <w:shd w:val="clear" w:color="auto" w:fill="FFFFFF"/>
      <w:lang w:val="uk-UA" w:eastAsia="uk-UA"/>
    </w:rPr>
  </w:style>
  <w:style w:type="character" w:customStyle="1" w:styleId="Bodytext2SegoeUI2">
    <w:name w:val="Body text (2) + Segoe UI2"/>
    <w:aliases w:val="8 pt"/>
    <w:basedOn w:val="Bodytext2"/>
    <w:uiPriority w:val="99"/>
    <w:rsid w:val="003A3D31"/>
    <w:rPr>
      <w:rFonts w:ascii="Segoe UI" w:hAnsi="Segoe UI" w:cs="Segoe UI"/>
      <w:color w:val="000000"/>
      <w:spacing w:val="0"/>
      <w:w w:val="100"/>
      <w:position w:val="0"/>
      <w:sz w:val="16"/>
      <w:szCs w:val="16"/>
      <w:u w:val="none"/>
      <w:shd w:val="clear" w:color="auto" w:fill="FFFFFF"/>
      <w:lang w:val="uk-UA" w:eastAsia="uk-UA"/>
    </w:rPr>
  </w:style>
  <w:style w:type="character" w:customStyle="1" w:styleId="Bodytext275pt">
    <w:name w:val="Body text (2) + 7.5 pt"/>
    <w:basedOn w:val="Bodytext2"/>
    <w:uiPriority w:val="99"/>
    <w:rsid w:val="003A3D31"/>
    <w:rPr>
      <w:rFonts w:ascii="Times New Roman" w:hAnsi="Times New Roman" w:cs="Times New Roman"/>
      <w:color w:val="000000"/>
      <w:spacing w:val="0"/>
      <w:w w:val="100"/>
      <w:position w:val="0"/>
      <w:sz w:val="15"/>
      <w:szCs w:val="15"/>
      <w:u w:val="none"/>
      <w:shd w:val="clear" w:color="auto" w:fill="FFFFFF"/>
      <w:lang w:val="uk-UA" w:eastAsia="uk-UA"/>
    </w:rPr>
  </w:style>
  <w:style w:type="character" w:customStyle="1" w:styleId="Bodytext275pt1">
    <w:name w:val="Body text (2) + 7.5 pt1"/>
    <w:basedOn w:val="Bodytext2"/>
    <w:uiPriority w:val="99"/>
    <w:rsid w:val="003A3D31"/>
    <w:rPr>
      <w:rFonts w:ascii="Times New Roman" w:hAnsi="Times New Roman" w:cs="Times New Roman"/>
      <w:color w:val="000000"/>
      <w:spacing w:val="0"/>
      <w:w w:val="100"/>
      <w:position w:val="0"/>
      <w:sz w:val="15"/>
      <w:szCs w:val="15"/>
      <w:u w:val="none"/>
      <w:shd w:val="clear" w:color="auto" w:fill="FFFFFF"/>
      <w:lang w:val="uk-UA" w:eastAsia="uk-UA"/>
    </w:rPr>
  </w:style>
  <w:style w:type="character" w:customStyle="1" w:styleId="Bodytext285pt">
    <w:name w:val="Body text (2) + 8.5 pt"/>
    <w:basedOn w:val="Bodytext2"/>
    <w:uiPriority w:val="99"/>
    <w:rsid w:val="003A3D31"/>
    <w:rPr>
      <w:rFonts w:ascii="Times New Roman" w:hAnsi="Times New Roman" w:cs="Times New Roman"/>
      <w:color w:val="000000"/>
      <w:spacing w:val="0"/>
      <w:w w:val="100"/>
      <w:position w:val="0"/>
      <w:sz w:val="17"/>
      <w:szCs w:val="17"/>
      <w:u w:val="none"/>
      <w:shd w:val="clear" w:color="auto" w:fill="FFFFFF"/>
      <w:lang w:val="uk-UA" w:eastAsia="uk-UA"/>
    </w:rPr>
  </w:style>
  <w:style w:type="character" w:customStyle="1" w:styleId="Bodytext2SegoeUI1">
    <w:name w:val="Body text (2) + Segoe UI1"/>
    <w:aliases w:val="8.5 pt"/>
    <w:basedOn w:val="Bodytext2"/>
    <w:uiPriority w:val="99"/>
    <w:rsid w:val="003A3D31"/>
    <w:rPr>
      <w:rFonts w:ascii="Segoe UI" w:hAnsi="Segoe UI" w:cs="Segoe UI"/>
      <w:color w:val="000000"/>
      <w:spacing w:val="0"/>
      <w:w w:val="100"/>
      <w:position w:val="0"/>
      <w:sz w:val="17"/>
      <w:szCs w:val="17"/>
      <w:u w:val="none"/>
      <w:shd w:val="clear" w:color="auto" w:fill="FFFFFF"/>
      <w:lang w:val="uk-UA" w:eastAsia="uk-UA"/>
    </w:rPr>
  </w:style>
  <w:style w:type="character" w:customStyle="1" w:styleId="Bodytext27pt">
    <w:name w:val="Body text (2) + 7 pt"/>
    <w:basedOn w:val="Bodytext2"/>
    <w:uiPriority w:val="99"/>
    <w:rsid w:val="003A3D31"/>
    <w:rPr>
      <w:rFonts w:ascii="Times New Roman" w:hAnsi="Times New Roman" w:cs="Times New Roman"/>
      <w:color w:val="000000"/>
      <w:spacing w:val="0"/>
      <w:w w:val="100"/>
      <w:position w:val="0"/>
      <w:sz w:val="14"/>
      <w:szCs w:val="14"/>
      <w:u w:val="none"/>
      <w:shd w:val="clear" w:color="auto" w:fill="FFFFFF"/>
      <w:lang w:val="uk-UA" w:eastAsia="uk-UA"/>
    </w:rPr>
  </w:style>
  <w:style w:type="character" w:customStyle="1" w:styleId="Bodytext295pt">
    <w:name w:val="Body text (2) + 9.5 pt"/>
    <w:basedOn w:val="Bodytext2"/>
    <w:uiPriority w:val="99"/>
    <w:rsid w:val="003A3D31"/>
    <w:rPr>
      <w:rFonts w:ascii="Times New Roman" w:hAnsi="Times New Roman" w:cs="Times New Roman"/>
      <w:color w:val="000000"/>
      <w:spacing w:val="0"/>
      <w:w w:val="100"/>
      <w:position w:val="0"/>
      <w:sz w:val="19"/>
      <w:szCs w:val="19"/>
      <w:u w:val="none"/>
      <w:shd w:val="clear" w:color="auto" w:fill="FFFFFF"/>
      <w:lang w:val="uk-UA" w:eastAsia="uk-UA"/>
    </w:rPr>
  </w:style>
  <w:style w:type="character" w:customStyle="1" w:styleId="Bodytext28pt">
    <w:name w:val="Body text (2) + 8 pt"/>
    <w:basedOn w:val="Bodytext2"/>
    <w:uiPriority w:val="99"/>
    <w:rsid w:val="003A3D31"/>
    <w:rPr>
      <w:rFonts w:ascii="Times New Roman" w:hAnsi="Times New Roman" w:cs="Times New Roman"/>
      <w:color w:val="000000"/>
      <w:spacing w:val="0"/>
      <w:w w:val="100"/>
      <w:position w:val="0"/>
      <w:sz w:val="16"/>
      <w:szCs w:val="16"/>
      <w:u w:val="none"/>
      <w:shd w:val="clear" w:color="auto" w:fill="FFFFFF"/>
      <w:lang w:val="uk-UA" w:eastAsia="uk-UA"/>
    </w:rPr>
  </w:style>
  <w:style w:type="character" w:customStyle="1" w:styleId="Bodytext2Arial">
    <w:name w:val="Body text (2) + Arial"/>
    <w:aliases w:val="7.5 pt"/>
    <w:basedOn w:val="Bodytext2"/>
    <w:uiPriority w:val="99"/>
    <w:rsid w:val="003A3D31"/>
    <w:rPr>
      <w:rFonts w:ascii="Arial" w:hAnsi="Arial" w:cs="Arial"/>
      <w:color w:val="000000"/>
      <w:spacing w:val="0"/>
      <w:w w:val="100"/>
      <w:position w:val="0"/>
      <w:sz w:val="15"/>
      <w:szCs w:val="15"/>
      <w:u w:val="none"/>
      <w:shd w:val="clear" w:color="auto" w:fill="FFFFFF"/>
      <w:lang w:val="uk-UA" w:eastAsia="uk-UA"/>
    </w:rPr>
  </w:style>
  <w:style w:type="character" w:customStyle="1" w:styleId="Bodytext27pt1">
    <w:name w:val="Body text (2) + 7 pt1"/>
    <w:basedOn w:val="Bodytext2"/>
    <w:uiPriority w:val="99"/>
    <w:rsid w:val="003A3D31"/>
    <w:rPr>
      <w:rFonts w:ascii="Times New Roman" w:hAnsi="Times New Roman" w:cs="Times New Roman"/>
      <w:color w:val="000000"/>
      <w:spacing w:val="0"/>
      <w:w w:val="100"/>
      <w:position w:val="0"/>
      <w:sz w:val="14"/>
      <w:szCs w:val="14"/>
      <w:u w:val="none"/>
      <w:shd w:val="clear" w:color="auto" w:fill="FFFFFF"/>
      <w:lang w:val="uk-UA" w:eastAsia="uk-UA"/>
    </w:rPr>
  </w:style>
  <w:style w:type="character" w:customStyle="1" w:styleId="Heading1">
    <w:name w:val="Heading #1_"/>
    <w:basedOn w:val="a0"/>
    <w:link w:val="Heading10"/>
    <w:uiPriority w:val="99"/>
    <w:locked/>
    <w:rsid w:val="003A3D31"/>
    <w:rPr>
      <w:rFonts w:ascii="Cambria" w:hAnsi="Cambria" w:cs="Times New Roman"/>
      <w:shd w:val="clear" w:color="auto" w:fill="FFFFFF"/>
    </w:rPr>
  </w:style>
  <w:style w:type="character" w:customStyle="1" w:styleId="Bodytext2NotItalic">
    <w:name w:val="Body text (2) + Not Italic"/>
    <w:basedOn w:val="Bodytext2"/>
    <w:uiPriority w:val="99"/>
    <w:rsid w:val="003A3D31"/>
    <w:rPr>
      <w:rFonts w:ascii="Cambria" w:hAnsi="Cambria" w:cs="Cambria"/>
      <w:i/>
      <w:iCs/>
      <w:color w:val="000000"/>
      <w:spacing w:val="0"/>
      <w:w w:val="100"/>
      <w:position w:val="0"/>
      <w:sz w:val="17"/>
      <w:szCs w:val="17"/>
      <w:u w:val="none"/>
      <w:shd w:val="clear" w:color="auto" w:fill="FFFFFF"/>
      <w:lang w:val="uk-UA" w:eastAsia="uk-UA"/>
    </w:rPr>
  </w:style>
  <w:style w:type="paragraph" w:customStyle="1" w:styleId="Heading10">
    <w:name w:val="Heading #1"/>
    <w:basedOn w:val="a"/>
    <w:link w:val="Heading1"/>
    <w:uiPriority w:val="99"/>
    <w:rsid w:val="003A3D31"/>
    <w:pPr>
      <w:widowControl w:val="0"/>
      <w:shd w:val="clear" w:color="auto" w:fill="FFFFFF"/>
      <w:spacing w:after="300" w:line="240" w:lineRule="atLeast"/>
      <w:jc w:val="both"/>
      <w:outlineLvl w:val="0"/>
    </w:pPr>
    <w:rPr>
      <w:rFonts w:ascii="Cambria" w:eastAsiaTheme="minorHAnsi" w:hAnsi="Cambria"/>
      <w:sz w:val="22"/>
      <w:szCs w:val="22"/>
      <w:lang w:eastAsia="en-US"/>
    </w:rPr>
  </w:style>
  <w:style w:type="paragraph" w:customStyle="1" w:styleId="Bodytext21">
    <w:name w:val="Body text (2)1"/>
    <w:basedOn w:val="a"/>
    <w:uiPriority w:val="99"/>
    <w:rsid w:val="003A3D31"/>
    <w:pPr>
      <w:widowControl w:val="0"/>
      <w:shd w:val="clear" w:color="auto" w:fill="FFFFFF"/>
      <w:spacing w:before="300" w:line="210" w:lineRule="exact"/>
      <w:jc w:val="both"/>
    </w:pPr>
    <w:rPr>
      <w:rFonts w:ascii="Cambria" w:hAnsi="Cambria" w:cs="Cambria"/>
      <w:i/>
      <w:iCs/>
      <w:color w:val="000000"/>
      <w:sz w:val="17"/>
      <w:szCs w:val="17"/>
      <w:lang w:val="uk-UA" w:eastAsia="uk-UA"/>
    </w:rPr>
  </w:style>
  <w:style w:type="character" w:customStyle="1" w:styleId="mw-headline">
    <w:name w:val="mw-headline"/>
    <w:basedOn w:val="a0"/>
    <w:uiPriority w:val="99"/>
    <w:rsid w:val="003A3D31"/>
    <w:rPr>
      <w:rFonts w:cs="Times New Roman"/>
    </w:rPr>
  </w:style>
  <w:style w:type="character" w:customStyle="1" w:styleId="rvts9">
    <w:name w:val="rvts9"/>
    <w:basedOn w:val="a0"/>
    <w:uiPriority w:val="99"/>
    <w:rsid w:val="003A3D31"/>
    <w:rPr>
      <w:rFonts w:cs="Times New Roman"/>
    </w:rPr>
  </w:style>
  <w:style w:type="paragraph" w:customStyle="1" w:styleId="af">
    <w:name w:val="Нормальний текст"/>
    <w:basedOn w:val="a"/>
    <w:uiPriority w:val="99"/>
    <w:rsid w:val="003A3D31"/>
    <w:pPr>
      <w:spacing w:before="120"/>
      <w:ind w:firstLine="567"/>
    </w:pPr>
    <w:rPr>
      <w:rFonts w:ascii="Antiqua" w:hAnsi="Antiqua"/>
      <w:sz w:val="26"/>
      <w:szCs w:val="20"/>
      <w:lang w:val="uk-UA"/>
    </w:rPr>
  </w:style>
  <w:style w:type="paragraph" w:styleId="af0">
    <w:name w:val="header"/>
    <w:basedOn w:val="a"/>
    <w:link w:val="af1"/>
    <w:uiPriority w:val="99"/>
    <w:rsid w:val="003A3D31"/>
    <w:pPr>
      <w:tabs>
        <w:tab w:val="center" w:pos="4819"/>
        <w:tab w:val="right" w:pos="9639"/>
      </w:tabs>
    </w:pPr>
    <w:rPr>
      <w:rFonts w:ascii="Calibri" w:eastAsia="Calibri" w:hAnsi="Calibri"/>
      <w:sz w:val="22"/>
      <w:szCs w:val="22"/>
      <w:lang w:val="uk-UA" w:eastAsia="en-US"/>
    </w:rPr>
  </w:style>
  <w:style w:type="character" w:customStyle="1" w:styleId="af1">
    <w:name w:val="Верхний колонтитул Знак"/>
    <w:basedOn w:val="a0"/>
    <w:link w:val="af0"/>
    <w:uiPriority w:val="99"/>
    <w:rsid w:val="003A3D31"/>
    <w:rPr>
      <w:rFonts w:ascii="Calibri" w:eastAsia="Calibri" w:hAnsi="Calibri" w:cs="Times New Roman"/>
      <w:lang w:val="uk-UA"/>
    </w:rPr>
  </w:style>
  <w:style w:type="paragraph" w:styleId="af2">
    <w:name w:val="footer"/>
    <w:basedOn w:val="a"/>
    <w:link w:val="af3"/>
    <w:uiPriority w:val="99"/>
    <w:rsid w:val="003A3D31"/>
    <w:pPr>
      <w:tabs>
        <w:tab w:val="center" w:pos="4819"/>
        <w:tab w:val="right" w:pos="9639"/>
      </w:tabs>
    </w:pPr>
    <w:rPr>
      <w:rFonts w:ascii="Calibri" w:eastAsia="Calibri" w:hAnsi="Calibri"/>
      <w:sz w:val="22"/>
      <w:szCs w:val="22"/>
      <w:lang w:val="uk-UA" w:eastAsia="en-US"/>
    </w:rPr>
  </w:style>
  <w:style w:type="character" w:customStyle="1" w:styleId="af3">
    <w:name w:val="Нижний колонтитул Знак"/>
    <w:basedOn w:val="a0"/>
    <w:link w:val="af2"/>
    <w:uiPriority w:val="99"/>
    <w:rsid w:val="003A3D31"/>
    <w:rPr>
      <w:rFonts w:ascii="Calibri" w:eastAsia="Calibri" w:hAnsi="Calibri" w:cs="Times New Roman"/>
      <w:lang w:val="uk-UA"/>
    </w:rPr>
  </w:style>
  <w:style w:type="character" w:styleId="af4">
    <w:name w:val="page number"/>
    <w:basedOn w:val="a0"/>
    <w:uiPriority w:val="99"/>
    <w:rsid w:val="003A3D31"/>
    <w:rPr>
      <w:rFonts w:cs="Times New Roman"/>
    </w:rPr>
  </w:style>
  <w:style w:type="paragraph" w:customStyle="1" w:styleId="msonospacing0">
    <w:name w:val="msonospacing"/>
    <w:basedOn w:val="a"/>
    <w:uiPriority w:val="99"/>
    <w:rsid w:val="003A3D31"/>
    <w:pPr>
      <w:spacing w:before="100" w:beforeAutospacing="1" w:after="100" w:afterAutospacing="1"/>
    </w:pPr>
    <w:rPr>
      <w:rFonts w:eastAsia="Calibri"/>
      <w:lang w:val="uk-UA" w:eastAsia="uk-UA"/>
    </w:rPr>
  </w:style>
  <w:style w:type="paragraph" w:customStyle="1" w:styleId="rvps14">
    <w:name w:val="rvps14"/>
    <w:basedOn w:val="a"/>
    <w:uiPriority w:val="99"/>
    <w:rsid w:val="003A3D31"/>
    <w:pPr>
      <w:spacing w:before="100" w:beforeAutospacing="1" w:after="100" w:afterAutospacing="1"/>
    </w:pPr>
    <w:rPr>
      <w:rFonts w:eastAsia="Calibri"/>
      <w:lang w:val="uk-UA" w:eastAsia="uk-UA"/>
    </w:rPr>
  </w:style>
  <w:style w:type="paragraph" w:customStyle="1" w:styleId="rvps12">
    <w:name w:val="rvps12"/>
    <w:basedOn w:val="a"/>
    <w:uiPriority w:val="99"/>
    <w:rsid w:val="003A3D31"/>
    <w:pPr>
      <w:spacing w:before="100" w:beforeAutospacing="1" w:after="100" w:afterAutospacing="1"/>
    </w:pPr>
    <w:rPr>
      <w:rFonts w:eastAsia="Calibri"/>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diagramColors" Target="diagrams/colors3.xml"/><Relationship Id="rId26" Type="http://schemas.openxmlformats.org/officeDocument/2006/relationships/hyperlink" Target="https://zakon.rada.gov.ua/laws/show/858-15" TargetMode="External"/><Relationship Id="rId39" Type="http://schemas.openxmlformats.org/officeDocument/2006/relationships/diagramData" Target="diagrams/data7.xml"/><Relationship Id="rId21" Type="http://schemas.openxmlformats.org/officeDocument/2006/relationships/diagramLayout" Target="diagrams/layout4.xml"/><Relationship Id="rId34" Type="http://schemas.openxmlformats.org/officeDocument/2006/relationships/diagramQuickStyle" Target="diagrams/quickStyle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image" Target="media/image2.png"/><Relationship Id="rId55" Type="http://schemas.microsoft.com/office/2007/relationships/diagramDrawing" Target="diagrams/drawing9.xml"/><Relationship Id="rId63" Type="http://schemas.openxmlformats.org/officeDocument/2006/relationships/image" Target="media/image5.png"/><Relationship Id="rId68" Type="http://schemas.openxmlformats.org/officeDocument/2006/relationships/image" Target="media/image8.png"/><Relationship Id="rId76" Type="http://schemas.openxmlformats.org/officeDocument/2006/relationships/image" Target="media/image16.png"/><Relationship Id="rId84" Type="http://schemas.openxmlformats.org/officeDocument/2006/relationships/diagramColors" Target="diagrams/colors11.xml"/><Relationship Id="rId89" Type="http://schemas.openxmlformats.org/officeDocument/2006/relationships/image" Target="media/image24.png"/><Relationship Id="rId7" Type="http://schemas.openxmlformats.org/officeDocument/2006/relationships/diagramQuickStyle" Target="diagrams/quickStyle1.xml"/><Relationship Id="rId71" Type="http://schemas.openxmlformats.org/officeDocument/2006/relationships/image" Target="media/image11.png"/><Relationship Id="rId92"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diagramLayout" Target="diagrams/layout3.xml"/><Relationship Id="rId29" Type="http://schemas.openxmlformats.org/officeDocument/2006/relationships/diagramQuickStyle" Target="diagrams/quickStyle5.xml"/><Relationship Id="rId11" Type="http://schemas.openxmlformats.org/officeDocument/2006/relationships/diagramLayout" Target="diagrams/layout2.xml"/><Relationship Id="rId24" Type="http://schemas.microsoft.com/office/2007/relationships/diagramDrawing" Target="diagrams/drawing4.xml"/><Relationship Id="rId32" Type="http://schemas.openxmlformats.org/officeDocument/2006/relationships/diagramData" Target="diagrams/data6.xml"/><Relationship Id="rId37" Type="http://schemas.openxmlformats.org/officeDocument/2006/relationships/hyperlink" Target="https://zakon4.rada.gov.ua/laws/show/3613-17" TargetMode="Externa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openxmlformats.org/officeDocument/2006/relationships/diagramQuickStyle" Target="diagrams/quickStyle9.xml"/><Relationship Id="rId58" Type="http://schemas.openxmlformats.org/officeDocument/2006/relationships/diagramData" Target="diagrams/data10.xml"/><Relationship Id="rId66" Type="http://schemas.openxmlformats.org/officeDocument/2006/relationships/hyperlink" Target="https://uk.wikipedia.org/wiki/%D0%94%D0%B5%D1%80%D0%B6%D0%B0%D0%B2%D0%BD%D0%B0_%D0%B3%D0%B5%D0%BE%D0%B4%D0%B5%D0%B7%D0%B8%D1%87%D0%BD%D0%B0_%D0%BC%D0%B5%D1%80%D0%B5%D0%B6%D0%B0_%D0%A3%D0%BA%D1%80%D0%B0%D1%97%D0%BD%D0%B8" TargetMode="External"/><Relationship Id="rId74" Type="http://schemas.openxmlformats.org/officeDocument/2006/relationships/image" Target="media/image14.png"/><Relationship Id="rId79" Type="http://schemas.openxmlformats.org/officeDocument/2006/relationships/image" Target="media/image19.png"/><Relationship Id="rId87" Type="http://schemas.openxmlformats.org/officeDocument/2006/relationships/image" Target="media/image22.png"/><Relationship Id="rId5" Type="http://schemas.openxmlformats.org/officeDocument/2006/relationships/diagramData" Target="diagrams/data1.xml"/><Relationship Id="rId61" Type="http://schemas.openxmlformats.org/officeDocument/2006/relationships/diagramColors" Target="diagrams/colors10.xml"/><Relationship Id="rId82" Type="http://schemas.openxmlformats.org/officeDocument/2006/relationships/diagramLayout" Target="diagrams/layout11.xml"/><Relationship Id="rId90" Type="http://schemas.openxmlformats.org/officeDocument/2006/relationships/image" Target="media/image25.png"/><Relationship Id="rId19" Type="http://schemas.microsoft.com/office/2007/relationships/diagramDrawing" Target="diagrams/drawing3.xml"/><Relationship Id="rId14" Type="http://schemas.microsoft.com/office/2007/relationships/diagramDrawing" Target="diagrams/drawing2.xml"/><Relationship Id="rId22" Type="http://schemas.openxmlformats.org/officeDocument/2006/relationships/diagramQuickStyle" Target="diagrams/quickStyle4.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Colors" Target="diagrams/colors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image" Target="media/image3.png"/><Relationship Id="rId64" Type="http://schemas.openxmlformats.org/officeDocument/2006/relationships/image" Target="media/image6.png"/><Relationship Id="rId69" Type="http://schemas.openxmlformats.org/officeDocument/2006/relationships/image" Target="media/image9.png"/><Relationship Id="rId77" Type="http://schemas.openxmlformats.org/officeDocument/2006/relationships/image" Target="media/image17.png"/><Relationship Id="rId8" Type="http://schemas.openxmlformats.org/officeDocument/2006/relationships/diagramColors" Target="diagrams/colors1.xml"/><Relationship Id="rId51" Type="http://schemas.openxmlformats.org/officeDocument/2006/relationships/diagramData" Target="diagrams/data9.xml"/><Relationship Id="rId72" Type="http://schemas.openxmlformats.org/officeDocument/2006/relationships/image" Target="media/image12.png"/><Relationship Id="rId80" Type="http://schemas.openxmlformats.org/officeDocument/2006/relationships/image" Target="media/image20.png"/><Relationship Id="rId85" Type="http://schemas.microsoft.com/office/2007/relationships/diagramDrawing" Target="diagrams/drawing11.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diagramQuickStyle" Target="diagrams/quickStyle2.xml"/><Relationship Id="rId17" Type="http://schemas.openxmlformats.org/officeDocument/2006/relationships/diagramQuickStyle" Target="diagrams/quickStyle3.xml"/><Relationship Id="rId25" Type="http://schemas.openxmlformats.org/officeDocument/2006/relationships/hyperlink" Target="https://zakon.rada.gov.ua/laws/show/858-15" TargetMode="External"/><Relationship Id="rId33" Type="http://schemas.openxmlformats.org/officeDocument/2006/relationships/diagramLayout" Target="diagrams/layout6.xml"/><Relationship Id="rId38" Type="http://schemas.openxmlformats.org/officeDocument/2006/relationships/hyperlink" Target="https://zemlevporyadnik.com.ua/obminniy-fayl-xml.html" TargetMode="External"/><Relationship Id="rId46" Type="http://schemas.openxmlformats.org/officeDocument/2006/relationships/diagramQuickStyle" Target="diagrams/quickStyle8.xml"/><Relationship Id="rId59" Type="http://schemas.openxmlformats.org/officeDocument/2006/relationships/diagramLayout" Target="diagrams/layout10.xml"/><Relationship Id="rId67" Type="http://schemas.openxmlformats.org/officeDocument/2006/relationships/image" Target="media/image7.png"/><Relationship Id="rId20" Type="http://schemas.openxmlformats.org/officeDocument/2006/relationships/diagramData" Target="diagrams/data4.xml"/><Relationship Id="rId41" Type="http://schemas.openxmlformats.org/officeDocument/2006/relationships/diagramQuickStyle" Target="diagrams/quickStyle7.xml"/><Relationship Id="rId54" Type="http://schemas.openxmlformats.org/officeDocument/2006/relationships/diagramColors" Target="diagrams/colors9.xml"/><Relationship Id="rId62" Type="http://schemas.microsoft.com/office/2007/relationships/diagramDrawing" Target="diagrams/drawing10.xml"/><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diagramQuickStyle" Target="diagrams/quickStyle11.xml"/><Relationship Id="rId88" Type="http://schemas.openxmlformats.org/officeDocument/2006/relationships/image" Target="media/image23.png"/><Relationship Id="rId9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diagramLayout" Target="diagrams/layout1.xml"/><Relationship Id="rId15" Type="http://schemas.openxmlformats.org/officeDocument/2006/relationships/diagramData" Target="diagrams/data3.xml"/><Relationship Id="rId23" Type="http://schemas.openxmlformats.org/officeDocument/2006/relationships/diagramColors" Target="diagrams/colors4.xml"/><Relationship Id="rId28" Type="http://schemas.openxmlformats.org/officeDocument/2006/relationships/diagramLayout" Target="diagrams/layout5.xml"/><Relationship Id="rId36" Type="http://schemas.microsoft.com/office/2007/relationships/diagramDrawing" Target="diagrams/drawing6.xml"/><Relationship Id="rId49" Type="http://schemas.openxmlformats.org/officeDocument/2006/relationships/image" Target="media/image1.png"/><Relationship Id="rId57" Type="http://schemas.openxmlformats.org/officeDocument/2006/relationships/image" Target="media/image4.png"/><Relationship Id="rId10" Type="http://schemas.openxmlformats.org/officeDocument/2006/relationships/diagramData" Target="diagrams/data2.xml"/><Relationship Id="rId31" Type="http://schemas.microsoft.com/office/2007/relationships/diagramDrawing" Target="diagrams/drawing5.xml"/><Relationship Id="rId44" Type="http://schemas.openxmlformats.org/officeDocument/2006/relationships/diagramData" Target="diagrams/data8.xml"/><Relationship Id="rId52" Type="http://schemas.openxmlformats.org/officeDocument/2006/relationships/diagramLayout" Target="diagrams/layout9.xml"/><Relationship Id="rId60" Type="http://schemas.openxmlformats.org/officeDocument/2006/relationships/diagramQuickStyle" Target="diagrams/quickStyle10.xml"/><Relationship Id="rId65" Type="http://schemas.openxmlformats.org/officeDocument/2006/relationships/hyperlink" Target="https://uk.wikipedia.org/wiki/%D0%A3%D0%BA%D1%80%D0%B0%D1%97%D0%BD%D1%81%D1%8C%D0%BA%D0%B0_%D0%BC%D0%B5%D1%80%D0%B5%D0%B6%D0%B0_GPS-%D1%81%D1%82%D0%B0%D0%BD%D1%86%D1%96%D0%B9" TargetMode="External"/><Relationship Id="rId73" Type="http://schemas.openxmlformats.org/officeDocument/2006/relationships/image" Target="media/image13.png"/><Relationship Id="rId78" Type="http://schemas.openxmlformats.org/officeDocument/2006/relationships/image" Target="media/image18.jpeg"/><Relationship Id="rId81" Type="http://schemas.openxmlformats.org/officeDocument/2006/relationships/diagramData" Target="diagrams/data11.xml"/><Relationship Id="rId86" Type="http://schemas.openxmlformats.org/officeDocument/2006/relationships/image" Target="media/image21.png"/><Relationship Id="rId94" Type="http://schemas.openxmlformats.org/officeDocument/2006/relationships/theme" Target="theme/theme1.xml"/><Relationship Id="rId4" Type="http://schemas.openxmlformats.org/officeDocument/2006/relationships/webSettings" Target="webSettings.xml"/><Relationship Id="rId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8ED08C-B80C-46B5-A066-52C0419734AD}"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81F64B8B-DB4E-415B-A405-D2E01B6EAFC6}">
      <dgm:prSet phldrT="[Текст]"/>
      <dgm:spPr/>
      <dgm:t>
        <a:bodyPr/>
        <a:lstStyle/>
        <a:p>
          <a:endParaRPr lang="ru-RU"/>
        </a:p>
      </dgm:t>
    </dgm:pt>
    <dgm:pt modelId="{14496522-8891-4FD4-8A8B-F1BE15DDBCCE}" type="parTrans" cxnId="{B3EDFF98-ECC5-4541-B3A5-0B68A0EAC305}">
      <dgm:prSet/>
      <dgm:spPr/>
      <dgm:t>
        <a:bodyPr/>
        <a:lstStyle/>
        <a:p>
          <a:endParaRPr lang="ru-RU"/>
        </a:p>
      </dgm:t>
    </dgm:pt>
    <dgm:pt modelId="{D6BEB2AE-1841-4AEA-A55B-8F04651BA08F}" type="sibTrans" cxnId="{B3EDFF98-ECC5-4541-B3A5-0B68A0EAC305}">
      <dgm:prSet/>
      <dgm:spPr/>
      <dgm:t>
        <a:bodyPr/>
        <a:lstStyle/>
        <a:p>
          <a:endParaRPr lang="ru-RU"/>
        </a:p>
      </dgm:t>
    </dgm:pt>
    <dgm:pt modelId="{8025A673-5FA5-4A5E-B3B5-D89F345F4719}">
      <dgm:prSet phldrT="[Текст]"/>
      <dgm:spPr/>
      <dgm:t>
        <a:bodyPr/>
        <a:lstStyle/>
        <a:p>
          <a:endParaRPr lang="ru-RU"/>
        </a:p>
      </dgm:t>
    </dgm:pt>
    <dgm:pt modelId="{59EB66B4-A283-4189-BFE9-21ACF43BF809}" type="parTrans" cxnId="{EF91929E-726F-400D-B5C7-58DC88852620}">
      <dgm:prSet/>
      <dgm:spPr/>
      <dgm:t>
        <a:bodyPr/>
        <a:lstStyle/>
        <a:p>
          <a:endParaRPr lang="ru-RU"/>
        </a:p>
      </dgm:t>
    </dgm:pt>
    <dgm:pt modelId="{EB99EE34-5181-4CDE-B8A6-742F8C82503F}" type="sibTrans" cxnId="{EF91929E-726F-400D-B5C7-58DC88852620}">
      <dgm:prSet/>
      <dgm:spPr/>
      <dgm:t>
        <a:bodyPr/>
        <a:lstStyle/>
        <a:p>
          <a:endParaRPr lang="ru-RU"/>
        </a:p>
      </dgm:t>
    </dgm:pt>
    <dgm:pt modelId="{FBB439DF-847A-4C1D-910A-002E1B57E94B}">
      <dgm:prSet custT="1"/>
      <dgm:spPr>
        <a:xfrm>
          <a:off x="329813" y="213732"/>
          <a:ext cx="5093821"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встановлення чи відновлення на місцевості меж, у тому числі земельних ділянок; </a:t>
          </a:r>
        </a:p>
      </dgm:t>
    </dgm:pt>
    <dgm:pt modelId="{673F4D11-4F8D-4CF1-B5A4-C4D88CCA0038}" type="parTrans" cxnId="{6D486D13-6933-42CF-AE0A-E9031744DD0A}">
      <dgm:prSet/>
      <dgm:spPr/>
      <dgm:t>
        <a:bodyPr/>
        <a:lstStyle/>
        <a:p>
          <a:endParaRPr lang="ru-RU"/>
        </a:p>
      </dgm:t>
    </dgm:pt>
    <dgm:pt modelId="{A77A67B6-4A58-434D-BDC7-6E2D3EFE3395}" type="sibTrans" cxnId="{6D486D13-6933-42CF-AE0A-E9031744DD0A}">
      <dgm:prSet/>
      <dgm:spPr>
        <a:xfrm>
          <a:off x="-5313146" y="-814064"/>
          <a:ext cx="6329669" cy="6329669"/>
        </a:xfrm>
        <a:prstGeom prst="blockArc">
          <a:avLst>
            <a:gd name="adj1" fmla="val 18900000"/>
            <a:gd name="adj2" fmla="val 2700000"/>
            <a:gd name="adj3" fmla="val 341"/>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5D083718-5BD7-4F2C-94F9-B229D331B201}">
      <dgm:prSet custT="1"/>
      <dgm:spPr>
        <a:xfrm>
          <a:off x="716749" y="855022"/>
          <a:ext cx="4706884"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розробка загальнодержавної чи регіональних програм використання і охорони земель; </a:t>
          </a:r>
        </a:p>
      </dgm:t>
    </dgm:pt>
    <dgm:pt modelId="{4E90D4AD-3262-4844-B48B-08480F26A74E}" type="parTrans" cxnId="{D712286F-2141-4082-AC1A-197D047D8793}">
      <dgm:prSet/>
      <dgm:spPr/>
      <dgm:t>
        <a:bodyPr/>
        <a:lstStyle/>
        <a:p>
          <a:endParaRPr lang="ru-RU"/>
        </a:p>
      </dgm:t>
    </dgm:pt>
    <dgm:pt modelId="{F49F1647-DB17-4D72-8D1C-BD03F26AA8FC}" type="sibTrans" cxnId="{D712286F-2141-4082-AC1A-197D047D8793}">
      <dgm:prSet/>
      <dgm:spPr/>
      <dgm:t>
        <a:bodyPr/>
        <a:lstStyle/>
        <a:p>
          <a:endParaRPr lang="ru-RU"/>
        </a:p>
      </dgm:t>
    </dgm:pt>
    <dgm:pt modelId="{43CA19CF-985C-4D8D-AF45-346DB3EBBA6C}">
      <dgm:prSet custT="1"/>
      <dgm:spPr>
        <a:xfrm>
          <a:off x="928789" y="1495841"/>
          <a:ext cx="4494845"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складання схем землеустрою та комплексних планів просторового розвитку території; </a:t>
          </a:r>
        </a:p>
      </dgm:t>
    </dgm:pt>
    <dgm:pt modelId="{910C8AC5-5BC0-44C1-9600-061753C20326}" type="parTrans" cxnId="{45C48B63-6399-4322-90C0-62BB87FD34D8}">
      <dgm:prSet/>
      <dgm:spPr/>
      <dgm:t>
        <a:bodyPr/>
        <a:lstStyle/>
        <a:p>
          <a:endParaRPr lang="ru-RU"/>
        </a:p>
      </dgm:t>
    </dgm:pt>
    <dgm:pt modelId="{BF0D7BEF-66C8-4475-9726-931D73C827F2}" type="sibTrans" cxnId="{45C48B63-6399-4322-90C0-62BB87FD34D8}">
      <dgm:prSet/>
      <dgm:spPr/>
      <dgm:t>
        <a:bodyPr/>
        <a:lstStyle/>
        <a:p>
          <a:endParaRPr lang="ru-RU"/>
        </a:p>
      </dgm:t>
    </dgm:pt>
    <dgm:pt modelId="{F64679EC-C55D-4C8F-828F-A610EBF87809}">
      <dgm:prSet custT="1"/>
      <dgm:spPr>
        <a:xfrm>
          <a:off x="996491" y="2042159"/>
          <a:ext cx="4427143" cy="61722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обґрунтування встановлення меж територій із особливим природоохоронним, рекреаційним чи заповідним режимами; </a:t>
          </a:r>
        </a:p>
      </dgm:t>
    </dgm:pt>
    <dgm:pt modelId="{A81E6439-B5A5-43FF-BDF1-5A77AC4C5C4C}" type="parTrans" cxnId="{9387A8D2-511B-4124-898B-42C83ED8CA45}">
      <dgm:prSet/>
      <dgm:spPr/>
      <dgm:t>
        <a:bodyPr/>
        <a:lstStyle/>
        <a:p>
          <a:endParaRPr lang="ru-RU"/>
        </a:p>
      </dgm:t>
    </dgm:pt>
    <dgm:pt modelId="{8629CE46-9AD2-44CE-8357-2CF77632BFDB}" type="sibTrans" cxnId="{9387A8D2-511B-4124-898B-42C83ED8CA45}">
      <dgm:prSet/>
      <dgm:spPr/>
      <dgm:t>
        <a:bodyPr/>
        <a:lstStyle/>
        <a:p>
          <a:endParaRPr lang="ru-RU"/>
        </a:p>
      </dgm:t>
    </dgm:pt>
    <dgm:pt modelId="{FC129A8A-A3EC-4DB3-B5F3-FFA6D6517374}">
      <dgm:prSet custT="1"/>
      <dgm:spPr>
        <a:xfrm>
          <a:off x="928789" y="2778422"/>
          <a:ext cx="4494845"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складання проєктів відведення земельних ділянок; </a:t>
          </a:r>
        </a:p>
      </dgm:t>
    </dgm:pt>
    <dgm:pt modelId="{2EABFA55-4CCA-4E5A-94D1-5D94B6AD9D90}" type="parTrans" cxnId="{45FE6A2E-0A4C-48DA-B91F-01831B1B47D7}">
      <dgm:prSet/>
      <dgm:spPr/>
      <dgm:t>
        <a:bodyPr/>
        <a:lstStyle/>
        <a:p>
          <a:endParaRPr lang="ru-RU"/>
        </a:p>
      </dgm:t>
    </dgm:pt>
    <dgm:pt modelId="{52DE86DA-EC81-4539-A3DE-360E8F375A28}" type="sibTrans" cxnId="{45FE6A2E-0A4C-48DA-B91F-01831B1B47D7}">
      <dgm:prSet/>
      <dgm:spPr/>
      <dgm:t>
        <a:bodyPr/>
        <a:lstStyle/>
        <a:p>
          <a:endParaRPr lang="ru-RU"/>
        </a:p>
      </dgm:t>
    </dgm:pt>
    <dgm:pt modelId="{7E15A041-D2CA-4A88-9562-E45DBF2B074B}">
      <dgm:prSet custT="1"/>
      <dgm:spPr>
        <a:xfrm>
          <a:off x="716749" y="3310976"/>
          <a:ext cx="4706884" cy="64380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складання проєктів землеустрою щодо еколого-економічне обґрунтування сівозмін, упорядкування угідь, розроблення заходів щодо охорони земель; </a:t>
          </a:r>
        </a:p>
      </dgm:t>
    </dgm:pt>
    <dgm:pt modelId="{37E3F2E7-DBE0-4D44-A43D-9D2D7A594FCE}" type="parTrans" cxnId="{25B06439-37C0-4C3D-AD3A-D6A4EEE63BE8}">
      <dgm:prSet/>
      <dgm:spPr/>
      <dgm:t>
        <a:bodyPr/>
        <a:lstStyle/>
        <a:p>
          <a:endParaRPr lang="ru-RU"/>
        </a:p>
      </dgm:t>
    </dgm:pt>
    <dgm:pt modelId="{EA342AA0-5961-4777-AC2E-80F0FFAEC83B}" type="sibTrans" cxnId="{25B06439-37C0-4C3D-AD3A-D6A4EEE63BE8}">
      <dgm:prSet/>
      <dgm:spPr/>
      <dgm:t>
        <a:bodyPr/>
        <a:lstStyle/>
        <a:p>
          <a:endParaRPr lang="ru-RU"/>
        </a:p>
      </dgm:t>
    </dgm:pt>
    <dgm:pt modelId="{D627432A-4748-4D1D-B185-5918652C69E5}">
      <dgm:prSet custT="1"/>
      <dgm:spPr>
        <a:xfrm>
          <a:off x="329813" y="4060532"/>
          <a:ext cx="5093821"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розроблення іншої землевпорядної документації, яка пов’язана із використанням й охороною земель; </a:t>
          </a:r>
        </a:p>
      </dgm:t>
    </dgm:pt>
    <dgm:pt modelId="{4C96B19F-2873-4AEF-9318-C8A0FDC02AB9}" type="parTrans" cxnId="{5F0646BA-85ED-4CCA-B83A-AFD42FBD7EDA}">
      <dgm:prSet/>
      <dgm:spPr/>
      <dgm:t>
        <a:bodyPr/>
        <a:lstStyle/>
        <a:p>
          <a:endParaRPr lang="ru-RU"/>
        </a:p>
      </dgm:t>
    </dgm:pt>
    <dgm:pt modelId="{A695DB32-A765-44B7-BDBC-8AE573421B9D}" type="sibTrans" cxnId="{5F0646BA-85ED-4CCA-B83A-AFD42FBD7EDA}">
      <dgm:prSet/>
      <dgm:spPr/>
      <dgm:t>
        <a:bodyPr/>
        <a:lstStyle/>
        <a:p>
          <a:endParaRPr lang="ru-RU"/>
        </a:p>
      </dgm:t>
    </dgm:pt>
    <dgm:pt modelId="{D1ADB82F-9B99-48BD-B9BA-AF635B432229}">
      <dgm:prSet custT="1"/>
      <dgm:spPr/>
    </dgm:pt>
    <dgm:pt modelId="{BAD80E0F-4E48-4E0D-BF78-BBB6B98051E0}" type="parTrans" cxnId="{FDAC7F1C-FBD6-4959-9B24-CC26B0C6E248}">
      <dgm:prSet/>
      <dgm:spPr/>
      <dgm:t>
        <a:bodyPr/>
        <a:lstStyle/>
        <a:p>
          <a:endParaRPr lang="ru-RU"/>
        </a:p>
      </dgm:t>
    </dgm:pt>
    <dgm:pt modelId="{92D6C492-3173-47ED-A3FA-356662E37B2A}" type="sibTrans" cxnId="{FDAC7F1C-FBD6-4959-9B24-CC26B0C6E248}">
      <dgm:prSet/>
      <dgm:spPr/>
      <dgm:t>
        <a:bodyPr/>
        <a:lstStyle/>
        <a:p>
          <a:endParaRPr lang="ru-RU"/>
        </a:p>
      </dgm:t>
    </dgm:pt>
    <dgm:pt modelId="{F3D1E109-E3E4-40A2-9D5B-70264532AEEB}">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FD151AF2-3DE1-4A11-B1AC-440A2D266B4A}" type="parTrans" cxnId="{7203D81B-B215-4DA2-A9FB-4DE5FFCD0CD6}">
      <dgm:prSet/>
      <dgm:spPr/>
      <dgm:t>
        <a:bodyPr/>
        <a:lstStyle/>
        <a:p>
          <a:endParaRPr lang="ru-RU"/>
        </a:p>
      </dgm:t>
    </dgm:pt>
    <dgm:pt modelId="{990E38CB-E04B-46CA-BB49-872D5DBC7BC2}" type="sibTrans" cxnId="{7203D81B-B215-4DA2-A9FB-4DE5FFCD0CD6}">
      <dgm:prSet/>
      <dgm:spPr/>
      <dgm:t>
        <a:bodyPr/>
        <a:lstStyle/>
        <a:p>
          <a:endParaRPr lang="ru-RU"/>
        </a:p>
      </dgm:t>
    </dgm:pt>
    <dgm:pt modelId="{8AA31CC8-C65D-46C5-B419-6AD1AB85CBBD}" type="pres">
      <dgm:prSet presAssocID="{578ED08C-B80C-46B5-A066-52C0419734AD}" presName="Name0" presStyleCnt="0">
        <dgm:presLayoutVars>
          <dgm:chMax val="7"/>
          <dgm:chPref val="7"/>
          <dgm:dir/>
        </dgm:presLayoutVars>
      </dgm:prSet>
      <dgm:spPr/>
    </dgm:pt>
    <dgm:pt modelId="{6F37F27A-0589-4FBA-AB4F-13100641DF11}" type="pres">
      <dgm:prSet presAssocID="{578ED08C-B80C-46B5-A066-52C0419734AD}" presName="Name1" presStyleCnt="0"/>
      <dgm:spPr/>
    </dgm:pt>
    <dgm:pt modelId="{359AFD1F-2C81-4F0B-8CF7-93350C642EAF}" type="pres">
      <dgm:prSet presAssocID="{578ED08C-B80C-46B5-A066-52C0419734AD}" presName="cycle" presStyleCnt="0"/>
      <dgm:spPr/>
    </dgm:pt>
    <dgm:pt modelId="{8A5D74D7-99B0-4B39-BF65-F16F16EC6948}" type="pres">
      <dgm:prSet presAssocID="{578ED08C-B80C-46B5-A066-52C0419734AD}" presName="srcNode" presStyleLbl="node1" presStyleIdx="0" presStyleCnt="7"/>
      <dgm:spPr/>
    </dgm:pt>
    <dgm:pt modelId="{91DEDB80-735F-4711-A413-84872C81CAC9}" type="pres">
      <dgm:prSet presAssocID="{578ED08C-B80C-46B5-A066-52C0419734AD}" presName="conn" presStyleLbl="parChTrans1D2" presStyleIdx="0" presStyleCnt="1"/>
      <dgm:spPr/>
    </dgm:pt>
    <dgm:pt modelId="{F31EFCDC-B611-45F0-9492-888130B8FA8D}" type="pres">
      <dgm:prSet presAssocID="{578ED08C-B80C-46B5-A066-52C0419734AD}" presName="extraNode" presStyleLbl="node1" presStyleIdx="0" presStyleCnt="7"/>
      <dgm:spPr/>
    </dgm:pt>
    <dgm:pt modelId="{AA8E5923-D636-47D1-8339-F99E5D32D961}" type="pres">
      <dgm:prSet presAssocID="{578ED08C-B80C-46B5-A066-52C0419734AD}" presName="dstNode" presStyleLbl="node1" presStyleIdx="0" presStyleCnt="7"/>
      <dgm:spPr/>
    </dgm:pt>
    <dgm:pt modelId="{DCAC0CAB-1D42-46F9-92AE-BA6D28D7D836}" type="pres">
      <dgm:prSet presAssocID="{FBB439DF-847A-4C1D-910A-002E1B57E94B}" presName="text_1" presStyleLbl="node1" presStyleIdx="0" presStyleCnt="7">
        <dgm:presLayoutVars>
          <dgm:bulletEnabled val="1"/>
        </dgm:presLayoutVars>
      </dgm:prSet>
      <dgm:spPr/>
    </dgm:pt>
    <dgm:pt modelId="{A50B40EC-76C1-4927-B636-D1C91D804936}" type="pres">
      <dgm:prSet presAssocID="{FBB439DF-847A-4C1D-910A-002E1B57E94B}" presName="accent_1" presStyleCnt="0"/>
      <dgm:spPr/>
    </dgm:pt>
    <dgm:pt modelId="{D8DCE862-DDCE-4366-90E2-A093E2CABA38}" type="pres">
      <dgm:prSet presAssocID="{FBB439DF-847A-4C1D-910A-002E1B57E94B}" presName="accentRepeatNode" presStyleLbl="solidFgAcc1" presStyleIdx="0" presStyleCnt="7"/>
      <dgm:spPr>
        <a:xfrm>
          <a:off x="62765" y="16032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2BDFD4D4-E25D-48BE-9382-7D3091C286CE}" type="pres">
      <dgm:prSet presAssocID="{5D083718-5BD7-4F2C-94F9-B229D331B201}" presName="text_2" presStyleLbl="node1" presStyleIdx="1" presStyleCnt="7">
        <dgm:presLayoutVars>
          <dgm:bulletEnabled val="1"/>
        </dgm:presLayoutVars>
      </dgm:prSet>
      <dgm:spPr/>
    </dgm:pt>
    <dgm:pt modelId="{98C38AB2-BD5D-4198-8BAB-BC87E346E647}" type="pres">
      <dgm:prSet presAssocID="{5D083718-5BD7-4F2C-94F9-B229D331B201}" presName="accent_2" presStyleCnt="0"/>
      <dgm:spPr/>
    </dgm:pt>
    <dgm:pt modelId="{E06BF1EE-600E-4824-9AFE-F59A40C91AEE}" type="pres">
      <dgm:prSet presAssocID="{5D083718-5BD7-4F2C-94F9-B229D331B201}" presName="accentRepeatNode" presStyleLbl="solidFgAcc1" presStyleIdx="1" presStyleCnt="7"/>
      <dgm:spPr>
        <a:xfrm>
          <a:off x="449702" y="80161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252D34A6-030C-479F-A67C-1C06D745FA9E}" type="pres">
      <dgm:prSet presAssocID="{43CA19CF-985C-4D8D-AF45-346DB3EBBA6C}" presName="text_3" presStyleLbl="node1" presStyleIdx="2" presStyleCnt="7">
        <dgm:presLayoutVars>
          <dgm:bulletEnabled val="1"/>
        </dgm:presLayoutVars>
      </dgm:prSet>
      <dgm:spPr/>
    </dgm:pt>
    <dgm:pt modelId="{13B3BDED-3DB6-4590-A1CE-80F7FD5E4206}" type="pres">
      <dgm:prSet presAssocID="{43CA19CF-985C-4D8D-AF45-346DB3EBBA6C}" presName="accent_3" presStyleCnt="0"/>
      <dgm:spPr/>
    </dgm:pt>
    <dgm:pt modelId="{CC34CFEC-8D99-4DF6-B8B1-14F6EB714E1C}" type="pres">
      <dgm:prSet presAssocID="{43CA19CF-985C-4D8D-AF45-346DB3EBBA6C}" presName="accentRepeatNode" presStyleLbl="solidFgAcc1" presStyleIdx="2" presStyleCnt="7"/>
      <dgm:spPr>
        <a:xfrm>
          <a:off x="661741" y="144243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B23CFDA6-ADF5-476C-8A8C-CA9CB6B897A6}" type="pres">
      <dgm:prSet presAssocID="{F64679EC-C55D-4C8F-828F-A610EBF87809}" presName="text_4" presStyleLbl="node1" presStyleIdx="3" presStyleCnt="7" custScaleY="144455">
        <dgm:presLayoutVars>
          <dgm:bulletEnabled val="1"/>
        </dgm:presLayoutVars>
      </dgm:prSet>
      <dgm:spPr/>
    </dgm:pt>
    <dgm:pt modelId="{7DB0A5E5-9AA6-4C29-8083-86840D431BA9}" type="pres">
      <dgm:prSet presAssocID="{F64679EC-C55D-4C8F-828F-A610EBF87809}" presName="accent_4" presStyleCnt="0"/>
      <dgm:spPr/>
    </dgm:pt>
    <dgm:pt modelId="{979DAB8A-005E-4FC1-8E5A-0E89987090A1}" type="pres">
      <dgm:prSet presAssocID="{F64679EC-C55D-4C8F-828F-A610EBF87809}" presName="accentRepeatNode" presStyleLbl="solidFgAcc1" presStyleIdx="3" presStyleCnt="7"/>
      <dgm:spPr>
        <a:xfrm>
          <a:off x="729443" y="208372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858FB039-AE2D-4E12-A5EE-D4D4D85072AB}" type="pres">
      <dgm:prSet presAssocID="{FC129A8A-A3EC-4DB3-B5F3-FFA6D6517374}" presName="text_5" presStyleLbl="node1" presStyleIdx="4" presStyleCnt="7">
        <dgm:presLayoutVars>
          <dgm:bulletEnabled val="1"/>
        </dgm:presLayoutVars>
      </dgm:prSet>
      <dgm:spPr/>
    </dgm:pt>
    <dgm:pt modelId="{42BFDDD2-00D5-4D73-B90F-318CC69884FF}" type="pres">
      <dgm:prSet presAssocID="{FC129A8A-A3EC-4DB3-B5F3-FFA6D6517374}" presName="accent_5" presStyleCnt="0"/>
      <dgm:spPr/>
    </dgm:pt>
    <dgm:pt modelId="{407F81F1-8FEE-4776-A03E-F86F290518D3}" type="pres">
      <dgm:prSet presAssocID="{FC129A8A-A3EC-4DB3-B5F3-FFA6D6517374}" presName="accentRepeatNode" presStyleLbl="solidFgAcc1" presStyleIdx="4" presStyleCnt="7"/>
      <dgm:spPr>
        <a:xfrm>
          <a:off x="661741" y="272501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4542B17B-0866-488C-AFE0-81397C1CF6EF}" type="pres">
      <dgm:prSet presAssocID="{7E15A041-D2CA-4A88-9562-E45DBF2B074B}" presName="text_6" presStyleLbl="node1" presStyleIdx="5" presStyleCnt="7" custScaleY="150677">
        <dgm:presLayoutVars>
          <dgm:bulletEnabled val="1"/>
        </dgm:presLayoutVars>
      </dgm:prSet>
      <dgm:spPr/>
    </dgm:pt>
    <dgm:pt modelId="{39937DF8-AC92-42BE-8A0F-0E2B4CB49E13}" type="pres">
      <dgm:prSet presAssocID="{7E15A041-D2CA-4A88-9562-E45DBF2B074B}" presName="accent_6" presStyleCnt="0"/>
      <dgm:spPr/>
    </dgm:pt>
    <dgm:pt modelId="{6AC4B324-D652-4B6A-9A9A-677EF3CEA902}" type="pres">
      <dgm:prSet presAssocID="{7E15A041-D2CA-4A88-9562-E45DBF2B074B}" presName="accentRepeatNode" presStyleLbl="solidFgAcc1" presStyleIdx="5" presStyleCnt="7"/>
      <dgm:spPr>
        <a:xfrm>
          <a:off x="449702" y="336583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4AE49185-65FA-4716-9102-2C72EA9444A8}" type="pres">
      <dgm:prSet presAssocID="{D627432A-4748-4D1D-B185-5918652C69E5}" presName="text_7" presStyleLbl="node1" presStyleIdx="6" presStyleCnt="7">
        <dgm:presLayoutVars>
          <dgm:bulletEnabled val="1"/>
        </dgm:presLayoutVars>
      </dgm:prSet>
      <dgm:spPr/>
    </dgm:pt>
    <dgm:pt modelId="{A0CCEA43-E2C9-4B0A-9113-6EACAFCBED21}" type="pres">
      <dgm:prSet presAssocID="{D627432A-4748-4D1D-B185-5918652C69E5}" presName="accent_7" presStyleCnt="0"/>
      <dgm:spPr/>
    </dgm:pt>
    <dgm:pt modelId="{EF156C2F-9BCD-4036-8D27-D09B38C894AD}" type="pres">
      <dgm:prSet presAssocID="{D627432A-4748-4D1D-B185-5918652C69E5}" presName="accentRepeatNode" presStyleLbl="solidFgAcc1" presStyleIdx="6" presStyleCnt="7"/>
      <dgm:spPr>
        <a:xfrm>
          <a:off x="62765" y="400712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6D486D13-6933-42CF-AE0A-E9031744DD0A}" srcId="{578ED08C-B80C-46B5-A066-52C0419734AD}" destId="{FBB439DF-847A-4C1D-910A-002E1B57E94B}" srcOrd="0" destOrd="0" parTransId="{673F4D11-4F8D-4CF1-B5A4-C4D88CCA0038}" sibTransId="{A77A67B6-4A58-434D-BDC7-6E2D3EFE3395}"/>
    <dgm:cxn modelId="{7203D81B-B215-4DA2-A9FB-4DE5FFCD0CD6}" srcId="{578ED08C-B80C-46B5-A066-52C0419734AD}" destId="{F3D1E109-E3E4-40A2-9D5B-70264532AEEB}" srcOrd="8" destOrd="0" parTransId="{FD151AF2-3DE1-4A11-B1AC-440A2D266B4A}" sibTransId="{990E38CB-E04B-46CA-BB49-872D5DBC7BC2}"/>
    <dgm:cxn modelId="{FDAC7F1C-FBD6-4959-9B24-CC26B0C6E248}" srcId="{578ED08C-B80C-46B5-A066-52C0419734AD}" destId="{D1ADB82F-9B99-48BD-B9BA-AF635B432229}" srcOrd="7" destOrd="0" parTransId="{BAD80E0F-4E48-4E0D-BF78-BBB6B98051E0}" sibTransId="{92D6C492-3173-47ED-A3FA-356662E37B2A}"/>
    <dgm:cxn modelId="{7C93A02D-0E88-4E9A-905B-EAC361D65AF3}" type="presOf" srcId="{578ED08C-B80C-46B5-A066-52C0419734AD}" destId="{8AA31CC8-C65D-46C5-B419-6AD1AB85CBBD}" srcOrd="0" destOrd="0" presId="urn:microsoft.com/office/officeart/2008/layout/VerticalCurvedList"/>
    <dgm:cxn modelId="{45FE6A2E-0A4C-48DA-B91F-01831B1B47D7}" srcId="{578ED08C-B80C-46B5-A066-52C0419734AD}" destId="{FC129A8A-A3EC-4DB3-B5F3-FFA6D6517374}" srcOrd="4" destOrd="0" parTransId="{2EABFA55-4CCA-4E5A-94D1-5D94B6AD9D90}" sibTransId="{52DE86DA-EC81-4539-A3DE-360E8F375A28}"/>
    <dgm:cxn modelId="{25B06439-37C0-4C3D-AD3A-D6A4EEE63BE8}" srcId="{578ED08C-B80C-46B5-A066-52C0419734AD}" destId="{7E15A041-D2CA-4A88-9562-E45DBF2B074B}" srcOrd="5" destOrd="0" parTransId="{37E3F2E7-DBE0-4D44-A43D-9D2D7A594FCE}" sibTransId="{EA342AA0-5961-4777-AC2E-80F0FFAEC83B}"/>
    <dgm:cxn modelId="{2484313C-65DB-4801-B05F-1AD94DF2B1B7}" type="presOf" srcId="{FBB439DF-847A-4C1D-910A-002E1B57E94B}" destId="{DCAC0CAB-1D42-46F9-92AE-BA6D28D7D836}" srcOrd="0" destOrd="0" presId="urn:microsoft.com/office/officeart/2008/layout/VerticalCurvedList"/>
    <dgm:cxn modelId="{790B9F3E-4B35-4BDB-BEC9-D53B7D8DB3C9}" type="presOf" srcId="{A77A67B6-4A58-434D-BDC7-6E2D3EFE3395}" destId="{91DEDB80-735F-4711-A413-84872C81CAC9}" srcOrd="0" destOrd="0" presId="urn:microsoft.com/office/officeart/2008/layout/VerticalCurvedList"/>
    <dgm:cxn modelId="{45C48B63-6399-4322-90C0-62BB87FD34D8}" srcId="{578ED08C-B80C-46B5-A066-52C0419734AD}" destId="{43CA19CF-985C-4D8D-AF45-346DB3EBBA6C}" srcOrd="2" destOrd="0" parTransId="{910C8AC5-5BC0-44C1-9600-061753C20326}" sibTransId="{BF0D7BEF-66C8-4475-9726-931D73C827F2}"/>
    <dgm:cxn modelId="{D712286F-2141-4082-AC1A-197D047D8793}" srcId="{578ED08C-B80C-46B5-A066-52C0419734AD}" destId="{5D083718-5BD7-4F2C-94F9-B229D331B201}" srcOrd="1" destOrd="0" parTransId="{4E90D4AD-3262-4844-B48B-08480F26A74E}" sibTransId="{F49F1647-DB17-4D72-8D1C-BD03F26AA8FC}"/>
    <dgm:cxn modelId="{CF15FA71-720B-43B3-AAB4-DA44C4BEFA5F}" type="presOf" srcId="{43CA19CF-985C-4D8D-AF45-346DB3EBBA6C}" destId="{252D34A6-030C-479F-A67C-1C06D745FA9E}" srcOrd="0" destOrd="0" presId="urn:microsoft.com/office/officeart/2008/layout/VerticalCurvedList"/>
    <dgm:cxn modelId="{7D65AF87-361A-43AF-BEA9-6A112B357B4C}" type="presOf" srcId="{FC129A8A-A3EC-4DB3-B5F3-FFA6D6517374}" destId="{858FB039-AE2D-4E12-A5EE-D4D4D85072AB}" srcOrd="0" destOrd="0" presId="urn:microsoft.com/office/officeart/2008/layout/VerticalCurvedList"/>
    <dgm:cxn modelId="{AC4FEA98-D158-4758-B25D-95AA5807249D}" type="presOf" srcId="{7E15A041-D2CA-4A88-9562-E45DBF2B074B}" destId="{4542B17B-0866-488C-AFE0-81397C1CF6EF}" srcOrd="0" destOrd="0" presId="urn:microsoft.com/office/officeart/2008/layout/VerticalCurvedList"/>
    <dgm:cxn modelId="{B3EDFF98-ECC5-4541-B3A5-0B68A0EAC305}" srcId="{578ED08C-B80C-46B5-A066-52C0419734AD}" destId="{81F64B8B-DB4E-415B-A405-D2E01B6EAFC6}" srcOrd="9" destOrd="0" parTransId="{14496522-8891-4FD4-8A8B-F1BE15DDBCCE}" sibTransId="{D6BEB2AE-1841-4AEA-A55B-8F04651BA08F}"/>
    <dgm:cxn modelId="{EF91929E-726F-400D-B5C7-58DC88852620}" srcId="{578ED08C-B80C-46B5-A066-52C0419734AD}" destId="{8025A673-5FA5-4A5E-B3B5-D89F345F4719}" srcOrd="10" destOrd="0" parTransId="{59EB66B4-A283-4189-BFE9-21ACF43BF809}" sibTransId="{EB99EE34-5181-4CDE-B8A6-742F8C82503F}"/>
    <dgm:cxn modelId="{7FABA7A8-F2D8-4024-81F4-3FCCF3E0D5A9}" type="presOf" srcId="{D627432A-4748-4D1D-B185-5918652C69E5}" destId="{4AE49185-65FA-4716-9102-2C72EA9444A8}" srcOrd="0" destOrd="0" presId="urn:microsoft.com/office/officeart/2008/layout/VerticalCurvedList"/>
    <dgm:cxn modelId="{5F0646BA-85ED-4CCA-B83A-AFD42FBD7EDA}" srcId="{578ED08C-B80C-46B5-A066-52C0419734AD}" destId="{D627432A-4748-4D1D-B185-5918652C69E5}" srcOrd="6" destOrd="0" parTransId="{4C96B19F-2873-4AEF-9318-C8A0FDC02AB9}" sibTransId="{A695DB32-A765-44B7-BDBC-8AE573421B9D}"/>
    <dgm:cxn modelId="{9387A8D2-511B-4124-898B-42C83ED8CA45}" srcId="{578ED08C-B80C-46B5-A066-52C0419734AD}" destId="{F64679EC-C55D-4C8F-828F-A610EBF87809}" srcOrd="3" destOrd="0" parTransId="{A81E6439-B5A5-43FF-BDF1-5A77AC4C5C4C}" sibTransId="{8629CE46-9AD2-44CE-8357-2CF77632BFDB}"/>
    <dgm:cxn modelId="{1DC57BD4-1CEA-4CF4-9874-1E903BA2219F}" type="presOf" srcId="{F64679EC-C55D-4C8F-828F-A610EBF87809}" destId="{B23CFDA6-ADF5-476C-8A8C-CA9CB6B897A6}" srcOrd="0" destOrd="0" presId="urn:microsoft.com/office/officeart/2008/layout/VerticalCurvedList"/>
    <dgm:cxn modelId="{170BFAEE-7A3B-484F-ADE8-5B131C1870BA}" type="presOf" srcId="{5D083718-5BD7-4F2C-94F9-B229D331B201}" destId="{2BDFD4D4-E25D-48BE-9382-7D3091C286CE}" srcOrd="0" destOrd="0" presId="urn:microsoft.com/office/officeart/2008/layout/VerticalCurvedList"/>
    <dgm:cxn modelId="{8162BF75-CA15-45D8-8185-49DFF06ABA31}" type="presParOf" srcId="{8AA31CC8-C65D-46C5-B419-6AD1AB85CBBD}" destId="{6F37F27A-0589-4FBA-AB4F-13100641DF11}" srcOrd="0" destOrd="0" presId="urn:microsoft.com/office/officeart/2008/layout/VerticalCurvedList"/>
    <dgm:cxn modelId="{AD6CE3F3-B3E5-4648-AECD-6022AFAC3F13}" type="presParOf" srcId="{6F37F27A-0589-4FBA-AB4F-13100641DF11}" destId="{359AFD1F-2C81-4F0B-8CF7-93350C642EAF}" srcOrd="0" destOrd="0" presId="urn:microsoft.com/office/officeart/2008/layout/VerticalCurvedList"/>
    <dgm:cxn modelId="{4B45BC03-EB49-4202-A940-DB498BB9C985}" type="presParOf" srcId="{359AFD1F-2C81-4F0B-8CF7-93350C642EAF}" destId="{8A5D74D7-99B0-4B39-BF65-F16F16EC6948}" srcOrd="0" destOrd="0" presId="urn:microsoft.com/office/officeart/2008/layout/VerticalCurvedList"/>
    <dgm:cxn modelId="{57EC0CDE-1DDC-4ABF-979C-F4D67371C523}" type="presParOf" srcId="{359AFD1F-2C81-4F0B-8CF7-93350C642EAF}" destId="{91DEDB80-735F-4711-A413-84872C81CAC9}" srcOrd="1" destOrd="0" presId="urn:microsoft.com/office/officeart/2008/layout/VerticalCurvedList"/>
    <dgm:cxn modelId="{651CEDD8-E570-418C-B23F-DE61A872B931}" type="presParOf" srcId="{359AFD1F-2C81-4F0B-8CF7-93350C642EAF}" destId="{F31EFCDC-B611-45F0-9492-888130B8FA8D}" srcOrd="2" destOrd="0" presId="urn:microsoft.com/office/officeart/2008/layout/VerticalCurvedList"/>
    <dgm:cxn modelId="{20ED6A4F-474B-471B-A703-4E0E0F9D08EA}" type="presParOf" srcId="{359AFD1F-2C81-4F0B-8CF7-93350C642EAF}" destId="{AA8E5923-D636-47D1-8339-F99E5D32D961}" srcOrd="3" destOrd="0" presId="urn:microsoft.com/office/officeart/2008/layout/VerticalCurvedList"/>
    <dgm:cxn modelId="{7478F41A-43C7-4001-AC62-AB1E88255508}" type="presParOf" srcId="{6F37F27A-0589-4FBA-AB4F-13100641DF11}" destId="{DCAC0CAB-1D42-46F9-92AE-BA6D28D7D836}" srcOrd="1" destOrd="0" presId="urn:microsoft.com/office/officeart/2008/layout/VerticalCurvedList"/>
    <dgm:cxn modelId="{7645F948-A90E-4BF9-8EFF-1D235A5B0C13}" type="presParOf" srcId="{6F37F27A-0589-4FBA-AB4F-13100641DF11}" destId="{A50B40EC-76C1-4927-B636-D1C91D804936}" srcOrd="2" destOrd="0" presId="urn:microsoft.com/office/officeart/2008/layout/VerticalCurvedList"/>
    <dgm:cxn modelId="{FAE74B08-BE71-43C4-A4AB-19EFB0E1C4AD}" type="presParOf" srcId="{A50B40EC-76C1-4927-B636-D1C91D804936}" destId="{D8DCE862-DDCE-4366-90E2-A093E2CABA38}" srcOrd="0" destOrd="0" presId="urn:microsoft.com/office/officeart/2008/layout/VerticalCurvedList"/>
    <dgm:cxn modelId="{130A8200-FB3C-4FF7-AFEC-622225F96F37}" type="presParOf" srcId="{6F37F27A-0589-4FBA-AB4F-13100641DF11}" destId="{2BDFD4D4-E25D-48BE-9382-7D3091C286CE}" srcOrd="3" destOrd="0" presId="urn:microsoft.com/office/officeart/2008/layout/VerticalCurvedList"/>
    <dgm:cxn modelId="{89F67261-C2D4-42E3-B365-486AE31BA5E6}" type="presParOf" srcId="{6F37F27A-0589-4FBA-AB4F-13100641DF11}" destId="{98C38AB2-BD5D-4198-8BAB-BC87E346E647}" srcOrd="4" destOrd="0" presId="urn:microsoft.com/office/officeart/2008/layout/VerticalCurvedList"/>
    <dgm:cxn modelId="{32AB8420-C3D6-410D-A880-B177E1239BDF}" type="presParOf" srcId="{98C38AB2-BD5D-4198-8BAB-BC87E346E647}" destId="{E06BF1EE-600E-4824-9AFE-F59A40C91AEE}" srcOrd="0" destOrd="0" presId="urn:microsoft.com/office/officeart/2008/layout/VerticalCurvedList"/>
    <dgm:cxn modelId="{04CBC5E8-CA9E-4E5A-ACB2-7FDBD5F7870B}" type="presParOf" srcId="{6F37F27A-0589-4FBA-AB4F-13100641DF11}" destId="{252D34A6-030C-479F-A67C-1C06D745FA9E}" srcOrd="5" destOrd="0" presId="urn:microsoft.com/office/officeart/2008/layout/VerticalCurvedList"/>
    <dgm:cxn modelId="{8856127D-DEAB-4F58-890F-D3EC09D6AF5C}" type="presParOf" srcId="{6F37F27A-0589-4FBA-AB4F-13100641DF11}" destId="{13B3BDED-3DB6-4590-A1CE-80F7FD5E4206}" srcOrd="6" destOrd="0" presId="urn:microsoft.com/office/officeart/2008/layout/VerticalCurvedList"/>
    <dgm:cxn modelId="{8CF7D3EC-7A29-4112-805B-59A8A97605EC}" type="presParOf" srcId="{13B3BDED-3DB6-4590-A1CE-80F7FD5E4206}" destId="{CC34CFEC-8D99-4DF6-B8B1-14F6EB714E1C}" srcOrd="0" destOrd="0" presId="urn:microsoft.com/office/officeart/2008/layout/VerticalCurvedList"/>
    <dgm:cxn modelId="{93447ECD-2491-4416-845C-442B2553DAD9}" type="presParOf" srcId="{6F37F27A-0589-4FBA-AB4F-13100641DF11}" destId="{B23CFDA6-ADF5-476C-8A8C-CA9CB6B897A6}" srcOrd="7" destOrd="0" presId="urn:microsoft.com/office/officeart/2008/layout/VerticalCurvedList"/>
    <dgm:cxn modelId="{1307DB74-28B9-4226-9CCF-37F5F94FFEA0}" type="presParOf" srcId="{6F37F27A-0589-4FBA-AB4F-13100641DF11}" destId="{7DB0A5E5-9AA6-4C29-8083-86840D431BA9}" srcOrd="8" destOrd="0" presId="urn:microsoft.com/office/officeart/2008/layout/VerticalCurvedList"/>
    <dgm:cxn modelId="{BDC5CD84-C1DA-40BF-B2BB-7C5CA71BAE2C}" type="presParOf" srcId="{7DB0A5E5-9AA6-4C29-8083-86840D431BA9}" destId="{979DAB8A-005E-4FC1-8E5A-0E89987090A1}" srcOrd="0" destOrd="0" presId="urn:microsoft.com/office/officeart/2008/layout/VerticalCurvedList"/>
    <dgm:cxn modelId="{8040E602-41D9-46B7-891C-40AF6A1B4F69}" type="presParOf" srcId="{6F37F27A-0589-4FBA-AB4F-13100641DF11}" destId="{858FB039-AE2D-4E12-A5EE-D4D4D85072AB}" srcOrd="9" destOrd="0" presId="urn:microsoft.com/office/officeart/2008/layout/VerticalCurvedList"/>
    <dgm:cxn modelId="{8B7719BC-79C9-4D0E-AA9C-0D7B7A7BA2C3}" type="presParOf" srcId="{6F37F27A-0589-4FBA-AB4F-13100641DF11}" destId="{42BFDDD2-00D5-4D73-B90F-318CC69884FF}" srcOrd="10" destOrd="0" presId="urn:microsoft.com/office/officeart/2008/layout/VerticalCurvedList"/>
    <dgm:cxn modelId="{FEB467D1-048C-4705-A70C-4915AB788A38}" type="presParOf" srcId="{42BFDDD2-00D5-4D73-B90F-318CC69884FF}" destId="{407F81F1-8FEE-4776-A03E-F86F290518D3}" srcOrd="0" destOrd="0" presId="urn:microsoft.com/office/officeart/2008/layout/VerticalCurvedList"/>
    <dgm:cxn modelId="{03E657BD-0848-4D61-A096-2987C7FCEF44}" type="presParOf" srcId="{6F37F27A-0589-4FBA-AB4F-13100641DF11}" destId="{4542B17B-0866-488C-AFE0-81397C1CF6EF}" srcOrd="11" destOrd="0" presId="urn:microsoft.com/office/officeart/2008/layout/VerticalCurvedList"/>
    <dgm:cxn modelId="{D88662E2-36A3-4B8D-BB18-D2775FE8A04B}" type="presParOf" srcId="{6F37F27A-0589-4FBA-AB4F-13100641DF11}" destId="{39937DF8-AC92-42BE-8A0F-0E2B4CB49E13}" srcOrd="12" destOrd="0" presId="urn:microsoft.com/office/officeart/2008/layout/VerticalCurvedList"/>
    <dgm:cxn modelId="{F8C29E6C-6C99-44DF-A92C-2786CF406161}" type="presParOf" srcId="{39937DF8-AC92-42BE-8A0F-0E2B4CB49E13}" destId="{6AC4B324-D652-4B6A-9A9A-677EF3CEA902}" srcOrd="0" destOrd="0" presId="urn:microsoft.com/office/officeart/2008/layout/VerticalCurvedList"/>
    <dgm:cxn modelId="{478F2EE9-A8F4-4950-96FB-A20B8BFFF134}" type="presParOf" srcId="{6F37F27A-0589-4FBA-AB4F-13100641DF11}" destId="{4AE49185-65FA-4716-9102-2C72EA9444A8}" srcOrd="13" destOrd="0" presId="urn:microsoft.com/office/officeart/2008/layout/VerticalCurvedList"/>
    <dgm:cxn modelId="{338E540D-D063-41DF-85DA-1AD4FE3E4917}" type="presParOf" srcId="{6F37F27A-0589-4FBA-AB4F-13100641DF11}" destId="{A0CCEA43-E2C9-4B0A-9113-6EACAFCBED21}" srcOrd="14" destOrd="0" presId="urn:microsoft.com/office/officeart/2008/layout/VerticalCurvedList"/>
    <dgm:cxn modelId="{82A6D32F-720F-4E2B-A811-FCC106B3AA50}" type="presParOf" srcId="{A0CCEA43-E2C9-4B0A-9113-6EACAFCBED21}" destId="{EF156C2F-9BCD-4036-8D27-D09B38C894AD}" srcOrd="0" destOrd="0" presId="urn:microsoft.com/office/officeart/2008/layout/VerticalCurvedList"/>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7AB7AA4-DEEA-4883-94F7-70A34CAB9BBC}"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5DB26EF6-92F9-4754-A843-C6D2087D3C6E}">
      <dgm:prSet phldrT="[Текст]" custT="1"/>
      <dgm:spPr>
        <a:xfrm>
          <a:off x="183679" y="117170"/>
          <a:ext cx="5276578"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випадкова похибка, обумовлена геометрією конігурації супутників,</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04F1C0E0-F7B1-4917-A0C8-5CAF4931BA49}" type="parTrans" cxnId="{248FB5D1-4BDE-4033-ABEA-CC0F4D880A49}">
      <dgm:prSet/>
      <dgm:spPr/>
      <dgm:t>
        <a:bodyPr/>
        <a:lstStyle/>
        <a:p>
          <a:endParaRPr lang="ru-RU"/>
        </a:p>
      </dgm:t>
    </dgm:pt>
    <dgm:pt modelId="{03974FA9-F515-45C2-886B-03E5B6727CD5}" type="sibTrans" cxnId="{248FB5D1-4BDE-4033-ABEA-CC0F4D880A49}">
      <dgm:prSet/>
      <dgm:spPr>
        <a:xfrm>
          <a:off x="-2513769" y="-388106"/>
          <a:ext cx="3001253" cy="3001253"/>
        </a:xfrm>
        <a:prstGeom prst="blockArc">
          <a:avLst>
            <a:gd name="adj1" fmla="val 18900000"/>
            <a:gd name="adj2" fmla="val 2700000"/>
            <a:gd name="adj3" fmla="val 720"/>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3B676B98-199F-4930-9744-4F48FAF8E867}">
      <dgm:prSet custT="1"/>
      <dgm:spPr>
        <a:xfrm>
          <a:off x="376367" y="468504"/>
          <a:ext cx="5083890"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систематична похибка визначення часу атомним годинником супутника;</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453BDB1A-592E-41F4-8B8A-33A19C217EF7}" type="parTrans" cxnId="{083C5892-8AF7-45A1-A05A-29FBF16FF5B9}">
      <dgm:prSet/>
      <dgm:spPr/>
      <dgm:t>
        <a:bodyPr/>
        <a:lstStyle/>
        <a:p>
          <a:endParaRPr lang="ru-RU"/>
        </a:p>
      </dgm:t>
    </dgm:pt>
    <dgm:pt modelId="{71C55DF6-4529-480E-820C-5C47C063603E}" type="sibTrans" cxnId="{083C5892-8AF7-45A1-A05A-29FBF16FF5B9}">
      <dgm:prSet/>
      <dgm:spPr/>
      <dgm:t>
        <a:bodyPr/>
        <a:lstStyle/>
        <a:p>
          <a:endParaRPr lang="ru-RU"/>
        </a:p>
      </dgm:t>
    </dgm:pt>
    <dgm:pt modelId="{8F484AD2-9549-4D5A-AD04-B21F49A9B23E}">
      <dgm:prSet custT="1"/>
      <dgm:spPr>
        <a:xfrm>
          <a:off x="183679" y="1873617"/>
          <a:ext cx="5276578"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систематична похибка визначення ефемерид супутника.</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98748C6-18DB-4666-9299-8742CB9604A5}" type="parTrans" cxnId="{4C84F77C-E33A-4F59-8FA2-0D4DF045A2E6}">
      <dgm:prSet/>
      <dgm:spPr/>
      <dgm:t>
        <a:bodyPr/>
        <a:lstStyle/>
        <a:p>
          <a:endParaRPr lang="ru-RU"/>
        </a:p>
      </dgm:t>
    </dgm:pt>
    <dgm:pt modelId="{ABC6CB3F-6232-42DB-997B-284C4F8CB938}" type="sibTrans" cxnId="{4C84F77C-E33A-4F59-8FA2-0D4DF045A2E6}">
      <dgm:prSet/>
      <dgm:spPr/>
      <dgm:t>
        <a:bodyPr/>
        <a:lstStyle/>
        <a:p>
          <a:endParaRPr lang="ru-RU"/>
        </a:p>
      </dgm:t>
    </dgm:pt>
    <dgm:pt modelId="{89D45E2F-236E-4EB2-AE47-C73E2B974FAB}">
      <dgm:prSet custT="1"/>
      <dgm:spPr>
        <a:xfrm>
          <a:off x="464479" y="819838"/>
          <a:ext cx="4995778"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випадкова похибка, обумовлена геометрією конігурації супутників,</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25A6E9DA-5EEB-4CE8-B15E-AF29721D3793}" type="parTrans" cxnId="{04F7CD7E-A66E-4CD6-89E5-AC4000D99D21}">
      <dgm:prSet/>
      <dgm:spPr/>
      <dgm:t>
        <a:bodyPr/>
        <a:lstStyle/>
        <a:p>
          <a:endParaRPr lang="ru-RU"/>
        </a:p>
      </dgm:t>
    </dgm:pt>
    <dgm:pt modelId="{5BA9EB24-C1D0-41BE-AC1A-D112462A0E9C}" type="sibTrans" cxnId="{04F7CD7E-A66E-4CD6-89E5-AC4000D99D21}">
      <dgm:prSet/>
      <dgm:spPr/>
      <dgm:t>
        <a:bodyPr/>
        <a:lstStyle/>
        <a:p>
          <a:endParaRPr lang="ru-RU"/>
        </a:p>
      </dgm:t>
    </dgm:pt>
    <dgm:pt modelId="{D6306173-B4F1-400A-BBF1-B5E4602BA2D8}">
      <dgm:prSet custT="1"/>
      <dgm:spPr>
        <a:xfrm>
          <a:off x="464479" y="1170949"/>
          <a:ext cx="4995778"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систематична похибка визначення часу атомним годинником супутника;</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D2EAB688-8C4E-4A04-A0A0-49A6D0A70ECD}" type="parTrans" cxnId="{3A914426-A6E2-4F29-8528-20732088C00A}">
      <dgm:prSet/>
      <dgm:spPr/>
      <dgm:t>
        <a:bodyPr/>
        <a:lstStyle/>
        <a:p>
          <a:endParaRPr lang="ru-RU"/>
        </a:p>
      </dgm:t>
    </dgm:pt>
    <dgm:pt modelId="{A84C0CA7-4F3C-41F2-93E4-79B79F03758E}" type="sibTrans" cxnId="{3A914426-A6E2-4F29-8528-20732088C00A}">
      <dgm:prSet/>
      <dgm:spPr/>
      <dgm:t>
        <a:bodyPr/>
        <a:lstStyle/>
        <a:p>
          <a:endParaRPr lang="ru-RU"/>
        </a:p>
      </dgm:t>
    </dgm:pt>
    <dgm:pt modelId="{667D9B3E-8384-4A82-ABDC-008708778343}">
      <dgm:prSet custT="1"/>
      <dgm:spPr>
        <a:xfrm>
          <a:off x="376367" y="1522283"/>
          <a:ext cx="5083890"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систематична похибка визначення ефемерид супутника.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B75BECC3-34EC-4D7B-9317-B8D1BEC1E2BD}" type="parTrans" cxnId="{2CCA91C5-384C-46AD-9E7C-8E6AF6D15829}">
      <dgm:prSet/>
      <dgm:spPr/>
      <dgm:t>
        <a:bodyPr/>
        <a:lstStyle/>
        <a:p>
          <a:endParaRPr lang="ru-RU"/>
        </a:p>
      </dgm:t>
    </dgm:pt>
    <dgm:pt modelId="{A873555A-666B-4F6B-B230-4786B3433690}" type="sibTrans" cxnId="{2CCA91C5-384C-46AD-9E7C-8E6AF6D15829}">
      <dgm:prSet/>
      <dgm:spPr/>
      <dgm:t>
        <a:bodyPr/>
        <a:lstStyle/>
        <a:p>
          <a:endParaRPr lang="ru-RU"/>
        </a:p>
      </dgm:t>
    </dgm:pt>
    <dgm:pt modelId="{0ADD4782-3B05-4691-9659-7A4DDDBE09AB}" type="pres">
      <dgm:prSet presAssocID="{27AB7AA4-DEEA-4883-94F7-70A34CAB9BBC}" presName="Name0" presStyleCnt="0">
        <dgm:presLayoutVars>
          <dgm:chMax val="7"/>
          <dgm:chPref val="7"/>
          <dgm:dir/>
        </dgm:presLayoutVars>
      </dgm:prSet>
      <dgm:spPr/>
    </dgm:pt>
    <dgm:pt modelId="{B9DD8C77-0A8E-4CAD-AB3C-217BB807F343}" type="pres">
      <dgm:prSet presAssocID="{27AB7AA4-DEEA-4883-94F7-70A34CAB9BBC}" presName="Name1" presStyleCnt="0"/>
      <dgm:spPr/>
    </dgm:pt>
    <dgm:pt modelId="{6473912F-2F3B-4E69-AD78-1B7397C01532}" type="pres">
      <dgm:prSet presAssocID="{27AB7AA4-DEEA-4883-94F7-70A34CAB9BBC}" presName="cycle" presStyleCnt="0"/>
      <dgm:spPr/>
    </dgm:pt>
    <dgm:pt modelId="{BF460111-462B-4454-B43D-B9D60990C7BB}" type="pres">
      <dgm:prSet presAssocID="{27AB7AA4-DEEA-4883-94F7-70A34CAB9BBC}" presName="srcNode" presStyleLbl="node1" presStyleIdx="0" presStyleCnt="6"/>
      <dgm:spPr/>
    </dgm:pt>
    <dgm:pt modelId="{E0962530-7A2C-41A2-9A4F-0530648B0AE5}" type="pres">
      <dgm:prSet presAssocID="{27AB7AA4-DEEA-4883-94F7-70A34CAB9BBC}" presName="conn" presStyleLbl="parChTrans1D2" presStyleIdx="0" presStyleCnt="1"/>
      <dgm:spPr/>
    </dgm:pt>
    <dgm:pt modelId="{8A9424AF-6D95-41E9-9A4C-26F5DDAC21E9}" type="pres">
      <dgm:prSet presAssocID="{27AB7AA4-DEEA-4883-94F7-70A34CAB9BBC}" presName="extraNode" presStyleLbl="node1" presStyleIdx="0" presStyleCnt="6"/>
      <dgm:spPr/>
    </dgm:pt>
    <dgm:pt modelId="{F9BE9172-EBB5-48FB-8D36-86B61E973880}" type="pres">
      <dgm:prSet presAssocID="{27AB7AA4-DEEA-4883-94F7-70A34CAB9BBC}" presName="dstNode" presStyleLbl="node1" presStyleIdx="0" presStyleCnt="6"/>
      <dgm:spPr/>
    </dgm:pt>
    <dgm:pt modelId="{78D48D77-3018-4505-A89D-697A0A33E9A5}" type="pres">
      <dgm:prSet presAssocID="{5DB26EF6-92F9-4754-A843-C6D2087D3C6E}" presName="text_1" presStyleLbl="node1" presStyleIdx="0" presStyleCnt="6">
        <dgm:presLayoutVars>
          <dgm:bulletEnabled val="1"/>
        </dgm:presLayoutVars>
      </dgm:prSet>
      <dgm:spPr/>
    </dgm:pt>
    <dgm:pt modelId="{89D49D7F-77C9-4F3E-8DF5-3B974B65660E}" type="pres">
      <dgm:prSet presAssocID="{5DB26EF6-92F9-4754-A843-C6D2087D3C6E}" presName="accent_1" presStyleCnt="0"/>
      <dgm:spPr/>
    </dgm:pt>
    <dgm:pt modelId="{5F97EE55-8DA3-4F55-9BF5-1DC342C8A8AB}" type="pres">
      <dgm:prSet presAssocID="{5DB26EF6-92F9-4754-A843-C6D2087D3C6E}" presName="accentRepeatNode" presStyleLbl="solidFgAcc1" presStyleIdx="0" presStyleCnt="6"/>
      <dgm:spPr>
        <a:xfrm>
          <a:off x="37271" y="87889"/>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EA36DDC2-D569-45BC-8DC3-5D568B05B9E6}" type="pres">
      <dgm:prSet presAssocID="{3B676B98-199F-4930-9744-4F48FAF8E867}" presName="text_2" presStyleLbl="node1" presStyleIdx="1" presStyleCnt="6">
        <dgm:presLayoutVars>
          <dgm:bulletEnabled val="1"/>
        </dgm:presLayoutVars>
      </dgm:prSet>
      <dgm:spPr/>
    </dgm:pt>
    <dgm:pt modelId="{3A00A988-8921-47E9-ACE0-FA7348C33F4B}" type="pres">
      <dgm:prSet presAssocID="{3B676B98-199F-4930-9744-4F48FAF8E867}" presName="accent_2" presStyleCnt="0"/>
      <dgm:spPr/>
    </dgm:pt>
    <dgm:pt modelId="{12FACD30-389F-49AB-A970-1EBAE5E6FD24}" type="pres">
      <dgm:prSet presAssocID="{3B676B98-199F-4930-9744-4F48FAF8E867}" presName="accentRepeatNode" presStyleLbl="solidFgAcc1" presStyleIdx="1" presStyleCnt="6"/>
      <dgm:spPr>
        <a:xfrm>
          <a:off x="229959" y="439222"/>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6FE9D03B-42E5-43A8-919D-7BCED9158F58}" type="pres">
      <dgm:prSet presAssocID="{89D45E2F-236E-4EB2-AE47-C73E2B974FAB}" presName="text_3" presStyleLbl="node1" presStyleIdx="2" presStyleCnt="6">
        <dgm:presLayoutVars>
          <dgm:bulletEnabled val="1"/>
        </dgm:presLayoutVars>
      </dgm:prSet>
      <dgm:spPr/>
    </dgm:pt>
    <dgm:pt modelId="{15424411-E117-41D8-BFAC-0D0A3A6DE32D}" type="pres">
      <dgm:prSet presAssocID="{89D45E2F-236E-4EB2-AE47-C73E2B974FAB}" presName="accent_3" presStyleCnt="0"/>
      <dgm:spPr/>
    </dgm:pt>
    <dgm:pt modelId="{4503F6D3-7005-41C9-9D58-4D886B13EE47}" type="pres">
      <dgm:prSet presAssocID="{89D45E2F-236E-4EB2-AE47-C73E2B974FAB}" presName="accentRepeatNode" presStyleLbl="solidFgAcc1" presStyleIdx="2" presStyleCnt="6"/>
      <dgm:spPr>
        <a:xfrm>
          <a:off x="318071" y="790556"/>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30C8CED3-8E32-43B5-BA53-7ACB73AFF308}" type="pres">
      <dgm:prSet presAssocID="{D6306173-B4F1-400A-BBF1-B5E4602BA2D8}" presName="text_4" presStyleLbl="node1" presStyleIdx="3" presStyleCnt="6">
        <dgm:presLayoutVars>
          <dgm:bulletEnabled val="1"/>
        </dgm:presLayoutVars>
      </dgm:prSet>
      <dgm:spPr/>
    </dgm:pt>
    <dgm:pt modelId="{8570FF07-B6FC-4BA4-A01F-0ACBCCF9D0BE}" type="pres">
      <dgm:prSet presAssocID="{D6306173-B4F1-400A-BBF1-B5E4602BA2D8}" presName="accent_4" presStyleCnt="0"/>
      <dgm:spPr/>
    </dgm:pt>
    <dgm:pt modelId="{96F4D339-15F7-4607-838E-ACE6795E3FE5}" type="pres">
      <dgm:prSet presAssocID="{D6306173-B4F1-400A-BBF1-B5E4602BA2D8}" presName="accentRepeatNode" presStyleLbl="solidFgAcc1" presStyleIdx="3" presStyleCnt="6"/>
      <dgm:spPr>
        <a:xfrm>
          <a:off x="318071" y="1141668"/>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F87E4953-7AE0-460A-8CDE-5FF5279A38C8}" type="pres">
      <dgm:prSet presAssocID="{667D9B3E-8384-4A82-ABDC-008708778343}" presName="text_5" presStyleLbl="node1" presStyleIdx="4" presStyleCnt="6">
        <dgm:presLayoutVars>
          <dgm:bulletEnabled val="1"/>
        </dgm:presLayoutVars>
      </dgm:prSet>
      <dgm:spPr/>
    </dgm:pt>
    <dgm:pt modelId="{FDA6CB2B-E239-48E3-8070-52E8DF9941F9}" type="pres">
      <dgm:prSet presAssocID="{667D9B3E-8384-4A82-ABDC-008708778343}" presName="accent_5" presStyleCnt="0"/>
      <dgm:spPr/>
    </dgm:pt>
    <dgm:pt modelId="{E950DEC7-8AB2-47FE-AB9C-C14B933BA2BB}" type="pres">
      <dgm:prSet presAssocID="{667D9B3E-8384-4A82-ABDC-008708778343}" presName="accentRepeatNode" presStyleLbl="solidFgAcc1" presStyleIdx="4" presStyleCnt="6"/>
      <dgm:spPr>
        <a:xfrm>
          <a:off x="229959" y="1493001"/>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673240C0-A5E8-4B17-A184-FB0C09727CCA}" type="pres">
      <dgm:prSet presAssocID="{8F484AD2-9549-4D5A-AD04-B21F49A9B23E}" presName="text_6" presStyleLbl="node1" presStyleIdx="5" presStyleCnt="6">
        <dgm:presLayoutVars>
          <dgm:bulletEnabled val="1"/>
        </dgm:presLayoutVars>
      </dgm:prSet>
      <dgm:spPr/>
    </dgm:pt>
    <dgm:pt modelId="{BBB70B55-2EEC-496F-9E79-21C410EECAAA}" type="pres">
      <dgm:prSet presAssocID="{8F484AD2-9549-4D5A-AD04-B21F49A9B23E}" presName="accent_6" presStyleCnt="0"/>
      <dgm:spPr/>
    </dgm:pt>
    <dgm:pt modelId="{7299BDE2-2672-46DD-AC12-3311955A2301}" type="pres">
      <dgm:prSet presAssocID="{8F484AD2-9549-4D5A-AD04-B21F49A9B23E}" presName="accentRepeatNode" presStyleLbl="solidFgAcc1" presStyleIdx="5" presStyleCnt="6"/>
      <dgm:spPr>
        <a:xfrm>
          <a:off x="37271" y="1844335"/>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482DAE13-E03D-4245-AC41-5E2390027863}" type="presOf" srcId="{8F484AD2-9549-4D5A-AD04-B21F49A9B23E}" destId="{673240C0-A5E8-4B17-A184-FB0C09727CCA}" srcOrd="0" destOrd="0" presId="urn:microsoft.com/office/officeart/2008/layout/VerticalCurvedList"/>
    <dgm:cxn modelId="{8BDD6A1B-6C0E-41C5-BB27-78387A2FA8A7}" type="presOf" srcId="{3B676B98-199F-4930-9744-4F48FAF8E867}" destId="{EA36DDC2-D569-45BC-8DC3-5D568B05B9E6}" srcOrd="0" destOrd="0" presId="urn:microsoft.com/office/officeart/2008/layout/VerticalCurvedList"/>
    <dgm:cxn modelId="{3A914426-A6E2-4F29-8528-20732088C00A}" srcId="{27AB7AA4-DEEA-4883-94F7-70A34CAB9BBC}" destId="{D6306173-B4F1-400A-BBF1-B5E4602BA2D8}" srcOrd="3" destOrd="0" parTransId="{D2EAB688-8C4E-4A04-A0A0-49A6D0A70ECD}" sibTransId="{A84C0CA7-4F3C-41F2-93E4-79B79F03758E}"/>
    <dgm:cxn modelId="{78779740-9591-438A-8478-37F09C524632}" type="presOf" srcId="{667D9B3E-8384-4A82-ABDC-008708778343}" destId="{F87E4953-7AE0-460A-8CDE-5FF5279A38C8}" srcOrd="0" destOrd="0" presId="urn:microsoft.com/office/officeart/2008/layout/VerticalCurvedList"/>
    <dgm:cxn modelId="{C0841F42-406E-4373-BC02-D84B9FDFDBE6}" type="presOf" srcId="{03974FA9-F515-45C2-886B-03E5B6727CD5}" destId="{E0962530-7A2C-41A2-9A4F-0530648B0AE5}" srcOrd="0" destOrd="0" presId="urn:microsoft.com/office/officeart/2008/layout/VerticalCurvedList"/>
    <dgm:cxn modelId="{4C84F77C-E33A-4F59-8FA2-0D4DF045A2E6}" srcId="{27AB7AA4-DEEA-4883-94F7-70A34CAB9BBC}" destId="{8F484AD2-9549-4D5A-AD04-B21F49A9B23E}" srcOrd="5" destOrd="0" parTransId="{C98748C6-18DB-4666-9299-8742CB9604A5}" sibTransId="{ABC6CB3F-6232-42DB-997B-284C4F8CB938}"/>
    <dgm:cxn modelId="{04F7CD7E-A66E-4CD6-89E5-AC4000D99D21}" srcId="{27AB7AA4-DEEA-4883-94F7-70A34CAB9BBC}" destId="{89D45E2F-236E-4EB2-AE47-C73E2B974FAB}" srcOrd="2" destOrd="0" parTransId="{25A6E9DA-5EEB-4CE8-B15E-AF29721D3793}" sibTransId="{5BA9EB24-C1D0-41BE-AC1A-D112462A0E9C}"/>
    <dgm:cxn modelId="{8A58318A-C8FD-4EFD-B304-8B3E8A4589CB}" type="presOf" srcId="{D6306173-B4F1-400A-BBF1-B5E4602BA2D8}" destId="{30C8CED3-8E32-43B5-BA53-7ACB73AFF308}" srcOrd="0" destOrd="0" presId="urn:microsoft.com/office/officeart/2008/layout/VerticalCurvedList"/>
    <dgm:cxn modelId="{083C5892-8AF7-45A1-A05A-29FBF16FF5B9}" srcId="{27AB7AA4-DEEA-4883-94F7-70A34CAB9BBC}" destId="{3B676B98-199F-4930-9744-4F48FAF8E867}" srcOrd="1" destOrd="0" parTransId="{453BDB1A-592E-41F4-8B8A-33A19C217EF7}" sibTransId="{71C55DF6-4529-480E-820C-5C47C063603E}"/>
    <dgm:cxn modelId="{E082469D-2A17-4333-B34D-3BD8D0582E4A}" type="presOf" srcId="{27AB7AA4-DEEA-4883-94F7-70A34CAB9BBC}" destId="{0ADD4782-3B05-4691-9659-7A4DDDBE09AB}" srcOrd="0" destOrd="0" presId="urn:microsoft.com/office/officeart/2008/layout/VerticalCurvedList"/>
    <dgm:cxn modelId="{964FBFC0-9EF8-4A51-92D6-4BEE269027EC}" type="presOf" srcId="{5DB26EF6-92F9-4754-A843-C6D2087D3C6E}" destId="{78D48D77-3018-4505-A89D-697A0A33E9A5}" srcOrd="0" destOrd="0" presId="urn:microsoft.com/office/officeart/2008/layout/VerticalCurvedList"/>
    <dgm:cxn modelId="{2CCA91C5-384C-46AD-9E7C-8E6AF6D15829}" srcId="{27AB7AA4-DEEA-4883-94F7-70A34CAB9BBC}" destId="{667D9B3E-8384-4A82-ABDC-008708778343}" srcOrd="4" destOrd="0" parTransId="{B75BECC3-34EC-4D7B-9317-B8D1BEC1E2BD}" sibTransId="{A873555A-666B-4F6B-B230-4786B3433690}"/>
    <dgm:cxn modelId="{248FB5D1-4BDE-4033-ABEA-CC0F4D880A49}" srcId="{27AB7AA4-DEEA-4883-94F7-70A34CAB9BBC}" destId="{5DB26EF6-92F9-4754-A843-C6D2087D3C6E}" srcOrd="0" destOrd="0" parTransId="{04F1C0E0-F7B1-4917-A0C8-5CAF4931BA49}" sibTransId="{03974FA9-F515-45C2-886B-03E5B6727CD5}"/>
    <dgm:cxn modelId="{D03979ED-4233-44B9-B1E3-13A807E28D6D}" type="presOf" srcId="{89D45E2F-236E-4EB2-AE47-C73E2B974FAB}" destId="{6FE9D03B-42E5-43A8-919D-7BCED9158F58}" srcOrd="0" destOrd="0" presId="urn:microsoft.com/office/officeart/2008/layout/VerticalCurvedList"/>
    <dgm:cxn modelId="{30EAAE0B-468B-4DF6-BAE7-E85502060699}" type="presParOf" srcId="{0ADD4782-3B05-4691-9659-7A4DDDBE09AB}" destId="{B9DD8C77-0A8E-4CAD-AB3C-217BB807F343}" srcOrd="0" destOrd="0" presId="urn:microsoft.com/office/officeart/2008/layout/VerticalCurvedList"/>
    <dgm:cxn modelId="{8CFD8025-7B6B-40F6-A1A1-395306BB34DB}" type="presParOf" srcId="{B9DD8C77-0A8E-4CAD-AB3C-217BB807F343}" destId="{6473912F-2F3B-4E69-AD78-1B7397C01532}" srcOrd="0" destOrd="0" presId="urn:microsoft.com/office/officeart/2008/layout/VerticalCurvedList"/>
    <dgm:cxn modelId="{51BE3FE8-0CE9-4DB1-921D-AB1A87B5D6A9}" type="presParOf" srcId="{6473912F-2F3B-4E69-AD78-1B7397C01532}" destId="{BF460111-462B-4454-B43D-B9D60990C7BB}" srcOrd="0" destOrd="0" presId="urn:microsoft.com/office/officeart/2008/layout/VerticalCurvedList"/>
    <dgm:cxn modelId="{121E7510-9170-4C8B-9D5A-C1128DB0B71A}" type="presParOf" srcId="{6473912F-2F3B-4E69-AD78-1B7397C01532}" destId="{E0962530-7A2C-41A2-9A4F-0530648B0AE5}" srcOrd="1" destOrd="0" presId="urn:microsoft.com/office/officeart/2008/layout/VerticalCurvedList"/>
    <dgm:cxn modelId="{B40890B9-9B09-41DE-8AA5-5B1A3AE96C15}" type="presParOf" srcId="{6473912F-2F3B-4E69-AD78-1B7397C01532}" destId="{8A9424AF-6D95-41E9-9A4C-26F5DDAC21E9}" srcOrd="2" destOrd="0" presId="urn:microsoft.com/office/officeart/2008/layout/VerticalCurvedList"/>
    <dgm:cxn modelId="{48874429-0690-43FA-A6C7-ED077258FB2F}" type="presParOf" srcId="{6473912F-2F3B-4E69-AD78-1B7397C01532}" destId="{F9BE9172-EBB5-48FB-8D36-86B61E973880}" srcOrd="3" destOrd="0" presId="urn:microsoft.com/office/officeart/2008/layout/VerticalCurvedList"/>
    <dgm:cxn modelId="{A21492E7-8D61-48F7-8282-15BAE0EBC139}" type="presParOf" srcId="{B9DD8C77-0A8E-4CAD-AB3C-217BB807F343}" destId="{78D48D77-3018-4505-A89D-697A0A33E9A5}" srcOrd="1" destOrd="0" presId="urn:microsoft.com/office/officeart/2008/layout/VerticalCurvedList"/>
    <dgm:cxn modelId="{F5A08F66-7C06-425C-9FAF-87AE2715782E}" type="presParOf" srcId="{B9DD8C77-0A8E-4CAD-AB3C-217BB807F343}" destId="{89D49D7F-77C9-4F3E-8DF5-3B974B65660E}" srcOrd="2" destOrd="0" presId="urn:microsoft.com/office/officeart/2008/layout/VerticalCurvedList"/>
    <dgm:cxn modelId="{EEC351CE-56E0-4543-B6E9-C2A03205CEC4}" type="presParOf" srcId="{89D49D7F-77C9-4F3E-8DF5-3B974B65660E}" destId="{5F97EE55-8DA3-4F55-9BF5-1DC342C8A8AB}" srcOrd="0" destOrd="0" presId="urn:microsoft.com/office/officeart/2008/layout/VerticalCurvedList"/>
    <dgm:cxn modelId="{2D7909BE-04C4-4798-9142-17D75840ECCC}" type="presParOf" srcId="{B9DD8C77-0A8E-4CAD-AB3C-217BB807F343}" destId="{EA36DDC2-D569-45BC-8DC3-5D568B05B9E6}" srcOrd="3" destOrd="0" presId="urn:microsoft.com/office/officeart/2008/layout/VerticalCurvedList"/>
    <dgm:cxn modelId="{395A9178-A56F-46B8-A89C-E19AA26F23D9}" type="presParOf" srcId="{B9DD8C77-0A8E-4CAD-AB3C-217BB807F343}" destId="{3A00A988-8921-47E9-ACE0-FA7348C33F4B}" srcOrd="4" destOrd="0" presId="urn:microsoft.com/office/officeart/2008/layout/VerticalCurvedList"/>
    <dgm:cxn modelId="{D611C7D1-9B59-45F4-A759-7C18D55AF238}" type="presParOf" srcId="{3A00A988-8921-47E9-ACE0-FA7348C33F4B}" destId="{12FACD30-389F-49AB-A970-1EBAE5E6FD24}" srcOrd="0" destOrd="0" presId="urn:microsoft.com/office/officeart/2008/layout/VerticalCurvedList"/>
    <dgm:cxn modelId="{36694246-826E-449D-A00E-33BDE6246518}" type="presParOf" srcId="{B9DD8C77-0A8E-4CAD-AB3C-217BB807F343}" destId="{6FE9D03B-42E5-43A8-919D-7BCED9158F58}" srcOrd="5" destOrd="0" presId="urn:microsoft.com/office/officeart/2008/layout/VerticalCurvedList"/>
    <dgm:cxn modelId="{7F4453BE-C72E-4FA7-B35C-464AC7B789DE}" type="presParOf" srcId="{B9DD8C77-0A8E-4CAD-AB3C-217BB807F343}" destId="{15424411-E117-41D8-BFAC-0D0A3A6DE32D}" srcOrd="6" destOrd="0" presId="urn:microsoft.com/office/officeart/2008/layout/VerticalCurvedList"/>
    <dgm:cxn modelId="{BD3AE323-114B-446C-87A3-D4E82F6D21D5}" type="presParOf" srcId="{15424411-E117-41D8-BFAC-0D0A3A6DE32D}" destId="{4503F6D3-7005-41C9-9D58-4D886B13EE47}" srcOrd="0" destOrd="0" presId="urn:microsoft.com/office/officeart/2008/layout/VerticalCurvedList"/>
    <dgm:cxn modelId="{1206B5AF-68C0-428A-BD6B-E219F8A708C2}" type="presParOf" srcId="{B9DD8C77-0A8E-4CAD-AB3C-217BB807F343}" destId="{30C8CED3-8E32-43B5-BA53-7ACB73AFF308}" srcOrd="7" destOrd="0" presId="urn:microsoft.com/office/officeart/2008/layout/VerticalCurvedList"/>
    <dgm:cxn modelId="{9AE5D598-4C25-46D2-A488-2032E644D510}" type="presParOf" srcId="{B9DD8C77-0A8E-4CAD-AB3C-217BB807F343}" destId="{8570FF07-B6FC-4BA4-A01F-0ACBCCF9D0BE}" srcOrd="8" destOrd="0" presId="urn:microsoft.com/office/officeart/2008/layout/VerticalCurvedList"/>
    <dgm:cxn modelId="{AAA60605-331E-4E89-8936-0087353AE9B7}" type="presParOf" srcId="{8570FF07-B6FC-4BA4-A01F-0ACBCCF9D0BE}" destId="{96F4D339-15F7-4607-838E-ACE6795E3FE5}" srcOrd="0" destOrd="0" presId="urn:microsoft.com/office/officeart/2008/layout/VerticalCurvedList"/>
    <dgm:cxn modelId="{5AAF4EAB-47A8-45EF-A377-B95B7069E87F}" type="presParOf" srcId="{B9DD8C77-0A8E-4CAD-AB3C-217BB807F343}" destId="{F87E4953-7AE0-460A-8CDE-5FF5279A38C8}" srcOrd="9" destOrd="0" presId="urn:microsoft.com/office/officeart/2008/layout/VerticalCurvedList"/>
    <dgm:cxn modelId="{5C2883E1-BCD8-4AE0-BBC1-0496302F1C54}" type="presParOf" srcId="{B9DD8C77-0A8E-4CAD-AB3C-217BB807F343}" destId="{FDA6CB2B-E239-48E3-8070-52E8DF9941F9}" srcOrd="10" destOrd="0" presId="urn:microsoft.com/office/officeart/2008/layout/VerticalCurvedList"/>
    <dgm:cxn modelId="{7B90049C-FC11-469F-BC13-173F6FA1B28A}" type="presParOf" srcId="{FDA6CB2B-E239-48E3-8070-52E8DF9941F9}" destId="{E950DEC7-8AB2-47FE-AB9C-C14B933BA2BB}" srcOrd="0" destOrd="0" presId="urn:microsoft.com/office/officeart/2008/layout/VerticalCurvedList"/>
    <dgm:cxn modelId="{A3B5BE8E-6A27-4BCF-BF2D-6E2E03AE1E0B}" type="presParOf" srcId="{B9DD8C77-0A8E-4CAD-AB3C-217BB807F343}" destId="{673240C0-A5E8-4B17-A184-FB0C09727CCA}" srcOrd="11" destOrd="0" presId="urn:microsoft.com/office/officeart/2008/layout/VerticalCurvedList"/>
    <dgm:cxn modelId="{02258465-9047-4EFA-8490-A4D8DB5525A4}" type="presParOf" srcId="{B9DD8C77-0A8E-4CAD-AB3C-217BB807F343}" destId="{BBB70B55-2EEC-496F-9E79-21C410EECAAA}" srcOrd="12" destOrd="0" presId="urn:microsoft.com/office/officeart/2008/layout/VerticalCurvedList"/>
    <dgm:cxn modelId="{C3A64659-E625-4808-AAA1-01127829DED3}" type="presParOf" srcId="{BBB70B55-2EEC-496F-9E79-21C410EECAAA}" destId="{7299BDE2-2672-46DD-AC12-3311955A2301}" srcOrd="0" destOrd="0" presId="urn:microsoft.com/office/officeart/2008/layout/VerticalCurvedLis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8E045F5-FFC7-4B38-A639-0521AA7D765E}"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0BADDBC3-AA8A-449A-9658-B0513839087A}">
      <dgm:prSet custT="1"/>
      <dgm:spPr>
        <a:xfrm>
          <a:off x="366733" y="121452"/>
          <a:ext cx="5056697" cy="7167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матеріали комплексних польових обстежень водойми, джерел водопостачання та дані про режим поверхневих і підземних вод;</a:t>
          </a:r>
        </a:p>
      </dgm:t>
    </dgm:pt>
    <dgm:pt modelId="{81FB5647-3158-4FC7-A5A1-0325041464EA}" type="parTrans" cxnId="{A4CB9E4F-D0EC-4235-9C52-9D81B4EA2381}">
      <dgm:prSet/>
      <dgm:spPr/>
      <dgm:t>
        <a:bodyPr/>
        <a:lstStyle/>
        <a:p>
          <a:endParaRPr lang="ru-RU"/>
        </a:p>
      </dgm:t>
    </dgm:pt>
    <dgm:pt modelId="{431F3111-41CC-46C0-A0A1-B6609E7B0A61}" type="sibTrans" cxnId="{A4CB9E4F-D0EC-4235-9C52-9D81B4EA2381}">
      <dgm:prSet/>
      <dgm:spPr>
        <a:xfrm>
          <a:off x="-5151835" y="-789162"/>
          <a:ext cx="6135085" cy="6135085"/>
        </a:xfrm>
        <a:prstGeom prst="blockArc">
          <a:avLst>
            <a:gd name="adj1" fmla="val 18900000"/>
            <a:gd name="adj2" fmla="val 2700000"/>
            <a:gd name="adj3" fmla="val 352"/>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CBFBB9B9-CC54-4887-A888-38966546F492}">
      <dgm:prSet custT="1"/>
      <dgm:spPr>
        <a:xfrm>
          <a:off x="761348" y="959471"/>
          <a:ext cx="4662082" cy="47973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фізико-географічні умови регіону;</a:t>
          </a:r>
        </a:p>
      </dgm:t>
    </dgm:pt>
    <dgm:pt modelId="{F12CC577-D589-4265-ABA2-7370CAF0BCFC}" type="parTrans" cxnId="{1419CCDE-E38B-49A6-8C51-DC907921CA61}">
      <dgm:prSet/>
      <dgm:spPr/>
      <dgm:t>
        <a:bodyPr/>
        <a:lstStyle/>
        <a:p>
          <a:endParaRPr lang="ru-RU"/>
        </a:p>
      </dgm:t>
    </dgm:pt>
    <dgm:pt modelId="{619EE644-281D-4CA5-93F3-CCDE7E7642EA}" type="sibTrans" cxnId="{1419CCDE-E38B-49A6-8C51-DC907921CA61}">
      <dgm:prSet/>
      <dgm:spPr/>
      <dgm:t>
        <a:bodyPr/>
        <a:lstStyle/>
        <a:p>
          <a:endParaRPr lang="ru-RU"/>
        </a:p>
      </dgm:t>
    </dgm:pt>
    <dgm:pt modelId="{DCEEEE76-7917-4539-B7F9-E10CA34E1158}">
      <dgm:prSet custT="1"/>
      <dgm:spPr>
        <a:xfrm>
          <a:off x="941796" y="1544082"/>
          <a:ext cx="4481634" cy="74953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топографічні карти, плани та креслення, складені за матеріалами комплексних польових обстежень водойми;</a:t>
          </a:r>
        </a:p>
      </dgm:t>
    </dgm:pt>
    <dgm:pt modelId="{93EDDA32-C69A-43E9-BF70-47B697635AC9}" type="parTrans" cxnId="{EDD80477-87C0-4E13-BE64-36FF2D699121}">
      <dgm:prSet/>
      <dgm:spPr/>
      <dgm:t>
        <a:bodyPr/>
        <a:lstStyle/>
        <a:p>
          <a:endParaRPr lang="ru-RU"/>
        </a:p>
      </dgm:t>
    </dgm:pt>
    <dgm:pt modelId="{E2DAFBB1-7149-4B46-BE8C-F0397A38ACEC}" type="sibTrans" cxnId="{EDD80477-87C0-4E13-BE64-36FF2D699121}">
      <dgm:prSet/>
      <dgm:spPr/>
      <dgm:t>
        <a:bodyPr/>
        <a:lstStyle/>
        <a:p>
          <a:endParaRPr lang="ru-RU"/>
        </a:p>
      </dgm:t>
    </dgm:pt>
    <dgm:pt modelId="{F6D7556C-A499-417F-B6DC-3CC39D2627EC}">
      <dgm:prSet custT="1"/>
      <dgm:spPr>
        <a:xfrm>
          <a:off x="941796" y="2398040"/>
          <a:ext cx="4481634" cy="47973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проект водойми;</a:t>
          </a:r>
        </a:p>
      </dgm:t>
    </dgm:pt>
    <dgm:pt modelId="{2CFEFFB6-FF2D-4395-AF48-473B76A09549}" type="parTrans" cxnId="{6B026131-57F6-431B-8A11-B1B7775526C4}">
      <dgm:prSet/>
      <dgm:spPr/>
      <dgm:t>
        <a:bodyPr/>
        <a:lstStyle/>
        <a:p>
          <a:endParaRPr lang="ru-RU"/>
        </a:p>
      </dgm:t>
    </dgm:pt>
    <dgm:pt modelId="{D4A904D0-BC7F-4342-AB52-A61E893CF46F}" type="sibTrans" cxnId="{6B026131-57F6-431B-8A11-B1B7775526C4}">
      <dgm:prSet/>
      <dgm:spPr/>
      <dgm:t>
        <a:bodyPr/>
        <a:lstStyle/>
        <a:p>
          <a:endParaRPr lang="ru-RU"/>
        </a:p>
      </dgm:t>
    </dgm:pt>
    <dgm:pt modelId="{EADA4D74-FBEC-459E-AF0E-E1063023CF91}">
      <dgm:prSet custT="1"/>
      <dgm:spPr>
        <a:xfrm>
          <a:off x="761348" y="3117552"/>
          <a:ext cx="4662082" cy="47973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дані обліку використаної води та джерела водопостачання; </a:t>
          </a:r>
        </a:p>
      </dgm:t>
    </dgm:pt>
    <dgm:pt modelId="{50C1A2F4-8294-4E38-B5BE-F83CD853F5D9}" type="parTrans" cxnId="{02CA48FE-CF4F-4C77-8D99-D1B0D8008922}">
      <dgm:prSet/>
      <dgm:spPr/>
      <dgm:t>
        <a:bodyPr/>
        <a:lstStyle/>
        <a:p>
          <a:endParaRPr lang="ru-RU"/>
        </a:p>
      </dgm:t>
    </dgm:pt>
    <dgm:pt modelId="{8DFA6C48-5C59-4CA9-AF3C-13943EC69D67}" type="sibTrans" cxnId="{02CA48FE-CF4F-4C77-8D99-D1B0D8008922}">
      <dgm:prSet/>
      <dgm:spPr/>
      <dgm:t>
        <a:bodyPr/>
        <a:lstStyle/>
        <a:p>
          <a:endParaRPr lang="ru-RU"/>
        </a:p>
      </dgm:t>
    </dgm:pt>
    <dgm:pt modelId="{B8F4BD9E-CFA3-4056-AF56-F2D5E21DAB12}">
      <dgm:prSet custT="1"/>
      <dgm:spPr>
        <a:xfrm>
          <a:off x="366733" y="3837065"/>
          <a:ext cx="5056697" cy="47973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дані Державного земельного кадастру та природно-сільськогосподарське районування території водойми. </a:t>
          </a:r>
        </a:p>
      </dgm:t>
    </dgm:pt>
    <dgm:pt modelId="{6FAA381D-296C-4E50-B23E-AC6F9DD15CCE}" type="parTrans" cxnId="{6AFDE6C5-317F-4A27-BD49-21FB2571A332}">
      <dgm:prSet/>
      <dgm:spPr/>
      <dgm:t>
        <a:bodyPr/>
        <a:lstStyle/>
        <a:p>
          <a:endParaRPr lang="ru-RU"/>
        </a:p>
      </dgm:t>
    </dgm:pt>
    <dgm:pt modelId="{0C460A07-3840-45B6-B1A3-A7EE92449FD4}" type="sibTrans" cxnId="{6AFDE6C5-317F-4A27-BD49-21FB2571A332}">
      <dgm:prSet/>
      <dgm:spPr/>
      <dgm:t>
        <a:bodyPr/>
        <a:lstStyle/>
        <a:p>
          <a:endParaRPr lang="ru-RU"/>
        </a:p>
      </dgm:t>
    </dgm:pt>
    <dgm:pt modelId="{CBE46DEB-A470-496B-8822-D2F8F04F906C}" type="pres">
      <dgm:prSet presAssocID="{18E045F5-FFC7-4B38-A639-0521AA7D765E}" presName="Name0" presStyleCnt="0">
        <dgm:presLayoutVars>
          <dgm:chMax val="7"/>
          <dgm:chPref val="7"/>
          <dgm:dir/>
        </dgm:presLayoutVars>
      </dgm:prSet>
      <dgm:spPr/>
    </dgm:pt>
    <dgm:pt modelId="{9E3646C0-A58A-47B2-8994-F2E7C8D2FD49}" type="pres">
      <dgm:prSet presAssocID="{18E045F5-FFC7-4B38-A639-0521AA7D765E}" presName="Name1" presStyleCnt="0"/>
      <dgm:spPr/>
    </dgm:pt>
    <dgm:pt modelId="{8CE591FF-07F5-4088-AFBD-DC627F58B06C}" type="pres">
      <dgm:prSet presAssocID="{18E045F5-FFC7-4B38-A639-0521AA7D765E}" presName="cycle" presStyleCnt="0"/>
      <dgm:spPr/>
    </dgm:pt>
    <dgm:pt modelId="{7EC7A03B-1857-412D-874A-6504480AB868}" type="pres">
      <dgm:prSet presAssocID="{18E045F5-FFC7-4B38-A639-0521AA7D765E}" presName="srcNode" presStyleLbl="node1" presStyleIdx="0" presStyleCnt="6"/>
      <dgm:spPr/>
    </dgm:pt>
    <dgm:pt modelId="{8A71A1DB-9A7F-47E9-965F-B633D56B30B2}" type="pres">
      <dgm:prSet presAssocID="{18E045F5-FFC7-4B38-A639-0521AA7D765E}" presName="conn" presStyleLbl="parChTrans1D2" presStyleIdx="0" presStyleCnt="1"/>
      <dgm:spPr/>
    </dgm:pt>
    <dgm:pt modelId="{F299EC2E-3D50-4A14-9952-3ED4AE978322}" type="pres">
      <dgm:prSet presAssocID="{18E045F5-FFC7-4B38-A639-0521AA7D765E}" presName="extraNode" presStyleLbl="node1" presStyleIdx="0" presStyleCnt="6"/>
      <dgm:spPr/>
    </dgm:pt>
    <dgm:pt modelId="{8520C726-2086-410C-B772-7DAA139E0567}" type="pres">
      <dgm:prSet presAssocID="{18E045F5-FFC7-4B38-A639-0521AA7D765E}" presName="dstNode" presStyleLbl="node1" presStyleIdx="0" presStyleCnt="6"/>
      <dgm:spPr/>
    </dgm:pt>
    <dgm:pt modelId="{784CFCC1-2BBA-47E1-B94E-403211DF3F68}" type="pres">
      <dgm:prSet presAssocID="{0BADDBC3-AA8A-449A-9658-B0513839087A}" presName="text_1" presStyleLbl="node1" presStyleIdx="0" presStyleCnt="6" custScaleY="149405">
        <dgm:presLayoutVars>
          <dgm:bulletEnabled val="1"/>
        </dgm:presLayoutVars>
      </dgm:prSet>
      <dgm:spPr/>
    </dgm:pt>
    <dgm:pt modelId="{685C52B5-80C6-41B4-A203-89D1470A898B}" type="pres">
      <dgm:prSet presAssocID="{0BADDBC3-AA8A-449A-9658-B0513839087A}" presName="accent_1" presStyleCnt="0"/>
      <dgm:spPr/>
    </dgm:pt>
    <dgm:pt modelId="{3FF63EEE-DE97-4373-B742-2FFA65F6052C}" type="pres">
      <dgm:prSet presAssocID="{0BADDBC3-AA8A-449A-9658-B0513839087A}" presName="accentRepeatNode" presStyleLbl="solidFgAcc1" presStyleIdx="0" presStyleCnt="6"/>
      <dgm:spPr>
        <a:xfrm>
          <a:off x="66898" y="179992"/>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CA140731-E7F3-4E5D-9B2F-5B7707B27CCB}" type="pres">
      <dgm:prSet presAssocID="{CBFBB9B9-CC54-4887-A888-38966546F492}" presName="text_2" presStyleLbl="node1" presStyleIdx="1" presStyleCnt="6">
        <dgm:presLayoutVars>
          <dgm:bulletEnabled val="1"/>
        </dgm:presLayoutVars>
      </dgm:prSet>
      <dgm:spPr/>
    </dgm:pt>
    <dgm:pt modelId="{1D9689B4-DECC-4B82-895B-276F0FF28A8D}" type="pres">
      <dgm:prSet presAssocID="{CBFBB9B9-CC54-4887-A888-38966546F492}" presName="accent_2" presStyleCnt="0"/>
      <dgm:spPr/>
    </dgm:pt>
    <dgm:pt modelId="{5E0ECD71-4E50-4A08-BCEC-7244EB43CBF3}" type="pres">
      <dgm:prSet presAssocID="{CBFBB9B9-CC54-4887-A888-38966546F492}" presName="accentRepeatNode" presStyleLbl="solidFgAcc1" presStyleIdx="1" presStyleCnt="6"/>
      <dgm:spPr>
        <a:xfrm>
          <a:off x="461513" y="899504"/>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C479617B-254E-4D27-AB41-55186E8A8EC8}" type="pres">
      <dgm:prSet presAssocID="{DCEEEE76-7917-4539-B7F9-E10CA34E1158}" presName="text_3" presStyleLbl="node1" presStyleIdx="2" presStyleCnt="6" custScaleY="156240">
        <dgm:presLayoutVars>
          <dgm:bulletEnabled val="1"/>
        </dgm:presLayoutVars>
      </dgm:prSet>
      <dgm:spPr/>
    </dgm:pt>
    <dgm:pt modelId="{E1C641B9-E43C-4BC8-819A-1B410E493C47}" type="pres">
      <dgm:prSet presAssocID="{DCEEEE76-7917-4539-B7F9-E10CA34E1158}" presName="accent_3" presStyleCnt="0"/>
      <dgm:spPr/>
    </dgm:pt>
    <dgm:pt modelId="{692A05D8-D62E-4650-B99E-35A00B016532}" type="pres">
      <dgm:prSet presAssocID="{DCEEEE76-7917-4539-B7F9-E10CA34E1158}" presName="accentRepeatNode" presStyleLbl="solidFgAcc1" presStyleIdx="2" presStyleCnt="6"/>
      <dgm:spPr>
        <a:xfrm>
          <a:off x="641961" y="1619016"/>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E214F844-1EB8-4771-B3F0-E1C358C12178}" type="pres">
      <dgm:prSet presAssocID="{F6D7556C-A499-417F-B6DC-3CC39D2627EC}" presName="text_4" presStyleLbl="node1" presStyleIdx="3" presStyleCnt="6">
        <dgm:presLayoutVars>
          <dgm:bulletEnabled val="1"/>
        </dgm:presLayoutVars>
      </dgm:prSet>
      <dgm:spPr/>
    </dgm:pt>
    <dgm:pt modelId="{A1FFA26E-98B9-4420-99C0-65106EC4C694}" type="pres">
      <dgm:prSet presAssocID="{F6D7556C-A499-417F-B6DC-3CC39D2627EC}" presName="accent_4" presStyleCnt="0"/>
      <dgm:spPr/>
    </dgm:pt>
    <dgm:pt modelId="{F830657C-5425-449C-B3CC-D0D528F26CE6}" type="pres">
      <dgm:prSet presAssocID="{F6D7556C-A499-417F-B6DC-3CC39D2627EC}" presName="accentRepeatNode" presStyleLbl="solidFgAcc1" presStyleIdx="3" presStyleCnt="6"/>
      <dgm:spPr>
        <a:xfrm>
          <a:off x="641961" y="2338073"/>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D18E254B-25CB-48E9-9662-5CB717769859}" type="pres">
      <dgm:prSet presAssocID="{EADA4D74-FBEC-459E-AF0E-E1063023CF91}" presName="text_5" presStyleLbl="node1" presStyleIdx="4" presStyleCnt="6">
        <dgm:presLayoutVars>
          <dgm:bulletEnabled val="1"/>
        </dgm:presLayoutVars>
      </dgm:prSet>
      <dgm:spPr/>
    </dgm:pt>
    <dgm:pt modelId="{07194D00-AF27-4CF6-B0BA-2371FFBF4E0C}" type="pres">
      <dgm:prSet presAssocID="{EADA4D74-FBEC-459E-AF0E-E1063023CF91}" presName="accent_5" presStyleCnt="0"/>
      <dgm:spPr/>
    </dgm:pt>
    <dgm:pt modelId="{5D0C9646-F41B-4502-BF31-C579326EA26A}" type="pres">
      <dgm:prSet presAssocID="{EADA4D74-FBEC-459E-AF0E-E1063023CF91}" presName="accentRepeatNode" presStyleLbl="solidFgAcc1" presStyleIdx="4" presStyleCnt="6"/>
      <dgm:spPr>
        <a:xfrm>
          <a:off x="461513" y="3057585"/>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8AA220D0-87A4-4BCA-A3E8-813DBEF259F9}" type="pres">
      <dgm:prSet presAssocID="{B8F4BD9E-CFA3-4056-AF56-F2D5E21DAB12}" presName="text_6" presStyleLbl="node1" presStyleIdx="5" presStyleCnt="6">
        <dgm:presLayoutVars>
          <dgm:bulletEnabled val="1"/>
        </dgm:presLayoutVars>
      </dgm:prSet>
      <dgm:spPr/>
    </dgm:pt>
    <dgm:pt modelId="{0E118EB3-01D9-405E-8720-3E571F18CA10}" type="pres">
      <dgm:prSet presAssocID="{B8F4BD9E-CFA3-4056-AF56-F2D5E21DAB12}" presName="accent_6" presStyleCnt="0"/>
      <dgm:spPr/>
    </dgm:pt>
    <dgm:pt modelId="{B5C5CD84-C239-4AA2-AFDA-CECECB6DCE7F}" type="pres">
      <dgm:prSet presAssocID="{B8F4BD9E-CFA3-4056-AF56-F2D5E21DAB12}" presName="accentRepeatNode" presStyleLbl="solidFgAcc1" presStyleIdx="5" presStyleCnt="6"/>
      <dgm:spPr>
        <a:xfrm>
          <a:off x="66898" y="3777098"/>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9B55B80B-112D-4087-A8EB-35E61C987D12}" type="presOf" srcId="{18E045F5-FFC7-4B38-A639-0521AA7D765E}" destId="{CBE46DEB-A470-496B-8822-D2F8F04F906C}" srcOrd="0" destOrd="0" presId="urn:microsoft.com/office/officeart/2008/layout/VerticalCurvedList"/>
    <dgm:cxn modelId="{6B026131-57F6-431B-8A11-B1B7775526C4}" srcId="{18E045F5-FFC7-4B38-A639-0521AA7D765E}" destId="{F6D7556C-A499-417F-B6DC-3CC39D2627EC}" srcOrd="3" destOrd="0" parTransId="{2CFEFFB6-FF2D-4395-AF48-473B76A09549}" sibTransId="{D4A904D0-BC7F-4342-AB52-A61E893CF46F}"/>
    <dgm:cxn modelId="{E0B0C83D-FEB5-44CF-8EB0-6F53994D28E6}" type="presOf" srcId="{DCEEEE76-7917-4539-B7F9-E10CA34E1158}" destId="{C479617B-254E-4D27-AB41-55186E8A8EC8}" srcOrd="0" destOrd="0" presId="urn:microsoft.com/office/officeart/2008/layout/VerticalCurvedList"/>
    <dgm:cxn modelId="{7561B44B-8CE2-4B54-BE10-AB408194A7A2}" type="presOf" srcId="{0BADDBC3-AA8A-449A-9658-B0513839087A}" destId="{784CFCC1-2BBA-47E1-B94E-403211DF3F68}" srcOrd="0" destOrd="0" presId="urn:microsoft.com/office/officeart/2008/layout/VerticalCurvedList"/>
    <dgm:cxn modelId="{A4CB9E4F-D0EC-4235-9C52-9D81B4EA2381}" srcId="{18E045F5-FFC7-4B38-A639-0521AA7D765E}" destId="{0BADDBC3-AA8A-449A-9658-B0513839087A}" srcOrd="0" destOrd="0" parTransId="{81FB5647-3158-4FC7-A5A1-0325041464EA}" sibTransId="{431F3111-41CC-46C0-A0A1-B6609E7B0A61}"/>
    <dgm:cxn modelId="{EDD80477-87C0-4E13-BE64-36FF2D699121}" srcId="{18E045F5-FFC7-4B38-A639-0521AA7D765E}" destId="{DCEEEE76-7917-4539-B7F9-E10CA34E1158}" srcOrd="2" destOrd="0" parTransId="{93EDDA32-C69A-43E9-BF70-47B697635AC9}" sibTransId="{E2DAFBB1-7149-4B46-BE8C-F0397A38ACEC}"/>
    <dgm:cxn modelId="{2793C999-1C3B-4224-92D4-C6D2FE21C761}" type="presOf" srcId="{431F3111-41CC-46C0-A0A1-B6609E7B0A61}" destId="{8A71A1DB-9A7F-47E9-965F-B633D56B30B2}" srcOrd="0" destOrd="0" presId="urn:microsoft.com/office/officeart/2008/layout/VerticalCurvedList"/>
    <dgm:cxn modelId="{E35DB3A4-17C1-492C-8D18-747DCB08E2D4}" type="presOf" srcId="{CBFBB9B9-CC54-4887-A888-38966546F492}" destId="{CA140731-E7F3-4E5D-9B2F-5B7707B27CCB}" srcOrd="0" destOrd="0" presId="urn:microsoft.com/office/officeart/2008/layout/VerticalCurvedList"/>
    <dgm:cxn modelId="{6AFDE6C5-317F-4A27-BD49-21FB2571A332}" srcId="{18E045F5-FFC7-4B38-A639-0521AA7D765E}" destId="{B8F4BD9E-CFA3-4056-AF56-F2D5E21DAB12}" srcOrd="5" destOrd="0" parTransId="{6FAA381D-296C-4E50-B23E-AC6F9DD15CCE}" sibTransId="{0C460A07-3840-45B6-B1A3-A7EE92449FD4}"/>
    <dgm:cxn modelId="{17BB0ACA-5D3D-4026-A2BF-BE0A15408FCC}" type="presOf" srcId="{EADA4D74-FBEC-459E-AF0E-E1063023CF91}" destId="{D18E254B-25CB-48E9-9662-5CB717769859}" srcOrd="0" destOrd="0" presId="urn:microsoft.com/office/officeart/2008/layout/VerticalCurvedList"/>
    <dgm:cxn modelId="{34509ED3-0DC5-47D0-B97D-21FD6CD74972}" type="presOf" srcId="{B8F4BD9E-CFA3-4056-AF56-F2D5E21DAB12}" destId="{8AA220D0-87A4-4BCA-A3E8-813DBEF259F9}" srcOrd="0" destOrd="0" presId="urn:microsoft.com/office/officeart/2008/layout/VerticalCurvedList"/>
    <dgm:cxn modelId="{1419CCDE-E38B-49A6-8C51-DC907921CA61}" srcId="{18E045F5-FFC7-4B38-A639-0521AA7D765E}" destId="{CBFBB9B9-CC54-4887-A888-38966546F492}" srcOrd="1" destOrd="0" parTransId="{F12CC577-D589-4265-ABA2-7370CAF0BCFC}" sibTransId="{619EE644-281D-4CA5-93F3-CCDE7E7642EA}"/>
    <dgm:cxn modelId="{68BEFEF0-7C0E-41FB-8CAC-C6E7DBDE5B74}" type="presOf" srcId="{F6D7556C-A499-417F-B6DC-3CC39D2627EC}" destId="{E214F844-1EB8-4771-B3F0-E1C358C12178}" srcOrd="0" destOrd="0" presId="urn:microsoft.com/office/officeart/2008/layout/VerticalCurvedList"/>
    <dgm:cxn modelId="{02CA48FE-CF4F-4C77-8D99-D1B0D8008922}" srcId="{18E045F5-FFC7-4B38-A639-0521AA7D765E}" destId="{EADA4D74-FBEC-459E-AF0E-E1063023CF91}" srcOrd="4" destOrd="0" parTransId="{50C1A2F4-8294-4E38-B5BE-F83CD853F5D9}" sibTransId="{8DFA6C48-5C59-4CA9-AF3C-13943EC69D67}"/>
    <dgm:cxn modelId="{6AC9156F-8F60-4BDE-AD0E-AF2A7BE77C9C}" type="presParOf" srcId="{CBE46DEB-A470-496B-8822-D2F8F04F906C}" destId="{9E3646C0-A58A-47B2-8994-F2E7C8D2FD49}" srcOrd="0" destOrd="0" presId="urn:microsoft.com/office/officeart/2008/layout/VerticalCurvedList"/>
    <dgm:cxn modelId="{049979C7-36ED-492B-B956-411C3EB4E8AE}" type="presParOf" srcId="{9E3646C0-A58A-47B2-8994-F2E7C8D2FD49}" destId="{8CE591FF-07F5-4088-AFBD-DC627F58B06C}" srcOrd="0" destOrd="0" presId="urn:microsoft.com/office/officeart/2008/layout/VerticalCurvedList"/>
    <dgm:cxn modelId="{7337CA17-D66B-4912-8210-D4DEEEFB0FBD}" type="presParOf" srcId="{8CE591FF-07F5-4088-AFBD-DC627F58B06C}" destId="{7EC7A03B-1857-412D-874A-6504480AB868}" srcOrd="0" destOrd="0" presId="urn:microsoft.com/office/officeart/2008/layout/VerticalCurvedList"/>
    <dgm:cxn modelId="{B04CA145-2D8D-4874-B419-4AA97CBB9E43}" type="presParOf" srcId="{8CE591FF-07F5-4088-AFBD-DC627F58B06C}" destId="{8A71A1DB-9A7F-47E9-965F-B633D56B30B2}" srcOrd="1" destOrd="0" presId="urn:microsoft.com/office/officeart/2008/layout/VerticalCurvedList"/>
    <dgm:cxn modelId="{FD0A6FFF-FD32-4ECF-A258-C9567AA43B31}" type="presParOf" srcId="{8CE591FF-07F5-4088-AFBD-DC627F58B06C}" destId="{F299EC2E-3D50-4A14-9952-3ED4AE978322}" srcOrd="2" destOrd="0" presId="urn:microsoft.com/office/officeart/2008/layout/VerticalCurvedList"/>
    <dgm:cxn modelId="{6D227AEB-488F-44F1-B2DC-283F7A3FB447}" type="presParOf" srcId="{8CE591FF-07F5-4088-AFBD-DC627F58B06C}" destId="{8520C726-2086-410C-B772-7DAA139E0567}" srcOrd="3" destOrd="0" presId="urn:microsoft.com/office/officeart/2008/layout/VerticalCurvedList"/>
    <dgm:cxn modelId="{8CB38C32-E120-40C8-9C33-EB999B83911B}" type="presParOf" srcId="{9E3646C0-A58A-47B2-8994-F2E7C8D2FD49}" destId="{784CFCC1-2BBA-47E1-B94E-403211DF3F68}" srcOrd="1" destOrd="0" presId="urn:microsoft.com/office/officeart/2008/layout/VerticalCurvedList"/>
    <dgm:cxn modelId="{2C84163D-4055-4963-8979-060296FCA025}" type="presParOf" srcId="{9E3646C0-A58A-47B2-8994-F2E7C8D2FD49}" destId="{685C52B5-80C6-41B4-A203-89D1470A898B}" srcOrd="2" destOrd="0" presId="urn:microsoft.com/office/officeart/2008/layout/VerticalCurvedList"/>
    <dgm:cxn modelId="{06DCDD6C-FE9B-4201-AE45-32D2DEE840F6}" type="presParOf" srcId="{685C52B5-80C6-41B4-A203-89D1470A898B}" destId="{3FF63EEE-DE97-4373-B742-2FFA65F6052C}" srcOrd="0" destOrd="0" presId="urn:microsoft.com/office/officeart/2008/layout/VerticalCurvedList"/>
    <dgm:cxn modelId="{28617AC9-A834-4A89-B302-FF56D6395EFE}" type="presParOf" srcId="{9E3646C0-A58A-47B2-8994-F2E7C8D2FD49}" destId="{CA140731-E7F3-4E5D-9B2F-5B7707B27CCB}" srcOrd="3" destOrd="0" presId="urn:microsoft.com/office/officeart/2008/layout/VerticalCurvedList"/>
    <dgm:cxn modelId="{C69E38AC-C86F-45E4-A6E6-AD7DB666BC20}" type="presParOf" srcId="{9E3646C0-A58A-47B2-8994-F2E7C8D2FD49}" destId="{1D9689B4-DECC-4B82-895B-276F0FF28A8D}" srcOrd="4" destOrd="0" presId="urn:microsoft.com/office/officeart/2008/layout/VerticalCurvedList"/>
    <dgm:cxn modelId="{36B44459-3E7B-4E3F-9EB9-5A951BA4F698}" type="presParOf" srcId="{1D9689B4-DECC-4B82-895B-276F0FF28A8D}" destId="{5E0ECD71-4E50-4A08-BCEC-7244EB43CBF3}" srcOrd="0" destOrd="0" presId="urn:microsoft.com/office/officeart/2008/layout/VerticalCurvedList"/>
    <dgm:cxn modelId="{FBB07227-34F5-447C-AEDA-9DA08C099DF6}" type="presParOf" srcId="{9E3646C0-A58A-47B2-8994-F2E7C8D2FD49}" destId="{C479617B-254E-4D27-AB41-55186E8A8EC8}" srcOrd="5" destOrd="0" presId="urn:microsoft.com/office/officeart/2008/layout/VerticalCurvedList"/>
    <dgm:cxn modelId="{07843E89-9265-40E2-8E3F-9FF54C38D51E}" type="presParOf" srcId="{9E3646C0-A58A-47B2-8994-F2E7C8D2FD49}" destId="{E1C641B9-E43C-4BC8-819A-1B410E493C47}" srcOrd="6" destOrd="0" presId="urn:microsoft.com/office/officeart/2008/layout/VerticalCurvedList"/>
    <dgm:cxn modelId="{61C0C583-400F-4444-9B35-DBEB575CE3E4}" type="presParOf" srcId="{E1C641B9-E43C-4BC8-819A-1B410E493C47}" destId="{692A05D8-D62E-4650-B99E-35A00B016532}" srcOrd="0" destOrd="0" presId="urn:microsoft.com/office/officeart/2008/layout/VerticalCurvedList"/>
    <dgm:cxn modelId="{6D830B0A-622D-48C1-BEFD-B729F83C2365}" type="presParOf" srcId="{9E3646C0-A58A-47B2-8994-F2E7C8D2FD49}" destId="{E214F844-1EB8-4771-B3F0-E1C358C12178}" srcOrd="7" destOrd="0" presId="urn:microsoft.com/office/officeart/2008/layout/VerticalCurvedList"/>
    <dgm:cxn modelId="{4D35E866-9F3E-4460-B50C-43C92A358146}" type="presParOf" srcId="{9E3646C0-A58A-47B2-8994-F2E7C8D2FD49}" destId="{A1FFA26E-98B9-4420-99C0-65106EC4C694}" srcOrd="8" destOrd="0" presId="urn:microsoft.com/office/officeart/2008/layout/VerticalCurvedList"/>
    <dgm:cxn modelId="{0AEA0118-2C63-4A67-AAB9-A46F1E730CB8}" type="presParOf" srcId="{A1FFA26E-98B9-4420-99C0-65106EC4C694}" destId="{F830657C-5425-449C-B3CC-D0D528F26CE6}" srcOrd="0" destOrd="0" presId="urn:microsoft.com/office/officeart/2008/layout/VerticalCurvedList"/>
    <dgm:cxn modelId="{ADFE7CA6-0AF2-4FF3-A3E5-11ABC3C9CCC6}" type="presParOf" srcId="{9E3646C0-A58A-47B2-8994-F2E7C8D2FD49}" destId="{D18E254B-25CB-48E9-9662-5CB717769859}" srcOrd="9" destOrd="0" presId="urn:microsoft.com/office/officeart/2008/layout/VerticalCurvedList"/>
    <dgm:cxn modelId="{AF212693-EA70-4B77-BEEF-9BBD8AD3E961}" type="presParOf" srcId="{9E3646C0-A58A-47B2-8994-F2E7C8D2FD49}" destId="{07194D00-AF27-4CF6-B0BA-2371FFBF4E0C}" srcOrd="10" destOrd="0" presId="urn:microsoft.com/office/officeart/2008/layout/VerticalCurvedList"/>
    <dgm:cxn modelId="{1FA72854-F780-46DF-938A-61F8E6CF59D4}" type="presParOf" srcId="{07194D00-AF27-4CF6-B0BA-2371FFBF4E0C}" destId="{5D0C9646-F41B-4502-BF31-C579326EA26A}" srcOrd="0" destOrd="0" presId="urn:microsoft.com/office/officeart/2008/layout/VerticalCurvedList"/>
    <dgm:cxn modelId="{06EA1FC9-6C32-40C0-9B85-8ACD64C26C28}" type="presParOf" srcId="{9E3646C0-A58A-47B2-8994-F2E7C8D2FD49}" destId="{8AA220D0-87A4-4BCA-A3E8-813DBEF259F9}" srcOrd="11" destOrd="0" presId="urn:microsoft.com/office/officeart/2008/layout/VerticalCurvedList"/>
    <dgm:cxn modelId="{6DE765E7-FA02-4460-A94F-F051E8A5948A}" type="presParOf" srcId="{9E3646C0-A58A-47B2-8994-F2E7C8D2FD49}" destId="{0E118EB3-01D9-405E-8720-3E571F18CA10}" srcOrd="12" destOrd="0" presId="urn:microsoft.com/office/officeart/2008/layout/VerticalCurvedList"/>
    <dgm:cxn modelId="{CB48BA15-3B62-414B-9240-5E50B01A8278}" type="presParOf" srcId="{0E118EB3-01D9-405E-8720-3E571F18CA10}" destId="{B5C5CD84-C239-4AA2-AFDA-CECECB6DCE7F}" srcOrd="0" destOrd="0" presId="urn:microsoft.com/office/officeart/2008/layout/VerticalCurvedLis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890AB7-D50D-441D-AAB1-2A015B4C75A0}"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AC500362-4C54-4DD1-AFE3-F152F44E1F98}">
      <dgm:prSet custT="1"/>
      <dgm:spPr>
        <a:xfrm>
          <a:off x="548982" y="979475"/>
          <a:ext cx="4839690" cy="29306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законність, </a:t>
          </a:r>
        </a:p>
      </dgm:t>
    </dgm:pt>
    <dgm:pt modelId="{75EBC40C-8A55-44E9-9C5E-301A636ABA69}" type="parTrans" cxnId="{5ABA04A0-9A85-4385-8FA0-C3DD6B6D8048}">
      <dgm:prSet/>
      <dgm:spPr/>
      <dgm:t>
        <a:bodyPr/>
        <a:lstStyle/>
        <a:p>
          <a:endParaRPr lang="ru-RU"/>
        </a:p>
      </dgm:t>
    </dgm:pt>
    <dgm:pt modelId="{A1969102-B2D4-46E6-AEF3-44EA9A4A32CD}" type="sibTrans" cxnId="{5ABA04A0-9A85-4385-8FA0-C3DD6B6D8048}">
      <dgm:prSet/>
      <dgm:spPr>
        <a:xfrm>
          <a:off x="-7753828" y="-781116"/>
          <a:ext cx="9227952" cy="9227952"/>
        </a:xfrm>
        <a:prstGeom prst="blockArc">
          <a:avLst>
            <a:gd name="adj1" fmla="val 18900000"/>
            <a:gd name="adj2" fmla="val 2700000"/>
            <a:gd name="adj3" fmla="val 234"/>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68BD9C5E-4E06-4CE6-B326-020BCD5C07EC}">
      <dgm:prSet custT="1"/>
      <dgm:spPr>
        <a:xfrm>
          <a:off x="1028589" y="1474500"/>
          <a:ext cx="4245787" cy="72201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наукова обґрунтованість розподілу земельних ресурсів, організація використання й охорони земель із урахуванням конкретних умов, </a:t>
          </a:r>
        </a:p>
      </dgm:t>
    </dgm:pt>
    <dgm:pt modelId="{CF4C2948-43C9-43E0-8453-9FFA310EB9D3}" type="parTrans" cxnId="{7088142A-06AC-49D9-A7FD-6184498E96A3}">
      <dgm:prSet/>
      <dgm:spPr/>
      <dgm:t>
        <a:bodyPr/>
        <a:lstStyle/>
        <a:p>
          <a:endParaRPr lang="ru-RU"/>
        </a:p>
      </dgm:t>
    </dgm:pt>
    <dgm:pt modelId="{FF4B52BF-E54F-4944-84DE-1A171F4B9025}" type="sibTrans" cxnId="{7088142A-06AC-49D9-A7FD-6184498E96A3}">
      <dgm:prSet/>
      <dgm:spPr/>
      <dgm:t>
        <a:bodyPr/>
        <a:lstStyle/>
        <a:p>
          <a:endParaRPr lang="ru-RU"/>
        </a:p>
      </dgm:t>
    </dgm:pt>
    <dgm:pt modelId="{B1F8ABC0-31DE-405B-A9D4-3DDE5C0C086C}">
      <dgm:prSet custT="1"/>
      <dgm:spPr>
        <a:xfrm>
          <a:off x="1330646" y="2354580"/>
          <a:ext cx="3974211" cy="1173324"/>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узгодженості екологічних, економічних, соціальних інтересів, що забезпечили б економічну й соціальну ефективність виробництва, екологічну збалансованість, стабільність довкілля й агроландшафтів, </a:t>
          </a:r>
        </a:p>
      </dgm:t>
    </dgm:pt>
    <dgm:pt modelId="{3336D2CE-536B-48DA-BE83-5EFE1000439B}" type="parTrans" cxnId="{31117689-27A6-4510-8613-7A58DA16FF42}">
      <dgm:prSet/>
      <dgm:spPr/>
      <dgm:t>
        <a:bodyPr/>
        <a:lstStyle/>
        <a:p>
          <a:endParaRPr lang="ru-RU"/>
        </a:p>
      </dgm:t>
    </dgm:pt>
    <dgm:pt modelId="{3964FA4D-0358-4E20-8B77-7E3F83DD6CB9}" type="sibTrans" cxnId="{31117689-27A6-4510-8613-7A58DA16FF42}">
      <dgm:prSet/>
      <dgm:spPr/>
      <dgm:t>
        <a:bodyPr/>
        <a:lstStyle/>
        <a:p>
          <a:endParaRPr lang="ru-RU"/>
        </a:p>
      </dgm:t>
    </dgm:pt>
    <dgm:pt modelId="{E7785E6B-E613-4011-9EFE-E738D91029A5}">
      <dgm:prSet custT="1"/>
      <dgm:spPr>
        <a:xfrm>
          <a:off x="1368719" y="3573921"/>
          <a:ext cx="3974211" cy="115809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створення умов для реалізації органами державної влади й місцевого самоврядування, фізичними й юридичними особами їх конституційних прав на землю, </a:t>
          </a:r>
        </a:p>
      </dgm:t>
    </dgm:pt>
    <dgm:pt modelId="{1C69599E-25D6-448C-8D16-A9C16B44E22E}" type="parTrans" cxnId="{F62ACE9A-14E2-45EB-B8F9-47E6DEC2F3B9}">
      <dgm:prSet/>
      <dgm:spPr/>
      <dgm:t>
        <a:bodyPr/>
        <a:lstStyle/>
        <a:p>
          <a:endParaRPr lang="ru-RU"/>
        </a:p>
      </dgm:t>
    </dgm:pt>
    <dgm:pt modelId="{8100E65B-57B8-43AF-81E4-C869238B30C0}" type="sibTrans" cxnId="{F62ACE9A-14E2-45EB-B8F9-47E6DEC2F3B9}">
      <dgm:prSet/>
      <dgm:spPr/>
      <dgm:t>
        <a:bodyPr/>
        <a:lstStyle/>
        <a:p>
          <a:endParaRPr lang="ru-RU"/>
        </a:p>
      </dgm:t>
    </dgm:pt>
    <dgm:pt modelId="{DE821682-163B-4560-8A2C-FA94534F08FE}">
      <dgm:prSet custT="1"/>
      <dgm:spPr>
        <a:xfrm>
          <a:off x="1158128" y="4718604"/>
          <a:ext cx="4245787" cy="172029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забезпечення пріоритету сільськогосподарського землеволодіння та землекористування; пріоритету вимог екологічної безпеки, охорони земельних ресурсів та відтворення родючості ґрунтів, продуктивності земель сільськогосподарського призначення, встановлення режимів природоохоронного, історико-культурного, оздоровчого, рекреаційного призначення; </a:t>
          </a:r>
        </a:p>
      </dgm:t>
    </dgm:pt>
    <dgm:pt modelId="{FCC253B9-83ED-46C1-8DDD-BA06FBAB6142}" type="parTrans" cxnId="{BD616434-28E2-469B-B560-0C15882BE292}">
      <dgm:prSet/>
      <dgm:spPr/>
      <dgm:t>
        <a:bodyPr/>
        <a:lstStyle/>
        <a:p>
          <a:endParaRPr lang="ru-RU"/>
        </a:p>
      </dgm:t>
    </dgm:pt>
    <dgm:pt modelId="{F1BF71E3-0B3A-4BC6-B4BB-5D45D9855C7E}" type="sibTrans" cxnId="{BD616434-28E2-469B-B560-0C15882BE292}">
      <dgm:prSet/>
      <dgm:spPr/>
      <dgm:t>
        <a:bodyPr/>
        <a:lstStyle/>
        <a:p>
          <a:endParaRPr lang="ru-RU"/>
        </a:p>
      </dgm:t>
    </dgm:pt>
    <dgm:pt modelId="{4D861118-B5E5-424D-A07D-27D501391191}">
      <dgm:prSet custT="1"/>
      <dgm:spPr>
        <a:xfrm>
          <a:off x="510894" y="6521604"/>
          <a:ext cx="4839690" cy="72201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	відкритість і доступність документації із землеустрою, публічність її погодження і затвердження. </a:t>
          </a:r>
        </a:p>
      </dgm:t>
    </dgm:pt>
    <dgm:pt modelId="{FFFF1730-4570-4032-A7BC-21766BE85685}" type="parTrans" cxnId="{20E3DE23-ECB7-4482-BA6A-746E11727140}">
      <dgm:prSet/>
      <dgm:spPr/>
      <dgm:t>
        <a:bodyPr/>
        <a:lstStyle/>
        <a:p>
          <a:endParaRPr lang="ru-RU"/>
        </a:p>
      </dgm:t>
    </dgm:pt>
    <dgm:pt modelId="{EB12DA9F-3F6B-4BE2-A3F5-EC4BBDA29926}" type="sibTrans" cxnId="{20E3DE23-ECB7-4482-BA6A-746E11727140}">
      <dgm:prSet/>
      <dgm:spPr/>
      <dgm:t>
        <a:bodyPr/>
        <a:lstStyle/>
        <a:p>
          <a:endParaRPr lang="ru-RU"/>
        </a:p>
      </dgm:t>
    </dgm:pt>
    <dgm:pt modelId="{2CB2D240-AD29-43A1-9254-7E867A2F1B20}" type="pres">
      <dgm:prSet presAssocID="{1A890AB7-D50D-441D-AAB1-2A015B4C75A0}" presName="Name0" presStyleCnt="0">
        <dgm:presLayoutVars>
          <dgm:chMax val="7"/>
          <dgm:chPref val="7"/>
          <dgm:dir/>
        </dgm:presLayoutVars>
      </dgm:prSet>
      <dgm:spPr/>
    </dgm:pt>
    <dgm:pt modelId="{0DE4F319-EDA5-44DD-BA61-1C47E4C191B6}" type="pres">
      <dgm:prSet presAssocID="{1A890AB7-D50D-441D-AAB1-2A015B4C75A0}" presName="Name1" presStyleCnt="0"/>
      <dgm:spPr/>
    </dgm:pt>
    <dgm:pt modelId="{D101BCC7-118B-4F4F-BCEA-2B7AC11177CB}" type="pres">
      <dgm:prSet presAssocID="{1A890AB7-D50D-441D-AAB1-2A015B4C75A0}" presName="cycle" presStyleCnt="0"/>
      <dgm:spPr/>
    </dgm:pt>
    <dgm:pt modelId="{FC3F9541-F9C6-44CD-9F31-B4897934F1C8}" type="pres">
      <dgm:prSet presAssocID="{1A890AB7-D50D-441D-AAB1-2A015B4C75A0}" presName="srcNode" presStyleLbl="node1" presStyleIdx="0" presStyleCnt="6"/>
      <dgm:spPr/>
    </dgm:pt>
    <dgm:pt modelId="{D00EF2BC-CFEB-4F8D-BB9F-2DBB7E595102}" type="pres">
      <dgm:prSet presAssocID="{1A890AB7-D50D-441D-AAB1-2A015B4C75A0}" presName="conn" presStyleLbl="parChTrans1D2" presStyleIdx="0" presStyleCnt="1"/>
      <dgm:spPr/>
    </dgm:pt>
    <dgm:pt modelId="{B7833FB0-ECBB-4466-B77F-3CE645EF7290}" type="pres">
      <dgm:prSet presAssocID="{1A890AB7-D50D-441D-AAB1-2A015B4C75A0}" presName="extraNode" presStyleLbl="node1" presStyleIdx="0" presStyleCnt="6"/>
      <dgm:spPr/>
    </dgm:pt>
    <dgm:pt modelId="{22FED5A4-6547-4927-A457-8722D4B0EBFA}" type="pres">
      <dgm:prSet presAssocID="{1A890AB7-D50D-441D-AAB1-2A015B4C75A0}" presName="dstNode" presStyleLbl="node1" presStyleIdx="0" presStyleCnt="6"/>
      <dgm:spPr/>
    </dgm:pt>
    <dgm:pt modelId="{029A58E2-1E14-41F2-86BF-AB2098E84EC8}" type="pres">
      <dgm:prSet presAssocID="{AC500362-4C54-4DD1-AFE3-F152F44E1F98}" presName="text_1" presStyleLbl="node1" presStyleIdx="0" presStyleCnt="6" custScaleY="40590">
        <dgm:presLayoutVars>
          <dgm:bulletEnabled val="1"/>
        </dgm:presLayoutVars>
      </dgm:prSet>
      <dgm:spPr/>
    </dgm:pt>
    <dgm:pt modelId="{59027CF1-328A-4FDE-8097-D1DD58C6B282}" type="pres">
      <dgm:prSet presAssocID="{AC500362-4C54-4DD1-AFE3-F152F44E1F98}" presName="accent_1" presStyleCnt="0"/>
      <dgm:spPr/>
    </dgm:pt>
    <dgm:pt modelId="{8F131C8F-BAD9-4BAF-B881-8F78503A4FEA}" type="pres">
      <dgm:prSet presAssocID="{AC500362-4C54-4DD1-AFE3-F152F44E1F98}" presName="accentRepeatNode" presStyleLbl="solidFgAcc1" presStyleIdx="0" presStyleCnt="6"/>
      <dgm:spPr>
        <a:xfrm>
          <a:off x="97726" y="674751"/>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B46119EE-E3D9-46ED-BC95-F4DACFBFBB89}" type="pres">
      <dgm:prSet presAssocID="{68BD9C5E-4E06-4CE6-B326-020BCD5C07EC}" presName="text_2" presStyleLbl="node1" presStyleIdx="1" presStyleCnt="6" custLinFactNeighborX="-2692" custLinFactNeighborY="-51714">
        <dgm:presLayoutVars>
          <dgm:bulletEnabled val="1"/>
        </dgm:presLayoutVars>
      </dgm:prSet>
      <dgm:spPr/>
    </dgm:pt>
    <dgm:pt modelId="{B308B711-B434-48C0-84F6-F46E05201483}" type="pres">
      <dgm:prSet presAssocID="{68BD9C5E-4E06-4CE6-B326-020BCD5C07EC}" presName="accent_2" presStyleCnt="0"/>
      <dgm:spPr/>
    </dgm:pt>
    <dgm:pt modelId="{81EF5228-E2F5-40F1-9A5B-B40583541D4E}" type="pres">
      <dgm:prSet presAssocID="{68BD9C5E-4E06-4CE6-B326-020BCD5C07EC}" presName="accentRepeatNode" presStyleLbl="solidFgAcc1" presStyleIdx="1" presStyleCnt="6"/>
      <dgm:spPr>
        <a:xfrm>
          <a:off x="691629" y="1757629"/>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03AE9DF9-65C8-4D87-937F-82AD984AAD5D}" type="pres">
      <dgm:prSet presAssocID="{B1F8ABC0-31DE-405B-A9D4-3DDE5C0C086C}" presName="text_3" presStyleLbl="node1" presStyleIdx="2" presStyleCnt="6" custScaleY="162508" custLinFactNeighborX="-2109" custLinFactNeighborY="-48548">
        <dgm:presLayoutVars>
          <dgm:bulletEnabled val="1"/>
        </dgm:presLayoutVars>
      </dgm:prSet>
      <dgm:spPr/>
    </dgm:pt>
    <dgm:pt modelId="{268FD2E4-6843-4B4C-9874-B257AE8BD340}" type="pres">
      <dgm:prSet presAssocID="{B1F8ABC0-31DE-405B-A9D4-3DDE5C0C086C}" presName="accent_3" presStyleCnt="0"/>
      <dgm:spPr/>
    </dgm:pt>
    <dgm:pt modelId="{38B7636E-1523-477B-9C81-4D2E165E793D}" type="pres">
      <dgm:prSet presAssocID="{B1F8ABC0-31DE-405B-A9D4-3DDE5C0C086C}" presName="accentRepeatNode" presStyleLbl="solidFgAcc1" presStyleIdx="2" presStyleCnt="6"/>
      <dgm:spPr>
        <a:xfrm>
          <a:off x="963206" y="2840507"/>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A5619FDF-127F-4786-9157-DC48A0539449}" type="pres">
      <dgm:prSet presAssocID="{E7785E6B-E613-4011-9EFE-E738D91029A5}" presName="text_4" presStyleLbl="node1" presStyleIdx="3" presStyleCnt="6" custScaleY="160399" custLinFactNeighborX="-1151" custLinFactNeighborY="-30607">
        <dgm:presLayoutVars>
          <dgm:bulletEnabled val="1"/>
        </dgm:presLayoutVars>
      </dgm:prSet>
      <dgm:spPr/>
    </dgm:pt>
    <dgm:pt modelId="{0BD71A5A-BBA4-4977-8921-23BA6594B1C6}" type="pres">
      <dgm:prSet presAssocID="{E7785E6B-E613-4011-9EFE-E738D91029A5}" presName="accent_4" presStyleCnt="0"/>
      <dgm:spPr/>
    </dgm:pt>
    <dgm:pt modelId="{2A7B3407-CB43-4CFD-83EC-2915B8B4DDDD}" type="pres">
      <dgm:prSet presAssocID="{E7785E6B-E613-4011-9EFE-E738D91029A5}" presName="accentRepeatNode" presStyleLbl="solidFgAcc1" presStyleIdx="3" presStyleCnt="6"/>
      <dgm:spPr>
        <a:xfrm>
          <a:off x="963206" y="3922699"/>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5CFD94C6-8993-4CF4-BECA-8D7BD63B8A4A}" type="pres">
      <dgm:prSet presAssocID="{DE821682-163B-4560-8A2C-FA94534F08FE}" presName="text_5" presStyleLbl="node1" presStyleIdx="4" presStyleCnt="6" custScaleY="238265" custLinFactNeighborX="359" custLinFactNeighborY="16886">
        <dgm:presLayoutVars>
          <dgm:bulletEnabled val="1"/>
        </dgm:presLayoutVars>
      </dgm:prSet>
      <dgm:spPr/>
    </dgm:pt>
    <dgm:pt modelId="{0163DE45-B43E-4E58-A26A-957D39CDAC2A}" type="pres">
      <dgm:prSet presAssocID="{DE821682-163B-4560-8A2C-FA94534F08FE}" presName="accent_5" presStyleCnt="0"/>
      <dgm:spPr/>
    </dgm:pt>
    <dgm:pt modelId="{92D2BE27-5045-4C66-87A8-0B048734354E}" type="pres">
      <dgm:prSet presAssocID="{DE821682-163B-4560-8A2C-FA94534F08FE}" presName="accentRepeatNode" presStyleLbl="solidFgAcc1" presStyleIdx="4" presStyleCnt="6"/>
      <dgm:spPr>
        <a:xfrm>
          <a:off x="691629" y="5005578"/>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9BB4FB43-D687-4A57-B67D-295D1979E312}" type="pres">
      <dgm:prSet presAssocID="{4D861118-B5E5-424D-A07D-27D501391191}" presName="text_6" presStyleLbl="node1" presStyleIdx="5" presStyleCnt="6" custLinFactNeighborX="-787" custLinFactNeighborY="47492">
        <dgm:presLayoutVars>
          <dgm:bulletEnabled val="1"/>
        </dgm:presLayoutVars>
      </dgm:prSet>
      <dgm:spPr/>
    </dgm:pt>
    <dgm:pt modelId="{7FD31662-292A-4BAD-AA1C-64618F75186A}" type="pres">
      <dgm:prSet presAssocID="{4D861118-B5E5-424D-A07D-27D501391191}" presName="accent_6" presStyleCnt="0"/>
      <dgm:spPr/>
    </dgm:pt>
    <dgm:pt modelId="{98EDC9C0-5BA7-4089-8510-A6C7EF32DCB4}" type="pres">
      <dgm:prSet presAssocID="{4D861118-B5E5-424D-A07D-27D501391191}" presName="accentRepeatNode" presStyleLbl="solidFgAcc1" presStyleIdx="5" presStyleCnt="6"/>
      <dgm:spPr>
        <a:xfrm>
          <a:off x="97726" y="6088456"/>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EBBD5401-A3AA-4DF6-A2E8-87A875A0FB15}" type="presOf" srcId="{AC500362-4C54-4DD1-AFE3-F152F44E1F98}" destId="{029A58E2-1E14-41F2-86BF-AB2098E84EC8}" srcOrd="0" destOrd="0" presId="urn:microsoft.com/office/officeart/2008/layout/VerticalCurvedList"/>
    <dgm:cxn modelId="{5CD4FA0B-1389-4C8D-AF23-AAD0963EBF53}" type="presOf" srcId="{1A890AB7-D50D-441D-AAB1-2A015B4C75A0}" destId="{2CB2D240-AD29-43A1-9254-7E867A2F1B20}" srcOrd="0" destOrd="0" presId="urn:microsoft.com/office/officeart/2008/layout/VerticalCurvedList"/>
    <dgm:cxn modelId="{42C66214-5EB7-43E2-BF8E-CE1961E15736}" type="presOf" srcId="{68BD9C5E-4E06-4CE6-B326-020BCD5C07EC}" destId="{B46119EE-E3D9-46ED-BC95-F4DACFBFBB89}" srcOrd="0" destOrd="0" presId="urn:microsoft.com/office/officeart/2008/layout/VerticalCurvedList"/>
    <dgm:cxn modelId="{20E3DE23-ECB7-4482-BA6A-746E11727140}" srcId="{1A890AB7-D50D-441D-AAB1-2A015B4C75A0}" destId="{4D861118-B5E5-424D-A07D-27D501391191}" srcOrd="5" destOrd="0" parTransId="{FFFF1730-4570-4032-A7BC-21766BE85685}" sibTransId="{EB12DA9F-3F6B-4BE2-A3F5-EC4BBDA29926}"/>
    <dgm:cxn modelId="{7088142A-06AC-49D9-A7FD-6184498E96A3}" srcId="{1A890AB7-D50D-441D-AAB1-2A015B4C75A0}" destId="{68BD9C5E-4E06-4CE6-B326-020BCD5C07EC}" srcOrd="1" destOrd="0" parTransId="{CF4C2948-43C9-43E0-8453-9FFA310EB9D3}" sibTransId="{FF4B52BF-E54F-4944-84DE-1A171F4B9025}"/>
    <dgm:cxn modelId="{BD616434-28E2-469B-B560-0C15882BE292}" srcId="{1A890AB7-D50D-441D-AAB1-2A015B4C75A0}" destId="{DE821682-163B-4560-8A2C-FA94534F08FE}" srcOrd="4" destOrd="0" parTransId="{FCC253B9-83ED-46C1-8DDD-BA06FBAB6142}" sibTransId="{F1BF71E3-0B3A-4BC6-B4BB-5D45D9855C7E}"/>
    <dgm:cxn modelId="{AD418574-82A7-4565-9EEB-C100E7532FD6}" type="presOf" srcId="{B1F8ABC0-31DE-405B-A9D4-3DDE5C0C086C}" destId="{03AE9DF9-65C8-4D87-937F-82AD984AAD5D}" srcOrd="0" destOrd="0" presId="urn:microsoft.com/office/officeart/2008/layout/VerticalCurvedList"/>
    <dgm:cxn modelId="{57158056-CA14-4561-B9EA-1C2DF4419B7C}" type="presOf" srcId="{DE821682-163B-4560-8A2C-FA94534F08FE}" destId="{5CFD94C6-8993-4CF4-BECA-8D7BD63B8A4A}" srcOrd="0" destOrd="0" presId="urn:microsoft.com/office/officeart/2008/layout/VerticalCurvedList"/>
    <dgm:cxn modelId="{3DDF4659-E873-4676-AF45-3F5AF40EC936}" type="presOf" srcId="{A1969102-B2D4-46E6-AEF3-44EA9A4A32CD}" destId="{D00EF2BC-CFEB-4F8D-BB9F-2DBB7E595102}" srcOrd="0" destOrd="0" presId="urn:microsoft.com/office/officeart/2008/layout/VerticalCurvedList"/>
    <dgm:cxn modelId="{31117689-27A6-4510-8613-7A58DA16FF42}" srcId="{1A890AB7-D50D-441D-AAB1-2A015B4C75A0}" destId="{B1F8ABC0-31DE-405B-A9D4-3DDE5C0C086C}" srcOrd="2" destOrd="0" parTransId="{3336D2CE-536B-48DA-BE83-5EFE1000439B}" sibTransId="{3964FA4D-0358-4E20-8B77-7E3F83DD6CB9}"/>
    <dgm:cxn modelId="{F62ACE9A-14E2-45EB-B8F9-47E6DEC2F3B9}" srcId="{1A890AB7-D50D-441D-AAB1-2A015B4C75A0}" destId="{E7785E6B-E613-4011-9EFE-E738D91029A5}" srcOrd="3" destOrd="0" parTransId="{1C69599E-25D6-448C-8D16-A9C16B44E22E}" sibTransId="{8100E65B-57B8-43AF-81E4-C869238B30C0}"/>
    <dgm:cxn modelId="{5ABA04A0-9A85-4385-8FA0-C3DD6B6D8048}" srcId="{1A890AB7-D50D-441D-AAB1-2A015B4C75A0}" destId="{AC500362-4C54-4DD1-AFE3-F152F44E1F98}" srcOrd="0" destOrd="0" parTransId="{75EBC40C-8A55-44E9-9C5E-301A636ABA69}" sibTransId="{A1969102-B2D4-46E6-AEF3-44EA9A4A32CD}"/>
    <dgm:cxn modelId="{560B91B6-F9CE-4F27-9C28-EFC705F1A43D}" type="presOf" srcId="{E7785E6B-E613-4011-9EFE-E738D91029A5}" destId="{A5619FDF-127F-4786-9157-DC48A0539449}" srcOrd="0" destOrd="0" presId="urn:microsoft.com/office/officeart/2008/layout/VerticalCurvedList"/>
    <dgm:cxn modelId="{FC92B6FE-F7D7-40A3-9661-3EFFBCF55C83}" type="presOf" srcId="{4D861118-B5E5-424D-A07D-27D501391191}" destId="{9BB4FB43-D687-4A57-B67D-295D1979E312}" srcOrd="0" destOrd="0" presId="urn:microsoft.com/office/officeart/2008/layout/VerticalCurvedList"/>
    <dgm:cxn modelId="{68E8DB50-B36B-4318-95C2-49FA8240BF35}" type="presParOf" srcId="{2CB2D240-AD29-43A1-9254-7E867A2F1B20}" destId="{0DE4F319-EDA5-44DD-BA61-1C47E4C191B6}" srcOrd="0" destOrd="0" presId="urn:microsoft.com/office/officeart/2008/layout/VerticalCurvedList"/>
    <dgm:cxn modelId="{21873E71-AE91-4380-AEA4-4F8F20BA58BB}" type="presParOf" srcId="{0DE4F319-EDA5-44DD-BA61-1C47E4C191B6}" destId="{D101BCC7-118B-4F4F-BCEA-2B7AC11177CB}" srcOrd="0" destOrd="0" presId="urn:microsoft.com/office/officeart/2008/layout/VerticalCurvedList"/>
    <dgm:cxn modelId="{9900A6C1-56B6-4171-8E39-D29181B5D119}" type="presParOf" srcId="{D101BCC7-118B-4F4F-BCEA-2B7AC11177CB}" destId="{FC3F9541-F9C6-44CD-9F31-B4897934F1C8}" srcOrd="0" destOrd="0" presId="urn:microsoft.com/office/officeart/2008/layout/VerticalCurvedList"/>
    <dgm:cxn modelId="{311AFC71-EF0A-4CD2-B08B-2DD927709FDA}" type="presParOf" srcId="{D101BCC7-118B-4F4F-BCEA-2B7AC11177CB}" destId="{D00EF2BC-CFEB-4F8D-BB9F-2DBB7E595102}" srcOrd="1" destOrd="0" presId="urn:microsoft.com/office/officeart/2008/layout/VerticalCurvedList"/>
    <dgm:cxn modelId="{64075859-0857-414C-AB2A-2205D298DBF6}" type="presParOf" srcId="{D101BCC7-118B-4F4F-BCEA-2B7AC11177CB}" destId="{B7833FB0-ECBB-4466-B77F-3CE645EF7290}" srcOrd="2" destOrd="0" presId="urn:microsoft.com/office/officeart/2008/layout/VerticalCurvedList"/>
    <dgm:cxn modelId="{ECF4486B-87F7-4042-B6CB-5A3C344CC1C7}" type="presParOf" srcId="{D101BCC7-118B-4F4F-BCEA-2B7AC11177CB}" destId="{22FED5A4-6547-4927-A457-8722D4B0EBFA}" srcOrd="3" destOrd="0" presId="urn:microsoft.com/office/officeart/2008/layout/VerticalCurvedList"/>
    <dgm:cxn modelId="{D3A32910-7C88-4298-A792-2D89840511E4}" type="presParOf" srcId="{0DE4F319-EDA5-44DD-BA61-1C47E4C191B6}" destId="{029A58E2-1E14-41F2-86BF-AB2098E84EC8}" srcOrd="1" destOrd="0" presId="urn:microsoft.com/office/officeart/2008/layout/VerticalCurvedList"/>
    <dgm:cxn modelId="{CD6A4FED-1517-4BE2-9A34-032D95B136FB}" type="presParOf" srcId="{0DE4F319-EDA5-44DD-BA61-1C47E4C191B6}" destId="{59027CF1-328A-4FDE-8097-D1DD58C6B282}" srcOrd="2" destOrd="0" presId="urn:microsoft.com/office/officeart/2008/layout/VerticalCurvedList"/>
    <dgm:cxn modelId="{A01C1CB4-85E2-45AC-ABE7-D42F764D5A78}" type="presParOf" srcId="{59027CF1-328A-4FDE-8097-D1DD58C6B282}" destId="{8F131C8F-BAD9-4BAF-B881-8F78503A4FEA}" srcOrd="0" destOrd="0" presId="urn:microsoft.com/office/officeart/2008/layout/VerticalCurvedList"/>
    <dgm:cxn modelId="{F3692281-3477-4C9A-8D02-7D45807240C5}" type="presParOf" srcId="{0DE4F319-EDA5-44DD-BA61-1C47E4C191B6}" destId="{B46119EE-E3D9-46ED-BC95-F4DACFBFBB89}" srcOrd="3" destOrd="0" presId="urn:microsoft.com/office/officeart/2008/layout/VerticalCurvedList"/>
    <dgm:cxn modelId="{63BFBFAA-72DB-449D-959F-5D8A141CE0AF}" type="presParOf" srcId="{0DE4F319-EDA5-44DD-BA61-1C47E4C191B6}" destId="{B308B711-B434-48C0-84F6-F46E05201483}" srcOrd="4" destOrd="0" presId="urn:microsoft.com/office/officeart/2008/layout/VerticalCurvedList"/>
    <dgm:cxn modelId="{87CF7A76-5C2B-4A54-93B8-DE767C8002EA}" type="presParOf" srcId="{B308B711-B434-48C0-84F6-F46E05201483}" destId="{81EF5228-E2F5-40F1-9A5B-B40583541D4E}" srcOrd="0" destOrd="0" presId="urn:microsoft.com/office/officeart/2008/layout/VerticalCurvedList"/>
    <dgm:cxn modelId="{83320BB0-6470-439E-BFF2-D50459E07D4A}" type="presParOf" srcId="{0DE4F319-EDA5-44DD-BA61-1C47E4C191B6}" destId="{03AE9DF9-65C8-4D87-937F-82AD984AAD5D}" srcOrd="5" destOrd="0" presId="urn:microsoft.com/office/officeart/2008/layout/VerticalCurvedList"/>
    <dgm:cxn modelId="{27C17E92-9C2A-4F37-B96C-A2E5988839BD}" type="presParOf" srcId="{0DE4F319-EDA5-44DD-BA61-1C47E4C191B6}" destId="{268FD2E4-6843-4B4C-9874-B257AE8BD340}" srcOrd="6" destOrd="0" presId="urn:microsoft.com/office/officeart/2008/layout/VerticalCurvedList"/>
    <dgm:cxn modelId="{1AA80F1F-7126-4E5C-9984-97EA87A840B1}" type="presParOf" srcId="{268FD2E4-6843-4B4C-9874-B257AE8BD340}" destId="{38B7636E-1523-477B-9C81-4D2E165E793D}" srcOrd="0" destOrd="0" presId="urn:microsoft.com/office/officeart/2008/layout/VerticalCurvedList"/>
    <dgm:cxn modelId="{737F64B5-50FC-4AFB-80C4-5DB0FF117090}" type="presParOf" srcId="{0DE4F319-EDA5-44DD-BA61-1C47E4C191B6}" destId="{A5619FDF-127F-4786-9157-DC48A0539449}" srcOrd="7" destOrd="0" presId="urn:microsoft.com/office/officeart/2008/layout/VerticalCurvedList"/>
    <dgm:cxn modelId="{632F7FA0-DA9F-4F9C-8BC5-42A2451C3B6E}" type="presParOf" srcId="{0DE4F319-EDA5-44DD-BA61-1C47E4C191B6}" destId="{0BD71A5A-BBA4-4977-8921-23BA6594B1C6}" srcOrd="8" destOrd="0" presId="urn:microsoft.com/office/officeart/2008/layout/VerticalCurvedList"/>
    <dgm:cxn modelId="{A678E051-2C28-415B-A168-4F8568BD0D13}" type="presParOf" srcId="{0BD71A5A-BBA4-4977-8921-23BA6594B1C6}" destId="{2A7B3407-CB43-4CFD-83EC-2915B8B4DDDD}" srcOrd="0" destOrd="0" presId="urn:microsoft.com/office/officeart/2008/layout/VerticalCurvedList"/>
    <dgm:cxn modelId="{201F02FE-27D1-4448-B734-DDD3B0079E16}" type="presParOf" srcId="{0DE4F319-EDA5-44DD-BA61-1C47E4C191B6}" destId="{5CFD94C6-8993-4CF4-BECA-8D7BD63B8A4A}" srcOrd="9" destOrd="0" presId="urn:microsoft.com/office/officeart/2008/layout/VerticalCurvedList"/>
    <dgm:cxn modelId="{F7590FBF-01D6-43C4-AB06-B85DD3D2F547}" type="presParOf" srcId="{0DE4F319-EDA5-44DD-BA61-1C47E4C191B6}" destId="{0163DE45-B43E-4E58-A26A-957D39CDAC2A}" srcOrd="10" destOrd="0" presId="urn:microsoft.com/office/officeart/2008/layout/VerticalCurvedList"/>
    <dgm:cxn modelId="{10A81EE4-B857-40E0-B78C-7DE486698F9D}" type="presParOf" srcId="{0163DE45-B43E-4E58-A26A-957D39CDAC2A}" destId="{92D2BE27-5045-4C66-87A8-0B048734354E}" srcOrd="0" destOrd="0" presId="urn:microsoft.com/office/officeart/2008/layout/VerticalCurvedList"/>
    <dgm:cxn modelId="{E8AA795E-B088-42A1-BA76-1504ACA9ACF9}" type="presParOf" srcId="{0DE4F319-EDA5-44DD-BA61-1C47E4C191B6}" destId="{9BB4FB43-D687-4A57-B67D-295D1979E312}" srcOrd="11" destOrd="0" presId="urn:microsoft.com/office/officeart/2008/layout/VerticalCurvedList"/>
    <dgm:cxn modelId="{E38B04FA-BB8A-4BD2-8715-15F9863F0980}" type="presParOf" srcId="{0DE4F319-EDA5-44DD-BA61-1C47E4C191B6}" destId="{7FD31662-292A-4BAD-AA1C-64618F75186A}" srcOrd="12" destOrd="0" presId="urn:microsoft.com/office/officeart/2008/layout/VerticalCurvedList"/>
    <dgm:cxn modelId="{1BBF6737-8FE0-4759-BEBA-C7AEF9798731}" type="presParOf" srcId="{7FD31662-292A-4BAD-AA1C-64618F75186A}" destId="{98EDC9C0-5BA7-4089-8510-A6C7EF32DCB4}"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5042FE-7D48-4070-AD45-75382D430459}"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95100B4D-04A9-4CB6-83F6-C290BAC5AB68}">
      <dgm:prSet phldrT="[Текст]"/>
      <dgm:spPr/>
      <dgm:t>
        <a:bodyPr/>
        <a:lstStyle/>
        <a:p>
          <a:endParaRPr lang="ru-RU"/>
        </a:p>
      </dgm:t>
    </dgm:pt>
    <dgm:pt modelId="{7D81C857-8709-4C71-A600-8C5BB96EB75A}" type="parTrans" cxnId="{6B1A09E5-CE49-468E-BEDE-95E606958459}">
      <dgm:prSet/>
      <dgm:spPr/>
      <dgm:t>
        <a:bodyPr/>
        <a:lstStyle/>
        <a:p>
          <a:endParaRPr lang="ru-RU"/>
        </a:p>
      </dgm:t>
    </dgm:pt>
    <dgm:pt modelId="{963C9F9C-A46C-48CF-A97C-C3F4445A7006}" type="sibTrans" cxnId="{6B1A09E5-CE49-468E-BEDE-95E606958459}">
      <dgm:prSet/>
      <dgm:spPr/>
      <dgm:t>
        <a:bodyPr/>
        <a:lstStyle/>
        <a:p>
          <a:endParaRPr lang="ru-RU"/>
        </a:p>
      </dgm:t>
    </dgm:pt>
    <dgm:pt modelId="{B6723F16-532A-4AF8-B2E6-AD423150C9FA}">
      <dgm:prSet phldrT="[Текст]"/>
      <dgm:spPr/>
      <dgm:t>
        <a:bodyPr/>
        <a:lstStyle/>
        <a:p>
          <a:endParaRPr lang="ru-RU"/>
        </a:p>
      </dgm:t>
    </dgm:pt>
    <dgm:pt modelId="{8D1389EE-4ABE-4AE0-A20B-4FBF3BE978DA}" type="parTrans" cxnId="{76073F1D-B780-42DA-858F-28BF8D055619}">
      <dgm:prSet/>
      <dgm:spPr/>
      <dgm:t>
        <a:bodyPr/>
        <a:lstStyle/>
        <a:p>
          <a:endParaRPr lang="ru-RU"/>
        </a:p>
      </dgm:t>
    </dgm:pt>
    <dgm:pt modelId="{BDFB059C-45BE-415A-8490-27EFD58F1B07}" type="sibTrans" cxnId="{76073F1D-B780-42DA-858F-28BF8D055619}">
      <dgm:prSet/>
      <dgm:spPr/>
      <dgm:t>
        <a:bodyPr/>
        <a:lstStyle/>
        <a:p>
          <a:endParaRPr lang="ru-RU"/>
        </a:p>
      </dgm:t>
    </dgm:pt>
    <dgm:pt modelId="{88DACAC0-3B9B-45E4-8EAC-0A7AEF1C4C80}">
      <dgm:prSet custT="1"/>
      <dgm:spPr>
        <a:xfrm>
          <a:off x="345849" y="224124"/>
          <a:ext cx="5074733"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стихійне формування нових землекористувачів на основі оренди земельних часток (паїв);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77071CD1-254E-4B65-AC82-9F9F6CB571AE}" type="parTrans" cxnId="{E8F1FC9A-81AA-4061-87B2-1C505E1737DE}">
      <dgm:prSet/>
      <dgm:spPr/>
      <dgm:t>
        <a:bodyPr/>
        <a:lstStyle/>
        <a:p>
          <a:endParaRPr lang="ru-RU"/>
        </a:p>
      </dgm:t>
    </dgm:pt>
    <dgm:pt modelId="{FD4AE8CC-209D-46EE-BDC2-102E79D19EE7}" type="sibTrans" cxnId="{E8F1FC9A-81AA-4061-87B2-1C505E1737DE}">
      <dgm:prSet/>
      <dgm:spPr>
        <a:xfrm>
          <a:off x="-5571221" y="-853384"/>
          <a:ext cx="6636908" cy="6636908"/>
        </a:xfrm>
        <a:prstGeom prst="blockArc">
          <a:avLst>
            <a:gd name="adj1" fmla="val 18900000"/>
            <a:gd name="adj2" fmla="val 2700000"/>
            <a:gd name="adj3" fmla="val 325"/>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92E0AEA7-A82D-4C64-AD89-6CCFC6C0CA32}">
      <dgm:prSet custT="1"/>
      <dgm:spPr>
        <a:xfrm>
          <a:off x="751599" y="896595"/>
          <a:ext cx="4668982"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консервацію деградованих земель;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A045C219-E124-4B90-A923-5B662F58A606}" type="parTrans" cxnId="{0B23E655-8A29-4A24-B1EE-C98998C967BE}">
      <dgm:prSet/>
      <dgm:spPr/>
      <dgm:t>
        <a:bodyPr/>
        <a:lstStyle/>
        <a:p>
          <a:endParaRPr lang="ru-RU"/>
        </a:p>
      </dgm:t>
    </dgm:pt>
    <dgm:pt modelId="{C260670A-610F-4B87-8058-37463B279648}" type="sibTrans" cxnId="{0B23E655-8A29-4A24-B1EE-C98998C967BE}">
      <dgm:prSet/>
      <dgm:spPr/>
      <dgm:t>
        <a:bodyPr/>
        <a:lstStyle/>
        <a:p>
          <a:endParaRPr lang="ru-RU"/>
        </a:p>
      </dgm:t>
    </dgm:pt>
    <dgm:pt modelId="{95117C6C-5A84-4520-AE60-3798F63C4295}">
      <dgm:prSet custT="1"/>
      <dgm:spPr>
        <a:xfrm>
          <a:off x="973949" y="1568573"/>
          <a:ext cx="4446633"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нераціональне і неефективне розміщення та використання земельних часток (паїв);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F5D65257-1E01-4CB3-96CA-15D41CE93489}" type="parTrans" cxnId="{91FC79CD-7A24-482F-876E-AE4F12394948}">
      <dgm:prSet/>
      <dgm:spPr/>
      <dgm:t>
        <a:bodyPr/>
        <a:lstStyle/>
        <a:p>
          <a:endParaRPr lang="ru-RU"/>
        </a:p>
      </dgm:t>
    </dgm:pt>
    <dgm:pt modelId="{99E875CA-1C70-4EC9-8210-8EA3BE39DE12}" type="sibTrans" cxnId="{91FC79CD-7A24-482F-876E-AE4F12394948}">
      <dgm:prSet/>
      <dgm:spPr/>
      <dgm:t>
        <a:bodyPr/>
        <a:lstStyle/>
        <a:p>
          <a:endParaRPr lang="ru-RU"/>
        </a:p>
      </dgm:t>
    </dgm:pt>
    <dgm:pt modelId="{9933BC9E-A618-40A1-8D3E-DCFA27B79361}">
      <dgm:prSet custT="1"/>
      <dgm:spPr>
        <a:xfrm>
          <a:off x="1044943" y="2154478"/>
          <a:ext cx="4375639" cy="62118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відсутність вільних земель для розширення територій населених пунктів, особливо в приміських зонах великих міст;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94E25EB-48EB-46B6-ACE3-625B1A3DF558}" type="parTrans" cxnId="{EF9205BB-60B2-4083-B8E2-9B573D54B791}">
      <dgm:prSet/>
      <dgm:spPr/>
      <dgm:t>
        <a:bodyPr/>
        <a:lstStyle/>
        <a:p>
          <a:endParaRPr lang="ru-RU"/>
        </a:p>
      </dgm:t>
    </dgm:pt>
    <dgm:pt modelId="{F7B92E66-6016-4031-B61E-631A0B601405}" type="sibTrans" cxnId="{EF9205BB-60B2-4083-B8E2-9B573D54B791}">
      <dgm:prSet/>
      <dgm:spPr/>
      <dgm:t>
        <a:bodyPr/>
        <a:lstStyle/>
        <a:p>
          <a:endParaRPr lang="ru-RU"/>
        </a:p>
      </dgm:t>
    </dgm:pt>
    <dgm:pt modelId="{CD5C7A6B-8891-445E-AC08-A4DF6D657098}">
      <dgm:prSet custT="1"/>
      <dgm:spPr>
        <a:xfrm>
          <a:off x="973949" y="2913515"/>
          <a:ext cx="4446633"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припинення розробки й впровадження проектних заходів щодо використання, охорони та поліпшення земель;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7CD056F9-AFB1-4C96-92E4-BD03B1F7DE26}" type="parTrans" cxnId="{76568EB3-68E5-4785-B1C7-323DE32FC010}">
      <dgm:prSet/>
      <dgm:spPr/>
      <dgm:t>
        <a:bodyPr/>
        <a:lstStyle/>
        <a:p>
          <a:endParaRPr lang="ru-RU"/>
        </a:p>
      </dgm:t>
    </dgm:pt>
    <dgm:pt modelId="{D0AFC2B3-18E5-42B7-A81B-9BA3206FA01C}" type="sibTrans" cxnId="{76568EB3-68E5-4785-B1C7-323DE32FC010}">
      <dgm:prSet/>
      <dgm:spPr/>
      <dgm:t>
        <a:bodyPr/>
        <a:lstStyle/>
        <a:p>
          <a:endParaRPr lang="ru-RU"/>
        </a:p>
      </dgm:t>
    </dgm:pt>
    <dgm:pt modelId="{D34D8A15-8C00-483E-8CFF-A1E2479D398C}">
      <dgm:prSet custT="1"/>
      <dgm:spPr>
        <a:xfrm>
          <a:off x="751599" y="3585493"/>
          <a:ext cx="4668982"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недотримання режиму використання земель у природоохоронних зонах заповідників, на рекреаційних територіях, в зонах охорони земель оздоровчого та історико-культурного призначення;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46AEADC-E15B-4FB4-9C29-6254AC3728A3}" type="parTrans" cxnId="{C4539BE8-706B-49C7-9FF2-E10E1EDD98EA}">
      <dgm:prSet/>
      <dgm:spPr/>
      <dgm:t>
        <a:bodyPr/>
        <a:lstStyle/>
        <a:p>
          <a:endParaRPr lang="ru-RU"/>
        </a:p>
      </dgm:t>
    </dgm:pt>
    <dgm:pt modelId="{4E40BEE7-8D15-43DB-930D-3E111F6C21CA}" type="sibTrans" cxnId="{C4539BE8-706B-49C7-9FF2-E10E1EDD98EA}">
      <dgm:prSet/>
      <dgm:spPr/>
      <dgm:t>
        <a:bodyPr/>
        <a:lstStyle/>
        <a:p>
          <a:endParaRPr lang="ru-RU"/>
        </a:p>
      </dgm:t>
    </dgm:pt>
    <dgm:pt modelId="{28ED8CE1-DEB2-4160-9094-437ADD366462}">
      <dgm:prSet custT="1"/>
      <dgm:spPr>
        <a:xfrm>
          <a:off x="345849" y="4257964"/>
          <a:ext cx="5074733"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втрачання послідовності черговості поновлення і забезпечення доброякісними планово-картографічними та проектними матеріалами;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DE820F4-D8D0-4CAD-88BC-5E5D6B0FE949}" type="parTrans" cxnId="{B808254E-2F94-4E81-8065-91AE0B169423}">
      <dgm:prSet/>
      <dgm:spPr/>
      <dgm:t>
        <a:bodyPr/>
        <a:lstStyle/>
        <a:p>
          <a:endParaRPr lang="ru-RU"/>
        </a:p>
      </dgm:t>
    </dgm:pt>
    <dgm:pt modelId="{95DBC2CF-9536-4354-A745-0BCAD4F04DBC}" type="sibTrans" cxnId="{B808254E-2F94-4E81-8065-91AE0B169423}">
      <dgm:prSet/>
      <dgm:spPr/>
      <dgm:t>
        <a:bodyPr/>
        <a:lstStyle/>
        <a:p>
          <a:endParaRPr lang="ru-RU"/>
        </a:p>
      </dgm:t>
    </dgm:pt>
    <dgm:pt modelId="{D6A6333F-E81E-492D-AC3E-996A315C0AAD}">
      <dgm:prSet/>
      <dgm:spPr/>
    </dgm:pt>
    <dgm:pt modelId="{C917651B-1946-41A9-9C0F-67B61A7528A1}" type="parTrans" cxnId="{9A87E021-80C9-498C-9E22-4470F6366EDF}">
      <dgm:prSet/>
      <dgm:spPr/>
      <dgm:t>
        <a:bodyPr/>
        <a:lstStyle/>
        <a:p>
          <a:endParaRPr lang="ru-RU"/>
        </a:p>
      </dgm:t>
    </dgm:pt>
    <dgm:pt modelId="{170A04D4-321E-4041-ACDC-717BA956A498}" type="sibTrans" cxnId="{9A87E021-80C9-498C-9E22-4470F6366EDF}">
      <dgm:prSet/>
      <dgm:spPr/>
      <dgm:t>
        <a:bodyPr/>
        <a:lstStyle/>
        <a:p>
          <a:endParaRPr lang="ru-RU"/>
        </a:p>
      </dgm:t>
    </dgm:pt>
    <dgm:pt modelId="{EED89B2D-A078-4CF0-8056-3422FF6EF724}" type="pres">
      <dgm:prSet presAssocID="{CF5042FE-7D48-4070-AD45-75382D430459}" presName="Name0" presStyleCnt="0">
        <dgm:presLayoutVars>
          <dgm:chMax val="7"/>
          <dgm:chPref val="7"/>
          <dgm:dir/>
        </dgm:presLayoutVars>
      </dgm:prSet>
      <dgm:spPr/>
    </dgm:pt>
    <dgm:pt modelId="{9A0E0D5B-4D14-4694-B43F-B96301461205}" type="pres">
      <dgm:prSet presAssocID="{CF5042FE-7D48-4070-AD45-75382D430459}" presName="Name1" presStyleCnt="0"/>
      <dgm:spPr/>
    </dgm:pt>
    <dgm:pt modelId="{18BD1056-F06B-4A55-B062-7A7F83F31B36}" type="pres">
      <dgm:prSet presAssocID="{CF5042FE-7D48-4070-AD45-75382D430459}" presName="cycle" presStyleCnt="0"/>
      <dgm:spPr/>
    </dgm:pt>
    <dgm:pt modelId="{DF810937-2343-45BA-9C5E-E9E0119AAC04}" type="pres">
      <dgm:prSet presAssocID="{CF5042FE-7D48-4070-AD45-75382D430459}" presName="srcNode" presStyleLbl="node1" presStyleIdx="0" presStyleCnt="7"/>
      <dgm:spPr/>
    </dgm:pt>
    <dgm:pt modelId="{5F0B96B5-EE44-4623-B480-C772386871EC}" type="pres">
      <dgm:prSet presAssocID="{CF5042FE-7D48-4070-AD45-75382D430459}" presName="conn" presStyleLbl="parChTrans1D2" presStyleIdx="0" presStyleCnt="1"/>
      <dgm:spPr/>
    </dgm:pt>
    <dgm:pt modelId="{0BE2400A-442A-4BA6-B471-7F45D4E7B5DB}" type="pres">
      <dgm:prSet presAssocID="{CF5042FE-7D48-4070-AD45-75382D430459}" presName="extraNode" presStyleLbl="node1" presStyleIdx="0" presStyleCnt="7"/>
      <dgm:spPr/>
    </dgm:pt>
    <dgm:pt modelId="{629044D0-3489-404E-878A-838548EC9B6C}" type="pres">
      <dgm:prSet presAssocID="{CF5042FE-7D48-4070-AD45-75382D430459}" presName="dstNode" presStyleLbl="node1" presStyleIdx="0" presStyleCnt="7"/>
      <dgm:spPr/>
    </dgm:pt>
    <dgm:pt modelId="{A57F2D1C-82F0-408C-902C-F78AF4CD30A5}" type="pres">
      <dgm:prSet presAssocID="{88DACAC0-3B9B-45E4-8EAC-0A7AEF1C4C80}" presName="text_1" presStyleLbl="node1" presStyleIdx="0" presStyleCnt="7">
        <dgm:presLayoutVars>
          <dgm:bulletEnabled val="1"/>
        </dgm:presLayoutVars>
      </dgm:prSet>
      <dgm:spPr/>
    </dgm:pt>
    <dgm:pt modelId="{E304DFEA-5737-47EC-8114-15BB358734FD}" type="pres">
      <dgm:prSet presAssocID="{88DACAC0-3B9B-45E4-8EAC-0A7AEF1C4C80}" presName="accent_1" presStyleCnt="0"/>
      <dgm:spPr/>
    </dgm:pt>
    <dgm:pt modelId="{026782A3-5B82-4B03-97C6-03CA9303586F}" type="pres">
      <dgm:prSet presAssocID="{88DACAC0-3B9B-45E4-8EAC-0A7AEF1C4C80}" presName="accentRepeatNode" presStyleLbl="solidFgAcc1" presStyleIdx="0" presStyleCnt="7"/>
      <dgm:spPr>
        <a:xfrm>
          <a:off x="65817" y="168117"/>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50D273CC-01EC-473A-864A-05E230450849}" type="pres">
      <dgm:prSet presAssocID="{92E0AEA7-A82D-4C64-AD89-6CCFC6C0CA32}" presName="text_2" presStyleLbl="node1" presStyleIdx="1" presStyleCnt="7">
        <dgm:presLayoutVars>
          <dgm:bulletEnabled val="1"/>
        </dgm:presLayoutVars>
      </dgm:prSet>
      <dgm:spPr/>
    </dgm:pt>
    <dgm:pt modelId="{05C19F6D-D987-4172-961B-9FDBDE14E7E0}" type="pres">
      <dgm:prSet presAssocID="{92E0AEA7-A82D-4C64-AD89-6CCFC6C0CA32}" presName="accent_2" presStyleCnt="0"/>
      <dgm:spPr/>
    </dgm:pt>
    <dgm:pt modelId="{7194D908-F0D0-4AE1-B4EC-8A6255E83C39}" type="pres">
      <dgm:prSet presAssocID="{92E0AEA7-A82D-4C64-AD89-6CCFC6C0CA32}" presName="accentRepeatNode" presStyleLbl="solidFgAcc1" presStyleIdx="1" presStyleCnt="7"/>
      <dgm:spPr>
        <a:xfrm>
          <a:off x="471567" y="840588"/>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56E4B96B-AA1A-41D8-8B4E-FD15142B9F54}" type="pres">
      <dgm:prSet presAssocID="{95117C6C-5A84-4520-AE60-3798F63C4295}" presName="text_3" presStyleLbl="node1" presStyleIdx="2" presStyleCnt="7">
        <dgm:presLayoutVars>
          <dgm:bulletEnabled val="1"/>
        </dgm:presLayoutVars>
      </dgm:prSet>
      <dgm:spPr/>
    </dgm:pt>
    <dgm:pt modelId="{86BB6147-F8B4-496B-9F8F-BFE78A4D1BC9}" type="pres">
      <dgm:prSet presAssocID="{95117C6C-5A84-4520-AE60-3798F63C4295}" presName="accent_3" presStyleCnt="0"/>
      <dgm:spPr/>
    </dgm:pt>
    <dgm:pt modelId="{D940D9D9-8D00-48B2-8AC3-065EED1706BF}" type="pres">
      <dgm:prSet presAssocID="{95117C6C-5A84-4520-AE60-3798F63C4295}" presName="accentRepeatNode" presStyleLbl="solidFgAcc1" presStyleIdx="2" presStyleCnt="7"/>
      <dgm:spPr>
        <a:xfrm>
          <a:off x="693917" y="1512566"/>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08C72EE0-9CA9-4B3B-85BF-9E5F46415D74}" type="pres">
      <dgm:prSet presAssocID="{9933BC9E-A618-40A1-8D3E-DCFA27B79361}" presName="text_4" presStyleLbl="node1" presStyleIdx="3" presStyleCnt="7" custScaleY="138641">
        <dgm:presLayoutVars>
          <dgm:bulletEnabled val="1"/>
        </dgm:presLayoutVars>
      </dgm:prSet>
      <dgm:spPr/>
    </dgm:pt>
    <dgm:pt modelId="{63E5D02B-2490-448C-89CA-4320043136F7}" type="pres">
      <dgm:prSet presAssocID="{9933BC9E-A618-40A1-8D3E-DCFA27B79361}" presName="accent_4" presStyleCnt="0"/>
      <dgm:spPr/>
    </dgm:pt>
    <dgm:pt modelId="{F184A6F3-1F73-4514-9207-2ADAE2779EA7}" type="pres">
      <dgm:prSet presAssocID="{9933BC9E-A618-40A1-8D3E-DCFA27B79361}" presName="accentRepeatNode" presStyleLbl="solidFgAcc1" presStyleIdx="3" presStyleCnt="7"/>
      <dgm:spPr>
        <a:xfrm>
          <a:off x="764911" y="2185038"/>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B7D150EF-CA19-4E82-9BBB-45C16D567682}" type="pres">
      <dgm:prSet presAssocID="{CD5C7A6B-8891-445E-AC08-A4DF6D657098}" presName="text_5" presStyleLbl="node1" presStyleIdx="4" presStyleCnt="7">
        <dgm:presLayoutVars>
          <dgm:bulletEnabled val="1"/>
        </dgm:presLayoutVars>
      </dgm:prSet>
      <dgm:spPr/>
    </dgm:pt>
    <dgm:pt modelId="{BC2E9414-8AF4-4E86-9C30-39F1F463F360}" type="pres">
      <dgm:prSet presAssocID="{CD5C7A6B-8891-445E-AC08-A4DF6D657098}" presName="accent_5" presStyleCnt="0"/>
      <dgm:spPr/>
    </dgm:pt>
    <dgm:pt modelId="{248780E6-0E0F-488C-98D2-A7EA9A6F8234}" type="pres">
      <dgm:prSet presAssocID="{CD5C7A6B-8891-445E-AC08-A4DF6D657098}" presName="accentRepeatNode" presStyleLbl="solidFgAcc1" presStyleIdx="4" presStyleCnt="7"/>
      <dgm:spPr>
        <a:xfrm>
          <a:off x="693917" y="2857509"/>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76E4685B-9A92-4C00-983A-DB0FE1CE4BA0}" type="pres">
      <dgm:prSet presAssocID="{D34D8A15-8C00-483E-8CFF-A1E2479D398C}" presName="text_6" presStyleLbl="node1" presStyleIdx="5" presStyleCnt="7">
        <dgm:presLayoutVars>
          <dgm:bulletEnabled val="1"/>
        </dgm:presLayoutVars>
      </dgm:prSet>
      <dgm:spPr/>
    </dgm:pt>
    <dgm:pt modelId="{D1F18CB8-2437-442B-BF12-B39082AB5B55}" type="pres">
      <dgm:prSet presAssocID="{D34D8A15-8C00-483E-8CFF-A1E2479D398C}" presName="accent_6" presStyleCnt="0"/>
      <dgm:spPr/>
    </dgm:pt>
    <dgm:pt modelId="{30C6E02A-7B45-4888-B117-1F8D849A15B0}" type="pres">
      <dgm:prSet presAssocID="{D34D8A15-8C00-483E-8CFF-A1E2479D398C}" presName="accentRepeatNode" presStyleLbl="solidFgAcc1" presStyleIdx="5" presStyleCnt="7"/>
      <dgm:spPr>
        <a:xfrm>
          <a:off x="471567" y="3529487"/>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F150577F-97A8-4B4A-971B-E5B4483DF243}" type="pres">
      <dgm:prSet presAssocID="{28ED8CE1-DEB2-4160-9094-437ADD366462}" presName="text_7" presStyleLbl="node1" presStyleIdx="6" presStyleCnt="7">
        <dgm:presLayoutVars>
          <dgm:bulletEnabled val="1"/>
        </dgm:presLayoutVars>
      </dgm:prSet>
      <dgm:spPr/>
    </dgm:pt>
    <dgm:pt modelId="{692BB0B4-48F9-48F6-9461-A73C4E559002}" type="pres">
      <dgm:prSet presAssocID="{28ED8CE1-DEB2-4160-9094-437ADD366462}" presName="accent_7" presStyleCnt="0"/>
      <dgm:spPr/>
    </dgm:pt>
    <dgm:pt modelId="{8629FF2E-CE74-49EF-A8F1-8D514143BA8E}" type="pres">
      <dgm:prSet presAssocID="{28ED8CE1-DEB2-4160-9094-437ADD366462}" presName="accentRepeatNode" presStyleLbl="solidFgAcc1" presStyleIdx="6" presStyleCnt="7"/>
      <dgm:spPr>
        <a:xfrm>
          <a:off x="65817" y="4201958"/>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76073F1D-B780-42DA-858F-28BF8D055619}" srcId="{CF5042FE-7D48-4070-AD45-75382D430459}" destId="{B6723F16-532A-4AF8-B2E6-AD423150C9FA}" srcOrd="9" destOrd="0" parTransId="{8D1389EE-4ABE-4AE0-A20B-4FBF3BE978DA}" sibTransId="{BDFB059C-45BE-415A-8490-27EFD58F1B07}"/>
    <dgm:cxn modelId="{9A87E021-80C9-498C-9E22-4470F6366EDF}" srcId="{CF5042FE-7D48-4070-AD45-75382D430459}" destId="{D6A6333F-E81E-492D-AC3E-996A315C0AAD}" srcOrd="7" destOrd="0" parTransId="{C917651B-1946-41A9-9C0F-67B61A7528A1}" sibTransId="{170A04D4-321E-4041-ACDC-717BA956A498}"/>
    <dgm:cxn modelId="{6E80E82E-794D-4604-81AE-41EDDEF207E0}" type="presOf" srcId="{28ED8CE1-DEB2-4160-9094-437ADD366462}" destId="{F150577F-97A8-4B4A-971B-E5B4483DF243}" srcOrd="0" destOrd="0" presId="urn:microsoft.com/office/officeart/2008/layout/VerticalCurvedList"/>
    <dgm:cxn modelId="{2D4A6B30-069B-4992-8EE8-4D9B7B50EDA0}" type="presOf" srcId="{D34D8A15-8C00-483E-8CFF-A1E2479D398C}" destId="{76E4685B-9A92-4C00-983A-DB0FE1CE4BA0}" srcOrd="0" destOrd="0" presId="urn:microsoft.com/office/officeart/2008/layout/VerticalCurvedList"/>
    <dgm:cxn modelId="{B6BF4264-CC27-4B52-8B16-FEFA85B2CF07}" type="presOf" srcId="{9933BC9E-A618-40A1-8D3E-DCFA27B79361}" destId="{08C72EE0-9CA9-4B3B-85BF-9E5F46415D74}" srcOrd="0" destOrd="0" presId="urn:microsoft.com/office/officeart/2008/layout/VerticalCurvedList"/>
    <dgm:cxn modelId="{CBDB2967-B380-4E84-A863-85C03740CA04}" type="presOf" srcId="{CF5042FE-7D48-4070-AD45-75382D430459}" destId="{EED89B2D-A078-4CF0-8056-3422FF6EF724}" srcOrd="0" destOrd="0" presId="urn:microsoft.com/office/officeart/2008/layout/VerticalCurvedList"/>
    <dgm:cxn modelId="{B808254E-2F94-4E81-8065-91AE0B169423}" srcId="{CF5042FE-7D48-4070-AD45-75382D430459}" destId="{28ED8CE1-DEB2-4160-9094-437ADD366462}" srcOrd="6" destOrd="0" parTransId="{CDE820F4-D8D0-4CAD-88BC-5E5D6B0FE949}" sibTransId="{95DBC2CF-9536-4354-A745-0BCAD4F04DBC}"/>
    <dgm:cxn modelId="{0B23E655-8A29-4A24-B1EE-C98998C967BE}" srcId="{CF5042FE-7D48-4070-AD45-75382D430459}" destId="{92E0AEA7-A82D-4C64-AD89-6CCFC6C0CA32}" srcOrd="1" destOrd="0" parTransId="{A045C219-E124-4B90-A923-5B662F58A606}" sibTransId="{C260670A-610F-4B87-8058-37463B279648}"/>
    <dgm:cxn modelId="{3B8DE390-058F-4D62-8226-F564BF0DEF4F}" type="presOf" srcId="{FD4AE8CC-209D-46EE-BDC2-102E79D19EE7}" destId="{5F0B96B5-EE44-4623-B480-C772386871EC}" srcOrd="0" destOrd="0" presId="urn:microsoft.com/office/officeart/2008/layout/VerticalCurvedList"/>
    <dgm:cxn modelId="{716DE891-545C-418E-B6B0-5C2A4230BE61}" type="presOf" srcId="{95117C6C-5A84-4520-AE60-3798F63C4295}" destId="{56E4B96B-AA1A-41D8-8B4E-FD15142B9F54}" srcOrd="0" destOrd="0" presId="urn:microsoft.com/office/officeart/2008/layout/VerticalCurvedList"/>
    <dgm:cxn modelId="{E8F1FC9A-81AA-4061-87B2-1C505E1737DE}" srcId="{CF5042FE-7D48-4070-AD45-75382D430459}" destId="{88DACAC0-3B9B-45E4-8EAC-0A7AEF1C4C80}" srcOrd="0" destOrd="0" parTransId="{77071CD1-254E-4B65-AC82-9F9F6CB571AE}" sibTransId="{FD4AE8CC-209D-46EE-BDC2-102E79D19EE7}"/>
    <dgm:cxn modelId="{45DA96A0-732D-4648-BF52-17F003747A39}" type="presOf" srcId="{92E0AEA7-A82D-4C64-AD89-6CCFC6C0CA32}" destId="{50D273CC-01EC-473A-864A-05E230450849}" srcOrd="0" destOrd="0" presId="urn:microsoft.com/office/officeart/2008/layout/VerticalCurvedList"/>
    <dgm:cxn modelId="{76568EB3-68E5-4785-B1C7-323DE32FC010}" srcId="{CF5042FE-7D48-4070-AD45-75382D430459}" destId="{CD5C7A6B-8891-445E-AC08-A4DF6D657098}" srcOrd="4" destOrd="0" parTransId="{7CD056F9-AFB1-4C96-92E4-BD03B1F7DE26}" sibTransId="{D0AFC2B3-18E5-42B7-A81B-9BA3206FA01C}"/>
    <dgm:cxn modelId="{AB534BB7-A912-4A92-97FA-181EA0EA231D}" type="presOf" srcId="{88DACAC0-3B9B-45E4-8EAC-0A7AEF1C4C80}" destId="{A57F2D1C-82F0-408C-902C-F78AF4CD30A5}" srcOrd="0" destOrd="0" presId="urn:microsoft.com/office/officeart/2008/layout/VerticalCurvedList"/>
    <dgm:cxn modelId="{EF9205BB-60B2-4083-B8E2-9B573D54B791}" srcId="{CF5042FE-7D48-4070-AD45-75382D430459}" destId="{9933BC9E-A618-40A1-8D3E-DCFA27B79361}" srcOrd="3" destOrd="0" parTransId="{C94E25EB-48EB-46B6-ACE3-625B1A3DF558}" sibTransId="{F7B92E66-6016-4031-B61E-631A0B601405}"/>
    <dgm:cxn modelId="{91FC79CD-7A24-482F-876E-AE4F12394948}" srcId="{CF5042FE-7D48-4070-AD45-75382D430459}" destId="{95117C6C-5A84-4520-AE60-3798F63C4295}" srcOrd="2" destOrd="0" parTransId="{F5D65257-1E01-4CB3-96CA-15D41CE93489}" sibTransId="{99E875CA-1C70-4EC9-8210-8EA3BE39DE12}"/>
    <dgm:cxn modelId="{6B1A09E5-CE49-468E-BEDE-95E606958459}" srcId="{CF5042FE-7D48-4070-AD45-75382D430459}" destId="{95100B4D-04A9-4CB6-83F6-C290BAC5AB68}" srcOrd="8" destOrd="0" parTransId="{7D81C857-8709-4C71-A600-8C5BB96EB75A}" sibTransId="{963C9F9C-A46C-48CF-A97C-C3F4445A7006}"/>
    <dgm:cxn modelId="{C4539BE8-706B-49C7-9FF2-E10E1EDD98EA}" srcId="{CF5042FE-7D48-4070-AD45-75382D430459}" destId="{D34D8A15-8C00-483E-8CFF-A1E2479D398C}" srcOrd="5" destOrd="0" parTransId="{946AEADC-E15B-4FB4-9C29-6254AC3728A3}" sibTransId="{4E40BEE7-8D15-43DB-930D-3E111F6C21CA}"/>
    <dgm:cxn modelId="{0796F2EE-A3F2-4031-82EA-2984A172544C}" type="presOf" srcId="{CD5C7A6B-8891-445E-AC08-A4DF6D657098}" destId="{B7D150EF-CA19-4E82-9BBB-45C16D567682}" srcOrd="0" destOrd="0" presId="urn:microsoft.com/office/officeart/2008/layout/VerticalCurvedList"/>
    <dgm:cxn modelId="{049FBF8D-1760-43A1-8390-B3C4EFC0EF18}" type="presParOf" srcId="{EED89B2D-A078-4CF0-8056-3422FF6EF724}" destId="{9A0E0D5B-4D14-4694-B43F-B96301461205}" srcOrd="0" destOrd="0" presId="urn:microsoft.com/office/officeart/2008/layout/VerticalCurvedList"/>
    <dgm:cxn modelId="{5AFD05B6-6734-47F5-BA63-D701AF06764E}" type="presParOf" srcId="{9A0E0D5B-4D14-4694-B43F-B96301461205}" destId="{18BD1056-F06B-4A55-B062-7A7F83F31B36}" srcOrd="0" destOrd="0" presId="urn:microsoft.com/office/officeart/2008/layout/VerticalCurvedList"/>
    <dgm:cxn modelId="{04AE5A83-EECA-4EF4-8D5E-55A10D81960F}" type="presParOf" srcId="{18BD1056-F06B-4A55-B062-7A7F83F31B36}" destId="{DF810937-2343-45BA-9C5E-E9E0119AAC04}" srcOrd="0" destOrd="0" presId="urn:microsoft.com/office/officeart/2008/layout/VerticalCurvedList"/>
    <dgm:cxn modelId="{E20CE8AF-0EF2-4B78-B118-5B298DF92EEF}" type="presParOf" srcId="{18BD1056-F06B-4A55-B062-7A7F83F31B36}" destId="{5F0B96B5-EE44-4623-B480-C772386871EC}" srcOrd="1" destOrd="0" presId="urn:microsoft.com/office/officeart/2008/layout/VerticalCurvedList"/>
    <dgm:cxn modelId="{362E4B0E-648D-4E35-915D-D7B2933FA52C}" type="presParOf" srcId="{18BD1056-F06B-4A55-B062-7A7F83F31B36}" destId="{0BE2400A-442A-4BA6-B471-7F45D4E7B5DB}" srcOrd="2" destOrd="0" presId="urn:microsoft.com/office/officeart/2008/layout/VerticalCurvedList"/>
    <dgm:cxn modelId="{D73716E7-E4C4-46F3-957E-E3235856AFE1}" type="presParOf" srcId="{18BD1056-F06B-4A55-B062-7A7F83F31B36}" destId="{629044D0-3489-404E-878A-838548EC9B6C}" srcOrd="3" destOrd="0" presId="urn:microsoft.com/office/officeart/2008/layout/VerticalCurvedList"/>
    <dgm:cxn modelId="{87984284-2068-4069-BCE9-20FB2A6DE677}" type="presParOf" srcId="{9A0E0D5B-4D14-4694-B43F-B96301461205}" destId="{A57F2D1C-82F0-408C-902C-F78AF4CD30A5}" srcOrd="1" destOrd="0" presId="urn:microsoft.com/office/officeart/2008/layout/VerticalCurvedList"/>
    <dgm:cxn modelId="{1CB5C94F-6950-4FAC-A76D-7172B408F329}" type="presParOf" srcId="{9A0E0D5B-4D14-4694-B43F-B96301461205}" destId="{E304DFEA-5737-47EC-8114-15BB358734FD}" srcOrd="2" destOrd="0" presId="urn:microsoft.com/office/officeart/2008/layout/VerticalCurvedList"/>
    <dgm:cxn modelId="{49948D79-908A-4306-816A-003909827BCB}" type="presParOf" srcId="{E304DFEA-5737-47EC-8114-15BB358734FD}" destId="{026782A3-5B82-4B03-97C6-03CA9303586F}" srcOrd="0" destOrd="0" presId="urn:microsoft.com/office/officeart/2008/layout/VerticalCurvedList"/>
    <dgm:cxn modelId="{099E93F6-E811-4B8B-8227-2BFC16CB9C08}" type="presParOf" srcId="{9A0E0D5B-4D14-4694-B43F-B96301461205}" destId="{50D273CC-01EC-473A-864A-05E230450849}" srcOrd="3" destOrd="0" presId="urn:microsoft.com/office/officeart/2008/layout/VerticalCurvedList"/>
    <dgm:cxn modelId="{577ADC2D-F22A-480F-ADE8-23D6444066D5}" type="presParOf" srcId="{9A0E0D5B-4D14-4694-B43F-B96301461205}" destId="{05C19F6D-D987-4172-961B-9FDBDE14E7E0}" srcOrd="4" destOrd="0" presId="urn:microsoft.com/office/officeart/2008/layout/VerticalCurvedList"/>
    <dgm:cxn modelId="{CB6FAE4E-6D26-4913-805A-0EEF40CF2F5F}" type="presParOf" srcId="{05C19F6D-D987-4172-961B-9FDBDE14E7E0}" destId="{7194D908-F0D0-4AE1-B4EC-8A6255E83C39}" srcOrd="0" destOrd="0" presId="urn:microsoft.com/office/officeart/2008/layout/VerticalCurvedList"/>
    <dgm:cxn modelId="{0933E140-CEFF-45AE-9DC4-AACA13DA2D30}" type="presParOf" srcId="{9A0E0D5B-4D14-4694-B43F-B96301461205}" destId="{56E4B96B-AA1A-41D8-8B4E-FD15142B9F54}" srcOrd="5" destOrd="0" presId="urn:microsoft.com/office/officeart/2008/layout/VerticalCurvedList"/>
    <dgm:cxn modelId="{11FBA2AD-31D3-4560-B1C1-5A8825555C28}" type="presParOf" srcId="{9A0E0D5B-4D14-4694-B43F-B96301461205}" destId="{86BB6147-F8B4-496B-9F8F-BFE78A4D1BC9}" srcOrd="6" destOrd="0" presId="urn:microsoft.com/office/officeart/2008/layout/VerticalCurvedList"/>
    <dgm:cxn modelId="{AD7E39A9-7F46-40BC-B7EE-85A8FBE9756F}" type="presParOf" srcId="{86BB6147-F8B4-496B-9F8F-BFE78A4D1BC9}" destId="{D940D9D9-8D00-48B2-8AC3-065EED1706BF}" srcOrd="0" destOrd="0" presId="urn:microsoft.com/office/officeart/2008/layout/VerticalCurvedList"/>
    <dgm:cxn modelId="{F69B9FDB-F64B-413E-8299-2811C3E4A8A4}" type="presParOf" srcId="{9A0E0D5B-4D14-4694-B43F-B96301461205}" destId="{08C72EE0-9CA9-4B3B-85BF-9E5F46415D74}" srcOrd="7" destOrd="0" presId="urn:microsoft.com/office/officeart/2008/layout/VerticalCurvedList"/>
    <dgm:cxn modelId="{F075F767-5F2C-4114-9E64-3E3D107762C5}" type="presParOf" srcId="{9A0E0D5B-4D14-4694-B43F-B96301461205}" destId="{63E5D02B-2490-448C-89CA-4320043136F7}" srcOrd="8" destOrd="0" presId="urn:microsoft.com/office/officeart/2008/layout/VerticalCurvedList"/>
    <dgm:cxn modelId="{460A180F-915B-4EEC-8448-4081368CBF4A}" type="presParOf" srcId="{63E5D02B-2490-448C-89CA-4320043136F7}" destId="{F184A6F3-1F73-4514-9207-2ADAE2779EA7}" srcOrd="0" destOrd="0" presId="urn:microsoft.com/office/officeart/2008/layout/VerticalCurvedList"/>
    <dgm:cxn modelId="{69C9B0B3-26DA-4A78-A23D-C9DBFC3EF71E}" type="presParOf" srcId="{9A0E0D5B-4D14-4694-B43F-B96301461205}" destId="{B7D150EF-CA19-4E82-9BBB-45C16D567682}" srcOrd="9" destOrd="0" presId="urn:microsoft.com/office/officeart/2008/layout/VerticalCurvedList"/>
    <dgm:cxn modelId="{304BEEC8-AB65-4019-8F18-195A8242E52A}" type="presParOf" srcId="{9A0E0D5B-4D14-4694-B43F-B96301461205}" destId="{BC2E9414-8AF4-4E86-9C30-39F1F463F360}" srcOrd="10" destOrd="0" presId="urn:microsoft.com/office/officeart/2008/layout/VerticalCurvedList"/>
    <dgm:cxn modelId="{B6D53792-2421-4985-8E4F-11224CEDEF54}" type="presParOf" srcId="{BC2E9414-8AF4-4E86-9C30-39F1F463F360}" destId="{248780E6-0E0F-488C-98D2-A7EA9A6F8234}" srcOrd="0" destOrd="0" presId="urn:microsoft.com/office/officeart/2008/layout/VerticalCurvedList"/>
    <dgm:cxn modelId="{945F47BE-4D3E-476F-9D24-1B6617713818}" type="presParOf" srcId="{9A0E0D5B-4D14-4694-B43F-B96301461205}" destId="{76E4685B-9A92-4C00-983A-DB0FE1CE4BA0}" srcOrd="11" destOrd="0" presId="urn:microsoft.com/office/officeart/2008/layout/VerticalCurvedList"/>
    <dgm:cxn modelId="{B6F9651C-4AE5-4015-8507-C08BA84420C4}" type="presParOf" srcId="{9A0E0D5B-4D14-4694-B43F-B96301461205}" destId="{D1F18CB8-2437-442B-BF12-B39082AB5B55}" srcOrd="12" destOrd="0" presId="urn:microsoft.com/office/officeart/2008/layout/VerticalCurvedList"/>
    <dgm:cxn modelId="{C9A3DDCE-2FB5-4C8F-9064-990349336823}" type="presParOf" srcId="{D1F18CB8-2437-442B-BF12-B39082AB5B55}" destId="{30C6E02A-7B45-4888-B117-1F8D849A15B0}" srcOrd="0" destOrd="0" presId="urn:microsoft.com/office/officeart/2008/layout/VerticalCurvedList"/>
    <dgm:cxn modelId="{2FEFDC2E-6B1B-4823-A792-5B7FFF5B6675}" type="presParOf" srcId="{9A0E0D5B-4D14-4694-B43F-B96301461205}" destId="{F150577F-97A8-4B4A-971B-E5B4483DF243}" srcOrd="13" destOrd="0" presId="urn:microsoft.com/office/officeart/2008/layout/VerticalCurvedList"/>
    <dgm:cxn modelId="{6600FCA5-1285-4F78-86AB-C41AEFA5F138}" type="presParOf" srcId="{9A0E0D5B-4D14-4694-B43F-B96301461205}" destId="{692BB0B4-48F9-48F6-9461-A73C4E559002}" srcOrd="14" destOrd="0" presId="urn:microsoft.com/office/officeart/2008/layout/VerticalCurvedList"/>
    <dgm:cxn modelId="{C2F6A8F6-BB1C-4BAF-9FB0-5840B42A45D2}" type="presParOf" srcId="{692BB0B4-48F9-48F6-9461-A73C4E559002}" destId="{8629FF2E-CE74-49EF-A8F1-8D514143BA8E}" srcOrd="0" destOrd="0" presId="urn:microsoft.com/office/officeart/2008/layout/VerticalCurved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31CD3F2-BE30-438D-83A8-BA302597ADAD}"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D6EDBC75-795A-4D6F-8410-68863FCDC491}">
      <dgm:prSet phldrT="[Текст]"/>
      <dgm:spPr/>
      <dgm:t>
        <a:bodyPr/>
        <a:lstStyle/>
        <a:p>
          <a:pPr algn="just"/>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480196A-DB9D-48D8-85B9-E7DB81903063}" type="parTrans" cxnId="{6F41EAF6-8776-42B8-BBA2-97F04876E023}">
      <dgm:prSet/>
      <dgm:spPr/>
      <dgm:t>
        <a:bodyPr/>
        <a:lstStyle/>
        <a:p>
          <a:endParaRPr lang="ru-RU"/>
        </a:p>
      </dgm:t>
    </dgm:pt>
    <dgm:pt modelId="{C3038AC1-E79C-44AF-998F-DD11A20E7848}" type="sibTrans" cxnId="{6F41EAF6-8776-42B8-BBA2-97F04876E023}">
      <dgm:prSet/>
      <dgm:spPr/>
      <dgm:t>
        <a:bodyPr/>
        <a:lstStyle/>
        <a:p>
          <a:endParaRPr lang="ru-RU"/>
        </a:p>
      </dgm:t>
    </dgm:pt>
    <dgm:pt modelId="{D053AFDF-35F7-45B2-8B4B-7B47AE957D50}">
      <dgm:prSet phldrT="[Текст]"/>
      <dgm:spPr/>
      <dgm:t>
        <a:bodyPr/>
        <a:lstStyle/>
        <a:p>
          <a:endParaRPr lang="ru-RU"/>
        </a:p>
      </dgm:t>
    </dgm:pt>
    <dgm:pt modelId="{DDCFF1C4-E6BC-4DCA-BA85-36629117679B}" type="parTrans" cxnId="{42F840E4-C733-481E-946D-FB4DAADC5D65}">
      <dgm:prSet/>
      <dgm:spPr/>
      <dgm:t>
        <a:bodyPr/>
        <a:lstStyle/>
        <a:p>
          <a:endParaRPr lang="ru-RU"/>
        </a:p>
      </dgm:t>
    </dgm:pt>
    <dgm:pt modelId="{491126D2-0F61-40EC-9742-D62595347B9E}" type="sibTrans" cxnId="{42F840E4-C733-481E-946D-FB4DAADC5D65}">
      <dgm:prSet/>
      <dgm:spPr/>
      <dgm:t>
        <a:bodyPr/>
        <a:lstStyle/>
        <a:p>
          <a:endParaRPr lang="ru-RU"/>
        </a:p>
      </dgm:t>
    </dgm:pt>
    <dgm:pt modelId="{8193EC34-1EBF-40FA-A6EB-F5DC39589DCE}">
      <dgm:prSet custT="1"/>
      <dgm:spPr>
        <a:xfrm>
          <a:off x="481088" y="376534"/>
          <a:ext cx="4913756"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Закон України «Про землеустрій». Цей закон встановлює загальні принципи та правила землеустрою, включаючи відведення земельних ділянок [11].</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F79EA476-5741-40C9-9E41-613C27845046}" type="parTrans" cxnId="{043D68A1-46DE-41E2-83A2-4ECF1B64376A}">
      <dgm:prSet/>
      <dgm:spPr/>
      <dgm:t>
        <a:bodyPr/>
        <a:lstStyle/>
        <a:p>
          <a:endParaRPr lang="ru-RU"/>
        </a:p>
      </dgm:t>
    </dgm:pt>
    <dgm:pt modelId="{C4BC1147-B9DB-46FF-9939-CEBC0F0F1F3D}" type="sibTrans" cxnId="{043D68A1-46DE-41E2-83A2-4ECF1B64376A}">
      <dgm:prSet/>
      <dgm:spPr>
        <a:xfrm>
          <a:off x="-7747655" y="-1120206"/>
          <a:ext cx="9227952" cy="9227952"/>
        </a:xfrm>
        <a:prstGeom prst="blockArc">
          <a:avLst>
            <a:gd name="adj1" fmla="val 18900000"/>
            <a:gd name="adj2" fmla="val 2700000"/>
            <a:gd name="adj3" fmla="val 234"/>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65FB7BB2-9479-4642-903E-72D1BDDDFF0E}">
      <dgm:prSet custT="1"/>
      <dgm:spPr>
        <a:xfrm>
          <a:off x="1045502" y="1235504"/>
          <a:ext cx="4349343" cy="77617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Земельний кодекс України.  Він визначає правила відведення та використання земельних ділянок, процедури надання права власності чи користування земельними ділянками [1</a:t>
          </a:r>
          <a:r>
            <a:rPr lang="ru-RU" sz="1200">
              <a:solidFill>
                <a:sysClr val="windowText" lastClr="000000"/>
              </a:solidFill>
              <a:latin typeface="Times New Roman" panose="02020603050405020304" pitchFamily="18" charset="0"/>
              <a:ea typeface="+mn-ea"/>
              <a:cs typeface="Times New Roman" panose="02020603050405020304" pitchFamily="18" charset="0"/>
            </a:rPr>
            <a:t>2</a:t>
          </a:r>
          <a:r>
            <a:rPr lang="uk-UA" sz="1200">
              <a:solidFill>
                <a:sysClr val="windowText" lastClr="000000"/>
              </a:solidFill>
              <a:latin typeface="Times New Roman" panose="02020603050405020304" pitchFamily="18" charset="0"/>
              <a:ea typeface="+mn-ea"/>
              <a:cs typeface="Times New Roman" panose="02020603050405020304" pitchFamily="18" charset="0"/>
            </a:rPr>
            <a:t>].</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6EA20F20-13F2-44B1-95B7-22731636EA67}" type="parTrans" cxnId="{044828F8-5D64-4524-86F0-EDD0F6347AE0}">
      <dgm:prSet/>
      <dgm:spPr/>
      <dgm:t>
        <a:bodyPr/>
        <a:lstStyle/>
        <a:p>
          <a:endParaRPr lang="ru-RU"/>
        </a:p>
      </dgm:t>
    </dgm:pt>
    <dgm:pt modelId="{681BB0D6-AFB3-4819-9BCA-83A39764125E}" type="sibTrans" cxnId="{044828F8-5D64-4524-86F0-EDD0F6347AE0}">
      <dgm:prSet/>
      <dgm:spPr/>
      <dgm:t>
        <a:bodyPr/>
        <a:lstStyle/>
        <a:p>
          <a:endParaRPr lang="ru-RU"/>
        </a:p>
      </dgm:t>
    </dgm:pt>
    <dgm:pt modelId="{DC570B59-425C-4A50-B325-81B9585E7111}">
      <dgm:prSet custT="1"/>
      <dgm:spPr>
        <a:xfrm>
          <a:off x="1354797" y="2114397"/>
          <a:ext cx="4040047" cy="88788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Закон України «Про регулювання містобудівної діяльності». Цей закон містить положення про процедури містобудівного планування та відведення земельних ділянок під будівництво [15].</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29ED03B8-1C7E-4BC2-BA0A-AC1D80FB21F2}" type="parTrans" cxnId="{BBFC3A17-34AE-4629-9596-70F77D51A668}">
      <dgm:prSet/>
      <dgm:spPr/>
      <dgm:t>
        <a:bodyPr/>
        <a:lstStyle/>
        <a:p>
          <a:endParaRPr lang="ru-RU"/>
        </a:p>
      </dgm:t>
    </dgm:pt>
    <dgm:pt modelId="{A999E22D-8D71-4862-A355-1C6A6946D3EF}" type="sibTrans" cxnId="{BBFC3A17-34AE-4629-9596-70F77D51A668}">
      <dgm:prSet/>
      <dgm:spPr/>
      <dgm:t>
        <a:bodyPr/>
        <a:lstStyle/>
        <a:p>
          <a:endParaRPr lang="ru-RU"/>
        </a:p>
      </dgm:t>
    </dgm:pt>
    <dgm:pt modelId="{89054AC7-ADFD-4DD6-9194-5DA34DD4832A}">
      <dgm:prSet custT="1"/>
      <dgm:spPr>
        <a:xfrm>
          <a:off x="1453553" y="3078479"/>
          <a:ext cx="3941292" cy="83058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Закони України і Постанови Кабінету Міністрів України, які містять детальні процедури та вимоги до розроблення проекту землеустрою щодо відведення земельних ділянок [16-18].</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AEC529A7-38B2-47C8-953B-957351D0E432}" type="parTrans" cxnId="{1B7907C9-FF58-4E51-9563-1F88F34594DF}">
      <dgm:prSet/>
      <dgm:spPr/>
      <dgm:t>
        <a:bodyPr/>
        <a:lstStyle/>
        <a:p>
          <a:endParaRPr lang="ru-RU"/>
        </a:p>
      </dgm:t>
    </dgm:pt>
    <dgm:pt modelId="{36BA5419-A841-4EFA-B5AB-96ACB1D1034A}" type="sibTrans" cxnId="{1B7907C9-FF58-4E51-9563-1F88F34594DF}">
      <dgm:prSet/>
      <dgm:spPr/>
      <dgm:t>
        <a:bodyPr/>
        <a:lstStyle/>
        <a:p>
          <a:endParaRPr lang="ru-RU"/>
        </a:p>
      </dgm:t>
    </dgm:pt>
    <dgm:pt modelId="{F2DF5718-07FC-4348-BDB3-770DC5715D35}">
      <dgm:prSet custT="1"/>
      <dgm:spPr>
        <a:xfrm>
          <a:off x="1354797" y="4117573"/>
          <a:ext cx="4040047"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Ліцензійні умови та нормативи, які регламентують провадження господарської діяльності щодо проведення робіт із землеустрою, оцінку землі [19].</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ED81AF66-1097-4221-B8AB-12F66E907126}" type="parTrans" cxnId="{5D1BAE68-37C3-4D2F-9E83-7C208AEC9519}">
      <dgm:prSet/>
      <dgm:spPr/>
      <dgm:t>
        <a:bodyPr/>
        <a:lstStyle/>
        <a:p>
          <a:endParaRPr lang="ru-RU"/>
        </a:p>
      </dgm:t>
    </dgm:pt>
    <dgm:pt modelId="{A5C8D6EF-C728-47FF-8AFB-CAAFF3830514}" type="sibTrans" cxnId="{5D1BAE68-37C3-4D2F-9E83-7C208AEC9519}">
      <dgm:prSet/>
      <dgm:spPr/>
      <dgm:t>
        <a:bodyPr/>
        <a:lstStyle/>
        <a:p>
          <a:endParaRPr lang="ru-RU"/>
        </a:p>
      </dgm:t>
    </dgm:pt>
    <dgm:pt modelId="{92496845-6BFF-489B-972D-B95286B208B2}">
      <dgm:prSet custT="1"/>
      <dgm:spPr>
        <a:xfrm>
          <a:off x="1045502" y="5052319"/>
          <a:ext cx="4349343"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Місцеві нормативні акти. Місцеві органи влади також можуть приймати рішення та встановлювати місцеві правила для відведення та використання земельних ділянок.</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D1A1532D-5188-4062-9526-3DD21CB573BC}" type="parTrans" cxnId="{EDDAF228-D2CF-4BEE-A87C-F9B713B292FA}">
      <dgm:prSet/>
      <dgm:spPr/>
      <dgm:t>
        <a:bodyPr/>
        <a:lstStyle/>
        <a:p>
          <a:endParaRPr lang="ru-RU"/>
        </a:p>
      </dgm:t>
    </dgm:pt>
    <dgm:pt modelId="{3CB086B8-B9BC-454A-AEEA-27951F6C6657}" type="sibTrans" cxnId="{EDDAF228-D2CF-4BEE-A87C-F9B713B292FA}">
      <dgm:prSet/>
      <dgm:spPr/>
      <dgm:t>
        <a:bodyPr/>
        <a:lstStyle/>
        <a:p>
          <a:endParaRPr lang="ru-RU"/>
        </a:p>
      </dgm:t>
    </dgm:pt>
    <dgm:pt modelId="{21AA636D-7B32-4067-9198-9B04915D8147}">
      <dgm:prSet custT="1"/>
      <dgm:spPr>
        <a:xfrm>
          <a:off x="481088" y="5987750"/>
          <a:ext cx="4913756"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Податковий та фінансовий законодавчий акт</a:t>
          </a:r>
          <a:r>
            <a:rPr lang="ru-RU" sz="1200">
              <a:solidFill>
                <a:sysClr val="windowText" lastClr="000000"/>
              </a:solidFill>
              <a:latin typeface="Times New Roman" panose="02020603050405020304" pitchFamily="18" charset="0"/>
              <a:ea typeface="+mn-ea"/>
              <a:cs typeface="Times New Roman" panose="02020603050405020304" pitchFamily="18" charset="0"/>
            </a:rPr>
            <a:t>.</a:t>
          </a:r>
          <a:r>
            <a:rPr lang="uk-UA" sz="1200">
              <a:solidFill>
                <a:sysClr val="windowText" lastClr="000000"/>
              </a:solidFill>
              <a:latin typeface="Times New Roman" panose="02020603050405020304" pitchFamily="18" charset="0"/>
              <a:ea typeface="+mn-ea"/>
              <a:cs typeface="Times New Roman" panose="02020603050405020304" pitchFamily="18" charset="0"/>
            </a:rPr>
            <a:t> Деякі аспекти оподаткування та фінансування земельних процедур також регулюються податковим та фінансовим законодавством.</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8385112-75EB-445D-AE52-16D2A4EAE12F}" type="parTrans" cxnId="{BE2156B5-8886-4AD5-B9C2-8E1E3EDFE764}">
      <dgm:prSet/>
      <dgm:spPr/>
      <dgm:t>
        <a:bodyPr/>
        <a:lstStyle/>
        <a:p>
          <a:endParaRPr lang="ru-RU"/>
        </a:p>
      </dgm:t>
    </dgm:pt>
    <dgm:pt modelId="{28B85219-F61F-4E0A-8E18-344684414A32}" type="sibTrans" cxnId="{BE2156B5-8886-4AD5-B9C2-8E1E3EDFE764}">
      <dgm:prSet/>
      <dgm:spPr/>
      <dgm:t>
        <a:bodyPr/>
        <a:lstStyle/>
        <a:p>
          <a:endParaRPr lang="ru-RU"/>
        </a:p>
      </dgm:t>
    </dgm:pt>
    <dgm:pt modelId="{AC0CDD93-1AA6-4B29-AFD3-F4E7DBF54B44}">
      <dgm:prSet/>
      <dgm:spPr/>
    </dgm:pt>
    <dgm:pt modelId="{F594DEB0-2E9B-4712-9F25-0168B86D8168}" type="parTrans" cxnId="{E936C4A6-0083-42B9-B297-27BFB69B0845}">
      <dgm:prSet/>
      <dgm:spPr/>
      <dgm:t>
        <a:bodyPr/>
        <a:lstStyle/>
        <a:p>
          <a:endParaRPr lang="ru-RU"/>
        </a:p>
      </dgm:t>
    </dgm:pt>
    <dgm:pt modelId="{B7F8ACF3-5DC9-465A-A383-4C396E2FD354}" type="sibTrans" cxnId="{E936C4A6-0083-42B9-B297-27BFB69B0845}">
      <dgm:prSet/>
      <dgm:spPr/>
      <dgm:t>
        <a:bodyPr/>
        <a:lstStyle/>
        <a:p>
          <a:endParaRPr lang="ru-RU"/>
        </a:p>
      </dgm:t>
    </dgm:pt>
    <dgm:pt modelId="{3570DBB3-0072-4235-B12A-CA167675FB4E}" type="pres">
      <dgm:prSet presAssocID="{A31CD3F2-BE30-438D-83A8-BA302597ADAD}" presName="Name0" presStyleCnt="0">
        <dgm:presLayoutVars>
          <dgm:chMax val="7"/>
          <dgm:chPref val="7"/>
          <dgm:dir/>
        </dgm:presLayoutVars>
      </dgm:prSet>
      <dgm:spPr/>
    </dgm:pt>
    <dgm:pt modelId="{9381DDC2-1F61-4EF7-9428-788149732EA6}" type="pres">
      <dgm:prSet presAssocID="{A31CD3F2-BE30-438D-83A8-BA302597ADAD}" presName="Name1" presStyleCnt="0"/>
      <dgm:spPr/>
    </dgm:pt>
    <dgm:pt modelId="{47B5F6CD-4F8E-44C7-AA0F-D1CFB47C9880}" type="pres">
      <dgm:prSet presAssocID="{A31CD3F2-BE30-438D-83A8-BA302597ADAD}" presName="cycle" presStyleCnt="0"/>
      <dgm:spPr/>
    </dgm:pt>
    <dgm:pt modelId="{A5B7CA2A-ABA5-40A8-939E-6B3ED9751B5D}" type="pres">
      <dgm:prSet presAssocID="{A31CD3F2-BE30-438D-83A8-BA302597ADAD}" presName="srcNode" presStyleLbl="node1" presStyleIdx="0" presStyleCnt="7"/>
      <dgm:spPr/>
    </dgm:pt>
    <dgm:pt modelId="{853FF34C-D45E-4246-8E96-4B5C2BDBAD25}" type="pres">
      <dgm:prSet presAssocID="{A31CD3F2-BE30-438D-83A8-BA302597ADAD}" presName="conn" presStyleLbl="parChTrans1D2" presStyleIdx="0" presStyleCnt="1"/>
      <dgm:spPr/>
    </dgm:pt>
    <dgm:pt modelId="{79871831-EFBE-42D5-BFA3-B07AA9E66195}" type="pres">
      <dgm:prSet presAssocID="{A31CD3F2-BE30-438D-83A8-BA302597ADAD}" presName="extraNode" presStyleLbl="node1" presStyleIdx="0" presStyleCnt="7"/>
      <dgm:spPr/>
    </dgm:pt>
    <dgm:pt modelId="{6D225B0C-D609-4096-B283-914D1DE0D97E}" type="pres">
      <dgm:prSet presAssocID="{A31CD3F2-BE30-438D-83A8-BA302597ADAD}" presName="dstNode" presStyleLbl="node1" presStyleIdx="0" presStyleCnt="7"/>
      <dgm:spPr/>
    </dgm:pt>
    <dgm:pt modelId="{FA79E20C-5D52-47DB-9400-F6E0F87AD1DA}" type="pres">
      <dgm:prSet presAssocID="{8193EC34-1EBF-40FA-A6EB-F5DC39589DCE}" presName="text_1" presStyleLbl="node1" presStyleIdx="0" presStyleCnt="7">
        <dgm:presLayoutVars>
          <dgm:bulletEnabled val="1"/>
        </dgm:presLayoutVars>
      </dgm:prSet>
      <dgm:spPr/>
    </dgm:pt>
    <dgm:pt modelId="{3A026296-62F0-4E93-BDAA-EA1A11952895}" type="pres">
      <dgm:prSet presAssocID="{8193EC34-1EBF-40FA-A6EB-F5DC39589DCE}" presName="accent_1" presStyleCnt="0"/>
      <dgm:spPr/>
    </dgm:pt>
    <dgm:pt modelId="{A3CDBC9F-F971-404A-A8C2-16C5F66E36F1}" type="pres">
      <dgm:prSet presAssocID="{8193EC34-1EBF-40FA-A6EB-F5DC39589DCE}" presName="accentRepeatNode" presStyleLbl="solidFgAcc1" presStyleIdx="0" presStyleCnt="7"/>
      <dgm:spPr>
        <a:xfrm>
          <a:off x="91554" y="298627"/>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CAE54E8A-228A-4B1C-89BE-BF055DA06C5A}" type="pres">
      <dgm:prSet presAssocID="{65FB7BB2-9479-4642-903E-72D1BDDDFF0E}" presName="text_2" presStyleLbl="node1" presStyleIdx="1" presStyleCnt="7" custScaleY="124536">
        <dgm:presLayoutVars>
          <dgm:bulletEnabled val="1"/>
        </dgm:presLayoutVars>
      </dgm:prSet>
      <dgm:spPr/>
    </dgm:pt>
    <dgm:pt modelId="{EC1C3DB3-F652-4BAE-BF8B-7E861D311D5F}" type="pres">
      <dgm:prSet presAssocID="{65FB7BB2-9479-4642-903E-72D1BDDDFF0E}" presName="accent_2" presStyleCnt="0"/>
      <dgm:spPr/>
    </dgm:pt>
    <dgm:pt modelId="{82F0BC7B-F034-4E14-A0A5-55A2FE92C267}" type="pres">
      <dgm:prSet presAssocID="{65FB7BB2-9479-4642-903E-72D1BDDDFF0E}" presName="accentRepeatNode" presStyleLbl="solidFgAcc1" presStyleIdx="1" presStyleCnt="7"/>
      <dgm:spPr>
        <a:xfrm>
          <a:off x="655967" y="1234059"/>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3588F2F3-C0B8-4305-804A-EC4507344521}" type="pres">
      <dgm:prSet presAssocID="{DC570B59-425C-4A50-B325-81B9585E7111}" presName="text_3" presStyleLbl="node1" presStyleIdx="2" presStyleCnt="7" custScaleY="142459">
        <dgm:presLayoutVars>
          <dgm:bulletEnabled val="1"/>
        </dgm:presLayoutVars>
      </dgm:prSet>
      <dgm:spPr/>
    </dgm:pt>
    <dgm:pt modelId="{1686300A-AD55-4950-A65E-3A1497C439E7}" type="pres">
      <dgm:prSet presAssocID="{DC570B59-425C-4A50-B325-81B9585E7111}" presName="accent_3" presStyleCnt="0"/>
      <dgm:spPr/>
    </dgm:pt>
    <dgm:pt modelId="{2EA8F654-716A-424D-8AC6-D3B7BFA64333}" type="pres">
      <dgm:prSet presAssocID="{DC570B59-425C-4A50-B325-81B9585E7111}" presName="accentRepeatNode" presStyleLbl="solidFgAcc1" presStyleIdx="2" presStyleCnt="7"/>
      <dgm:spPr>
        <a:xfrm>
          <a:off x="965263" y="2168804"/>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55D588B6-0D4B-45ED-B227-D5329ABA3A73}" type="pres">
      <dgm:prSet presAssocID="{89054AC7-ADFD-4DD6-9194-5DA34DD4832A}" presName="text_4" presStyleLbl="node1" presStyleIdx="3" presStyleCnt="7" custScaleY="133265">
        <dgm:presLayoutVars>
          <dgm:bulletEnabled val="1"/>
        </dgm:presLayoutVars>
      </dgm:prSet>
      <dgm:spPr/>
    </dgm:pt>
    <dgm:pt modelId="{5D33318F-775F-4D4C-9F25-ADB20C196881}" type="pres">
      <dgm:prSet presAssocID="{89054AC7-ADFD-4DD6-9194-5DA34DD4832A}" presName="accent_4" presStyleCnt="0"/>
      <dgm:spPr/>
    </dgm:pt>
    <dgm:pt modelId="{75308678-9537-41BB-B083-DAE0FCEFB3B3}" type="pres">
      <dgm:prSet presAssocID="{89054AC7-ADFD-4DD6-9194-5DA34DD4832A}" presName="accentRepeatNode" presStyleLbl="solidFgAcc1" presStyleIdx="3" presStyleCnt="7"/>
      <dgm:spPr>
        <a:xfrm>
          <a:off x="1064018" y="3104235"/>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D6E4D6EA-1F60-4AC2-BF44-1A68E88D77DE}" type="pres">
      <dgm:prSet presAssocID="{F2DF5718-07FC-4348-BDB3-770DC5715D35}" presName="text_5" presStyleLbl="node1" presStyleIdx="4" presStyleCnt="7">
        <dgm:presLayoutVars>
          <dgm:bulletEnabled val="1"/>
        </dgm:presLayoutVars>
      </dgm:prSet>
      <dgm:spPr/>
    </dgm:pt>
    <dgm:pt modelId="{4A39C862-FB69-48B1-8BC9-295EFABB569C}" type="pres">
      <dgm:prSet presAssocID="{F2DF5718-07FC-4348-BDB3-770DC5715D35}" presName="accent_5" presStyleCnt="0"/>
      <dgm:spPr/>
    </dgm:pt>
    <dgm:pt modelId="{479B5C72-59AD-4512-8403-9F80CB6D4D4E}" type="pres">
      <dgm:prSet presAssocID="{F2DF5718-07FC-4348-BDB3-770DC5715D35}" presName="accentRepeatNode" presStyleLbl="solidFgAcc1" presStyleIdx="4" presStyleCnt="7"/>
      <dgm:spPr>
        <a:xfrm>
          <a:off x="965263" y="4039666"/>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C39B5733-D3F8-4907-9D46-C9802AA28BC2}" type="pres">
      <dgm:prSet presAssocID="{92496845-6BFF-489B-972D-B95286B208B2}" presName="text_6" presStyleLbl="node1" presStyleIdx="5" presStyleCnt="7">
        <dgm:presLayoutVars>
          <dgm:bulletEnabled val="1"/>
        </dgm:presLayoutVars>
      </dgm:prSet>
      <dgm:spPr/>
    </dgm:pt>
    <dgm:pt modelId="{59F381C3-0112-4743-8738-17E9360DB433}" type="pres">
      <dgm:prSet presAssocID="{92496845-6BFF-489B-972D-B95286B208B2}" presName="accent_6" presStyleCnt="0"/>
      <dgm:spPr/>
    </dgm:pt>
    <dgm:pt modelId="{567A61CE-9937-4ADB-AE53-1311005D56C5}" type="pres">
      <dgm:prSet presAssocID="{92496845-6BFF-489B-972D-B95286B208B2}" presName="accentRepeatNode" presStyleLbl="solidFgAcc1" presStyleIdx="5" presStyleCnt="7"/>
      <dgm:spPr>
        <a:xfrm>
          <a:off x="655967" y="4974412"/>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80E1D99D-2260-496C-BF0A-B7DC7ADD6E45}" type="pres">
      <dgm:prSet presAssocID="{21AA636D-7B32-4067-9198-9B04915D8147}" presName="text_7" presStyleLbl="node1" presStyleIdx="6" presStyleCnt="7">
        <dgm:presLayoutVars>
          <dgm:bulletEnabled val="1"/>
        </dgm:presLayoutVars>
      </dgm:prSet>
      <dgm:spPr/>
    </dgm:pt>
    <dgm:pt modelId="{D7C2AB98-9230-4028-99AD-78866A83DAF3}" type="pres">
      <dgm:prSet presAssocID="{21AA636D-7B32-4067-9198-9B04915D8147}" presName="accent_7" presStyleCnt="0"/>
      <dgm:spPr/>
    </dgm:pt>
    <dgm:pt modelId="{5E3FCBD1-B864-470A-BEFD-4D6195BECC29}" type="pres">
      <dgm:prSet presAssocID="{21AA636D-7B32-4067-9198-9B04915D8147}" presName="accentRepeatNode" presStyleLbl="solidFgAcc1" presStyleIdx="6" presStyleCnt="7"/>
      <dgm:spPr>
        <a:xfrm>
          <a:off x="91554" y="5909843"/>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69A9CA14-9CDB-4EC1-9588-4E870118C3E2}" type="presOf" srcId="{DC570B59-425C-4A50-B325-81B9585E7111}" destId="{3588F2F3-C0B8-4305-804A-EC4507344521}" srcOrd="0" destOrd="0" presId="urn:microsoft.com/office/officeart/2008/layout/VerticalCurvedList"/>
    <dgm:cxn modelId="{BBFC3A17-34AE-4629-9596-70F77D51A668}" srcId="{A31CD3F2-BE30-438D-83A8-BA302597ADAD}" destId="{DC570B59-425C-4A50-B325-81B9585E7111}" srcOrd="2" destOrd="0" parTransId="{29ED03B8-1C7E-4BC2-BA0A-AC1D80FB21F2}" sibTransId="{A999E22D-8D71-4862-A355-1C6A6946D3EF}"/>
    <dgm:cxn modelId="{EDDAF228-D2CF-4BEE-A87C-F9B713B292FA}" srcId="{A31CD3F2-BE30-438D-83A8-BA302597ADAD}" destId="{92496845-6BFF-489B-972D-B95286B208B2}" srcOrd="5" destOrd="0" parTransId="{D1A1532D-5188-4062-9526-3DD21CB573BC}" sibTransId="{3CB086B8-B9BC-454A-AEEA-27951F6C6657}"/>
    <dgm:cxn modelId="{0D7A143F-BA11-4CC2-BFDC-BB8BE80EA60A}" type="presOf" srcId="{92496845-6BFF-489B-972D-B95286B208B2}" destId="{C39B5733-D3F8-4907-9D46-C9802AA28BC2}" srcOrd="0" destOrd="0" presId="urn:microsoft.com/office/officeart/2008/layout/VerticalCurvedList"/>
    <dgm:cxn modelId="{A60FE041-E732-414B-A33A-49D2AD4A67AD}" type="presOf" srcId="{89054AC7-ADFD-4DD6-9194-5DA34DD4832A}" destId="{55D588B6-0D4B-45ED-B227-D5329ABA3A73}" srcOrd="0" destOrd="0" presId="urn:microsoft.com/office/officeart/2008/layout/VerticalCurvedList"/>
    <dgm:cxn modelId="{FA3E8365-9DD5-42A0-91BC-17311D900C96}" type="presOf" srcId="{A31CD3F2-BE30-438D-83A8-BA302597ADAD}" destId="{3570DBB3-0072-4235-B12A-CA167675FB4E}" srcOrd="0" destOrd="0" presId="urn:microsoft.com/office/officeart/2008/layout/VerticalCurvedList"/>
    <dgm:cxn modelId="{5D1BAE68-37C3-4D2F-9E83-7C208AEC9519}" srcId="{A31CD3F2-BE30-438D-83A8-BA302597ADAD}" destId="{F2DF5718-07FC-4348-BDB3-770DC5715D35}" srcOrd="4" destOrd="0" parTransId="{ED81AF66-1097-4221-B8AB-12F66E907126}" sibTransId="{A5C8D6EF-C728-47FF-8AFB-CAAFF3830514}"/>
    <dgm:cxn modelId="{0A1B1878-89A3-45FD-A961-7333B3A093AE}" type="presOf" srcId="{F2DF5718-07FC-4348-BDB3-770DC5715D35}" destId="{D6E4D6EA-1F60-4AC2-BF44-1A68E88D77DE}" srcOrd="0" destOrd="0" presId="urn:microsoft.com/office/officeart/2008/layout/VerticalCurvedList"/>
    <dgm:cxn modelId="{5B1B9196-F539-4126-B793-6289F727A1C6}" type="presOf" srcId="{C4BC1147-B9DB-46FF-9939-CEBC0F0F1F3D}" destId="{853FF34C-D45E-4246-8E96-4B5C2BDBAD25}" srcOrd="0" destOrd="0" presId="urn:microsoft.com/office/officeart/2008/layout/VerticalCurvedList"/>
    <dgm:cxn modelId="{043D68A1-46DE-41E2-83A2-4ECF1B64376A}" srcId="{A31CD3F2-BE30-438D-83A8-BA302597ADAD}" destId="{8193EC34-1EBF-40FA-A6EB-F5DC39589DCE}" srcOrd="0" destOrd="0" parTransId="{F79EA476-5741-40C9-9E41-613C27845046}" sibTransId="{C4BC1147-B9DB-46FF-9939-CEBC0F0F1F3D}"/>
    <dgm:cxn modelId="{E936C4A6-0083-42B9-B297-27BFB69B0845}" srcId="{A31CD3F2-BE30-438D-83A8-BA302597ADAD}" destId="{AC0CDD93-1AA6-4B29-AFD3-F4E7DBF54B44}" srcOrd="7" destOrd="0" parTransId="{F594DEB0-2E9B-4712-9F25-0168B86D8168}" sibTransId="{B7F8ACF3-5DC9-465A-A383-4C396E2FD354}"/>
    <dgm:cxn modelId="{06BFFAB2-36E2-4D99-BCBC-E0D98393FD0E}" type="presOf" srcId="{65FB7BB2-9479-4642-903E-72D1BDDDFF0E}" destId="{CAE54E8A-228A-4B1C-89BE-BF055DA06C5A}" srcOrd="0" destOrd="0" presId="urn:microsoft.com/office/officeart/2008/layout/VerticalCurvedList"/>
    <dgm:cxn modelId="{BE2156B5-8886-4AD5-B9C2-8E1E3EDFE764}" srcId="{A31CD3F2-BE30-438D-83A8-BA302597ADAD}" destId="{21AA636D-7B32-4067-9198-9B04915D8147}" srcOrd="6" destOrd="0" parTransId="{C8385112-75EB-445D-AE52-16D2A4EAE12F}" sibTransId="{28B85219-F61F-4E0A-8E18-344684414A32}"/>
    <dgm:cxn modelId="{1B7907C9-FF58-4E51-9563-1F88F34594DF}" srcId="{A31CD3F2-BE30-438D-83A8-BA302597ADAD}" destId="{89054AC7-ADFD-4DD6-9194-5DA34DD4832A}" srcOrd="3" destOrd="0" parTransId="{AEC529A7-38B2-47C8-953B-957351D0E432}" sibTransId="{36BA5419-A841-4EFA-B5AB-96ACB1D1034A}"/>
    <dgm:cxn modelId="{813E34D8-E950-4341-893E-718E13132EAE}" type="presOf" srcId="{8193EC34-1EBF-40FA-A6EB-F5DC39589DCE}" destId="{FA79E20C-5D52-47DB-9400-F6E0F87AD1DA}" srcOrd="0" destOrd="0" presId="urn:microsoft.com/office/officeart/2008/layout/VerticalCurvedList"/>
    <dgm:cxn modelId="{42F840E4-C733-481E-946D-FB4DAADC5D65}" srcId="{A31CD3F2-BE30-438D-83A8-BA302597ADAD}" destId="{D053AFDF-35F7-45B2-8B4B-7B47AE957D50}" srcOrd="9" destOrd="0" parTransId="{DDCFF1C4-E6BC-4DCA-BA85-36629117679B}" sibTransId="{491126D2-0F61-40EC-9742-D62595347B9E}"/>
    <dgm:cxn modelId="{AA8435F3-3B72-41C1-BDFB-B43C3A0568DB}" type="presOf" srcId="{21AA636D-7B32-4067-9198-9B04915D8147}" destId="{80E1D99D-2260-496C-BF0A-B7DC7ADD6E45}" srcOrd="0" destOrd="0" presId="urn:microsoft.com/office/officeart/2008/layout/VerticalCurvedList"/>
    <dgm:cxn modelId="{6F41EAF6-8776-42B8-BBA2-97F04876E023}" srcId="{A31CD3F2-BE30-438D-83A8-BA302597ADAD}" destId="{D6EDBC75-795A-4D6F-8410-68863FCDC491}" srcOrd="8" destOrd="0" parTransId="{D480196A-DB9D-48D8-85B9-E7DB81903063}" sibTransId="{C3038AC1-E79C-44AF-998F-DD11A20E7848}"/>
    <dgm:cxn modelId="{044828F8-5D64-4524-86F0-EDD0F6347AE0}" srcId="{A31CD3F2-BE30-438D-83A8-BA302597ADAD}" destId="{65FB7BB2-9479-4642-903E-72D1BDDDFF0E}" srcOrd="1" destOrd="0" parTransId="{6EA20F20-13F2-44B1-95B7-22731636EA67}" sibTransId="{681BB0D6-AFB3-4819-9BCA-83A39764125E}"/>
    <dgm:cxn modelId="{E64D43FE-1E85-45AD-A347-3B9F04B1467F}" type="presParOf" srcId="{3570DBB3-0072-4235-B12A-CA167675FB4E}" destId="{9381DDC2-1F61-4EF7-9428-788149732EA6}" srcOrd="0" destOrd="0" presId="urn:microsoft.com/office/officeart/2008/layout/VerticalCurvedList"/>
    <dgm:cxn modelId="{0099F168-3E1B-4D28-A5ED-E75F7052BF4D}" type="presParOf" srcId="{9381DDC2-1F61-4EF7-9428-788149732EA6}" destId="{47B5F6CD-4F8E-44C7-AA0F-D1CFB47C9880}" srcOrd="0" destOrd="0" presId="urn:microsoft.com/office/officeart/2008/layout/VerticalCurvedList"/>
    <dgm:cxn modelId="{E953B3EA-BEB4-430F-BB42-69EB5F41BDC2}" type="presParOf" srcId="{47B5F6CD-4F8E-44C7-AA0F-D1CFB47C9880}" destId="{A5B7CA2A-ABA5-40A8-939E-6B3ED9751B5D}" srcOrd="0" destOrd="0" presId="urn:microsoft.com/office/officeart/2008/layout/VerticalCurvedList"/>
    <dgm:cxn modelId="{22C30F92-316C-49D3-B5AB-68E11DF8AB4A}" type="presParOf" srcId="{47B5F6CD-4F8E-44C7-AA0F-D1CFB47C9880}" destId="{853FF34C-D45E-4246-8E96-4B5C2BDBAD25}" srcOrd="1" destOrd="0" presId="urn:microsoft.com/office/officeart/2008/layout/VerticalCurvedList"/>
    <dgm:cxn modelId="{6BD7AE41-39FC-4CE0-B936-A07172637739}" type="presParOf" srcId="{47B5F6CD-4F8E-44C7-AA0F-D1CFB47C9880}" destId="{79871831-EFBE-42D5-BFA3-B07AA9E66195}" srcOrd="2" destOrd="0" presId="urn:microsoft.com/office/officeart/2008/layout/VerticalCurvedList"/>
    <dgm:cxn modelId="{AF3ECBD6-9616-44FC-B307-75B5AE47F511}" type="presParOf" srcId="{47B5F6CD-4F8E-44C7-AA0F-D1CFB47C9880}" destId="{6D225B0C-D609-4096-B283-914D1DE0D97E}" srcOrd="3" destOrd="0" presId="urn:microsoft.com/office/officeart/2008/layout/VerticalCurvedList"/>
    <dgm:cxn modelId="{A7D648B4-95BC-4E11-AF8B-B00F20A844C9}" type="presParOf" srcId="{9381DDC2-1F61-4EF7-9428-788149732EA6}" destId="{FA79E20C-5D52-47DB-9400-F6E0F87AD1DA}" srcOrd="1" destOrd="0" presId="urn:microsoft.com/office/officeart/2008/layout/VerticalCurvedList"/>
    <dgm:cxn modelId="{7FEA6E10-DD79-45C2-8C2F-8DB62491CD75}" type="presParOf" srcId="{9381DDC2-1F61-4EF7-9428-788149732EA6}" destId="{3A026296-62F0-4E93-BDAA-EA1A11952895}" srcOrd="2" destOrd="0" presId="urn:microsoft.com/office/officeart/2008/layout/VerticalCurvedList"/>
    <dgm:cxn modelId="{EC0BC032-88B4-49C7-8027-FC74BB9262F4}" type="presParOf" srcId="{3A026296-62F0-4E93-BDAA-EA1A11952895}" destId="{A3CDBC9F-F971-404A-A8C2-16C5F66E36F1}" srcOrd="0" destOrd="0" presId="urn:microsoft.com/office/officeart/2008/layout/VerticalCurvedList"/>
    <dgm:cxn modelId="{E89A8618-BD44-4892-8787-A5A05D5DCD63}" type="presParOf" srcId="{9381DDC2-1F61-4EF7-9428-788149732EA6}" destId="{CAE54E8A-228A-4B1C-89BE-BF055DA06C5A}" srcOrd="3" destOrd="0" presId="urn:microsoft.com/office/officeart/2008/layout/VerticalCurvedList"/>
    <dgm:cxn modelId="{7FE1DC9A-8313-4AA1-A957-C95D7A9EC0E3}" type="presParOf" srcId="{9381DDC2-1F61-4EF7-9428-788149732EA6}" destId="{EC1C3DB3-F652-4BAE-BF8B-7E861D311D5F}" srcOrd="4" destOrd="0" presId="urn:microsoft.com/office/officeart/2008/layout/VerticalCurvedList"/>
    <dgm:cxn modelId="{D0428FA9-32C2-4673-8BF3-9BF462C5464C}" type="presParOf" srcId="{EC1C3DB3-F652-4BAE-BF8B-7E861D311D5F}" destId="{82F0BC7B-F034-4E14-A0A5-55A2FE92C267}" srcOrd="0" destOrd="0" presId="urn:microsoft.com/office/officeart/2008/layout/VerticalCurvedList"/>
    <dgm:cxn modelId="{6746D8F9-7402-456B-8BAF-77759DB6268F}" type="presParOf" srcId="{9381DDC2-1F61-4EF7-9428-788149732EA6}" destId="{3588F2F3-C0B8-4305-804A-EC4507344521}" srcOrd="5" destOrd="0" presId="urn:microsoft.com/office/officeart/2008/layout/VerticalCurvedList"/>
    <dgm:cxn modelId="{614668FD-9BEF-47EC-B307-2C060844BE7A}" type="presParOf" srcId="{9381DDC2-1F61-4EF7-9428-788149732EA6}" destId="{1686300A-AD55-4950-A65E-3A1497C439E7}" srcOrd="6" destOrd="0" presId="urn:microsoft.com/office/officeart/2008/layout/VerticalCurvedList"/>
    <dgm:cxn modelId="{E624355A-7197-4E84-AFA6-6C423CAE2F85}" type="presParOf" srcId="{1686300A-AD55-4950-A65E-3A1497C439E7}" destId="{2EA8F654-716A-424D-8AC6-D3B7BFA64333}" srcOrd="0" destOrd="0" presId="urn:microsoft.com/office/officeart/2008/layout/VerticalCurvedList"/>
    <dgm:cxn modelId="{A76D33E6-DC12-4D63-9D09-1DF696B6A72C}" type="presParOf" srcId="{9381DDC2-1F61-4EF7-9428-788149732EA6}" destId="{55D588B6-0D4B-45ED-B227-D5329ABA3A73}" srcOrd="7" destOrd="0" presId="urn:microsoft.com/office/officeart/2008/layout/VerticalCurvedList"/>
    <dgm:cxn modelId="{E6CC2BBD-892B-4277-9DEC-91522DFC5753}" type="presParOf" srcId="{9381DDC2-1F61-4EF7-9428-788149732EA6}" destId="{5D33318F-775F-4D4C-9F25-ADB20C196881}" srcOrd="8" destOrd="0" presId="urn:microsoft.com/office/officeart/2008/layout/VerticalCurvedList"/>
    <dgm:cxn modelId="{661AEFBC-13BF-4E0A-9361-AF705F273927}" type="presParOf" srcId="{5D33318F-775F-4D4C-9F25-ADB20C196881}" destId="{75308678-9537-41BB-B083-DAE0FCEFB3B3}" srcOrd="0" destOrd="0" presId="urn:microsoft.com/office/officeart/2008/layout/VerticalCurvedList"/>
    <dgm:cxn modelId="{4DEE3B25-32D3-47AA-871E-4150D300DF99}" type="presParOf" srcId="{9381DDC2-1F61-4EF7-9428-788149732EA6}" destId="{D6E4D6EA-1F60-4AC2-BF44-1A68E88D77DE}" srcOrd="9" destOrd="0" presId="urn:microsoft.com/office/officeart/2008/layout/VerticalCurvedList"/>
    <dgm:cxn modelId="{BD07500D-0D50-4166-B900-CDC15E806072}" type="presParOf" srcId="{9381DDC2-1F61-4EF7-9428-788149732EA6}" destId="{4A39C862-FB69-48B1-8BC9-295EFABB569C}" srcOrd="10" destOrd="0" presId="urn:microsoft.com/office/officeart/2008/layout/VerticalCurvedList"/>
    <dgm:cxn modelId="{CD5F68BC-D576-49BE-AD26-2AACCB018AA7}" type="presParOf" srcId="{4A39C862-FB69-48B1-8BC9-295EFABB569C}" destId="{479B5C72-59AD-4512-8403-9F80CB6D4D4E}" srcOrd="0" destOrd="0" presId="urn:microsoft.com/office/officeart/2008/layout/VerticalCurvedList"/>
    <dgm:cxn modelId="{BF34D6C0-116B-44B1-BB23-BD320902D837}" type="presParOf" srcId="{9381DDC2-1F61-4EF7-9428-788149732EA6}" destId="{C39B5733-D3F8-4907-9D46-C9802AA28BC2}" srcOrd="11" destOrd="0" presId="urn:microsoft.com/office/officeart/2008/layout/VerticalCurvedList"/>
    <dgm:cxn modelId="{91A4CDA1-B2DA-419B-8DD4-119E21F8A1F6}" type="presParOf" srcId="{9381DDC2-1F61-4EF7-9428-788149732EA6}" destId="{59F381C3-0112-4743-8738-17E9360DB433}" srcOrd="12" destOrd="0" presId="urn:microsoft.com/office/officeart/2008/layout/VerticalCurvedList"/>
    <dgm:cxn modelId="{169D08A0-2E5C-426E-8089-0672A10A64B5}" type="presParOf" srcId="{59F381C3-0112-4743-8738-17E9360DB433}" destId="{567A61CE-9937-4ADB-AE53-1311005D56C5}" srcOrd="0" destOrd="0" presId="urn:microsoft.com/office/officeart/2008/layout/VerticalCurvedList"/>
    <dgm:cxn modelId="{7658CB91-8A4F-4FE0-9881-BD3C574C4775}" type="presParOf" srcId="{9381DDC2-1F61-4EF7-9428-788149732EA6}" destId="{80E1D99D-2260-496C-BF0A-B7DC7ADD6E45}" srcOrd="13" destOrd="0" presId="urn:microsoft.com/office/officeart/2008/layout/VerticalCurvedList"/>
    <dgm:cxn modelId="{BDA665E9-81A6-4E6D-937C-F49D76D4062E}" type="presParOf" srcId="{9381DDC2-1F61-4EF7-9428-788149732EA6}" destId="{D7C2AB98-9230-4028-99AD-78866A83DAF3}" srcOrd="14" destOrd="0" presId="urn:microsoft.com/office/officeart/2008/layout/VerticalCurvedList"/>
    <dgm:cxn modelId="{4119DE6A-34AB-49E8-953E-E8BD48FF029D}" type="presParOf" srcId="{D7C2AB98-9230-4028-99AD-78866A83DAF3}" destId="{5E3FCBD1-B864-470A-BEFD-4D6195BECC29}" srcOrd="0" destOrd="0" presId="urn:microsoft.com/office/officeart/2008/layout/VerticalCurv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140FDCA-9F7D-431D-B37E-A36B26434BC5}"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84DD5642-3262-4CF0-882E-A63B57DC2398}">
      <dgm:prSet custT="1"/>
      <dgm:spPr>
        <a:xfrm>
          <a:off x="375706" y="245978"/>
          <a:ext cx="5045919" cy="49176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пояснювальну записку;</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0C53DEFE-34A4-43B1-8156-CC9B2029B087}" type="parTrans" cxnId="{0E9045CF-0DA8-49CA-A272-5DE6DE20B42D}">
      <dgm:prSet/>
      <dgm:spPr/>
      <dgm:t>
        <a:bodyPr/>
        <a:lstStyle/>
        <a:p>
          <a:endParaRPr lang="ru-RU"/>
        </a:p>
      </dgm:t>
    </dgm:pt>
    <dgm:pt modelId="{37D58BAC-0182-4EEE-8FEC-EF2737A2BFC5}" type="sibTrans" cxnId="{0E9045CF-0DA8-49CA-A272-5DE6DE20B42D}">
      <dgm:prSet/>
      <dgm:spPr>
        <a:xfrm>
          <a:off x="-5281152" y="-808822"/>
          <a:ext cx="6288704" cy="6288704"/>
        </a:xfrm>
        <a:prstGeom prst="blockArc">
          <a:avLst>
            <a:gd name="adj1" fmla="val 18900000"/>
            <a:gd name="adj2" fmla="val 2700000"/>
            <a:gd name="adj3" fmla="val 343"/>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3ADCEB4B-CD56-43A4-AC83-9F57B42FF39B}">
      <dgm:prSet custT="1"/>
      <dgm:spPr>
        <a:xfrm>
          <a:off x="780220" y="851023"/>
          <a:ext cx="4641405" cy="75679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матеріали геодезичних вишукувань та землевпорядного проектування (у разі формування земельної ділянки);</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2F694CAC-D2E6-48FD-80B8-B5FB6BA4F7B5}" type="parTrans" cxnId="{328D09BB-DE1E-445F-BDBA-B87FFEAF4997}">
      <dgm:prSet/>
      <dgm:spPr/>
      <dgm:t>
        <a:bodyPr/>
        <a:lstStyle/>
        <a:p>
          <a:endParaRPr lang="ru-RU"/>
        </a:p>
      </dgm:t>
    </dgm:pt>
    <dgm:pt modelId="{8DDCA7E7-CC72-4AEA-935D-10A94D5E9BD9}" type="sibTrans" cxnId="{328D09BB-DE1E-445F-BDBA-B87FFEAF4997}">
      <dgm:prSet/>
      <dgm:spPr/>
      <dgm:t>
        <a:bodyPr/>
        <a:lstStyle/>
        <a:p>
          <a:endParaRPr lang="ru-RU"/>
        </a:p>
      </dgm:t>
    </dgm:pt>
    <dgm:pt modelId="{878CC18B-1139-49EF-A339-1BA5E8F39B24}">
      <dgm:prSet custT="1"/>
      <dgm:spPr>
        <a:xfrm>
          <a:off x="965194" y="1594625"/>
          <a:ext cx="4456431" cy="7447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розрахунок розміру втрат сільськогосподарського та лісогосподарського виробництва (у випадках, передбачених законом);</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14C3D4AE-1BA8-4630-8908-43E2671E3403}" type="parTrans" cxnId="{55EE0214-DFF6-455F-B863-D8061F0025E6}">
      <dgm:prSet/>
      <dgm:spPr/>
      <dgm:t>
        <a:bodyPr/>
        <a:lstStyle/>
        <a:p>
          <a:endParaRPr lang="ru-RU"/>
        </a:p>
      </dgm:t>
    </dgm:pt>
    <dgm:pt modelId="{EFD92FF4-21C7-48B5-9824-D92BE504540D}" type="sibTrans" cxnId="{55EE0214-DFF6-455F-B863-D8061F0025E6}">
      <dgm:prSet/>
      <dgm:spPr/>
      <dgm:t>
        <a:bodyPr/>
        <a:lstStyle/>
        <a:p>
          <a:endParaRPr lang="ru-RU"/>
        </a:p>
      </dgm:t>
    </dgm:pt>
    <dgm:pt modelId="{C159C8D9-7672-4CD3-BA76-CF4C3D7C112C}">
      <dgm:prSet custT="1"/>
      <dgm:spPr>
        <a:xfrm>
          <a:off x="965194" y="2360152"/>
          <a:ext cx="4456431" cy="68784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розрахунок розміру збитків власників землі та землекористувачів (у випадках, передбачених законом);</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B6685512-1853-47EF-B3CF-97D4EA1E92F6}" type="parTrans" cxnId="{146C98C3-DAB0-4981-A67A-5EE8DBEECD8A}">
      <dgm:prSet/>
      <dgm:spPr/>
      <dgm:t>
        <a:bodyPr/>
        <a:lstStyle/>
        <a:p>
          <a:endParaRPr lang="ru-RU"/>
        </a:p>
      </dgm:t>
    </dgm:pt>
    <dgm:pt modelId="{432A36FD-01D4-4536-A14E-531C5547FD1D}" type="sibTrans" cxnId="{146C98C3-DAB0-4981-A67A-5EE8DBEECD8A}">
      <dgm:prSet/>
      <dgm:spPr/>
      <dgm:t>
        <a:bodyPr/>
        <a:lstStyle/>
        <a:p>
          <a:endParaRPr lang="ru-RU"/>
        </a:p>
      </dgm:t>
    </dgm:pt>
    <dgm:pt modelId="{2AF65671-2D66-4987-8F77-2A48C989D555}">
      <dgm:prSet custT="1"/>
      <dgm:spPr>
        <a:xfrm>
          <a:off x="780220" y="3195752"/>
          <a:ext cx="4641405" cy="49176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перелік обмежень у використанні земельної ділянки;</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AE1B201E-848F-4EAE-860E-816F71DEC2E0}" type="parTrans" cxnId="{E01A7BAA-9C58-40C7-8639-E6ED2BEFF92B}">
      <dgm:prSet/>
      <dgm:spPr/>
      <dgm:t>
        <a:bodyPr/>
        <a:lstStyle/>
        <a:p>
          <a:endParaRPr lang="ru-RU"/>
        </a:p>
      </dgm:t>
    </dgm:pt>
    <dgm:pt modelId="{BA154358-1DFB-436A-903F-5B1094F5164C}" type="sibTrans" cxnId="{E01A7BAA-9C58-40C7-8639-E6ED2BEFF92B}">
      <dgm:prSet/>
      <dgm:spPr/>
      <dgm:t>
        <a:bodyPr/>
        <a:lstStyle/>
        <a:p>
          <a:endParaRPr lang="ru-RU"/>
        </a:p>
      </dgm:t>
    </dgm:pt>
    <dgm:pt modelId="{4C7DDE0F-B46C-4BF0-8254-DB45B2235691}">
      <dgm:prSet custT="1"/>
      <dgm:spPr>
        <a:xfrm>
          <a:off x="375706" y="3933312"/>
          <a:ext cx="5045919" cy="49176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кадастровий план земельної ділянки.</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43957F68-93CD-4F4D-89D4-222EF996F298}" type="parTrans" cxnId="{8DC2C904-060F-48CE-9417-4E17386C0097}">
      <dgm:prSet/>
      <dgm:spPr/>
      <dgm:t>
        <a:bodyPr/>
        <a:lstStyle/>
        <a:p>
          <a:endParaRPr lang="ru-RU"/>
        </a:p>
      </dgm:t>
    </dgm:pt>
    <dgm:pt modelId="{3DCC21F1-473E-45B2-895C-2368443C2A07}" type="sibTrans" cxnId="{8DC2C904-060F-48CE-9417-4E17386C0097}">
      <dgm:prSet/>
      <dgm:spPr/>
      <dgm:t>
        <a:bodyPr/>
        <a:lstStyle/>
        <a:p>
          <a:endParaRPr lang="ru-RU"/>
        </a:p>
      </dgm:t>
    </dgm:pt>
    <dgm:pt modelId="{78B55F16-0FC1-41D0-AB1F-051F7445124E}" type="pres">
      <dgm:prSet presAssocID="{E140FDCA-9F7D-431D-B37E-A36B26434BC5}" presName="Name0" presStyleCnt="0">
        <dgm:presLayoutVars>
          <dgm:chMax val="7"/>
          <dgm:chPref val="7"/>
          <dgm:dir/>
        </dgm:presLayoutVars>
      </dgm:prSet>
      <dgm:spPr/>
    </dgm:pt>
    <dgm:pt modelId="{B70C8131-AC57-479A-B221-462AFE65B5B9}" type="pres">
      <dgm:prSet presAssocID="{E140FDCA-9F7D-431D-B37E-A36B26434BC5}" presName="Name1" presStyleCnt="0"/>
      <dgm:spPr/>
    </dgm:pt>
    <dgm:pt modelId="{99BBF1B7-DA3B-4CB8-BE59-AE819604D098}" type="pres">
      <dgm:prSet presAssocID="{E140FDCA-9F7D-431D-B37E-A36B26434BC5}" presName="cycle" presStyleCnt="0"/>
      <dgm:spPr/>
    </dgm:pt>
    <dgm:pt modelId="{461E3AD3-093F-43A7-A0BD-5443FE780777}" type="pres">
      <dgm:prSet presAssocID="{E140FDCA-9F7D-431D-B37E-A36B26434BC5}" presName="srcNode" presStyleLbl="node1" presStyleIdx="0" presStyleCnt="6"/>
      <dgm:spPr/>
    </dgm:pt>
    <dgm:pt modelId="{4A434E7C-9475-4C61-B109-97A031FC4DAD}" type="pres">
      <dgm:prSet presAssocID="{E140FDCA-9F7D-431D-B37E-A36B26434BC5}" presName="conn" presStyleLbl="parChTrans1D2" presStyleIdx="0" presStyleCnt="1"/>
      <dgm:spPr/>
    </dgm:pt>
    <dgm:pt modelId="{5394D1D2-891D-4A0A-ABAB-B4F8F031CA35}" type="pres">
      <dgm:prSet presAssocID="{E140FDCA-9F7D-431D-B37E-A36B26434BC5}" presName="extraNode" presStyleLbl="node1" presStyleIdx="0" presStyleCnt="6"/>
      <dgm:spPr/>
    </dgm:pt>
    <dgm:pt modelId="{D5C68D21-C81B-40B2-937E-DFD43B05A198}" type="pres">
      <dgm:prSet presAssocID="{E140FDCA-9F7D-431D-B37E-A36B26434BC5}" presName="dstNode" presStyleLbl="node1" presStyleIdx="0" presStyleCnt="6"/>
      <dgm:spPr/>
    </dgm:pt>
    <dgm:pt modelId="{CDE824BD-1CEB-4729-8086-51D26C306ECA}" type="pres">
      <dgm:prSet presAssocID="{84DD5642-3262-4CF0-882E-A63B57DC2398}" presName="text_1" presStyleLbl="node1" presStyleIdx="0" presStyleCnt="6">
        <dgm:presLayoutVars>
          <dgm:bulletEnabled val="1"/>
        </dgm:presLayoutVars>
      </dgm:prSet>
      <dgm:spPr/>
    </dgm:pt>
    <dgm:pt modelId="{61C5F0E3-7E71-4ADA-9CBC-1E22A757E680}" type="pres">
      <dgm:prSet presAssocID="{84DD5642-3262-4CF0-882E-A63B57DC2398}" presName="accent_1" presStyleCnt="0"/>
      <dgm:spPr/>
    </dgm:pt>
    <dgm:pt modelId="{5D9E1905-B61E-4D87-BDB4-CC1503BA267D}" type="pres">
      <dgm:prSet presAssocID="{84DD5642-3262-4CF0-882E-A63B57DC2398}" presName="accentRepeatNode" presStyleLbl="solidFgAcc1" presStyleIdx="0" presStyleCnt="6"/>
      <dgm:spPr>
        <a:xfrm>
          <a:off x="68350" y="184506"/>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17F2F068-40FD-418D-909D-D615FCAEE8F8}" type="pres">
      <dgm:prSet presAssocID="{3ADCEB4B-CD56-43A4-AC83-9F57B42FF39B}" presName="text_2" presStyleLbl="node1" presStyleIdx="1" presStyleCnt="6" custScaleY="153893">
        <dgm:presLayoutVars>
          <dgm:bulletEnabled val="1"/>
        </dgm:presLayoutVars>
      </dgm:prSet>
      <dgm:spPr/>
    </dgm:pt>
    <dgm:pt modelId="{913351A2-AC2B-4662-9723-95192F49A33A}" type="pres">
      <dgm:prSet presAssocID="{3ADCEB4B-CD56-43A4-AC83-9F57B42FF39B}" presName="accent_2" presStyleCnt="0"/>
      <dgm:spPr/>
    </dgm:pt>
    <dgm:pt modelId="{82D5309A-D65C-41D7-B12F-ADA452D90C4C}" type="pres">
      <dgm:prSet presAssocID="{3ADCEB4B-CD56-43A4-AC83-9F57B42FF39B}" presName="accentRepeatNode" presStyleLbl="solidFgAcc1" presStyleIdx="1" presStyleCnt="6"/>
      <dgm:spPr>
        <a:xfrm>
          <a:off x="472864" y="922067"/>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753D28CB-8AFA-4E7A-8B29-E9E84B4D2656}" type="pres">
      <dgm:prSet presAssocID="{878CC18B-1139-49EF-A339-1BA5E8F39B24}" presName="text_3" presStyleLbl="node1" presStyleIdx="2" presStyleCnt="6" custScaleY="151436">
        <dgm:presLayoutVars>
          <dgm:bulletEnabled val="1"/>
        </dgm:presLayoutVars>
      </dgm:prSet>
      <dgm:spPr/>
    </dgm:pt>
    <dgm:pt modelId="{DAE415B7-B99C-4372-B1EB-12B1EF271411}" type="pres">
      <dgm:prSet presAssocID="{878CC18B-1139-49EF-A339-1BA5E8F39B24}" presName="accent_3" presStyleCnt="0"/>
      <dgm:spPr/>
    </dgm:pt>
    <dgm:pt modelId="{6138FE73-3C68-492F-9E9E-D70B665294EF}" type="pres">
      <dgm:prSet presAssocID="{878CC18B-1139-49EF-A339-1BA5E8F39B24}" presName="accentRepeatNode" presStyleLbl="solidFgAcc1" presStyleIdx="2" presStyleCnt="6"/>
      <dgm:spPr>
        <a:xfrm>
          <a:off x="657838" y="1659627"/>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2CE47BFC-7249-4C23-8FB9-749FB1967550}" type="pres">
      <dgm:prSet presAssocID="{C159C8D9-7672-4CD3-BA76-CF4C3D7C112C}" presName="text_4" presStyleLbl="node1" presStyleIdx="3" presStyleCnt="6" custScaleY="139872">
        <dgm:presLayoutVars>
          <dgm:bulletEnabled val="1"/>
        </dgm:presLayoutVars>
      </dgm:prSet>
      <dgm:spPr/>
    </dgm:pt>
    <dgm:pt modelId="{A00DB56E-73D0-448B-9215-5EF84C6BDE64}" type="pres">
      <dgm:prSet presAssocID="{C159C8D9-7672-4CD3-BA76-CF4C3D7C112C}" presName="accent_4" presStyleCnt="0"/>
      <dgm:spPr/>
    </dgm:pt>
    <dgm:pt modelId="{15879A92-A629-4A30-9900-C477C544975A}" type="pres">
      <dgm:prSet presAssocID="{C159C8D9-7672-4CD3-BA76-CF4C3D7C112C}" presName="accentRepeatNode" presStyleLbl="solidFgAcc1" presStyleIdx="3" presStyleCnt="6"/>
      <dgm:spPr>
        <a:xfrm>
          <a:off x="657838" y="2396720"/>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979A917A-F502-401D-AA06-06A5FE09D59D}" type="pres">
      <dgm:prSet presAssocID="{2AF65671-2D66-4987-8F77-2A48C989D555}" presName="text_5" presStyleLbl="node1" presStyleIdx="4" presStyleCnt="6">
        <dgm:presLayoutVars>
          <dgm:bulletEnabled val="1"/>
        </dgm:presLayoutVars>
      </dgm:prSet>
      <dgm:spPr/>
    </dgm:pt>
    <dgm:pt modelId="{863010BF-8010-4D71-A18C-0E602A3EEAE6}" type="pres">
      <dgm:prSet presAssocID="{2AF65671-2D66-4987-8F77-2A48C989D555}" presName="accent_5" presStyleCnt="0"/>
      <dgm:spPr/>
    </dgm:pt>
    <dgm:pt modelId="{6763AE8A-3435-4DFE-8351-CF91C14B89AE}" type="pres">
      <dgm:prSet presAssocID="{2AF65671-2D66-4987-8F77-2A48C989D555}" presName="accentRepeatNode" presStyleLbl="solidFgAcc1" presStyleIdx="4" presStyleCnt="6"/>
      <dgm:spPr>
        <a:xfrm>
          <a:off x="472864" y="3134281"/>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047E3E6D-1A99-496E-993B-D74B4152BFD6}" type="pres">
      <dgm:prSet presAssocID="{4C7DDE0F-B46C-4BF0-8254-DB45B2235691}" presName="text_6" presStyleLbl="node1" presStyleIdx="5" presStyleCnt="6">
        <dgm:presLayoutVars>
          <dgm:bulletEnabled val="1"/>
        </dgm:presLayoutVars>
      </dgm:prSet>
      <dgm:spPr/>
    </dgm:pt>
    <dgm:pt modelId="{678BD54A-A06A-4532-A384-A54C53C4377B}" type="pres">
      <dgm:prSet presAssocID="{4C7DDE0F-B46C-4BF0-8254-DB45B2235691}" presName="accent_6" presStyleCnt="0"/>
      <dgm:spPr/>
    </dgm:pt>
    <dgm:pt modelId="{C5770405-A3F8-48A9-840E-3FF48B246F8C}" type="pres">
      <dgm:prSet presAssocID="{4C7DDE0F-B46C-4BF0-8254-DB45B2235691}" presName="accentRepeatNode" presStyleLbl="solidFgAcc1" presStyleIdx="5" presStyleCnt="6"/>
      <dgm:spPr>
        <a:xfrm>
          <a:off x="68350" y="3871841"/>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8DC2C904-060F-48CE-9417-4E17386C0097}" srcId="{E140FDCA-9F7D-431D-B37E-A36B26434BC5}" destId="{4C7DDE0F-B46C-4BF0-8254-DB45B2235691}" srcOrd="5" destOrd="0" parTransId="{43957F68-93CD-4F4D-89D4-222EF996F298}" sibTransId="{3DCC21F1-473E-45B2-895C-2368443C2A07}"/>
    <dgm:cxn modelId="{55EE0214-DFF6-455F-B863-D8061F0025E6}" srcId="{E140FDCA-9F7D-431D-B37E-A36B26434BC5}" destId="{878CC18B-1139-49EF-A339-1BA5E8F39B24}" srcOrd="2" destOrd="0" parTransId="{14C3D4AE-1BA8-4630-8908-43E2671E3403}" sibTransId="{EFD92FF4-21C7-48B5-9824-D92BE504540D}"/>
    <dgm:cxn modelId="{9FC5E261-1FCA-4318-94E8-C7F71ED6CB51}" type="presOf" srcId="{37D58BAC-0182-4EEE-8FEC-EF2737A2BFC5}" destId="{4A434E7C-9475-4C61-B109-97A031FC4DAD}" srcOrd="0" destOrd="0" presId="urn:microsoft.com/office/officeart/2008/layout/VerticalCurvedList"/>
    <dgm:cxn modelId="{9458084A-F941-4D3F-90A5-FA52C8080A63}" type="presOf" srcId="{4C7DDE0F-B46C-4BF0-8254-DB45B2235691}" destId="{047E3E6D-1A99-496E-993B-D74B4152BFD6}" srcOrd="0" destOrd="0" presId="urn:microsoft.com/office/officeart/2008/layout/VerticalCurvedList"/>
    <dgm:cxn modelId="{9A784C4F-6787-4EBB-BDED-3CB1410D7FBE}" type="presOf" srcId="{C159C8D9-7672-4CD3-BA76-CF4C3D7C112C}" destId="{2CE47BFC-7249-4C23-8FB9-749FB1967550}" srcOrd="0" destOrd="0" presId="urn:microsoft.com/office/officeart/2008/layout/VerticalCurvedList"/>
    <dgm:cxn modelId="{02AD978C-8E5A-4C66-B959-0740F5A171EA}" type="presOf" srcId="{E140FDCA-9F7D-431D-B37E-A36B26434BC5}" destId="{78B55F16-0FC1-41D0-AB1F-051F7445124E}" srcOrd="0" destOrd="0" presId="urn:microsoft.com/office/officeart/2008/layout/VerticalCurvedList"/>
    <dgm:cxn modelId="{94E277A5-CAF9-4FBE-BCF9-178037CD2C94}" type="presOf" srcId="{878CC18B-1139-49EF-A339-1BA5E8F39B24}" destId="{753D28CB-8AFA-4E7A-8B29-E9E84B4D2656}" srcOrd="0" destOrd="0" presId="urn:microsoft.com/office/officeart/2008/layout/VerticalCurvedList"/>
    <dgm:cxn modelId="{E01A7BAA-9C58-40C7-8639-E6ED2BEFF92B}" srcId="{E140FDCA-9F7D-431D-B37E-A36B26434BC5}" destId="{2AF65671-2D66-4987-8F77-2A48C989D555}" srcOrd="4" destOrd="0" parTransId="{AE1B201E-848F-4EAE-860E-816F71DEC2E0}" sibTransId="{BA154358-1DFB-436A-903F-5B1094F5164C}"/>
    <dgm:cxn modelId="{328D09BB-DE1E-445F-BDBA-B87FFEAF4997}" srcId="{E140FDCA-9F7D-431D-B37E-A36B26434BC5}" destId="{3ADCEB4B-CD56-43A4-AC83-9F57B42FF39B}" srcOrd="1" destOrd="0" parTransId="{2F694CAC-D2E6-48FD-80B8-B5FB6BA4F7B5}" sibTransId="{8DDCA7E7-CC72-4AEA-935D-10A94D5E9BD9}"/>
    <dgm:cxn modelId="{146C98C3-DAB0-4981-A67A-5EE8DBEECD8A}" srcId="{E140FDCA-9F7D-431D-B37E-A36B26434BC5}" destId="{C159C8D9-7672-4CD3-BA76-CF4C3D7C112C}" srcOrd="3" destOrd="0" parTransId="{B6685512-1853-47EF-B3CF-97D4EA1E92F6}" sibTransId="{432A36FD-01D4-4536-A14E-531C5547FD1D}"/>
    <dgm:cxn modelId="{0E9045CF-0DA8-49CA-A272-5DE6DE20B42D}" srcId="{E140FDCA-9F7D-431D-B37E-A36B26434BC5}" destId="{84DD5642-3262-4CF0-882E-A63B57DC2398}" srcOrd="0" destOrd="0" parTransId="{0C53DEFE-34A4-43B1-8156-CC9B2029B087}" sibTransId="{37D58BAC-0182-4EEE-8FEC-EF2737A2BFC5}"/>
    <dgm:cxn modelId="{6DE4E1DD-EAA7-49CD-BDE6-C72B7809F7E6}" type="presOf" srcId="{2AF65671-2D66-4987-8F77-2A48C989D555}" destId="{979A917A-F502-401D-AA06-06A5FE09D59D}" srcOrd="0" destOrd="0" presId="urn:microsoft.com/office/officeart/2008/layout/VerticalCurvedList"/>
    <dgm:cxn modelId="{DF595CF6-7485-4218-8C07-B99DC521110A}" type="presOf" srcId="{84DD5642-3262-4CF0-882E-A63B57DC2398}" destId="{CDE824BD-1CEB-4729-8086-51D26C306ECA}" srcOrd="0" destOrd="0" presId="urn:microsoft.com/office/officeart/2008/layout/VerticalCurvedList"/>
    <dgm:cxn modelId="{0A1D16F9-A243-497D-A400-399B4669D46B}" type="presOf" srcId="{3ADCEB4B-CD56-43A4-AC83-9F57B42FF39B}" destId="{17F2F068-40FD-418D-909D-D615FCAEE8F8}" srcOrd="0" destOrd="0" presId="urn:microsoft.com/office/officeart/2008/layout/VerticalCurvedList"/>
    <dgm:cxn modelId="{5D687928-56E0-4B14-9BA2-7C2FF248C65F}" type="presParOf" srcId="{78B55F16-0FC1-41D0-AB1F-051F7445124E}" destId="{B70C8131-AC57-479A-B221-462AFE65B5B9}" srcOrd="0" destOrd="0" presId="urn:microsoft.com/office/officeart/2008/layout/VerticalCurvedList"/>
    <dgm:cxn modelId="{771A6BD7-3C07-49EC-9FEB-12E1B4967575}" type="presParOf" srcId="{B70C8131-AC57-479A-B221-462AFE65B5B9}" destId="{99BBF1B7-DA3B-4CB8-BE59-AE819604D098}" srcOrd="0" destOrd="0" presId="urn:microsoft.com/office/officeart/2008/layout/VerticalCurvedList"/>
    <dgm:cxn modelId="{BF80D6D3-BEBB-4883-B3DC-BC4DBB0224F8}" type="presParOf" srcId="{99BBF1B7-DA3B-4CB8-BE59-AE819604D098}" destId="{461E3AD3-093F-43A7-A0BD-5443FE780777}" srcOrd="0" destOrd="0" presId="urn:microsoft.com/office/officeart/2008/layout/VerticalCurvedList"/>
    <dgm:cxn modelId="{5B8096C2-9E57-41E5-866E-53C59272FC16}" type="presParOf" srcId="{99BBF1B7-DA3B-4CB8-BE59-AE819604D098}" destId="{4A434E7C-9475-4C61-B109-97A031FC4DAD}" srcOrd="1" destOrd="0" presId="urn:microsoft.com/office/officeart/2008/layout/VerticalCurvedList"/>
    <dgm:cxn modelId="{B71E92C1-D300-436A-B2B0-03D3D6893417}" type="presParOf" srcId="{99BBF1B7-DA3B-4CB8-BE59-AE819604D098}" destId="{5394D1D2-891D-4A0A-ABAB-B4F8F031CA35}" srcOrd="2" destOrd="0" presId="urn:microsoft.com/office/officeart/2008/layout/VerticalCurvedList"/>
    <dgm:cxn modelId="{8F15446A-F013-4440-9119-7D9C93CE5017}" type="presParOf" srcId="{99BBF1B7-DA3B-4CB8-BE59-AE819604D098}" destId="{D5C68D21-C81B-40B2-937E-DFD43B05A198}" srcOrd="3" destOrd="0" presId="urn:microsoft.com/office/officeart/2008/layout/VerticalCurvedList"/>
    <dgm:cxn modelId="{520B8194-0930-4462-B6A4-EA38082F0C07}" type="presParOf" srcId="{B70C8131-AC57-479A-B221-462AFE65B5B9}" destId="{CDE824BD-1CEB-4729-8086-51D26C306ECA}" srcOrd="1" destOrd="0" presId="urn:microsoft.com/office/officeart/2008/layout/VerticalCurvedList"/>
    <dgm:cxn modelId="{1BE5287C-1D37-45DA-A05B-B24489B6117E}" type="presParOf" srcId="{B70C8131-AC57-479A-B221-462AFE65B5B9}" destId="{61C5F0E3-7E71-4ADA-9CBC-1E22A757E680}" srcOrd="2" destOrd="0" presId="urn:microsoft.com/office/officeart/2008/layout/VerticalCurvedList"/>
    <dgm:cxn modelId="{832112BA-C23C-417C-A51A-8612CA57CA6B}" type="presParOf" srcId="{61C5F0E3-7E71-4ADA-9CBC-1E22A757E680}" destId="{5D9E1905-B61E-4D87-BDB4-CC1503BA267D}" srcOrd="0" destOrd="0" presId="urn:microsoft.com/office/officeart/2008/layout/VerticalCurvedList"/>
    <dgm:cxn modelId="{6ECD180A-AF8E-4EEA-8370-C5C8F84661A9}" type="presParOf" srcId="{B70C8131-AC57-479A-B221-462AFE65B5B9}" destId="{17F2F068-40FD-418D-909D-D615FCAEE8F8}" srcOrd="3" destOrd="0" presId="urn:microsoft.com/office/officeart/2008/layout/VerticalCurvedList"/>
    <dgm:cxn modelId="{068FACF9-285F-410E-928A-D8B74B323F6A}" type="presParOf" srcId="{B70C8131-AC57-479A-B221-462AFE65B5B9}" destId="{913351A2-AC2B-4662-9723-95192F49A33A}" srcOrd="4" destOrd="0" presId="urn:microsoft.com/office/officeart/2008/layout/VerticalCurvedList"/>
    <dgm:cxn modelId="{7F44012B-0A20-4E9C-B3BC-BE5FC6BFC3F7}" type="presParOf" srcId="{913351A2-AC2B-4662-9723-95192F49A33A}" destId="{82D5309A-D65C-41D7-B12F-ADA452D90C4C}" srcOrd="0" destOrd="0" presId="urn:microsoft.com/office/officeart/2008/layout/VerticalCurvedList"/>
    <dgm:cxn modelId="{3F936315-9AF0-409C-85D4-E630C5F9B5F0}" type="presParOf" srcId="{B70C8131-AC57-479A-B221-462AFE65B5B9}" destId="{753D28CB-8AFA-4E7A-8B29-E9E84B4D2656}" srcOrd="5" destOrd="0" presId="urn:microsoft.com/office/officeart/2008/layout/VerticalCurvedList"/>
    <dgm:cxn modelId="{6C8CBD5E-1AE3-4705-92C2-155D0DDB75EE}" type="presParOf" srcId="{B70C8131-AC57-479A-B221-462AFE65B5B9}" destId="{DAE415B7-B99C-4372-B1EB-12B1EF271411}" srcOrd="6" destOrd="0" presId="urn:microsoft.com/office/officeart/2008/layout/VerticalCurvedList"/>
    <dgm:cxn modelId="{383098DF-F5E0-447E-BF8E-4E90136CECD7}" type="presParOf" srcId="{DAE415B7-B99C-4372-B1EB-12B1EF271411}" destId="{6138FE73-3C68-492F-9E9E-D70B665294EF}" srcOrd="0" destOrd="0" presId="urn:microsoft.com/office/officeart/2008/layout/VerticalCurvedList"/>
    <dgm:cxn modelId="{9820D2A1-25EA-4519-812E-BF20F8B0126B}" type="presParOf" srcId="{B70C8131-AC57-479A-B221-462AFE65B5B9}" destId="{2CE47BFC-7249-4C23-8FB9-749FB1967550}" srcOrd="7" destOrd="0" presId="urn:microsoft.com/office/officeart/2008/layout/VerticalCurvedList"/>
    <dgm:cxn modelId="{22DC4E1B-9644-48A3-A0AA-04FC280B063B}" type="presParOf" srcId="{B70C8131-AC57-479A-B221-462AFE65B5B9}" destId="{A00DB56E-73D0-448B-9215-5EF84C6BDE64}" srcOrd="8" destOrd="0" presId="urn:microsoft.com/office/officeart/2008/layout/VerticalCurvedList"/>
    <dgm:cxn modelId="{FFD135B8-D5C1-4CAD-9734-CE65E409B2C6}" type="presParOf" srcId="{A00DB56E-73D0-448B-9215-5EF84C6BDE64}" destId="{15879A92-A629-4A30-9900-C477C544975A}" srcOrd="0" destOrd="0" presId="urn:microsoft.com/office/officeart/2008/layout/VerticalCurvedList"/>
    <dgm:cxn modelId="{FC35A1BF-96B2-4270-A63B-083C552C1A49}" type="presParOf" srcId="{B70C8131-AC57-479A-B221-462AFE65B5B9}" destId="{979A917A-F502-401D-AA06-06A5FE09D59D}" srcOrd="9" destOrd="0" presId="urn:microsoft.com/office/officeart/2008/layout/VerticalCurvedList"/>
    <dgm:cxn modelId="{B0880189-8F4D-43EE-9A60-9F708BCC9ED5}" type="presParOf" srcId="{B70C8131-AC57-479A-B221-462AFE65B5B9}" destId="{863010BF-8010-4D71-A18C-0E602A3EEAE6}" srcOrd="10" destOrd="0" presId="urn:microsoft.com/office/officeart/2008/layout/VerticalCurvedList"/>
    <dgm:cxn modelId="{A635C7F9-7215-46DD-8B2D-14C19EDB802F}" type="presParOf" srcId="{863010BF-8010-4D71-A18C-0E602A3EEAE6}" destId="{6763AE8A-3435-4DFE-8351-CF91C14B89AE}" srcOrd="0" destOrd="0" presId="urn:microsoft.com/office/officeart/2008/layout/VerticalCurvedList"/>
    <dgm:cxn modelId="{303BD992-EE15-4A35-8F84-9FED89C8B911}" type="presParOf" srcId="{B70C8131-AC57-479A-B221-462AFE65B5B9}" destId="{047E3E6D-1A99-496E-993B-D74B4152BFD6}" srcOrd="11" destOrd="0" presId="urn:microsoft.com/office/officeart/2008/layout/VerticalCurvedList"/>
    <dgm:cxn modelId="{8B8E32DC-AFFA-4A54-836C-F2564A9E6775}" type="presParOf" srcId="{B70C8131-AC57-479A-B221-462AFE65B5B9}" destId="{678BD54A-A06A-4532-A384-A54C53C4377B}" srcOrd="12" destOrd="0" presId="urn:microsoft.com/office/officeart/2008/layout/VerticalCurvedList"/>
    <dgm:cxn modelId="{76C0E001-DDB1-41F8-AB0C-9EF36E7AC880}" type="presParOf" srcId="{678BD54A-A06A-4532-A384-A54C53C4377B}" destId="{C5770405-A3F8-48A9-840E-3FF48B246F8C}"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660077-CABA-4898-AECE-95633C7D2736}"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C1AD44BD-93D4-4DA5-97ED-2A65A69A2692}">
      <dgm:prSet custT="1"/>
      <dgm:spPr>
        <a:xfrm>
          <a:off x="446834" y="320040"/>
          <a:ext cx="4998018" cy="64008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місцевої (сільської, міської) ради, якщо земельна ділянка знаходиться в межах населеного пункту;</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5BBBD311-BF03-419D-8FF7-008C88492441}" type="parTrans" cxnId="{0C45E9F0-7FF1-4040-8880-5C8C1B264235}">
      <dgm:prSet/>
      <dgm:spPr/>
      <dgm:t>
        <a:bodyPr/>
        <a:lstStyle/>
        <a:p>
          <a:endParaRPr lang="ru-RU"/>
        </a:p>
      </dgm:t>
    </dgm:pt>
    <dgm:pt modelId="{685BDAFE-0C71-4D49-95F8-8AFA917F95EF}" type="sibTrans" cxnId="{0C45E9F0-7FF1-4040-8880-5C8C1B264235}">
      <dgm:prSet/>
      <dgm:spPr>
        <a:xfrm>
          <a:off x="-3617274" y="-555868"/>
          <a:ext cx="4312137" cy="4312137"/>
        </a:xfrm>
        <a:prstGeom prst="blockArc">
          <a:avLst>
            <a:gd name="adj1" fmla="val 18900000"/>
            <a:gd name="adj2" fmla="val 2700000"/>
            <a:gd name="adj3" fmla="val 501"/>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B8593CDB-CF96-42EA-984C-B942A9DF3CB4}">
      <dgm:prSet custT="1"/>
      <dgm:spPr>
        <a:xfrm>
          <a:off x="679503" y="1280160"/>
          <a:ext cx="4765349" cy="64008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районної державної адміністрації, якщо земельна ділянка знаходиться поза межами населеного пункту;</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554429F4-350D-4407-BE6B-82630A654047}" type="parTrans" cxnId="{C0A4FD7E-40C1-4114-BBF3-FDEC476078F3}">
      <dgm:prSet/>
      <dgm:spPr/>
      <dgm:t>
        <a:bodyPr/>
        <a:lstStyle/>
        <a:p>
          <a:endParaRPr lang="ru-RU"/>
        </a:p>
      </dgm:t>
    </dgm:pt>
    <dgm:pt modelId="{ACC3578C-556E-466E-B3FC-55EF5799705A}" type="sibTrans" cxnId="{C0A4FD7E-40C1-4114-BBF3-FDEC476078F3}">
      <dgm:prSet/>
      <dgm:spPr/>
      <dgm:t>
        <a:bodyPr/>
        <a:lstStyle/>
        <a:p>
          <a:endParaRPr lang="ru-RU"/>
        </a:p>
      </dgm:t>
    </dgm:pt>
    <dgm:pt modelId="{0BB9E861-504F-4F89-A85E-C083365AB86D}">
      <dgm:prSet custT="1"/>
      <dgm:spPr>
        <a:xfrm>
          <a:off x="446834" y="2240280"/>
          <a:ext cx="4998018" cy="64008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обласного управління Держгеокадастру, якщо земельна ділянка поза межами населеного пункту та відноситься до категорії земель сільськогосподарського призначення.</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1B9FC6F2-6E10-4261-9823-18913CD8E714}" type="parTrans" cxnId="{17698D56-5067-4523-82AB-606772329B65}">
      <dgm:prSet/>
      <dgm:spPr/>
      <dgm:t>
        <a:bodyPr/>
        <a:lstStyle/>
        <a:p>
          <a:endParaRPr lang="ru-RU"/>
        </a:p>
      </dgm:t>
    </dgm:pt>
    <dgm:pt modelId="{76E9FE2F-732D-4C20-B8CF-59C34A3B8477}" type="sibTrans" cxnId="{17698D56-5067-4523-82AB-606772329B65}">
      <dgm:prSet/>
      <dgm:spPr/>
      <dgm:t>
        <a:bodyPr/>
        <a:lstStyle/>
        <a:p>
          <a:endParaRPr lang="ru-RU"/>
        </a:p>
      </dgm:t>
    </dgm:pt>
    <dgm:pt modelId="{221DE707-4267-435E-B811-76E467D2AAEB}" type="pres">
      <dgm:prSet presAssocID="{22660077-CABA-4898-AECE-95633C7D2736}" presName="Name0" presStyleCnt="0">
        <dgm:presLayoutVars>
          <dgm:chMax val="7"/>
          <dgm:chPref val="7"/>
          <dgm:dir/>
        </dgm:presLayoutVars>
      </dgm:prSet>
      <dgm:spPr/>
    </dgm:pt>
    <dgm:pt modelId="{FD565751-7CE7-4D15-8C45-818487782210}" type="pres">
      <dgm:prSet presAssocID="{22660077-CABA-4898-AECE-95633C7D2736}" presName="Name1" presStyleCnt="0"/>
      <dgm:spPr/>
    </dgm:pt>
    <dgm:pt modelId="{2804B035-5F73-4C26-8713-CA1758C7ED89}" type="pres">
      <dgm:prSet presAssocID="{22660077-CABA-4898-AECE-95633C7D2736}" presName="cycle" presStyleCnt="0"/>
      <dgm:spPr/>
    </dgm:pt>
    <dgm:pt modelId="{F605772B-BAB2-46B2-BEE6-A2E8F6BCABB4}" type="pres">
      <dgm:prSet presAssocID="{22660077-CABA-4898-AECE-95633C7D2736}" presName="srcNode" presStyleLbl="node1" presStyleIdx="0" presStyleCnt="3"/>
      <dgm:spPr/>
    </dgm:pt>
    <dgm:pt modelId="{1ABD7916-3583-4D90-B25A-1C64463CB460}" type="pres">
      <dgm:prSet presAssocID="{22660077-CABA-4898-AECE-95633C7D2736}" presName="conn" presStyleLbl="parChTrans1D2" presStyleIdx="0" presStyleCnt="1"/>
      <dgm:spPr/>
    </dgm:pt>
    <dgm:pt modelId="{538E3BD0-3C38-413B-8A26-24F1FF159491}" type="pres">
      <dgm:prSet presAssocID="{22660077-CABA-4898-AECE-95633C7D2736}" presName="extraNode" presStyleLbl="node1" presStyleIdx="0" presStyleCnt="3"/>
      <dgm:spPr/>
    </dgm:pt>
    <dgm:pt modelId="{DE4F1832-2E67-4876-8B2A-2192A27481C7}" type="pres">
      <dgm:prSet presAssocID="{22660077-CABA-4898-AECE-95633C7D2736}" presName="dstNode" presStyleLbl="node1" presStyleIdx="0" presStyleCnt="3"/>
      <dgm:spPr/>
    </dgm:pt>
    <dgm:pt modelId="{4427F6EA-14D2-4C69-A44C-5CD43BAFC3C3}" type="pres">
      <dgm:prSet presAssocID="{C1AD44BD-93D4-4DA5-97ED-2A65A69A2692}" presName="text_1" presStyleLbl="node1" presStyleIdx="0" presStyleCnt="3">
        <dgm:presLayoutVars>
          <dgm:bulletEnabled val="1"/>
        </dgm:presLayoutVars>
      </dgm:prSet>
      <dgm:spPr/>
    </dgm:pt>
    <dgm:pt modelId="{86DB9FFB-25BC-475E-B21C-E95291CF95C7}" type="pres">
      <dgm:prSet presAssocID="{C1AD44BD-93D4-4DA5-97ED-2A65A69A2692}" presName="accent_1" presStyleCnt="0"/>
      <dgm:spPr/>
    </dgm:pt>
    <dgm:pt modelId="{A1A43D43-B702-420B-907B-24B05526B84C}" type="pres">
      <dgm:prSet presAssocID="{C1AD44BD-93D4-4DA5-97ED-2A65A69A2692}" presName="accentRepeatNode" presStyleLbl="solidFgAcc1" presStyleIdx="0" presStyleCnt="3"/>
      <dgm:spPr>
        <a:xfrm>
          <a:off x="46784" y="240030"/>
          <a:ext cx="800100" cy="80010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D5D3E5B0-6BA9-4C8E-A7C8-264457952437}" type="pres">
      <dgm:prSet presAssocID="{B8593CDB-CF96-42EA-984C-B942A9DF3CB4}" presName="text_2" presStyleLbl="node1" presStyleIdx="1" presStyleCnt="3">
        <dgm:presLayoutVars>
          <dgm:bulletEnabled val="1"/>
        </dgm:presLayoutVars>
      </dgm:prSet>
      <dgm:spPr/>
    </dgm:pt>
    <dgm:pt modelId="{6A04BC71-5C13-4AF9-BD68-1902ED3BDEF5}" type="pres">
      <dgm:prSet presAssocID="{B8593CDB-CF96-42EA-984C-B942A9DF3CB4}" presName="accent_2" presStyleCnt="0"/>
      <dgm:spPr/>
    </dgm:pt>
    <dgm:pt modelId="{7F88F59E-A1F9-4165-8D13-D695A5A66742}" type="pres">
      <dgm:prSet presAssocID="{B8593CDB-CF96-42EA-984C-B942A9DF3CB4}" presName="accentRepeatNode" presStyleLbl="solidFgAcc1" presStyleIdx="1" presStyleCnt="3"/>
      <dgm:spPr>
        <a:xfrm>
          <a:off x="279453" y="1200150"/>
          <a:ext cx="800100" cy="80010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07E3A7B0-236A-48EF-A5F4-7F73F27BDA40}" type="pres">
      <dgm:prSet presAssocID="{0BB9E861-504F-4F89-A85E-C083365AB86D}" presName="text_3" presStyleLbl="node1" presStyleIdx="2" presStyleCnt="3">
        <dgm:presLayoutVars>
          <dgm:bulletEnabled val="1"/>
        </dgm:presLayoutVars>
      </dgm:prSet>
      <dgm:spPr/>
    </dgm:pt>
    <dgm:pt modelId="{D33310DB-8C04-4877-814E-E5B14A1F86A0}" type="pres">
      <dgm:prSet presAssocID="{0BB9E861-504F-4F89-A85E-C083365AB86D}" presName="accent_3" presStyleCnt="0"/>
      <dgm:spPr/>
    </dgm:pt>
    <dgm:pt modelId="{869280A6-7A78-4ADA-82FF-3B8BE00A6A63}" type="pres">
      <dgm:prSet presAssocID="{0BB9E861-504F-4F89-A85E-C083365AB86D}" presName="accentRepeatNode" presStyleLbl="solidFgAcc1" presStyleIdx="2" presStyleCnt="3"/>
      <dgm:spPr>
        <a:xfrm>
          <a:off x="46784" y="2160270"/>
          <a:ext cx="800100" cy="80010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0C4DF112-007F-4EF9-B0BA-E00984F9014E}" type="presOf" srcId="{B8593CDB-CF96-42EA-984C-B942A9DF3CB4}" destId="{D5D3E5B0-6BA9-4C8E-A7C8-264457952437}" srcOrd="0" destOrd="0" presId="urn:microsoft.com/office/officeart/2008/layout/VerticalCurvedList"/>
    <dgm:cxn modelId="{31A8E228-F400-4EB6-9FFC-25ED1C07BB60}" type="presOf" srcId="{C1AD44BD-93D4-4DA5-97ED-2A65A69A2692}" destId="{4427F6EA-14D2-4C69-A44C-5CD43BAFC3C3}" srcOrd="0" destOrd="0" presId="urn:microsoft.com/office/officeart/2008/layout/VerticalCurvedList"/>
    <dgm:cxn modelId="{6E582E2C-9B9D-4056-9602-57D660DB62EB}" type="presOf" srcId="{0BB9E861-504F-4F89-A85E-C083365AB86D}" destId="{07E3A7B0-236A-48EF-A5F4-7F73F27BDA40}" srcOrd="0" destOrd="0" presId="urn:microsoft.com/office/officeart/2008/layout/VerticalCurvedList"/>
    <dgm:cxn modelId="{2C54E83E-E828-44B0-B357-35E88930CC21}" type="presOf" srcId="{22660077-CABA-4898-AECE-95633C7D2736}" destId="{221DE707-4267-435E-B811-76E467D2AAEB}" srcOrd="0" destOrd="0" presId="urn:microsoft.com/office/officeart/2008/layout/VerticalCurvedList"/>
    <dgm:cxn modelId="{07A3245D-AB9D-41B1-9D69-4BE051889C83}" type="presOf" srcId="{685BDAFE-0C71-4D49-95F8-8AFA917F95EF}" destId="{1ABD7916-3583-4D90-B25A-1C64463CB460}" srcOrd="0" destOrd="0" presId="urn:microsoft.com/office/officeart/2008/layout/VerticalCurvedList"/>
    <dgm:cxn modelId="{17698D56-5067-4523-82AB-606772329B65}" srcId="{22660077-CABA-4898-AECE-95633C7D2736}" destId="{0BB9E861-504F-4F89-A85E-C083365AB86D}" srcOrd="2" destOrd="0" parTransId="{1B9FC6F2-6E10-4261-9823-18913CD8E714}" sibTransId="{76E9FE2F-732D-4C20-B8CF-59C34A3B8477}"/>
    <dgm:cxn modelId="{C0A4FD7E-40C1-4114-BBF3-FDEC476078F3}" srcId="{22660077-CABA-4898-AECE-95633C7D2736}" destId="{B8593CDB-CF96-42EA-984C-B942A9DF3CB4}" srcOrd="1" destOrd="0" parTransId="{554429F4-350D-4407-BE6B-82630A654047}" sibTransId="{ACC3578C-556E-466E-B3FC-55EF5799705A}"/>
    <dgm:cxn modelId="{0C45E9F0-7FF1-4040-8880-5C8C1B264235}" srcId="{22660077-CABA-4898-AECE-95633C7D2736}" destId="{C1AD44BD-93D4-4DA5-97ED-2A65A69A2692}" srcOrd="0" destOrd="0" parTransId="{5BBBD311-BF03-419D-8FF7-008C88492441}" sibTransId="{685BDAFE-0C71-4D49-95F8-8AFA917F95EF}"/>
    <dgm:cxn modelId="{1E11FC94-3B74-47E1-8C1E-A70A6E925F85}" type="presParOf" srcId="{221DE707-4267-435E-B811-76E467D2AAEB}" destId="{FD565751-7CE7-4D15-8C45-818487782210}" srcOrd="0" destOrd="0" presId="urn:microsoft.com/office/officeart/2008/layout/VerticalCurvedList"/>
    <dgm:cxn modelId="{317123BF-C032-421D-82A1-9974D1073904}" type="presParOf" srcId="{FD565751-7CE7-4D15-8C45-818487782210}" destId="{2804B035-5F73-4C26-8713-CA1758C7ED89}" srcOrd="0" destOrd="0" presId="urn:microsoft.com/office/officeart/2008/layout/VerticalCurvedList"/>
    <dgm:cxn modelId="{7DD8AE09-B461-418F-AB73-0CBE4B226BB5}" type="presParOf" srcId="{2804B035-5F73-4C26-8713-CA1758C7ED89}" destId="{F605772B-BAB2-46B2-BEE6-A2E8F6BCABB4}" srcOrd="0" destOrd="0" presId="urn:microsoft.com/office/officeart/2008/layout/VerticalCurvedList"/>
    <dgm:cxn modelId="{58503F36-DCC9-4756-BBC0-B6A17703F723}" type="presParOf" srcId="{2804B035-5F73-4C26-8713-CA1758C7ED89}" destId="{1ABD7916-3583-4D90-B25A-1C64463CB460}" srcOrd="1" destOrd="0" presId="urn:microsoft.com/office/officeart/2008/layout/VerticalCurvedList"/>
    <dgm:cxn modelId="{2185126A-0230-4E3C-866A-C354F96F5197}" type="presParOf" srcId="{2804B035-5F73-4C26-8713-CA1758C7ED89}" destId="{538E3BD0-3C38-413B-8A26-24F1FF159491}" srcOrd="2" destOrd="0" presId="urn:microsoft.com/office/officeart/2008/layout/VerticalCurvedList"/>
    <dgm:cxn modelId="{931EA91C-BFAD-4CD8-9E14-7DBB34386AF5}" type="presParOf" srcId="{2804B035-5F73-4C26-8713-CA1758C7ED89}" destId="{DE4F1832-2E67-4876-8B2A-2192A27481C7}" srcOrd="3" destOrd="0" presId="urn:microsoft.com/office/officeart/2008/layout/VerticalCurvedList"/>
    <dgm:cxn modelId="{0A5F42FA-7362-46EA-9D98-CE00570C67A8}" type="presParOf" srcId="{FD565751-7CE7-4D15-8C45-818487782210}" destId="{4427F6EA-14D2-4C69-A44C-5CD43BAFC3C3}" srcOrd="1" destOrd="0" presId="urn:microsoft.com/office/officeart/2008/layout/VerticalCurvedList"/>
    <dgm:cxn modelId="{435B0F3D-EDCD-434D-8FD6-78F3112E2489}" type="presParOf" srcId="{FD565751-7CE7-4D15-8C45-818487782210}" destId="{86DB9FFB-25BC-475E-B21C-E95291CF95C7}" srcOrd="2" destOrd="0" presId="urn:microsoft.com/office/officeart/2008/layout/VerticalCurvedList"/>
    <dgm:cxn modelId="{4ADD07D1-5497-4190-BAFD-91AB00ED12CC}" type="presParOf" srcId="{86DB9FFB-25BC-475E-B21C-E95291CF95C7}" destId="{A1A43D43-B702-420B-907B-24B05526B84C}" srcOrd="0" destOrd="0" presId="urn:microsoft.com/office/officeart/2008/layout/VerticalCurvedList"/>
    <dgm:cxn modelId="{EC45F266-13EF-4E7D-A12E-6C08DA98989D}" type="presParOf" srcId="{FD565751-7CE7-4D15-8C45-818487782210}" destId="{D5D3E5B0-6BA9-4C8E-A7C8-264457952437}" srcOrd="3" destOrd="0" presId="urn:microsoft.com/office/officeart/2008/layout/VerticalCurvedList"/>
    <dgm:cxn modelId="{C01E0C5C-91D4-4256-97F1-4694190DB286}" type="presParOf" srcId="{FD565751-7CE7-4D15-8C45-818487782210}" destId="{6A04BC71-5C13-4AF9-BD68-1902ED3BDEF5}" srcOrd="4" destOrd="0" presId="urn:microsoft.com/office/officeart/2008/layout/VerticalCurvedList"/>
    <dgm:cxn modelId="{FA8DFA65-F0F9-4BA3-83F6-7BD1D7D3A9DE}" type="presParOf" srcId="{6A04BC71-5C13-4AF9-BD68-1902ED3BDEF5}" destId="{7F88F59E-A1F9-4165-8D13-D695A5A66742}" srcOrd="0" destOrd="0" presId="urn:microsoft.com/office/officeart/2008/layout/VerticalCurvedList"/>
    <dgm:cxn modelId="{652D2C9F-4645-473E-9042-55416941F967}" type="presParOf" srcId="{FD565751-7CE7-4D15-8C45-818487782210}" destId="{07E3A7B0-236A-48EF-A5F4-7F73F27BDA40}" srcOrd="5" destOrd="0" presId="urn:microsoft.com/office/officeart/2008/layout/VerticalCurvedList"/>
    <dgm:cxn modelId="{01CA066B-4C79-41D2-9B1E-FDF5B7E29141}" type="presParOf" srcId="{FD565751-7CE7-4D15-8C45-818487782210}" destId="{D33310DB-8C04-4877-814E-E5B14A1F86A0}" srcOrd="6" destOrd="0" presId="urn:microsoft.com/office/officeart/2008/layout/VerticalCurvedList"/>
    <dgm:cxn modelId="{F4FA7C6C-BE4A-4261-85CB-EEB5CE6F067D}" type="presParOf" srcId="{D33310DB-8C04-4877-814E-E5B14A1F86A0}" destId="{869280A6-7A78-4ADA-82FF-3B8BE00A6A63}" srcOrd="0" destOrd="0" presId="urn:microsoft.com/office/officeart/2008/layout/VerticalCurv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7EFD36B-F378-46CB-8203-48E6E61366C2}"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177BF006-067A-4E5A-936D-8AC9C4640DD7}">
      <dgm:prSet custT="1"/>
      <dgm:spPr>
        <a:xfrm>
          <a:off x="346393" y="226315"/>
          <a:ext cx="5081128" cy="4524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знання та дотримання виконавцем вимог діючих нормативно-технічних документів;</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B23230FA-2515-44AF-BA69-D97865FD34F8}" type="parTrans" cxnId="{C9B5CA25-C660-4F0E-911B-6CF44DB27802}">
      <dgm:prSet/>
      <dgm:spPr/>
      <dgm:t>
        <a:bodyPr/>
        <a:lstStyle/>
        <a:p>
          <a:endParaRPr lang="ru-RU"/>
        </a:p>
      </dgm:t>
    </dgm:pt>
    <dgm:pt modelId="{97C6378B-CDCD-4147-A599-7857C22AB50F}" type="sibTrans" cxnId="{C9B5CA25-C660-4F0E-911B-6CF44DB27802}">
      <dgm:prSet/>
      <dgm:spPr>
        <a:xfrm>
          <a:off x="-4858717" y="-744600"/>
          <a:ext cx="5786881" cy="5786881"/>
        </a:xfrm>
        <a:prstGeom prst="blockArc">
          <a:avLst>
            <a:gd name="adj1" fmla="val 18900000"/>
            <a:gd name="adj2" fmla="val 2700000"/>
            <a:gd name="adj3" fmla="val 373"/>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0AB98B40-C949-4106-9AEC-0380451FCC3D}">
      <dgm:prSet custT="1"/>
      <dgm:spPr>
        <a:xfrm>
          <a:off x="718573" y="824872"/>
          <a:ext cx="4708949" cy="61255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відповідність методів виконання польових робіт вимогам технічного проекту, технічним умовам і діючим нормативно-технічним документам;</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FA1A1310-DD5A-4E90-A0FE-C2869406BE6E}" type="parTrans" cxnId="{1D691328-16F2-4599-90D6-DDFE7ACF2B7F}">
      <dgm:prSet/>
      <dgm:spPr/>
      <dgm:t>
        <a:bodyPr/>
        <a:lstStyle/>
        <a:p>
          <a:endParaRPr lang="ru-RU"/>
        </a:p>
      </dgm:t>
    </dgm:pt>
    <dgm:pt modelId="{83895F1C-5640-4131-AB86-BC6148A96041}" type="sibTrans" cxnId="{1D691328-16F2-4599-90D6-DDFE7ACF2B7F}">
      <dgm:prSet/>
      <dgm:spPr/>
      <dgm:t>
        <a:bodyPr/>
        <a:lstStyle/>
        <a:p>
          <a:endParaRPr lang="ru-RU"/>
        </a:p>
      </dgm:t>
    </dgm:pt>
    <dgm:pt modelId="{1D6A8C80-A2E1-48B3-8E0B-27CBF11FA7AC}">
      <dgm:prSet custT="1"/>
      <dgm:spPr>
        <a:xfrm>
          <a:off x="888761" y="1583523"/>
          <a:ext cx="4538761" cy="4524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технічний стан приладів, повноту і своєчасність їх досліджень, перевірок і юстувань;</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BF7FC4D5-AE75-414D-ADE8-E125B92E2D6F}" type="parTrans" cxnId="{9EA085DE-0F06-4CB8-A8AA-20BB7A626881}">
      <dgm:prSet/>
      <dgm:spPr/>
      <dgm:t>
        <a:bodyPr/>
        <a:lstStyle/>
        <a:p>
          <a:endParaRPr lang="ru-RU"/>
        </a:p>
      </dgm:t>
    </dgm:pt>
    <dgm:pt modelId="{32FFEE87-B9CF-48F9-88AE-DB6362A96EA0}" type="sibTrans" cxnId="{9EA085DE-0F06-4CB8-A8AA-20BB7A626881}">
      <dgm:prSet/>
      <dgm:spPr/>
      <dgm:t>
        <a:bodyPr/>
        <a:lstStyle/>
        <a:p>
          <a:endParaRPr lang="ru-RU"/>
        </a:p>
      </dgm:t>
    </dgm:pt>
    <dgm:pt modelId="{90E3C354-57DC-4499-BFD5-A1E66F159E7F}">
      <dgm:prSet custT="1"/>
      <dgm:spPr>
        <a:xfrm>
          <a:off x="888761" y="2261697"/>
          <a:ext cx="4538761" cy="4524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якість робіт і їх виконання у встановлені терміни;</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4A43F4B1-D14D-46F5-AEC6-501DED398C90}" type="parTrans" cxnId="{4546D314-22C6-499F-B974-F822BA1CA7C2}">
      <dgm:prSet/>
      <dgm:spPr/>
      <dgm:t>
        <a:bodyPr/>
        <a:lstStyle/>
        <a:p>
          <a:endParaRPr lang="ru-RU"/>
        </a:p>
      </dgm:t>
    </dgm:pt>
    <dgm:pt modelId="{BFA6F2C2-DF83-41DE-8DA4-9C3995943D06}" type="sibTrans" cxnId="{4546D314-22C6-499F-B974-F822BA1CA7C2}">
      <dgm:prSet/>
      <dgm:spPr/>
      <dgm:t>
        <a:bodyPr/>
        <a:lstStyle/>
        <a:p>
          <a:endParaRPr lang="ru-RU"/>
        </a:p>
      </dgm:t>
    </dgm:pt>
    <dgm:pt modelId="{E2401D49-211F-485A-8D38-2AF7DD4B9184}">
      <dgm:prSet custT="1"/>
      <dgm:spPr>
        <a:xfrm>
          <a:off x="718573" y="2801520"/>
          <a:ext cx="4708949" cy="73002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виправлення зауважень та виконання вказівок і пропозицій, які були зроблені під час попередніх перевірок;</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EEAAFB15-10F7-4983-8563-2B44157B1E46}" type="parTrans" cxnId="{726F87EC-B091-4FE5-B10A-4BF9770E198A}">
      <dgm:prSet/>
      <dgm:spPr/>
      <dgm:t>
        <a:bodyPr/>
        <a:lstStyle/>
        <a:p>
          <a:endParaRPr lang="ru-RU"/>
        </a:p>
      </dgm:t>
    </dgm:pt>
    <dgm:pt modelId="{2392650D-DFCC-4FD3-A51A-9AA734EDA4D7}" type="sibTrans" cxnId="{726F87EC-B091-4FE5-B10A-4BF9770E198A}">
      <dgm:prSet/>
      <dgm:spPr/>
      <dgm:t>
        <a:bodyPr/>
        <a:lstStyle/>
        <a:p>
          <a:endParaRPr lang="ru-RU"/>
        </a:p>
      </dgm:t>
    </dgm:pt>
    <dgm:pt modelId="{63FC46DE-F25A-480B-BC06-4642FC806873}">
      <dgm:prSet custT="1"/>
      <dgm:spPr>
        <a:xfrm>
          <a:off x="346393" y="3618904"/>
          <a:ext cx="5081128" cy="4524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виконання правил з охорони праці й техніки безпеки.</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B7786EC1-3655-4ED6-B5B1-D18121214D1D}" type="parTrans" cxnId="{1ACC2848-2FDA-41A8-A609-D16680795832}">
      <dgm:prSet/>
      <dgm:spPr/>
      <dgm:t>
        <a:bodyPr/>
        <a:lstStyle/>
        <a:p>
          <a:endParaRPr lang="ru-RU"/>
        </a:p>
      </dgm:t>
    </dgm:pt>
    <dgm:pt modelId="{6E01F732-029A-4A74-89EF-62A28EFDAC35}" type="sibTrans" cxnId="{1ACC2848-2FDA-41A8-A609-D16680795832}">
      <dgm:prSet/>
      <dgm:spPr/>
      <dgm:t>
        <a:bodyPr/>
        <a:lstStyle/>
        <a:p>
          <a:endParaRPr lang="ru-RU"/>
        </a:p>
      </dgm:t>
    </dgm:pt>
    <dgm:pt modelId="{0EF2B0D4-7431-4E19-B9C6-E88BB0D30915}" type="pres">
      <dgm:prSet presAssocID="{E7EFD36B-F378-46CB-8203-48E6E61366C2}" presName="Name0" presStyleCnt="0">
        <dgm:presLayoutVars>
          <dgm:chMax val="7"/>
          <dgm:chPref val="7"/>
          <dgm:dir/>
        </dgm:presLayoutVars>
      </dgm:prSet>
      <dgm:spPr/>
    </dgm:pt>
    <dgm:pt modelId="{C296A0AD-F061-43F6-BD28-5B82A9466DDB}" type="pres">
      <dgm:prSet presAssocID="{E7EFD36B-F378-46CB-8203-48E6E61366C2}" presName="Name1" presStyleCnt="0"/>
      <dgm:spPr/>
    </dgm:pt>
    <dgm:pt modelId="{C82868C9-FE98-4802-8104-137415DF1C8C}" type="pres">
      <dgm:prSet presAssocID="{E7EFD36B-F378-46CB-8203-48E6E61366C2}" presName="cycle" presStyleCnt="0"/>
      <dgm:spPr/>
    </dgm:pt>
    <dgm:pt modelId="{D9749BF6-079C-4C2F-BCFD-8090D8108808}" type="pres">
      <dgm:prSet presAssocID="{E7EFD36B-F378-46CB-8203-48E6E61366C2}" presName="srcNode" presStyleLbl="node1" presStyleIdx="0" presStyleCnt="6"/>
      <dgm:spPr/>
    </dgm:pt>
    <dgm:pt modelId="{3167D303-6F91-4329-AD44-69C7CC247680}" type="pres">
      <dgm:prSet presAssocID="{E7EFD36B-F378-46CB-8203-48E6E61366C2}" presName="conn" presStyleLbl="parChTrans1D2" presStyleIdx="0" presStyleCnt="1"/>
      <dgm:spPr/>
    </dgm:pt>
    <dgm:pt modelId="{6A9BEC98-AF5D-41F3-81E8-892F9B4751CF}" type="pres">
      <dgm:prSet presAssocID="{E7EFD36B-F378-46CB-8203-48E6E61366C2}" presName="extraNode" presStyleLbl="node1" presStyleIdx="0" presStyleCnt="6"/>
      <dgm:spPr/>
    </dgm:pt>
    <dgm:pt modelId="{A8755919-29B8-469F-BD00-2E9607D906D6}" type="pres">
      <dgm:prSet presAssocID="{E7EFD36B-F378-46CB-8203-48E6E61366C2}" presName="dstNode" presStyleLbl="node1" presStyleIdx="0" presStyleCnt="6"/>
      <dgm:spPr/>
    </dgm:pt>
    <dgm:pt modelId="{9619A52A-0A0F-4D61-8E60-509DD77D01E4}" type="pres">
      <dgm:prSet presAssocID="{177BF006-067A-4E5A-936D-8AC9C4640DD7}" presName="text_1" presStyleLbl="node1" presStyleIdx="0" presStyleCnt="6">
        <dgm:presLayoutVars>
          <dgm:bulletEnabled val="1"/>
        </dgm:presLayoutVars>
      </dgm:prSet>
      <dgm:spPr/>
    </dgm:pt>
    <dgm:pt modelId="{77DAF402-D147-41BB-A87B-1A28E7639BA9}" type="pres">
      <dgm:prSet presAssocID="{177BF006-067A-4E5A-936D-8AC9C4640DD7}" presName="accent_1" presStyleCnt="0"/>
      <dgm:spPr/>
    </dgm:pt>
    <dgm:pt modelId="{C75FD364-7165-4AA7-8E85-59D4FB95138F}" type="pres">
      <dgm:prSet presAssocID="{177BF006-067A-4E5A-936D-8AC9C4640DD7}" presName="accentRepeatNode" presStyleLbl="solidFgAcc1" presStyleIdx="0" presStyleCnt="6"/>
      <dgm:spPr>
        <a:xfrm>
          <a:off x="63606" y="169758"/>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3836A582-ACCB-469A-91A9-99708051F47A}" type="pres">
      <dgm:prSet presAssocID="{0AB98B40-C949-4106-9AEC-0380451FCC3D}" presName="text_2" presStyleLbl="node1" presStyleIdx="1" presStyleCnt="6" custScaleY="135383">
        <dgm:presLayoutVars>
          <dgm:bulletEnabled val="1"/>
        </dgm:presLayoutVars>
      </dgm:prSet>
      <dgm:spPr/>
    </dgm:pt>
    <dgm:pt modelId="{1E4BECFB-5E66-4E36-9B3A-27F6C661EF14}" type="pres">
      <dgm:prSet presAssocID="{0AB98B40-C949-4106-9AEC-0380451FCC3D}" presName="accent_2" presStyleCnt="0"/>
      <dgm:spPr/>
    </dgm:pt>
    <dgm:pt modelId="{4CBB64FD-D930-4DB2-B513-6BC119DA42CF}" type="pres">
      <dgm:prSet presAssocID="{0AB98B40-C949-4106-9AEC-0380451FCC3D}" presName="accentRepeatNode" presStyleLbl="solidFgAcc1" presStyleIdx="1" presStyleCnt="6"/>
      <dgm:spPr>
        <a:xfrm>
          <a:off x="435785" y="848362"/>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A09623A7-BD6B-4197-8D0C-59802397CD34}" type="pres">
      <dgm:prSet presAssocID="{1D6A8C80-A2E1-48B3-8E0B-27CBF11FA7AC}" presName="text_3" presStyleLbl="node1" presStyleIdx="2" presStyleCnt="6">
        <dgm:presLayoutVars>
          <dgm:bulletEnabled val="1"/>
        </dgm:presLayoutVars>
      </dgm:prSet>
      <dgm:spPr/>
    </dgm:pt>
    <dgm:pt modelId="{B9A0D447-1250-4EE8-92DA-E205FC78DE97}" type="pres">
      <dgm:prSet presAssocID="{1D6A8C80-A2E1-48B3-8E0B-27CBF11FA7AC}" presName="accent_3" presStyleCnt="0"/>
      <dgm:spPr/>
    </dgm:pt>
    <dgm:pt modelId="{78996218-17EE-47CC-A963-B3A5B34A070C}" type="pres">
      <dgm:prSet presAssocID="{1D6A8C80-A2E1-48B3-8E0B-27CBF11FA7AC}" presName="accentRepeatNode" presStyleLbl="solidFgAcc1" presStyleIdx="2" presStyleCnt="6"/>
      <dgm:spPr>
        <a:xfrm>
          <a:off x="605973" y="1526965"/>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E83FD53B-3470-411B-95DC-532B39ECC6B8}" type="pres">
      <dgm:prSet presAssocID="{90E3C354-57DC-4499-BFD5-A1E66F159E7F}" presName="text_4" presStyleLbl="node1" presStyleIdx="3" presStyleCnt="6">
        <dgm:presLayoutVars>
          <dgm:bulletEnabled val="1"/>
        </dgm:presLayoutVars>
      </dgm:prSet>
      <dgm:spPr/>
    </dgm:pt>
    <dgm:pt modelId="{BAE9705B-C09B-45DE-B8F5-68875F794AA2}" type="pres">
      <dgm:prSet presAssocID="{90E3C354-57DC-4499-BFD5-A1E66F159E7F}" presName="accent_4" presStyleCnt="0"/>
      <dgm:spPr/>
    </dgm:pt>
    <dgm:pt modelId="{52557665-45FF-46F4-AAF7-8632FECBA969}" type="pres">
      <dgm:prSet presAssocID="{90E3C354-57DC-4499-BFD5-A1E66F159E7F}" presName="accentRepeatNode" presStyleLbl="solidFgAcc1" presStyleIdx="3" presStyleCnt="6"/>
      <dgm:spPr>
        <a:xfrm>
          <a:off x="605973" y="2205139"/>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4FAAE4DE-D0FB-4DD7-95EA-CF27DB9C37C7}" type="pres">
      <dgm:prSet presAssocID="{E2401D49-211F-485A-8D38-2AF7DD4B9184}" presName="text_5" presStyleLbl="node1" presStyleIdx="4" presStyleCnt="6" custScaleY="161345">
        <dgm:presLayoutVars>
          <dgm:bulletEnabled val="1"/>
        </dgm:presLayoutVars>
      </dgm:prSet>
      <dgm:spPr/>
    </dgm:pt>
    <dgm:pt modelId="{E3D0940B-555F-48FA-8C56-2672B9BF6171}" type="pres">
      <dgm:prSet presAssocID="{E2401D49-211F-485A-8D38-2AF7DD4B9184}" presName="accent_5" presStyleCnt="0"/>
      <dgm:spPr/>
    </dgm:pt>
    <dgm:pt modelId="{C653E26E-72BC-4E59-A09D-CB261D7CC9D7}" type="pres">
      <dgm:prSet presAssocID="{E2401D49-211F-485A-8D38-2AF7DD4B9184}" presName="accentRepeatNode" presStyleLbl="solidFgAcc1" presStyleIdx="4" presStyleCnt="6"/>
      <dgm:spPr>
        <a:xfrm>
          <a:off x="435785" y="2883743"/>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F5167226-9355-4C89-B244-7F4985A314A4}" type="pres">
      <dgm:prSet presAssocID="{63FC46DE-F25A-480B-BC06-4642FC806873}" presName="text_6" presStyleLbl="node1" presStyleIdx="5" presStyleCnt="6">
        <dgm:presLayoutVars>
          <dgm:bulletEnabled val="1"/>
        </dgm:presLayoutVars>
      </dgm:prSet>
      <dgm:spPr/>
    </dgm:pt>
    <dgm:pt modelId="{2E02E979-DC6C-470C-AC0F-ED2570CCA101}" type="pres">
      <dgm:prSet presAssocID="{63FC46DE-F25A-480B-BC06-4642FC806873}" presName="accent_6" presStyleCnt="0"/>
      <dgm:spPr/>
    </dgm:pt>
    <dgm:pt modelId="{7090BA28-8458-4050-9B00-92D8A1472B55}" type="pres">
      <dgm:prSet presAssocID="{63FC46DE-F25A-480B-BC06-4642FC806873}" presName="accentRepeatNode" presStyleLbl="solidFgAcc1" presStyleIdx="5" presStyleCnt="6"/>
      <dgm:spPr>
        <a:xfrm>
          <a:off x="63606" y="3562346"/>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C865F50C-513D-48C0-AA16-19EEBE101920}" type="presOf" srcId="{177BF006-067A-4E5A-936D-8AC9C4640DD7}" destId="{9619A52A-0A0F-4D61-8E60-509DD77D01E4}" srcOrd="0" destOrd="0" presId="urn:microsoft.com/office/officeart/2008/layout/VerticalCurvedList"/>
    <dgm:cxn modelId="{385B6D12-3C28-47A2-BB4D-E1165628D980}" type="presOf" srcId="{63FC46DE-F25A-480B-BC06-4642FC806873}" destId="{F5167226-9355-4C89-B244-7F4985A314A4}" srcOrd="0" destOrd="0" presId="urn:microsoft.com/office/officeart/2008/layout/VerticalCurvedList"/>
    <dgm:cxn modelId="{4546D314-22C6-499F-B974-F822BA1CA7C2}" srcId="{E7EFD36B-F378-46CB-8203-48E6E61366C2}" destId="{90E3C354-57DC-4499-BFD5-A1E66F159E7F}" srcOrd="3" destOrd="0" parTransId="{4A43F4B1-D14D-46F5-AEC6-501DED398C90}" sibTransId="{BFA6F2C2-DF83-41DE-8DA4-9C3995943D06}"/>
    <dgm:cxn modelId="{C9B5CA25-C660-4F0E-911B-6CF44DB27802}" srcId="{E7EFD36B-F378-46CB-8203-48E6E61366C2}" destId="{177BF006-067A-4E5A-936D-8AC9C4640DD7}" srcOrd="0" destOrd="0" parTransId="{B23230FA-2515-44AF-BA69-D97865FD34F8}" sibTransId="{97C6378B-CDCD-4147-A599-7857C22AB50F}"/>
    <dgm:cxn modelId="{1D691328-16F2-4599-90D6-DDFE7ACF2B7F}" srcId="{E7EFD36B-F378-46CB-8203-48E6E61366C2}" destId="{0AB98B40-C949-4106-9AEC-0380451FCC3D}" srcOrd="1" destOrd="0" parTransId="{FA1A1310-DD5A-4E90-A0FE-C2869406BE6E}" sibTransId="{83895F1C-5640-4131-AB86-BC6148A96041}"/>
    <dgm:cxn modelId="{8B478528-AFAD-4605-9AB1-CC88A5E458EA}" type="presOf" srcId="{E7EFD36B-F378-46CB-8203-48E6E61366C2}" destId="{0EF2B0D4-7431-4E19-B9C6-E88BB0D30915}" srcOrd="0" destOrd="0" presId="urn:microsoft.com/office/officeart/2008/layout/VerticalCurvedList"/>
    <dgm:cxn modelId="{1ACC2848-2FDA-41A8-A609-D16680795832}" srcId="{E7EFD36B-F378-46CB-8203-48E6E61366C2}" destId="{63FC46DE-F25A-480B-BC06-4642FC806873}" srcOrd="5" destOrd="0" parTransId="{B7786EC1-3655-4ED6-B5B1-D18121214D1D}" sibTransId="{6E01F732-029A-4A74-89EF-62A28EFDAC35}"/>
    <dgm:cxn modelId="{6F1E4F6C-FED9-40D8-B5C2-C316CDE00BC2}" type="presOf" srcId="{97C6378B-CDCD-4147-A599-7857C22AB50F}" destId="{3167D303-6F91-4329-AD44-69C7CC247680}" srcOrd="0" destOrd="0" presId="urn:microsoft.com/office/officeart/2008/layout/VerticalCurvedList"/>
    <dgm:cxn modelId="{A2119270-388E-4DC1-8E0E-14EFB7F9ECED}" type="presOf" srcId="{90E3C354-57DC-4499-BFD5-A1E66F159E7F}" destId="{E83FD53B-3470-411B-95DC-532B39ECC6B8}" srcOrd="0" destOrd="0" presId="urn:microsoft.com/office/officeart/2008/layout/VerticalCurvedList"/>
    <dgm:cxn modelId="{5C5E2B9B-D155-48BF-A9F7-324E2F0AC060}" type="presOf" srcId="{0AB98B40-C949-4106-9AEC-0380451FCC3D}" destId="{3836A582-ACCB-469A-91A9-99708051F47A}" srcOrd="0" destOrd="0" presId="urn:microsoft.com/office/officeart/2008/layout/VerticalCurvedList"/>
    <dgm:cxn modelId="{FC9C2BCD-8365-43A7-AB79-6B0D787AD469}" type="presOf" srcId="{E2401D49-211F-485A-8D38-2AF7DD4B9184}" destId="{4FAAE4DE-D0FB-4DD7-95EA-CF27DB9C37C7}" srcOrd="0" destOrd="0" presId="urn:microsoft.com/office/officeart/2008/layout/VerticalCurvedList"/>
    <dgm:cxn modelId="{9EA085DE-0F06-4CB8-A8AA-20BB7A626881}" srcId="{E7EFD36B-F378-46CB-8203-48E6E61366C2}" destId="{1D6A8C80-A2E1-48B3-8E0B-27CBF11FA7AC}" srcOrd="2" destOrd="0" parTransId="{BF7FC4D5-AE75-414D-ADE8-E125B92E2D6F}" sibTransId="{32FFEE87-B9CF-48F9-88AE-DB6362A96EA0}"/>
    <dgm:cxn modelId="{726F87EC-B091-4FE5-B10A-4BF9770E198A}" srcId="{E7EFD36B-F378-46CB-8203-48E6E61366C2}" destId="{E2401D49-211F-485A-8D38-2AF7DD4B9184}" srcOrd="4" destOrd="0" parTransId="{EEAAFB15-10F7-4983-8563-2B44157B1E46}" sibTransId="{2392650D-DFCC-4FD3-A51A-9AA734EDA4D7}"/>
    <dgm:cxn modelId="{9DDCA7F8-78D6-4B80-B95E-7C3E6BF99433}" type="presOf" srcId="{1D6A8C80-A2E1-48B3-8E0B-27CBF11FA7AC}" destId="{A09623A7-BD6B-4197-8D0C-59802397CD34}" srcOrd="0" destOrd="0" presId="urn:microsoft.com/office/officeart/2008/layout/VerticalCurvedList"/>
    <dgm:cxn modelId="{27BCAECA-F143-494B-AC86-DA17643B828E}" type="presParOf" srcId="{0EF2B0D4-7431-4E19-B9C6-E88BB0D30915}" destId="{C296A0AD-F061-43F6-BD28-5B82A9466DDB}" srcOrd="0" destOrd="0" presId="urn:microsoft.com/office/officeart/2008/layout/VerticalCurvedList"/>
    <dgm:cxn modelId="{9B08714A-E985-4A84-8111-A2394FB26CF3}" type="presParOf" srcId="{C296A0AD-F061-43F6-BD28-5B82A9466DDB}" destId="{C82868C9-FE98-4802-8104-137415DF1C8C}" srcOrd="0" destOrd="0" presId="urn:microsoft.com/office/officeart/2008/layout/VerticalCurvedList"/>
    <dgm:cxn modelId="{8670824D-828A-43D9-B465-BDFB3EE6BBF2}" type="presParOf" srcId="{C82868C9-FE98-4802-8104-137415DF1C8C}" destId="{D9749BF6-079C-4C2F-BCFD-8090D8108808}" srcOrd="0" destOrd="0" presId="urn:microsoft.com/office/officeart/2008/layout/VerticalCurvedList"/>
    <dgm:cxn modelId="{D5146945-40B8-4D45-86BF-AA23364DF8D9}" type="presParOf" srcId="{C82868C9-FE98-4802-8104-137415DF1C8C}" destId="{3167D303-6F91-4329-AD44-69C7CC247680}" srcOrd="1" destOrd="0" presId="urn:microsoft.com/office/officeart/2008/layout/VerticalCurvedList"/>
    <dgm:cxn modelId="{619F6CE1-246F-4BD0-BD5D-74B0C714A809}" type="presParOf" srcId="{C82868C9-FE98-4802-8104-137415DF1C8C}" destId="{6A9BEC98-AF5D-41F3-81E8-892F9B4751CF}" srcOrd="2" destOrd="0" presId="urn:microsoft.com/office/officeart/2008/layout/VerticalCurvedList"/>
    <dgm:cxn modelId="{8E47974D-FE81-442C-A7FE-2EC02915E197}" type="presParOf" srcId="{C82868C9-FE98-4802-8104-137415DF1C8C}" destId="{A8755919-29B8-469F-BD00-2E9607D906D6}" srcOrd="3" destOrd="0" presId="urn:microsoft.com/office/officeart/2008/layout/VerticalCurvedList"/>
    <dgm:cxn modelId="{91E1DCEF-8FC7-4F00-B8CA-E736845C8EB6}" type="presParOf" srcId="{C296A0AD-F061-43F6-BD28-5B82A9466DDB}" destId="{9619A52A-0A0F-4D61-8E60-509DD77D01E4}" srcOrd="1" destOrd="0" presId="urn:microsoft.com/office/officeart/2008/layout/VerticalCurvedList"/>
    <dgm:cxn modelId="{538504B9-517D-4CDF-AA67-8342B50B50C2}" type="presParOf" srcId="{C296A0AD-F061-43F6-BD28-5B82A9466DDB}" destId="{77DAF402-D147-41BB-A87B-1A28E7639BA9}" srcOrd="2" destOrd="0" presId="urn:microsoft.com/office/officeart/2008/layout/VerticalCurvedList"/>
    <dgm:cxn modelId="{4030756F-F5E8-4DD1-B329-80E27B50DC49}" type="presParOf" srcId="{77DAF402-D147-41BB-A87B-1A28E7639BA9}" destId="{C75FD364-7165-4AA7-8E85-59D4FB95138F}" srcOrd="0" destOrd="0" presId="urn:microsoft.com/office/officeart/2008/layout/VerticalCurvedList"/>
    <dgm:cxn modelId="{A49739A6-5297-4D88-A751-77525BE125E4}" type="presParOf" srcId="{C296A0AD-F061-43F6-BD28-5B82A9466DDB}" destId="{3836A582-ACCB-469A-91A9-99708051F47A}" srcOrd="3" destOrd="0" presId="urn:microsoft.com/office/officeart/2008/layout/VerticalCurvedList"/>
    <dgm:cxn modelId="{59DD4001-20A1-4765-9814-15B7CFBCB17A}" type="presParOf" srcId="{C296A0AD-F061-43F6-BD28-5B82A9466DDB}" destId="{1E4BECFB-5E66-4E36-9B3A-27F6C661EF14}" srcOrd="4" destOrd="0" presId="urn:microsoft.com/office/officeart/2008/layout/VerticalCurvedList"/>
    <dgm:cxn modelId="{0C413AFA-229A-4BB9-8644-75470E8A58FA}" type="presParOf" srcId="{1E4BECFB-5E66-4E36-9B3A-27F6C661EF14}" destId="{4CBB64FD-D930-4DB2-B513-6BC119DA42CF}" srcOrd="0" destOrd="0" presId="urn:microsoft.com/office/officeart/2008/layout/VerticalCurvedList"/>
    <dgm:cxn modelId="{9E36C74F-1083-4A0E-8FBA-331DFFAF8EFF}" type="presParOf" srcId="{C296A0AD-F061-43F6-BD28-5B82A9466DDB}" destId="{A09623A7-BD6B-4197-8D0C-59802397CD34}" srcOrd="5" destOrd="0" presId="urn:microsoft.com/office/officeart/2008/layout/VerticalCurvedList"/>
    <dgm:cxn modelId="{E519D1C6-F7EC-4637-B6CF-2DBC456D870E}" type="presParOf" srcId="{C296A0AD-F061-43F6-BD28-5B82A9466DDB}" destId="{B9A0D447-1250-4EE8-92DA-E205FC78DE97}" srcOrd="6" destOrd="0" presId="urn:microsoft.com/office/officeart/2008/layout/VerticalCurvedList"/>
    <dgm:cxn modelId="{C1E67204-7F74-4D82-8437-D3D6CA6D33B3}" type="presParOf" srcId="{B9A0D447-1250-4EE8-92DA-E205FC78DE97}" destId="{78996218-17EE-47CC-A963-B3A5B34A070C}" srcOrd="0" destOrd="0" presId="urn:microsoft.com/office/officeart/2008/layout/VerticalCurvedList"/>
    <dgm:cxn modelId="{C9CB98AC-3892-4041-B2BC-1DE09BFD3E60}" type="presParOf" srcId="{C296A0AD-F061-43F6-BD28-5B82A9466DDB}" destId="{E83FD53B-3470-411B-95DC-532B39ECC6B8}" srcOrd="7" destOrd="0" presId="urn:microsoft.com/office/officeart/2008/layout/VerticalCurvedList"/>
    <dgm:cxn modelId="{DBE05E94-23A1-4C77-9368-91E84C3D5536}" type="presParOf" srcId="{C296A0AD-F061-43F6-BD28-5B82A9466DDB}" destId="{BAE9705B-C09B-45DE-B8F5-68875F794AA2}" srcOrd="8" destOrd="0" presId="urn:microsoft.com/office/officeart/2008/layout/VerticalCurvedList"/>
    <dgm:cxn modelId="{5E7F2113-5A97-4671-BEEC-D89F4379F9C5}" type="presParOf" srcId="{BAE9705B-C09B-45DE-B8F5-68875F794AA2}" destId="{52557665-45FF-46F4-AAF7-8632FECBA969}" srcOrd="0" destOrd="0" presId="urn:microsoft.com/office/officeart/2008/layout/VerticalCurvedList"/>
    <dgm:cxn modelId="{5422ECAE-D6B5-477C-8C7D-2BE46D99340D}" type="presParOf" srcId="{C296A0AD-F061-43F6-BD28-5B82A9466DDB}" destId="{4FAAE4DE-D0FB-4DD7-95EA-CF27DB9C37C7}" srcOrd="9" destOrd="0" presId="urn:microsoft.com/office/officeart/2008/layout/VerticalCurvedList"/>
    <dgm:cxn modelId="{8A443249-2F50-4CC1-84F0-D44BFEE3C696}" type="presParOf" srcId="{C296A0AD-F061-43F6-BD28-5B82A9466DDB}" destId="{E3D0940B-555F-48FA-8C56-2672B9BF6171}" srcOrd="10" destOrd="0" presId="urn:microsoft.com/office/officeart/2008/layout/VerticalCurvedList"/>
    <dgm:cxn modelId="{A7F0474B-ED5B-4C6B-9B30-03752AB6A505}" type="presParOf" srcId="{E3D0940B-555F-48FA-8C56-2672B9BF6171}" destId="{C653E26E-72BC-4E59-A09D-CB261D7CC9D7}" srcOrd="0" destOrd="0" presId="urn:microsoft.com/office/officeart/2008/layout/VerticalCurvedList"/>
    <dgm:cxn modelId="{2D015705-996D-4E88-AB46-CE7C1BC532F3}" type="presParOf" srcId="{C296A0AD-F061-43F6-BD28-5B82A9466DDB}" destId="{F5167226-9355-4C89-B244-7F4985A314A4}" srcOrd="11" destOrd="0" presId="urn:microsoft.com/office/officeart/2008/layout/VerticalCurvedList"/>
    <dgm:cxn modelId="{0124A400-3F2C-4667-8610-C1E0F4A1E1D7}" type="presParOf" srcId="{C296A0AD-F061-43F6-BD28-5B82A9466DDB}" destId="{2E02E979-DC6C-470C-AC0F-ED2570CCA101}" srcOrd="12" destOrd="0" presId="urn:microsoft.com/office/officeart/2008/layout/VerticalCurvedList"/>
    <dgm:cxn modelId="{4072579D-7405-4A71-87C6-CA4647A63567}" type="presParOf" srcId="{2E02E979-DC6C-470C-AC0F-ED2570CCA101}" destId="{7090BA28-8458-4050-9B00-92D8A1472B55}" srcOrd="0" destOrd="0" presId="urn:microsoft.com/office/officeart/2008/layout/VerticalCurv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DA4F5EA-6CBE-455A-910A-4C90C5D0188F}"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9B5835D2-AB56-4C8A-88F7-5C073C2B66CC}">
      <dgm:prSet custT="1"/>
      <dgm:spPr>
        <a:xfrm>
          <a:off x="400498" y="264710"/>
          <a:ext cx="5027986" cy="5297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схему GPS-мережі, яка повинна складатись із замкнутих петель або інших замкнутих фігур;</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27F70863-AF6C-49B9-BCC7-F009C8F7CBED}" type="parTrans" cxnId="{64833257-F4C4-45DE-830B-733F79F739F8}">
      <dgm:prSet/>
      <dgm:spPr/>
      <dgm:t>
        <a:bodyPr/>
        <a:lstStyle/>
        <a:p>
          <a:endParaRPr lang="ru-RU"/>
        </a:p>
      </dgm:t>
    </dgm:pt>
    <dgm:pt modelId="{5EF01DCA-911F-40EC-A92D-579ECABDB55E}" type="sibTrans" cxnId="{64833257-F4C4-45DE-830B-733F79F739F8}">
      <dgm:prSet/>
      <dgm:spPr>
        <a:xfrm>
          <a:off x="-4789747" y="-734115"/>
          <a:ext cx="5704951" cy="5704951"/>
        </a:xfrm>
        <a:prstGeom prst="blockArc">
          <a:avLst>
            <a:gd name="adj1" fmla="val 18900000"/>
            <a:gd name="adj2" fmla="val 2700000"/>
            <a:gd name="adj3" fmla="val 379"/>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1DBB2E1C-8340-4150-9212-131461FC458A}">
      <dgm:prSet custT="1"/>
      <dgm:spPr>
        <a:xfrm>
          <a:off x="780108" y="948688"/>
          <a:ext cx="4648376" cy="75057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прив’язку GPS-мережі до пунктів державної геодезичної мережі (не менше як до 3-х пунктів) та до нівелірної мережі (не менше як до 4-х пунктів);</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64DBE7C-E26C-4530-999C-7B46188AE0D0}" type="parTrans" cxnId="{76111FE9-F9ED-43C7-BCA5-CC369FED1052}">
      <dgm:prSet/>
      <dgm:spPr/>
      <dgm:t>
        <a:bodyPr/>
        <a:lstStyle/>
        <a:p>
          <a:endParaRPr lang="ru-RU"/>
        </a:p>
      </dgm:t>
    </dgm:pt>
    <dgm:pt modelId="{8C8EF9C5-92F7-4401-B458-E05E8323C78C}" type="sibTrans" cxnId="{76111FE9-F9ED-43C7-BCA5-CC369FED1052}">
      <dgm:prSet/>
      <dgm:spPr/>
      <dgm:t>
        <a:bodyPr/>
        <a:lstStyle/>
        <a:p>
          <a:endParaRPr lang="ru-RU"/>
        </a:p>
      </dgm:t>
    </dgm:pt>
    <dgm:pt modelId="{84453C47-91EB-4623-8410-95117CE5A873}">
      <dgm:prSet custT="1"/>
      <dgm:spPr>
        <a:xfrm>
          <a:off x="896618" y="1853480"/>
          <a:ext cx="4531866" cy="5297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правильність і своєчасність перевірок і метрологічних досліджень приладів;</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B2B1603F-2F2E-450F-A317-217E19CE2876}" type="parTrans" cxnId="{E506C926-9EF3-4A69-86C2-E3E8522E3915}">
      <dgm:prSet/>
      <dgm:spPr/>
      <dgm:t>
        <a:bodyPr/>
        <a:lstStyle/>
        <a:p>
          <a:endParaRPr lang="ru-RU"/>
        </a:p>
      </dgm:t>
    </dgm:pt>
    <dgm:pt modelId="{CE60F361-9A71-4745-8075-E0A1CD266D6B}" type="sibTrans" cxnId="{E506C926-9EF3-4A69-86C2-E3E8522E3915}">
      <dgm:prSet/>
      <dgm:spPr/>
      <dgm:t>
        <a:bodyPr/>
        <a:lstStyle/>
        <a:p>
          <a:endParaRPr lang="ru-RU"/>
        </a:p>
      </dgm:t>
    </dgm:pt>
    <dgm:pt modelId="{EBAA44DD-CCFF-4F05-920B-842E11A2F163}">
      <dgm:prSet custT="1"/>
      <dgm:spPr>
        <a:xfrm>
          <a:off x="780108" y="2647865"/>
          <a:ext cx="4648376" cy="5297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правильність вибору часу і оптимального вікна спостережень, визначення кількості сесій та їх тривалості;</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E9C06D9E-EA61-4488-935C-B1080D28570F}" type="parTrans" cxnId="{9A89E9D8-2C85-4B24-A842-5532002D3C19}">
      <dgm:prSet/>
      <dgm:spPr/>
      <dgm:t>
        <a:bodyPr/>
        <a:lstStyle/>
        <a:p>
          <a:endParaRPr lang="ru-RU"/>
        </a:p>
      </dgm:t>
    </dgm:pt>
    <dgm:pt modelId="{E079DDD9-AD76-4947-B6CD-4561EDB99253}" type="sibTrans" cxnId="{9A89E9D8-2C85-4B24-A842-5532002D3C19}">
      <dgm:prSet/>
      <dgm:spPr/>
      <dgm:t>
        <a:bodyPr/>
        <a:lstStyle/>
        <a:p>
          <a:endParaRPr lang="ru-RU"/>
        </a:p>
      </dgm:t>
    </dgm:pt>
    <dgm:pt modelId="{9416AFF1-CED4-4CE7-89F9-B865EA804996}">
      <dgm:prSet custT="1"/>
      <dgm:spPr>
        <a:xfrm>
          <a:off x="400498" y="3442250"/>
          <a:ext cx="5027986" cy="5297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протоколи спостережень на пункті.</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F717A864-63E2-45D4-96A5-3F2D73DB410F}" type="parTrans" cxnId="{C8417B42-A610-4ADA-A2A3-5FA43CB51269}">
      <dgm:prSet/>
      <dgm:spPr/>
      <dgm:t>
        <a:bodyPr/>
        <a:lstStyle/>
        <a:p>
          <a:endParaRPr lang="ru-RU"/>
        </a:p>
      </dgm:t>
    </dgm:pt>
    <dgm:pt modelId="{4CE6091F-5016-4438-8FE5-A8849DA4EE5E}" type="sibTrans" cxnId="{C8417B42-A610-4ADA-A2A3-5FA43CB51269}">
      <dgm:prSet/>
      <dgm:spPr/>
      <dgm:t>
        <a:bodyPr/>
        <a:lstStyle/>
        <a:p>
          <a:endParaRPr lang="ru-RU"/>
        </a:p>
      </dgm:t>
    </dgm:pt>
    <dgm:pt modelId="{6F0533FE-2001-4983-9BC0-9A113B477C22}" type="pres">
      <dgm:prSet presAssocID="{FDA4F5EA-6CBE-455A-910A-4C90C5D0188F}" presName="Name0" presStyleCnt="0">
        <dgm:presLayoutVars>
          <dgm:chMax val="7"/>
          <dgm:chPref val="7"/>
          <dgm:dir/>
        </dgm:presLayoutVars>
      </dgm:prSet>
      <dgm:spPr/>
    </dgm:pt>
    <dgm:pt modelId="{1FE84B8F-AA3F-48EF-8B90-F8DDA22B3F52}" type="pres">
      <dgm:prSet presAssocID="{FDA4F5EA-6CBE-455A-910A-4C90C5D0188F}" presName="Name1" presStyleCnt="0"/>
      <dgm:spPr/>
    </dgm:pt>
    <dgm:pt modelId="{2DDE3695-CF51-48F8-828A-3795D61F4EB7}" type="pres">
      <dgm:prSet presAssocID="{FDA4F5EA-6CBE-455A-910A-4C90C5D0188F}" presName="cycle" presStyleCnt="0"/>
      <dgm:spPr/>
    </dgm:pt>
    <dgm:pt modelId="{934686B4-0664-4134-A3F7-08AD0A34AD74}" type="pres">
      <dgm:prSet presAssocID="{FDA4F5EA-6CBE-455A-910A-4C90C5D0188F}" presName="srcNode" presStyleLbl="node1" presStyleIdx="0" presStyleCnt="5"/>
      <dgm:spPr/>
    </dgm:pt>
    <dgm:pt modelId="{7DF8FBD7-21AB-4271-A6E2-6EF93AD7D348}" type="pres">
      <dgm:prSet presAssocID="{FDA4F5EA-6CBE-455A-910A-4C90C5D0188F}" presName="conn" presStyleLbl="parChTrans1D2" presStyleIdx="0" presStyleCnt="1"/>
      <dgm:spPr/>
    </dgm:pt>
    <dgm:pt modelId="{7D3D9D6B-B364-4C24-AD1B-325541C76FED}" type="pres">
      <dgm:prSet presAssocID="{FDA4F5EA-6CBE-455A-910A-4C90C5D0188F}" presName="extraNode" presStyleLbl="node1" presStyleIdx="0" presStyleCnt="5"/>
      <dgm:spPr/>
    </dgm:pt>
    <dgm:pt modelId="{D476734E-65FE-492A-AA15-9A5FDFD971F4}" type="pres">
      <dgm:prSet presAssocID="{FDA4F5EA-6CBE-455A-910A-4C90C5D0188F}" presName="dstNode" presStyleLbl="node1" presStyleIdx="0" presStyleCnt="5"/>
      <dgm:spPr/>
    </dgm:pt>
    <dgm:pt modelId="{57DEAF40-C358-46C6-B175-BD5B10E9FC68}" type="pres">
      <dgm:prSet presAssocID="{9B5835D2-AB56-4C8A-88F7-5C073C2B66CC}" presName="text_1" presStyleLbl="node1" presStyleIdx="0" presStyleCnt="5">
        <dgm:presLayoutVars>
          <dgm:bulletEnabled val="1"/>
        </dgm:presLayoutVars>
      </dgm:prSet>
      <dgm:spPr/>
    </dgm:pt>
    <dgm:pt modelId="{1A5B4F56-AD81-4438-94F3-CD4B05249FDD}" type="pres">
      <dgm:prSet presAssocID="{9B5835D2-AB56-4C8A-88F7-5C073C2B66CC}" presName="accent_1" presStyleCnt="0"/>
      <dgm:spPr/>
    </dgm:pt>
    <dgm:pt modelId="{353D4CED-EEBE-4D75-9F5E-2FE45B322023}" type="pres">
      <dgm:prSet presAssocID="{9B5835D2-AB56-4C8A-88F7-5C073C2B66CC}" presName="accentRepeatNode" presStyleLbl="solidFgAcc1" presStyleIdx="0" presStyleCnt="5"/>
      <dgm:spPr>
        <a:xfrm>
          <a:off x="69398" y="198490"/>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0A2A683E-BF49-4852-B9DD-8C33198F92E8}" type="pres">
      <dgm:prSet presAssocID="{1DBB2E1C-8340-4150-9212-131461FC458A}" presName="text_2" presStyleLbl="node1" presStyleIdx="1" presStyleCnt="5" custScaleY="141682">
        <dgm:presLayoutVars>
          <dgm:bulletEnabled val="1"/>
        </dgm:presLayoutVars>
      </dgm:prSet>
      <dgm:spPr/>
    </dgm:pt>
    <dgm:pt modelId="{D2D52DB0-7CC0-47F4-A895-F1970573D885}" type="pres">
      <dgm:prSet presAssocID="{1DBB2E1C-8340-4150-9212-131461FC458A}" presName="accent_2" presStyleCnt="0"/>
      <dgm:spPr/>
    </dgm:pt>
    <dgm:pt modelId="{85CD4EFE-D05A-457D-AAAA-48B797EE001A}" type="pres">
      <dgm:prSet presAssocID="{1DBB2E1C-8340-4150-9212-131461FC458A}" presName="accentRepeatNode" presStyleLbl="solidFgAcc1" presStyleIdx="1" presStyleCnt="5"/>
      <dgm:spPr>
        <a:xfrm>
          <a:off x="449009" y="992875"/>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CE3427B3-D629-44C5-B136-E1EA75870394}" type="pres">
      <dgm:prSet presAssocID="{84453C47-91EB-4623-8410-95117CE5A873}" presName="text_3" presStyleLbl="node1" presStyleIdx="2" presStyleCnt="5">
        <dgm:presLayoutVars>
          <dgm:bulletEnabled val="1"/>
        </dgm:presLayoutVars>
      </dgm:prSet>
      <dgm:spPr/>
    </dgm:pt>
    <dgm:pt modelId="{90054885-8377-4A0C-B59C-9BFD9C5AEF9B}" type="pres">
      <dgm:prSet presAssocID="{84453C47-91EB-4623-8410-95117CE5A873}" presName="accent_3" presStyleCnt="0"/>
      <dgm:spPr/>
    </dgm:pt>
    <dgm:pt modelId="{D443AC3E-F04D-423E-8284-346251AA9C69}" type="pres">
      <dgm:prSet presAssocID="{84453C47-91EB-4623-8410-95117CE5A873}" presName="accentRepeatNode" presStyleLbl="solidFgAcc1" presStyleIdx="2" presStyleCnt="5"/>
      <dgm:spPr>
        <a:xfrm>
          <a:off x="565518" y="1787260"/>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98779A67-9B3F-4DD8-AC81-B266AC1B4107}" type="pres">
      <dgm:prSet presAssocID="{EBAA44DD-CCFF-4F05-920B-842E11A2F163}" presName="text_4" presStyleLbl="node1" presStyleIdx="3" presStyleCnt="5">
        <dgm:presLayoutVars>
          <dgm:bulletEnabled val="1"/>
        </dgm:presLayoutVars>
      </dgm:prSet>
      <dgm:spPr/>
    </dgm:pt>
    <dgm:pt modelId="{BB376FF7-BF6C-43FC-A13B-983EF2CF4023}" type="pres">
      <dgm:prSet presAssocID="{EBAA44DD-CCFF-4F05-920B-842E11A2F163}" presName="accent_4" presStyleCnt="0"/>
      <dgm:spPr/>
    </dgm:pt>
    <dgm:pt modelId="{264349CB-9247-4E12-A079-9FDB6A3E5324}" type="pres">
      <dgm:prSet presAssocID="{EBAA44DD-CCFF-4F05-920B-842E11A2F163}" presName="accentRepeatNode" presStyleLbl="solidFgAcc1" presStyleIdx="3" presStyleCnt="5"/>
      <dgm:spPr>
        <a:xfrm>
          <a:off x="449009" y="2581645"/>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56AC9118-678A-4112-9331-5E1E33DF9EAD}" type="pres">
      <dgm:prSet presAssocID="{9416AFF1-CED4-4CE7-89F9-B865EA804996}" presName="text_5" presStyleLbl="node1" presStyleIdx="4" presStyleCnt="5">
        <dgm:presLayoutVars>
          <dgm:bulletEnabled val="1"/>
        </dgm:presLayoutVars>
      </dgm:prSet>
      <dgm:spPr/>
    </dgm:pt>
    <dgm:pt modelId="{477EC160-FF07-4FF2-B34B-6FCAD22933F0}" type="pres">
      <dgm:prSet presAssocID="{9416AFF1-CED4-4CE7-89F9-B865EA804996}" presName="accent_5" presStyleCnt="0"/>
      <dgm:spPr/>
    </dgm:pt>
    <dgm:pt modelId="{EDA4C87B-C323-4095-AE6F-6ED35A5AF07A}" type="pres">
      <dgm:prSet presAssocID="{9416AFF1-CED4-4CE7-89F9-B865EA804996}" presName="accentRepeatNode" presStyleLbl="solidFgAcc1" presStyleIdx="4" presStyleCnt="5"/>
      <dgm:spPr>
        <a:xfrm>
          <a:off x="69398" y="3376030"/>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92715920-2BDC-4DEE-A10B-D332C75ADA9C}" type="presOf" srcId="{9416AFF1-CED4-4CE7-89F9-B865EA804996}" destId="{56AC9118-678A-4112-9331-5E1E33DF9EAD}" srcOrd="0" destOrd="0" presId="urn:microsoft.com/office/officeart/2008/layout/VerticalCurvedList"/>
    <dgm:cxn modelId="{E506C926-9EF3-4A69-86C2-E3E8522E3915}" srcId="{FDA4F5EA-6CBE-455A-910A-4C90C5D0188F}" destId="{84453C47-91EB-4623-8410-95117CE5A873}" srcOrd="2" destOrd="0" parTransId="{B2B1603F-2F2E-450F-A317-217E19CE2876}" sibTransId="{CE60F361-9A71-4745-8075-E0A1CD266D6B}"/>
    <dgm:cxn modelId="{C8417B42-A610-4ADA-A2A3-5FA43CB51269}" srcId="{FDA4F5EA-6CBE-455A-910A-4C90C5D0188F}" destId="{9416AFF1-CED4-4CE7-89F9-B865EA804996}" srcOrd="4" destOrd="0" parTransId="{F717A864-63E2-45D4-96A5-3F2D73DB410F}" sibTransId="{4CE6091F-5016-4438-8FE5-A8849DA4EE5E}"/>
    <dgm:cxn modelId="{AD62EE42-1D99-4122-AD20-44F35F706280}" type="presOf" srcId="{FDA4F5EA-6CBE-455A-910A-4C90C5D0188F}" destId="{6F0533FE-2001-4983-9BC0-9A113B477C22}" srcOrd="0" destOrd="0" presId="urn:microsoft.com/office/officeart/2008/layout/VerticalCurvedList"/>
    <dgm:cxn modelId="{72756555-3533-452E-921F-7C06887C8B18}" type="presOf" srcId="{9B5835D2-AB56-4C8A-88F7-5C073C2B66CC}" destId="{57DEAF40-C358-46C6-B175-BD5B10E9FC68}" srcOrd="0" destOrd="0" presId="urn:microsoft.com/office/officeart/2008/layout/VerticalCurvedList"/>
    <dgm:cxn modelId="{64833257-F4C4-45DE-830B-733F79F739F8}" srcId="{FDA4F5EA-6CBE-455A-910A-4C90C5D0188F}" destId="{9B5835D2-AB56-4C8A-88F7-5C073C2B66CC}" srcOrd="0" destOrd="0" parTransId="{27F70863-AF6C-49B9-BCC7-F009C8F7CBED}" sibTransId="{5EF01DCA-911F-40EC-A92D-579ECABDB55E}"/>
    <dgm:cxn modelId="{2AC51FA9-723A-4564-B489-927055FEC5EA}" type="presOf" srcId="{84453C47-91EB-4623-8410-95117CE5A873}" destId="{CE3427B3-D629-44C5-B136-E1EA75870394}" srcOrd="0" destOrd="0" presId="urn:microsoft.com/office/officeart/2008/layout/VerticalCurvedList"/>
    <dgm:cxn modelId="{F890EFBC-B3CF-4535-A1F1-286C745B773C}" type="presOf" srcId="{5EF01DCA-911F-40EC-A92D-579ECABDB55E}" destId="{7DF8FBD7-21AB-4271-A6E2-6EF93AD7D348}" srcOrd="0" destOrd="0" presId="urn:microsoft.com/office/officeart/2008/layout/VerticalCurvedList"/>
    <dgm:cxn modelId="{8484F8BD-A92F-4F22-9276-E316D704A83D}" type="presOf" srcId="{1DBB2E1C-8340-4150-9212-131461FC458A}" destId="{0A2A683E-BF49-4852-B9DD-8C33198F92E8}" srcOrd="0" destOrd="0" presId="urn:microsoft.com/office/officeart/2008/layout/VerticalCurvedList"/>
    <dgm:cxn modelId="{9A89E9D8-2C85-4B24-A842-5532002D3C19}" srcId="{FDA4F5EA-6CBE-455A-910A-4C90C5D0188F}" destId="{EBAA44DD-CCFF-4F05-920B-842E11A2F163}" srcOrd="3" destOrd="0" parTransId="{E9C06D9E-EA61-4488-935C-B1080D28570F}" sibTransId="{E079DDD9-AD76-4947-B6CD-4561EDB99253}"/>
    <dgm:cxn modelId="{CAA1C7DA-46FE-4283-A599-657DA9D18F3F}" type="presOf" srcId="{EBAA44DD-CCFF-4F05-920B-842E11A2F163}" destId="{98779A67-9B3F-4DD8-AC81-B266AC1B4107}" srcOrd="0" destOrd="0" presId="urn:microsoft.com/office/officeart/2008/layout/VerticalCurvedList"/>
    <dgm:cxn modelId="{76111FE9-F9ED-43C7-BCA5-CC369FED1052}" srcId="{FDA4F5EA-6CBE-455A-910A-4C90C5D0188F}" destId="{1DBB2E1C-8340-4150-9212-131461FC458A}" srcOrd="1" destOrd="0" parTransId="{364DBE7C-E26C-4530-999C-7B46188AE0D0}" sibTransId="{8C8EF9C5-92F7-4401-B458-E05E8323C78C}"/>
    <dgm:cxn modelId="{82705E71-DDB3-46E6-8DCF-92F5C6FB4F17}" type="presParOf" srcId="{6F0533FE-2001-4983-9BC0-9A113B477C22}" destId="{1FE84B8F-AA3F-48EF-8B90-F8DDA22B3F52}" srcOrd="0" destOrd="0" presId="urn:microsoft.com/office/officeart/2008/layout/VerticalCurvedList"/>
    <dgm:cxn modelId="{2B3CF3E6-3144-4A21-85C2-362D644ED357}" type="presParOf" srcId="{1FE84B8F-AA3F-48EF-8B90-F8DDA22B3F52}" destId="{2DDE3695-CF51-48F8-828A-3795D61F4EB7}" srcOrd="0" destOrd="0" presId="urn:microsoft.com/office/officeart/2008/layout/VerticalCurvedList"/>
    <dgm:cxn modelId="{B727EAD2-5899-4E27-BCA2-F7AE14871342}" type="presParOf" srcId="{2DDE3695-CF51-48F8-828A-3795D61F4EB7}" destId="{934686B4-0664-4134-A3F7-08AD0A34AD74}" srcOrd="0" destOrd="0" presId="urn:microsoft.com/office/officeart/2008/layout/VerticalCurvedList"/>
    <dgm:cxn modelId="{20BAA139-071F-456A-B341-84A0BD114D19}" type="presParOf" srcId="{2DDE3695-CF51-48F8-828A-3795D61F4EB7}" destId="{7DF8FBD7-21AB-4271-A6E2-6EF93AD7D348}" srcOrd="1" destOrd="0" presId="urn:microsoft.com/office/officeart/2008/layout/VerticalCurvedList"/>
    <dgm:cxn modelId="{3D57100F-1913-4A6A-8828-A8EE80060C1C}" type="presParOf" srcId="{2DDE3695-CF51-48F8-828A-3795D61F4EB7}" destId="{7D3D9D6B-B364-4C24-AD1B-325541C76FED}" srcOrd="2" destOrd="0" presId="urn:microsoft.com/office/officeart/2008/layout/VerticalCurvedList"/>
    <dgm:cxn modelId="{4C6EB225-526C-473F-866E-57AB9B6CC1CB}" type="presParOf" srcId="{2DDE3695-CF51-48F8-828A-3795D61F4EB7}" destId="{D476734E-65FE-492A-AA15-9A5FDFD971F4}" srcOrd="3" destOrd="0" presId="urn:microsoft.com/office/officeart/2008/layout/VerticalCurvedList"/>
    <dgm:cxn modelId="{DE1920AF-CEF7-4F22-A766-FA363A9CEEF7}" type="presParOf" srcId="{1FE84B8F-AA3F-48EF-8B90-F8DDA22B3F52}" destId="{57DEAF40-C358-46C6-B175-BD5B10E9FC68}" srcOrd="1" destOrd="0" presId="urn:microsoft.com/office/officeart/2008/layout/VerticalCurvedList"/>
    <dgm:cxn modelId="{8DF6A804-C725-445A-BBBC-78F1083DCF92}" type="presParOf" srcId="{1FE84B8F-AA3F-48EF-8B90-F8DDA22B3F52}" destId="{1A5B4F56-AD81-4438-94F3-CD4B05249FDD}" srcOrd="2" destOrd="0" presId="urn:microsoft.com/office/officeart/2008/layout/VerticalCurvedList"/>
    <dgm:cxn modelId="{72B34EA6-2DCD-415B-9861-88F1880F6EC5}" type="presParOf" srcId="{1A5B4F56-AD81-4438-94F3-CD4B05249FDD}" destId="{353D4CED-EEBE-4D75-9F5E-2FE45B322023}" srcOrd="0" destOrd="0" presId="urn:microsoft.com/office/officeart/2008/layout/VerticalCurvedList"/>
    <dgm:cxn modelId="{5EF7034F-D8DA-4BCB-A50D-DA6A13C83846}" type="presParOf" srcId="{1FE84B8F-AA3F-48EF-8B90-F8DDA22B3F52}" destId="{0A2A683E-BF49-4852-B9DD-8C33198F92E8}" srcOrd="3" destOrd="0" presId="urn:microsoft.com/office/officeart/2008/layout/VerticalCurvedList"/>
    <dgm:cxn modelId="{9A186385-021F-40ED-BD5D-50FF6FBCA323}" type="presParOf" srcId="{1FE84B8F-AA3F-48EF-8B90-F8DDA22B3F52}" destId="{D2D52DB0-7CC0-47F4-A895-F1970573D885}" srcOrd="4" destOrd="0" presId="urn:microsoft.com/office/officeart/2008/layout/VerticalCurvedList"/>
    <dgm:cxn modelId="{5D8B9036-E2E0-4522-8724-6CD435AAD1BF}" type="presParOf" srcId="{D2D52DB0-7CC0-47F4-A895-F1970573D885}" destId="{85CD4EFE-D05A-457D-AAAA-48B797EE001A}" srcOrd="0" destOrd="0" presId="urn:microsoft.com/office/officeart/2008/layout/VerticalCurvedList"/>
    <dgm:cxn modelId="{074E2620-E0CA-4626-873C-A5BFADFBD6A3}" type="presParOf" srcId="{1FE84B8F-AA3F-48EF-8B90-F8DDA22B3F52}" destId="{CE3427B3-D629-44C5-B136-E1EA75870394}" srcOrd="5" destOrd="0" presId="urn:microsoft.com/office/officeart/2008/layout/VerticalCurvedList"/>
    <dgm:cxn modelId="{04A743F2-0411-4988-A017-DCDB4F7541AD}" type="presParOf" srcId="{1FE84B8F-AA3F-48EF-8B90-F8DDA22B3F52}" destId="{90054885-8377-4A0C-B59C-9BFD9C5AEF9B}" srcOrd="6" destOrd="0" presId="urn:microsoft.com/office/officeart/2008/layout/VerticalCurvedList"/>
    <dgm:cxn modelId="{6007315F-0D67-4FEC-9C56-36AF43ABD814}" type="presParOf" srcId="{90054885-8377-4A0C-B59C-9BFD9C5AEF9B}" destId="{D443AC3E-F04D-423E-8284-346251AA9C69}" srcOrd="0" destOrd="0" presId="urn:microsoft.com/office/officeart/2008/layout/VerticalCurvedList"/>
    <dgm:cxn modelId="{943516D0-F37E-4CAE-9836-A231A2B6322B}" type="presParOf" srcId="{1FE84B8F-AA3F-48EF-8B90-F8DDA22B3F52}" destId="{98779A67-9B3F-4DD8-AC81-B266AC1B4107}" srcOrd="7" destOrd="0" presId="urn:microsoft.com/office/officeart/2008/layout/VerticalCurvedList"/>
    <dgm:cxn modelId="{DCBDD51C-471B-463F-B2E4-C7FC4E537F90}" type="presParOf" srcId="{1FE84B8F-AA3F-48EF-8B90-F8DDA22B3F52}" destId="{BB376FF7-BF6C-43FC-A13B-983EF2CF4023}" srcOrd="8" destOrd="0" presId="urn:microsoft.com/office/officeart/2008/layout/VerticalCurvedList"/>
    <dgm:cxn modelId="{5DEBF5B9-E894-4980-AE74-38BFE57F4BAE}" type="presParOf" srcId="{BB376FF7-BF6C-43FC-A13B-983EF2CF4023}" destId="{264349CB-9247-4E12-A079-9FDB6A3E5324}" srcOrd="0" destOrd="0" presId="urn:microsoft.com/office/officeart/2008/layout/VerticalCurvedList"/>
    <dgm:cxn modelId="{28F1CA2F-CFC6-4295-9576-A5D2754E6DF8}" type="presParOf" srcId="{1FE84B8F-AA3F-48EF-8B90-F8DDA22B3F52}" destId="{56AC9118-678A-4112-9331-5E1E33DF9EAD}" srcOrd="9" destOrd="0" presId="urn:microsoft.com/office/officeart/2008/layout/VerticalCurvedList"/>
    <dgm:cxn modelId="{23C1B942-B7BC-4AC6-93D1-7AA1A7F9E5A8}" type="presParOf" srcId="{1FE84B8F-AA3F-48EF-8B90-F8DDA22B3F52}" destId="{477EC160-FF07-4FF2-B34B-6FCAD22933F0}" srcOrd="10" destOrd="0" presId="urn:microsoft.com/office/officeart/2008/layout/VerticalCurvedList"/>
    <dgm:cxn modelId="{4BCAA1D4-96D1-4403-9BB8-C9ADFA1FB3AB}" type="presParOf" srcId="{477EC160-FF07-4FF2-B34B-6FCAD22933F0}" destId="{EDA4C87B-C323-4095-AE6F-6ED35A5AF07A}" srcOrd="0" destOrd="0" presId="urn:microsoft.com/office/officeart/2008/layout/VerticalCurved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E1AD8F2-786F-4CA5-990D-CC309FDAC9AC}"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B434B9C4-51BC-478F-A37D-5A0A5FB31213}">
      <dgm:prSet phldrT="[Текст]" custT="1"/>
      <dgm:spPr>
        <a:xfrm>
          <a:off x="588313" y="449344"/>
          <a:ext cx="4881204" cy="91429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GNSS-1 - система першого покоління є комбінацією супутникових навігаційних систем GPS і ГЛОНАСС  та супутникових (SBAS)  і наземних систем диференційних поправок (GBAS).</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EF1BEC60-1E28-40D9-AB67-775926C8EA1D}" type="parTrans" cxnId="{DC230D74-33CA-40E0-BA30-5F58C769938D}">
      <dgm:prSet/>
      <dgm:spPr/>
      <dgm:t>
        <a:bodyPr/>
        <a:lstStyle/>
        <a:p>
          <a:endParaRPr lang="ru-RU"/>
        </a:p>
      </dgm:t>
    </dgm:pt>
    <dgm:pt modelId="{CE84807B-4260-4458-BDA8-1EDDE0042165}" type="sibTrans" cxnId="{DC230D74-33CA-40E0-BA30-5F58C769938D}">
      <dgm:prSet/>
      <dgm:spPr>
        <a:xfrm>
          <a:off x="-3592609" y="-563733"/>
          <a:ext cx="4312137" cy="4312137"/>
        </a:xfrm>
        <a:prstGeom prst="blockArc">
          <a:avLst>
            <a:gd name="adj1" fmla="val 18900000"/>
            <a:gd name="adj2" fmla="val 2700000"/>
            <a:gd name="adj3" fmla="val 501"/>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D70B295E-EA79-46B0-A722-64AD05FD7DCA}">
      <dgm:prSet custT="1"/>
      <dgm:spPr>
        <a:xfrm>
          <a:off x="588313" y="1409546"/>
          <a:ext cx="4881204" cy="173727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Font typeface="Symbol" panose="05050102010706020507" pitchFamily="18" charset="2"/>
            <a:buNone/>
          </a:pPr>
          <a:r>
            <a:rPr lang="uk-UA" sz="1400">
              <a:solidFill>
                <a:sysClr val="windowText" lastClr="000000"/>
              </a:solidFill>
              <a:latin typeface="Times New Roman" panose="02020603050405020304" pitchFamily="18" charset="0"/>
              <a:ea typeface="+mn-ea"/>
              <a:cs typeface="Times New Roman" panose="02020603050405020304" pitchFamily="18" charset="0"/>
            </a:rPr>
            <a:t>GNSS-2 — це друге покоління систем, які забезпечують супутникову навігацію для цивільних цілей. Прикладом є європейська система Galileo. Спочатку GNSS-2 використовувала лише частоти верхнього діапазону типу L1. В подальшому стали використовувати набори частот нижнього діапазону типу L2 і L5. GNSS-пристрої споживчого класу, які використовують обидва типи частот, називають двох частотними.</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F13B8E8E-F821-4F6C-B09D-B69EEC47E058}" type="parTrans" cxnId="{45EBFBB2-FC39-40CA-942B-F13A51748113}">
      <dgm:prSet/>
      <dgm:spPr/>
      <dgm:t>
        <a:bodyPr/>
        <a:lstStyle/>
        <a:p>
          <a:endParaRPr lang="ru-RU"/>
        </a:p>
      </dgm:t>
    </dgm:pt>
    <dgm:pt modelId="{5BE786B5-39D5-4015-AD10-D444A277784D}" type="sibTrans" cxnId="{45EBFBB2-FC39-40CA-942B-F13A51748113}">
      <dgm:prSet/>
      <dgm:spPr/>
      <dgm:t>
        <a:bodyPr/>
        <a:lstStyle/>
        <a:p>
          <a:endParaRPr lang="ru-RU"/>
        </a:p>
      </dgm:t>
    </dgm:pt>
    <dgm:pt modelId="{8A953571-24DB-438F-BA55-685ACFBADE3D}" type="pres">
      <dgm:prSet presAssocID="{DE1AD8F2-786F-4CA5-990D-CC309FDAC9AC}" presName="Name0" presStyleCnt="0">
        <dgm:presLayoutVars>
          <dgm:chMax val="7"/>
          <dgm:chPref val="7"/>
          <dgm:dir/>
        </dgm:presLayoutVars>
      </dgm:prSet>
      <dgm:spPr/>
    </dgm:pt>
    <dgm:pt modelId="{7905BB81-B4E7-425C-9D21-BA70A82058EC}" type="pres">
      <dgm:prSet presAssocID="{DE1AD8F2-786F-4CA5-990D-CC309FDAC9AC}" presName="Name1" presStyleCnt="0"/>
      <dgm:spPr/>
    </dgm:pt>
    <dgm:pt modelId="{864F9B61-02AE-4D1F-88C0-E45545BC2878}" type="pres">
      <dgm:prSet presAssocID="{DE1AD8F2-786F-4CA5-990D-CC309FDAC9AC}" presName="cycle" presStyleCnt="0"/>
      <dgm:spPr/>
    </dgm:pt>
    <dgm:pt modelId="{F9DDEA64-AA93-4315-B99F-18668CCB1B58}" type="pres">
      <dgm:prSet presAssocID="{DE1AD8F2-786F-4CA5-990D-CC309FDAC9AC}" presName="srcNode" presStyleLbl="node1" presStyleIdx="0" presStyleCnt="2"/>
      <dgm:spPr/>
    </dgm:pt>
    <dgm:pt modelId="{0D044511-4325-40A0-9892-EC86FCDD58F2}" type="pres">
      <dgm:prSet presAssocID="{DE1AD8F2-786F-4CA5-990D-CC309FDAC9AC}" presName="conn" presStyleLbl="parChTrans1D2" presStyleIdx="0" presStyleCnt="1"/>
      <dgm:spPr/>
    </dgm:pt>
    <dgm:pt modelId="{48355D0E-E2FC-4398-9B44-0D226AFFAED7}" type="pres">
      <dgm:prSet presAssocID="{DE1AD8F2-786F-4CA5-990D-CC309FDAC9AC}" presName="extraNode" presStyleLbl="node1" presStyleIdx="0" presStyleCnt="2"/>
      <dgm:spPr/>
    </dgm:pt>
    <dgm:pt modelId="{DB5B4349-13C4-4700-BBDC-FAC455B3200C}" type="pres">
      <dgm:prSet presAssocID="{DE1AD8F2-786F-4CA5-990D-CC309FDAC9AC}" presName="dstNode" presStyleLbl="node1" presStyleIdx="0" presStyleCnt="2"/>
      <dgm:spPr/>
    </dgm:pt>
    <dgm:pt modelId="{1715C582-15B8-4B59-A519-0E58CCA3760F}" type="pres">
      <dgm:prSet presAssocID="{B434B9C4-51BC-478F-A37D-5A0A5FB31213}" presName="text_1" presStyleLbl="node1" presStyleIdx="0" presStyleCnt="2">
        <dgm:presLayoutVars>
          <dgm:bulletEnabled val="1"/>
        </dgm:presLayoutVars>
      </dgm:prSet>
      <dgm:spPr/>
    </dgm:pt>
    <dgm:pt modelId="{AD8D05D4-C3F5-49F7-B679-501E45663A76}" type="pres">
      <dgm:prSet presAssocID="{B434B9C4-51BC-478F-A37D-5A0A5FB31213}" presName="accent_1" presStyleCnt="0"/>
      <dgm:spPr/>
    </dgm:pt>
    <dgm:pt modelId="{F025B72C-AF71-425F-BDDC-AFD5A0CADAA9}" type="pres">
      <dgm:prSet presAssocID="{B434B9C4-51BC-478F-A37D-5A0A5FB31213}" presName="accentRepeatNode" presStyleLbl="solidFgAcc1" presStyleIdx="0" presStyleCnt="2"/>
      <dgm:spPr>
        <a:xfrm>
          <a:off x="16882" y="335058"/>
          <a:ext cx="1142862" cy="114286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A35DDC92-578B-4D6F-9658-4F03A422A21B}" type="pres">
      <dgm:prSet presAssocID="{D70B295E-EA79-46B0-A722-64AD05FD7DCA}" presName="text_2" presStyleLbl="node1" presStyleIdx="1" presStyleCnt="2" custScaleY="190013">
        <dgm:presLayoutVars>
          <dgm:bulletEnabled val="1"/>
        </dgm:presLayoutVars>
      </dgm:prSet>
      <dgm:spPr/>
    </dgm:pt>
    <dgm:pt modelId="{6E31B823-C29B-45AF-A99F-B7A61555D9D5}" type="pres">
      <dgm:prSet presAssocID="{D70B295E-EA79-46B0-A722-64AD05FD7DCA}" presName="accent_2" presStyleCnt="0"/>
      <dgm:spPr/>
    </dgm:pt>
    <dgm:pt modelId="{28DD0B2C-0A96-461F-BC68-15562F0E105E}" type="pres">
      <dgm:prSet presAssocID="{D70B295E-EA79-46B0-A722-64AD05FD7DCA}" presName="accentRepeatNode" presStyleLbl="solidFgAcc1" presStyleIdx="1" presStyleCnt="2"/>
      <dgm:spPr>
        <a:xfrm>
          <a:off x="16882" y="1706750"/>
          <a:ext cx="1142862" cy="114286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A432D800-0FB5-4687-9A1F-3F805EDEE141}" type="presOf" srcId="{CE84807B-4260-4458-BDA8-1EDDE0042165}" destId="{0D044511-4325-40A0-9892-EC86FCDD58F2}" srcOrd="0" destOrd="0" presId="urn:microsoft.com/office/officeart/2008/layout/VerticalCurvedList"/>
    <dgm:cxn modelId="{BC7ED330-B6E6-49FB-90E4-C7D756C77860}" type="presOf" srcId="{DE1AD8F2-786F-4CA5-990D-CC309FDAC9AC}" destId="{8A953571-24DB-438F-BA55-685ACFBADE3D}" srcOrd="0" destOrd="0" presId="urn:microsoft.com/office/officeart/2008/layout/VerticalCurvedList"/>
    <dgm:cxn modelId="{FCE76C4B-5316-427C-BE47-766DD0FF56E6}" type="presOf" srcId="{D70B295E-EA79-46B0-A722-64AD05FD7DCA}" destId="{A35DDC92-578B-4D6F-9658-4F03A422A21B}" srcOrd="0" destOrd="0" presId="urn:microsoft.com/office/officeart/2008/layout/VerticalCurvedList"/>
    <dgm:cxn modelId="{DC230D74-33CA-40E0-BA30-5F58C769938D}" srcId="{DE1AD8F2-786F-4CA5-990D-CC309FDAC9AC}" destId="{B434B9C4-51BC-478F-A37D-5A0A5FB31213}" srcOrd="0" destOrd="0" parTransId="{EF1BEC60-1E28-40D9-AB67-775926C8EA1D}" sibTransId="{CE84807B-4260-4458-BDA8-1EDDE0042165}"/>
    <dgm:cxn modelId="{84FC917D-D324-4E8F-BFA5-1861D15E984D}" type="presOf" srcId="{B434B9C4-51BC-478F-A37D-5A0A5FB31213}" destId="{1715C582-15B8-4B59-A519-0E58CCA3760F}" srcOrd="0" destOrd="0" presId="urn:microsoft.com/office/officeart/2008/layout/VerticalCurvedList"/>
    <dgm:cxn modelId="{45EBFBB2-FC39-40CA-942B-F13A51748113}" srcId="{DE1AD8F2-786F-4CA5-990D-CC309FDAC9AC}" destId="{D70B295E-EA79-46B0-A722-64AD05FD7DCA}" srcOrd="1" destOrd="0" parTransId="{F13B8E8E-F821-4F6C-B09D-B69EEC47E058}" sibTransId="{5BE786B5-39D5-4015-AD10-D444A277784D}"/>
    <dgm:cxn modelId="{1FFC5A5A-CB79-4E79-9ECA-12DB43290014}" type="presParOf" srcId="{8A953571-24DB-438F-BA55-685ACFBADE3D}" destId="{7905BB81-B4E7-425C-9D21-BA70A82058EC}" srcOrd="0" destOrd="0" presId="urn:microsoft.com/office/officeart/2008/layout/VerticalCurvedList"/>
    <dgm:cxn modelId="{11F48C96-480E-44FE-B7A2-C04D48E2B6DB}" type="presParOf" srcId="{7905BB81-B4E7-425C-9D21-BA70A82058EC}" destId="{864F9B61-02AE-4D1F-88C0-E45545BC2878}" srcOrd="0" destOrd="0" presId="urn:microsoft.com/office/officeart/2008/layout/VerticalCurvedList"/>
    <dgm:cxn modelId="{3A83F770-F940-41DF-BD78-251E7AD61F53}" type="presParOf" srcId="{864F9B61-02AE-4D1F-88C0-E45545BC2878}" destId="{F9DDEA64-AA93-4315-B99F-18668CCB1B58}" srcOrd="0" destOrd="0" presId="urn:microsoft.com/office/officeart/2008/layout/VerticalCurvedList"/>
    <dgm:cxn modelId="{77066F1E-203B-4355-99B3-FB0DC689F9FA}" type="presParOf" srcId="{864F9B61-02AE-4D1F-88C0-E45545BC2878}" destId="{0D044511-4325-40A0-9892-EC86FCDD58F2}" srcOrd="1" destOrd="0" presId="urn:microsoft.com/office/officeart/2008/layout/VerticalCurvedList"/>
    <dgm:cxn modelId="{4A729D19-2F43-4894-B470-9A096D228DA5}" type="presParOf" srcId="{864F9B61-02AE-4D1F-88C0-E45545BC2878}" destId="{48355D0E-E2FC-4398-9B44-0D226AFFAED7}" srcOrd="2" destOrd="0" presId="urn:microsoft.com/office/officeart/2008/layout/VerticalCurvedList"/>
    <dgm:cxn modelId="{66CC52A4-1DB5-48DC-BE35-9D6E7820F95D}" type="presParOf" srcId="{864F9B61-02AE-4D1F-88C0-E45545BC2878}" destId="{DB5B4349-13C4-4700-BBDC-FAC455B3200C}" srcOrd="3" destOrd="0" presId="urn:microsoft.com/office/officeart/2008/layout/VerticalCurvedList"/>
    <dgm:cxn modelId="{734357D2-C411-40EE-AB9A-8F21E48DD260}" type="presParOf" srcId="{7905BB81-B4E7-425C-9D21-BA70A82058EC}" destId="{1715C582-15B8-4B59-A519-0E58CCA3760F}" srcOrd="1" destOrd="0" presId="urn:microsoft.com/office/officeart/2008/layout/VerticalCurvedList"/>
    <dgm:cxn modelId="{AB7A0FC5-FDB5-4A7C-9DC7-F3E3B2FD2A4A}" type="presParOf" srcId="{7905BB81-B4E7-425C-9D21-BA70A82058EC}" destId="{AD8D05D4-C3F5-49F7-B679-501E45663A76}" srcOrd="2" destOrd="0" presId="urn:microsoft.com/office/officeart/2008/layout/VerticalCurvedList"/>
    <dgm:cxn modelId="{6D1C3F52-4B26-48CA-9BD5-7652288973DE}" type="presParOf" srcId="{AD8D05D4-C3F5-49F7-B679-501E45663A76}" destId="{F025B72C-AF71-425F-BDDC-AFD5A0CADAA9}" srcOrd="0" destOrd="0" presId="urn:microsoft.com/office/officeart/2008/layout/VerticalCurvedList"/>
    <dgm:cxn modelId="{B2D09B69-0395-4EB6-8725-211E4B2A6417}" type="presParOf" srcId="{7905BB81-B4E7-425C-9D21-BA70A82058EC}" destId="{A35DDC92-578B-4D6F-9658-4F03A422A21B}" srcOrd="3" destOrd="0" presId="urn:microsoft.com/office/officeart/2008/layout/VerticalCurvedList"/>
    <dgm:cxn modelId="{B169D6F5-0039-4F38-A4A2-87157070FB11}" type="presParOf" srcId="{7905BB81-B4E7-425C-9D21-BA70A82058EC}" destId="{6E31B823-C29B-45AF-A99F-B7A61555D9D5}" srcOrd="4" destOrd="0" presId="urn:microsoft.com/office/officeart/2008/layout/VerticalCurvedList"/>
    <dgm:cxn modelId="{961C5691-756B-4C1D-B315-F66EDF94E39C}" type="presParOf" srcId="{6E31B823-C29B-45AF-A99F-B7A61555D9D5}" destId="{28DD0B2C-0A96-461F-BC68-15562F0E105E}" srcOrd="0" destOrd="0" presId="urn:microsoft.com/office/officeart/2008/layout/VerticalCurved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EDB80-735F-4711-A413-84872C81CAC9}">
      <dsp:nvSpPr>
        <dsp:cNvPr id="0" name=""/>
        <dsp:cNvSpPr/>
      </dsp:nvSpPr>
      <dsp:spPr>
        <a:xfrm>
          <a:off x="-5313146" y="-814064"/>
          <a:ext cx="6329669" cy="6329669"/>
        </a:xfrm>
        <a:prstGeom prst="blockArc">
          <a:avLst>
            <a:gd name="adj1" fmla="val 18900000"/>
            <a:gd name="adj2" fmla="val 2700000"/>
            <a:gd name="adj3" fmla="val 341"/>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AC0CAB-1D42-46F9-92AE-BA6D28D7D836}">
      <dsp:nvSpPr>
        <dsp:cNvPr id="0" name=""/>
        <dsp:cNvSpPr/>
      </dsp:nvSpPr>
      <dsp:spPr>
        <a:xfrm>
          <a:off x="329813" y="213732"/>
          <a:ext cx="5093821"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15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встановлення чи відновлення на місцевості меж, у тому числі земельних ділянок; </a:t>
          </a:r>
        </a:p>
      </dsp:txBody>
      <dsp:txXfrm>
        <a:off x="329813" y="213732"/>
        <a:ext cx="5093821" cy="427275"/>
      </dsp:txXfrm>
    </dsp:sp>
    <dsp:sp modelId="{D8DCE862-DDCE-4366-90E2-A093E2CABA38}">
      <dsp:nvSpPr>
        <dsp:cNvPr id="0" name=""/>
        <dsp:cNvSpPr/>
      </dsp:nvSpPr>
      <dsp:spPr>
        <a:xfrm>
          <a:off x="62765" y="16032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BDFD4D4-E25D-48BE-9382-7D3091C286CE}">
      <dsp:nvSpPr>
        <dsp:cNvPr id="0" name=""/>
        <dsp:cNvSpPr/>
      </dsp:nvSpPr>
      <dsp:spPr>
        <a:xfrm>
          <a:off x="716749" y="855022"/>
          <a:ext cx="4706884"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15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розробка загальнодержавної чи регіональних програм використання і охорони земель; </a:t>
          </a:r>
        </a:p>
      </dsp:txBody>
      <dsp:txXfrm>
        <a:off x="716749" y="855022"/>
        <a:ext cx="4706884" cy="427275"/>
      </dsp:txXfrm>
    </dsp:sp>
    <dsp:sp modelId="{E06BF1EE-600E-4824-9AFE-F59A40C91AEE}">
      <dsp:nvSpPr>
        <dsp:cNvPr id="0" name=""/>
        <dsp:cNvSpPr/>
      </dsp:nvSpPr>
      <dsp:spPr>
        <a:xfrm>
          <a:off x="449702" y="80161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52D34A6-030C-479F-A67C-1C06D745FA9E}">
      <dsp:nvSpPr>
        <dsp:cNvPr id="0" name=""/>
        <dsp:cNvSpPr/>
      </dsp:nvSpPr>
      <dsp:spPr>
        <a:xfrm>
          <a:off x="928789" y="1495841"/>
          <a:ext cx="4494845"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15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складання схем землеустрою та комплексних планів просторового розвитку території; </a:t>
          </a:r>
        </a:p>
      </dsp:txBody>
      <dsp:txXfrm>
        <a:off x="928789" y="1495841"/>
        <a:ext cx="4494845" cy="427275"/>
      </dsp:txXfrm>
    </dsp:sp>
    <dsp:sp modelId="{CC34CFEC-8D99-4DF6-B8B1-14F6EB714E1C}">
      <dsp:nvSpPr>
        <dsp:cNvPr id="0" name=""/>
        <dsp:cNvSpPr/>
      </dsp:nvSpPr>
      <dsp:spPr>
        <a:xfrm>
          <a:off x="661741" y="144243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23CFDA6-ADF5-476C-8A8C-CA9CB6B897A6}">
      <dsp:nvSpPr>
        <dsp:cNvPr id="0" name=""/>
        <dsp:cNvSpPr/>
      </dsp:nvSpPr>
      <dsp:spPr>
        <a:xfrm>
          <a:off x="996491" y="2042159"/>
          <a:ext cx="4427143" cy="61722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15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обґрунтування встановлення меж територій із особливим природоохоронним, рекреаційним чи заповідним режимами; </a:t>
          </a:r>
        </a:p>
      </dsp:txBody>
      <dsp:txXfrm>
        <a:off x="996491" y="2042159"/>
        <a:ext cx="4427143" cy="617221"/>
      </dsp:txXfrm>
    </dsp:sp>
    <dsp:sp modelId="{979DAB8A-005E-4FC1-8E5A-0E89987090A1}">
      <dsp:nvSpPr>
        <dsp:cNvPr id="0" name=""/>
        <dsp:cNvSpPr/>
      </dsp:nvSpPr>
      <dsp:spPr>
        <a:xfrm>
          <a:off x="729443" y="208372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58FB039-AE2D-4E12-A5EE-D4D4D85072AB}">
      <dsp:nvSpPr>
        <dsp:cNvPr id="0" name=""/>
        <dsp:cNvSpPr/>
      </dsp:nvSpPr>
      <dsp:spPr>
        <a:xfrm>
          <a:off x="928789" y="2778422"/>
          <a:ext cx="4494845"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15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складання проєктів відведення земельних ділянок; </a:t>
          </a:r>
        </a:p>
      </dsp:txBody>
      <dsp:txXfrm>
        <a:off x="928789" y="2778422"/>
        <a:ext cx="4494845" cy="427275"/>
      </dsp:txXfrm>
    </dsp:sp>
    <dsp:sp modelId="{407F81F1-8FEE-4776-A03E-F86F290518D3}">
      <dsp:nvSpPr>
        <dsp:cNvPr id="0" name=""/>
        <dsp:cNvSpPr/>
      </dsp:nvSpPr>
      <dsp:spPr>
        <a:xfrm>
          <a:off x="661741" y="272501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542B17B-0866-488C-AFE0-81397C1CF6EF}">
      <dsp:nvSpPr>
        <dsp:cNvPr id="0" name=""/>
        <dsp:cNvSpPr/>
      </dsp:nvSpPr>
      <dsp:spPr>
        <a:xfrm>
          <a:off x="716749" y="3310976"/>
          <a:ext cx="4706884" cy="64380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15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складання проєктів землеустрою щодо еколого-економічне обґрунтування сівозмін, упорядкування угідь, розроблення заходів щодо охорони земель; </a:t>
          </a:r>
        </a:p>
      </dsp:txBody>
      <dsp:txXfrm>
        <a:off x="716749" y="3310976"/>
        <a:ext cx="4706884" cy="643806"/>
      </dsp:txXfrm>
    </dsp:sp>
    <dsp:sp modelId="{6AC4B324-D652-4B6A-9A9A-677EF3CEA902}">
      <dsp:nvSpPr>
        <dsp:cNvPr id="0" name=""/>
        <dsp:cNvSpPr/>
      </dsp:nvSpPr>
      <dsp:spPr>
        <a:xfrm>
          <a:off x="449702" y="336583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AE49185-65FA-4716-9102-2C72EA9444A8}">
      <dsp:nvSpPr>
        <dsp:cNvPr id="0" name=""/>
        <dsp:cNvSpPr/>
      </dsp:nvSpPr>
      <dsp:spPr>
        <a:xfrm>
          <a:off x="329813" y="4060532"/>
          <a:ext cx="5093821" cy="42727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15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розроблення іншої землевпорядної документації, яка пов’язана із використанням й охороною земель; </a:t>
          </a:r>
        </a:p>
      </dsp:txBody>
      <dsp:txXfrm>
        <a:off x="329813" y="4060532"/>
        <a:ext cx="5093821" cy="427275"/>
      </dsp:txXfrm>
    </dsp:sp>
    <dsp:sp modelId="{EF156C2F-9BCD-4036-8D27-D09B38C894AD}">
      <dsp:nvSpPr>
        <dsp:cNvPr id="0" name=""/>
        <dsp:cNvSpPr/>
      </dsp:nvSpPr>
      <dsp:spPr>
        <a:xfrm>
          <a:off x="62765" y="4007122"/>
          <a:ext cx="534094" cy="53409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62530-7A2C-41A2-9A4F-0530648B0AE5}">
      <dsp:nvSpPr>
        <dsp:cNvPr id="0" name=""/>
        <dsp:cNvSpPr/>
      </dsp:nvSpPr>
      <dsp:spPr>
        <a:xfrm>
          <a:off x="-2513769" y="-388106"/>
          <a:ext cx="3001253" cy="3001253"/>
        </a:xfrm>
        <a:prstGeom prst="blockArc">
          <a:avLst>
            <a:gd name="adj1" fmla="val 18900000"/>
            <a:gd name="adj2" fmla="val 2700000"/>
            <a:gd name="adj3" fmla="val 720"/>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D48D77-3018-4505-A89D-697A0A33E9A5}">
      <dsp:nvSpPr>
        <dsp:cNvPr id="0" name=""/>
        <dsp:cNvSpPr/>
      </dsp:nvSpPr>
      <dsp:spPr>
        <a:xfrm>
          <a:off x="183679" y="117170"/>
          <a:ext cx="5276578"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938"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випадкова похибка, обумовлена геометрією конігурації супутників,</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3679" y="117170"/>
        <a:ext cx="5276578" cy="234252"/>
      </dsp:txXfrm>
    </dsp:sp>
    <dsp:sp modelId="{5F97EE55-8DA3-4F55-9BF5-1DC342C8A8AB}">
      <dsp:nvSpPr>
        <dsp:cNvPr id="0" name=""/>
        <dsp:cNvSpPr/>
      </dsp:nvSpPr>
      <dsp:spPr>
        <a:xfrm>
          <a:off x="37271" y="87889"/>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A36DDC2-D569-45BC-8DC3-5D568B05B9E6}">
      <dsp:nvSpPr>
        <dsp:cNvPr id="0" name=""/>
        <dsp:cNvSpPr/>
      </dsp:nvSpPr>
      <dsp:spPr>
        <a:xfrm>
          <a:off x="376367" y="468504"/>
          <a:ext cx="5083890"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938"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систематична похибка визначення часу атомним годинником супутника;</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6367" y="468504"/>
        <a:ext cx="5083890" cy="234252"/>
      </dsp:txXfrm>
    </dsp:sp>
    <dsp:sp modelId="{12FACD30-389F-49AB-A970-1EBAE5E6FD24}">
      <dsp:nvSpPr>
        <dsp:cNvPr id="0" name=""/>
        <dsp:cNvSpPr/>
      </dsp:nvSpPr>
      <dsp:spPr>
        <a:xfrm>
          <a:off x="229959" y="439222"/>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FE9D03B-42E5-43A8-919D-7BCED9158F58}">
      <dsp:nvSpPr>
        <dsp:cNvPr id="0" name=""/>
        <dsp:cNvSpPr/>
      </dsp:nvSpPr>
      <dsp:spPr>
        <a:xfrm>
          <a:off x="464479" y="819838"/>
          <a:ext cx="4995778"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938"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випадкова похибка, обумовлена геометрією конігурації супутників,</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64479" y="819838"/>
        <a:ext cx="4995778" cy="234252"/>
      </dsp:txXfrm>
    </dsp:sp>
    <dsp:sp modelId="{4503F6D3-7005-41C9-9D58-4D886B13EE47}">
      <dsp:nvSpPr>
        <dsp:cNvPr id="0" name=""/>
        <dsp:cNvSpPr/>
      </dsp:nvSpPr>
      <dsp:spPr>
        <a:xfrm>
          <a:off x="318071" y="790556"/>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0C8CED3-8E32-43B5-BA53-7ACB73AFF308}">
      <dsp:nvSpPr>
        <dsp:cNvPr id="0" name=""/>
        <dsp:cNvSpPr/>
      </dsp:nvSpPr>
      <dsp:spPr>
        <a:xfrm>
          <a:off x="464479" y="1170949"/>
          <a:ext cx="4995778"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938"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систематична похибка визначення часу атомним годинником супутника;</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64479" y="1170949"/>
        <a:ext cx="4995778" cy="234252"/>
      </dsp:txXfrm>
    </dsp:sp>
    <dsp:sp modelId="{96F4D339-15F7-4607-838E-ACE6795E3FE5}">
      <dsp:nvSpPr>
        <dsp:cNvPr id="0" name=""/>
        <dsp:cNvSpPr/>
      </dsp:nvSpPr>
      <dsp:spPr>
        <a:xfrm>
          <a:off x="318071" y="1141668"/>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87E4953-7AE0-460A-8CDE-5FF5279A38C8}">
      <dsp:nvSpPr>
        <dsp:cNvPr id="0" name=""/>
        <dsp:cNvSpPr/>
      </dsp:nvSpPr>
      <dsp:spPr>
        <a:xfrm>
          <a:off x="376367" y="1522283"/>
          <a:ext cx="5083890"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938"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систематична похибка визначення ефемерид супутника.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6367" y="1522283"/>
        <a:ext cx="5083890" cy="234252"/>
      </dsp:txXfrm>
    </dsp:sp>
    <dsp:sp modelId="{E950DEC7-8AB2-47FE-AB9C-C14B933BA2BB}">
      <dsp:nvSpPr>
        <dsp:cNvPr id="0" name=""/>
        <dsp:cNvSpPr/>
      </dsp:nvSpPr>
      <dsp:spPr>
        <a:xfrm>
          <a:off x="229959" y="1493001"/>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73240C0-A5E8-4B17-A184-FB0C09727CCA}">
      <dsp:nvSpPr>
        <dsp:cNvPr id="0" name=""/>
        <dsp:cNvSpPr/>
      </dsp:nvSpPr>
      <dsp:spPr>
        <a:xfrm>
          <a:off x="183679" y="1873617"/>
          <a:ext cx="5276578" cy="2342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938"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систематична похибка визначення ефемерид супутника.</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3679" y="1873617"/>
        <a:ext cx="5276578" cy="234252"/>
      </dsp:txXfrm>
    </dsp:sp>
    <dsp:sp modelId="{7299BDE2-2672-46DD-AC12-3311955A2301}">
      <dsp:nvSpPr>
        <dsp:cNvPr id="0" name=""/>
        <dsp:cNvSpPr/>
      </dsp:nvSpPr>
      <dsp:spPr>
        <a:xfrm>
          <a:off x="37271" y="1844335"/>
          <a:ext cx="292815" cy="292815"/>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71A1DB-9A7F-47E9-965F-B633D56B30B2}">
      <dsp:nvSpPr>
        <dsp:cNvPr id="0" name=""/>
        <dsp:cNvSpPr/>
      </dsp:nvSpPr>
      <dsp:spPr>
        <a:xfrm>
          <a:off x="-5151835" y="-789162"/>
          <a:ext cx="6135085" cy="6135085"/>
        </a:xfrm>
        <a:prstGeom prst="blockArc">
          <a:avLst>
            <a:gd name="adj1" fmla="val 18900000"/>
            <a:gd name="adj2" fmla="val 2700000"/>
            <a:gd name="adj3" fmla="val 352"/>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4CFCC1-2BBA-47E1-B94E-403211DF3F68}">
      <dsp:nvSpPr>
        <dsp:cNvPr id="0" name=""/>
        <dsp:cNvSpPr/>
      </dsp:nvSpPr>
      <dsp:spPr>
        <a:xfrm>
          <a:off x="366733" y="121452"/>
          <a:ext cx="5056697" cy="7167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079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матеріали комплексних польових обстежень водойми, джерел водопостачання та дані про режим поверхневих і підземних вод;</a:t>
          </a:r>
        </a:p>
      </dsp:txBody>
      <dsp:txXfrm>
        <a:off x="366733" y="121452"/>
        <a:ext cx="5056697" cy="716749"/>
      </dsp:txXfrm>
    </dsp:sp>
    <dsp:sp modelId="{3FF63EEE-DE97-4373-B742-2FFA65F6052C}">
      <dsp:nvSpPr>
        <dsp:cNvPr id="0" name=""/>
        <dsp:cNvSpPr/>
      </dsp:nvSpPr>
      <dsp:spPr>
        <a:xfrm>
          <a:off x="66898" y="179992"/>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A140731-E7F3-4E5D-9B2F-5B7707B27CCB}">
      <dsp:nvSpPr>
        <dsp:cNvPr id="0" name=""/>
        <dsp:cNvSpPr/>
      </dsp:nvSpPr>
      <dsp:spPr>
        <a:xfrm>
          <a:off x="761348" y="959471"/>
          <a:ext cx="4662082" cy="47973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079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фізико-географічні умови регіону;</a:t>
          </a:r>
        </a:p>
      </dsp:txBody>
      <dsp:txXfrm>
        <a:off x="761348" y="959471"/>
        <a:ext cx="4662082" cy="479735"/>
      </dsp:txXfrm>
    </dsp:sp>
    <dsp:sp modelId="{5E0ECD71-4E50-4A08-BCEC-7244EB43CBF3}">
      <dsp:nvSpPr>
        <dsp:cNvPr id="0" name=""/>
        <dsp:cNvSpPr/>
      </dsp:nvSpPr>
      <dsp:spPr>
        <a:xfrm>
          <a:off x="461513" y="899504"/>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479617B-254E-4D27-AB41-55186E8A8EC8}">
      <dsp:nvSpPr>
        <dsp:cNvPr id="0" name=""/>
        <dsp:cNvSpPr/>
      </dsp:nvSpPr>
      <dsp:spPr>
        <a:xfrm>
          <a:off x="941796" y="1544082"/>
          <a:ext cx="4481634" cy="74953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079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топографічні карти, плани та креслення, складені за матеріалами комплексних польових обстежень водойми;</a:t>
          </a:r>
        </a:p>
      </dsp:txBody>
      <dsp:txXfrm>
        <a:off x="941796" y="1544082"/>
        <a:ext cx="4481634" cy="749539"/>
      </dsp:txXfrm>
    </dsp:sp>
    <dsp:sp modelId="{692A05D8-D62E-4650-B99E-35A00B016532}">
      <dsp:nvSpPr>
        <dsp:cNvPr id="0" name=""/>
        <dsp:cNvSpPr/>
      </dsp:nvSpPr>
      <dsp:spPr>
        <a:xfrm>
          <a:off x="641961" y="1619016"/>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214F844-1EB8-4771-B3F0-E1C358C12178}">
      <dsp:nvSpPr>
        <dsp:cNvPr id="0" name=""/>
        <dsp:cNvSpPr/>
      </dsp:nvSpPr>
      <dsp:spPr>
        <a:xfrm>
          <a:off x="941796" y="2398040"/>
          <a:ext cx="4481634" cy="47973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079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проект водойми;</a:t>
          </a:r>
        </a:p>
      </dsp:txBody>
      <dsp:txXfrm>
        <a:off x="941796" y="2398040"/>
        <a:ext cx="4481634" cy="479735"/>
      </dsp:txXfrm>
    </dsp:sp>
    <dsp:sp modelId="{F830657C-5425-449C-B3CC-D0D528F26CE6}">
      <dsp:nvSpPr>
        <dsp:cNvPr id="0" name=""/>
        <dsp:cNvSpPr/>
      </dsp:nvSpPr>
      <dsp:spPr>
        <a:xfrm>
          <a:off x="641961" y="2338073"/>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18E254B-25CB-48E9-9662-5CB717769859}">
      <dsp:nvSpPr>
        <dsp:cNvPr id="0" name=""/>
        <dsp:cNvSpPr/>
      </dsp:nvSpPr>
      <dsp:spPr>
        <a:xfrm>
          <a:off x="761348" y="3117552"/>
          <a:ext cx="4662082" cy="47973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079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дані обліку використаної води та джерела водопостачання; </a:t>
          </a:r>
        </a:p>
      </dsp:txBody>
      <dsp:txXfrm>
        <a:off x="761348" y="3117552"/>
        <a:ext cx="4662082" cy="479735"/>
      </dsp:txXfrm>
    </dsp:sp>
    <dsp:sp modelId="{5D0C9646-F41B-4502-BF31-C579326EA26A}">
      <dsp:nvSpPr>
        <dsp:cNvPr id="0" name=""/>
        <dsp:cNvSpPr/>
      </dsp:nvSpPr>
      <dsp:spPr>
        <a:xfrm>
          <a:off x="461513" y="3057585"/>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AA220D0-87A4-4BCA-A3E8-813DBEF259F9}">
      <dsp:nvSpPr>
        <dsp:cNvPr id="0" name=""/>
        <dsp:cNvSpPr/>
      </dsp:nvSpPr>
      <dsp:spPr>
        <a:xfrm>
          <a:off x="366733" y="3837065"/>
          <a:ext cx="5056697" cy="47973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0790" tIns="35560" rIns="35560" bIns="3556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дані Державного земельного кадастру та природно-сільськогосподарське районування території водойми. </a:t>
          </a:r>
        </a:p>
      </dsp:txBody>
      <dsp:txXfrm>
        <a:off x="366733" y="3837065"/>
        <a:ext cx="5056697" cy="479735"/>
      </dsp:txXfrm>
    </dsp:sp>
    <dsp:sp modelId="{B5C5CD84-C239-4AA2-AFDA-CECECB6DCE7F}">
      <dsp:nvSpPr>
        <dsp:cNvPr id="0" name=""/>
        <dsp:cNvSpPr/>
      </dsp:nvSpPr>
      <dsp:spPr>
        <a:xfrm>
          <a:off x="66898" y="3777098"/>
          <a:ext cx="599669" cy="59966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0EF2BC-CFEB-4F8D-BB9F-2DBB7E595102}">
      <dsp:nvSpPr>
        <dsp:cNvPr id="0" name=""/>
        <dsp:cNvSpPr/>
      </dsp:nvSpPr>
      <dsp:spPr>
        <a:xfrm>
          <a:off x="-7753828" y="-781116"/>
          <a:ext cx="9227952" cy="9227952"/>
        </a:xfrm>
        <a:prstGeom prst="blockArc">
          <a:avLst>
            <a:gd name="adj1" fmla="val 18900000"/>
            <a:gd name="adj2" fmla="val 2700000"/>
            <a:gd name="adj3" fmla="val 234"/>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9A58E2-1E14-41F2-86BF-AB2098E84EC8}">
      <dsp:nvSpPr>
        <dsp:cNvPr id="0" name=""/>
        <dsp:cNvSpPr/>
      </dsp:nvSpPr>
      <dsp:spPr>
        <a:xfrm>
          <a:off x="548982" y="979475"/>
          <a:ext cx="4839690" cy="29306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309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законність, </a:t>
          </a:r>
        </a:p>
      </dsp:txBody>
      <dsp:txXfrm>
        <a:off x="548982" y="979475"/>
        <a:ext cx="4839690" cy="293063"/>
      </dsp:txXfrm>
    </dsp:sp>
    <dsp:sp modelId="{8F131C8F-BAD9-4BAF-B881-8F78503A4FEA}">
      <dsp:nvSpPr>
        <dsp:cNvPr id="0" name=""/>
        <dsp:cNvSpPr/>
      </dsp:nvSpPr>
      <dsp:spPr>
        <a:xfrm>
          <a:off x="97726" y="674751"/>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46119EE-E3D9-46ED-BC95-F4DACFBFBB89}">
      <dsp:nvSpPr>
        <dsp:cNvPr id="0" name=""/>
        <dsp:cNvSpPr/>
      </dsp:nvSpPr>
      <dsp:spPr>
        <a:xfrm>
          <a:off x="1028589" y="1474500"/>
          <a:ext cx="4245787" cy="72201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309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наукова обґрунтованість розподілу земельних ресурсів, організація використання й охорони земель із урахуванням конкретних умов, </a:t>
          </a:r>
        </a:p>
      </dsp:txBody>
      <dsp:txXfrm>
        <a:off x="1028589" y="1474500"/>
        <a:ext cx="4245787" cy="722010"/>
      </dsp:txXfrm>
    </dsp:sp>
    <dsp:sp modelId="{81EF5228-E2F5-40F1-9A5B-B40583541D4E}">
      <dsp:nvSpPr>
        <dsp:cNvPr id="0" name=""/>
        <dsp:cNvSpPr/>
      </dsp:nvSpPr>
      <dsp:spPr>
        <a:xfrm>
          <a:off x="691629" y="1757629"/>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3AE9DF9-65C8-4D87-937F-82AD984AAD5D}">
      <dsp:nvSpPr>
        <dsp:cNvPr id="0" name=""/>
        <dsp:cNvSpPr/>
      </dsp:nvSpPr>
      <dsp:spPr>
        <a:xfrm>
          <a:off x="1330646" y="2354580"/>
          <a:ext cx="3974211" cy="1173324"/>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309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узгодженості екологічних, економічних, соціальних інтересів, що забезпечили б економічну й соціальну ефективність виробництва, екологічну збалансованість, стабільність довкілля й агроландшафтів, </a:t>
          </a:r>
        </a:p>
      </dsp:txBody>
      <dsp:txXfrm>
        <a:off x="1330646" y="2354580"/>
        <a:ext cx="3974211" cy="1173324"/>
      </dsp:txXfrm>
    </dsp:sp>
    <dsp:sp modelId="{38B7636E-1523-477B-9C81-4D2E165E793D}">
      <dsp:nvSpPr>
        <dsp:cNvPr id="0" name=""/>
        <dsp:cNvSpPr/>
      </dsp:nvSpPr>
      <dsp:spPr>
        <a:xfrm>
          <a:off x="963206" y="2840507"/>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5619FDF-127F-4786-9157-DC48A0539449}">
      <dsp:nvSpPr>
        <dsp:cNvPr id="0" name=""/>
        <dsp:cNvSpPr/>
      </dsp:nvSpPr>
      <dsp:spPr>
        <a:xfrm>
          <a:off x="1368719" y="3573921"/>
          <a:ext cx="3974211" cy="115809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309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створення умов для реалізації органами державної влади й місцевого самоврядування, фізичними й юридичними особами їх конституційних прав на землю, </a:t>
          </a:r>
        </a:p>
      </dsp:txBody>
      <dsp:txXfrm>
        <a:off x="1368719" y="3573921"/>
        <a:ext cx="3974211" cy="1158097"/>
      </dsp:txXfrm>
    </dsp:sp>
    <dsp:sp modelId="{2A7B3407-CB43-4CFD-83EC-2915B8B4DDDD}">
      <dsp:nvSpPr>
        <dsp:cNvPr id="0" name=""/>
        <dsp:cNvSpPr/>
      </dsp:nvSpPr>
      <dsp:spPr>
        <a:xfrm>
          <a:off x="963206" y="3922699"/>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CFD94C6-8993-4CF4-BECA-8D7BD63B8A4A}">
      <dsp:nvSpPr>
        <dsp:cNvPr id="0" name=""/>
        <dsp:cNvSpPr/>
      </dsp:nvSpPr>
      <dsp:spPr>
        <a:xfrm>
          <a:off x="1158128" y="4718604"/>
          <a:ext cx="4245787" cy="172029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309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забезпечення пріоритету сільськогосподарського землеволодіння та землекористування; пріоритету вимог екологічної безпеки, охорони земельних ресурсів та відтворення родючості ґрунтів, продуктивності земель сільськогосподарського призначення, встановлення режимів природоохоронного, історико-культурного, оздоровчого, рекреаційного призначення; </a:t>
          </a:r>
        </a:p>
      </dsp:txBody>
      <dsp:txXfrm>
        <a:off x="1158128" y="4718604"/>
        <a:ext cx="4245787" cy="1720297"/>
      </dsp:txXfrm>
    </dsp:sp>
    <dsp:sp modelId="{92D2BE27-5045-4C66-87A8-0B048734354E}">
      <dsp:nvSpPr>
        <dsp:cNvPr id="0" name=""/>
        <dsp:cNvSpPr/>
      </dsp:nvSpPr>
      <dsp:spPr>
        <a:xfrm>
          <a:off x="691629" y="5005578"/>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BB4FB43-D687-4A57-B67D-295D1979E312}">
      <dsp:nvSpPr>
        <dsp:cNvPr id="0" name=""/>
        <dsp:cNvSpPr/>
      </dsp:nvSpPr>
      <dsp:spPr>
        <a:xfrm>
          <a:off x="510894" y="6521604"/>
          <a:ext cx="4839690" cy="72201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309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відкритість і доступність документації із землеустрою, публічність її погодження і затвердження. </a:t>
          </a:r>
        </a:p>
      </dsp:txBody>
      <dsp:txXfrm>
        <a:off x="510894" y="6521604"/>
        <a:ext cx="4839690" cy="722010"/>
      </dsp:txXfrm>
    </dsp:sp>
    <dsp:sp modelId="{98EDC9C0-5BA7-4089-8510-A6C7EF32DCB4}">
      <dsp:nvSpPr>
        <dsp:cNvPr id="0" name=""/>
        <dsp:cNvSpPr/>
      </dsp:nvSpPr>
      <dsp:spPr>
        <a:xfrm>
          <a:off x="97726" y="6088456"/>
          <a:ext cx="902512" cy="9025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0B96B5-EE44-4623-B480-C772386871EC}">
      <dsp:nvSpPr>
        <dsp:cNvPr id="0" name=""/>
        <dsp:cNvSpPr/>
      </dsp:nvSpPr>
      <dsp:spPr>
        <a:xfrm>
          <a:off x="-5571221" y="-853384"/>
          <a:ext cx="6636908" cy="6636908"/>
        </a:xfrm>
        <a:prstGeom prst="blockArc">
          <a:avLst>
            <a:gd name="adj1" fmla="val 18900000"/>
            <a:gd name="adj2" fmla="val 2700000"/>
            <a:gd name="adj3" fmla="val 325"/>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7F2D1C-82F0-408C-902C-F78AF4CD30A5}">
      <dsp:nvSpPr>
        <dsp:cNvPr id="0" name=""/>
        <dsp:cNvSpPr/>
      </dsp:nvSpPr>
      <dsp:spPr>
        <a:xfrm>
          <a:off x="345849" y="224124"/>
          <a:ext cx="5074733"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41"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стихійне формування нових землекористувачів на основі оренди земельних часток (паїв);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5849" y="224124"/>
        <a:ext cx="5074733" cy="448051"/>
      </dsp:txXfrm>
    </dsp:sp>
    <dsp:sp modelId="{026782A3-5B82-4B03-97C6-03CA9303586F}">
      <dsp:nvSpPr>
        <dsp:cNvPr id="0" name=""/>
        <dsp:cNvSpPr/>
      </dsp:nvSpPr>
      <dsp:spPr>
        <a:xfrm>
          <a:off x="65817" y="168117"/>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0D273CC-01EC-473A-864A-05E230450849}">
      <dsp:nvSpPr>
        <dsp:cNvPr id="0" name=""/>
        <dsp:cNvSpPr/>
      </dsp:nvSpPr>
      <dsp:spPr>
        <a:xfrm>
          <a:off x="751599" y="896595"/>
          <a:ext cx="4668982"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41"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консервацію деградованих земель;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51599" y="896595"/>
        <a:ext cx="4668982" cy="448051"/>
      </dsp:txXfrm>
    </dsp:sp>
    <dsp:sp modelId="{7194D908-F0D0-4AE1-B4EC-8A6255E83C39}">
      <dsp:nvSpPr>
        <dsp:cNvPr id="0" name=""/>
        <dsp:cNvSpPr/>
      </dsp:nvSpPr>
      <dsp:spPr>
        <a:xfrm>
          <a:off x="471567" y="840588"/>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6E4B96B-AA1A-41D8-8B4E-FD15142B9F54}">
      <dsp:nvSpPr>
        <dsp:cNvPr id="0" name=""/>
        <dsp:cNvSpPr/>
      </dsp:nvSpPr>
      <dsp:spPr>
        <a:xfrm>
          <a:off x="973949" y="1568573"/>
          <a:ext cx="4446633"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41"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нераціональне і неефективне розміщення та використання земельних часток (паїв);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973949" y="1568573"/>
        <a:ext cx="4446633" cy="448051"/>
      </dsp:txXfrm>
    </dsp:sp>
    <dsp:sp modelId="{D940D9D9-8D00-48B2-8AC3-065EED1706BF}">
      <dsp:nvSpPr>
        <dsp:cNvPr id="0" name=""/>
        <dsp:cNvSpPr/>
      </dsp:nvSpPr>
      <dsp:spPr>
        <a:xfrm>
          <a:off x="693917" y="1512566"/>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8C72EE0-9CA9-4B3B-85BF-9E5F46415D74}">
      <dsp:nvSpPr>
        <dsp:cNvPr id="0" name=""/>
        <dsp:cNvSpPr/>
      </dsp:nvSpPr>
      <dsp:spPr>
        <a:xfrm>
          <a:off x="1044943" y="2154478"/>
          <a:ext cx="4375639" cy="62118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41"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відсутність вільних земель для розширення територій населених пунктів, особливо в приміських зонах великих міст;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44943" y="2154478"/>
        <a:ext cx="4375639" cy="621182"/>
      </dsp:txXfrm>
    </dsp:sp>
    <dsp:sp modelId="{F184A6F3-1F73-4514-9207-2ADAE2779EA7}">
      <dsp:nvSpPr>
        <dsp:cNvPr id="0" name=""/>
        <dsp:cNvSpPr/>
      </dsp:nvSpPr>
      <dsp:spPr>
        <a:xfrm>
          <a:off x="764911" y="2185038"/>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7D150EF-CA19-4E82-9BBB-45C16D567682}">
      <dsp:nvSpPr>
        <dsp:cNvPr id="0" name=""/>
        <dsp:cNvSpPr/>
      </dsp:nvSpPr>
      <dsp:spPr>
        <a:xfrm>
          <a:off x="973949" y="2913515"/>
          <a:ext cx="4446633"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41"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припинення розробки й впровадження проектних заходів щодо використання, охорони та поліпшення земель;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973949" y="2913515"/>
        <a:ext cx="4446633" cy="448051"/>
      </dsp:txXfrm>
    </dsp:sp>
    <dsp:sp modelId="{248780E6-0E0F-488C-98D2-A7EA9A6F8234}">
      <dsp:nvSpPr>
        <dsp:cNvPr id="0" name=""/>
        <dsp:cNvSpPr/>
      </dsp:nvSpPr>
      <dsp:spPr>
        <a:xfrm>
          <a:off x="693917" y="2857509"/>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6E4685B-9A92-4C00-983A-DB0FE1CE4BA0}">
      <dsp:nvSpPr>
        <dsp:cNvPr id="0" name=""/>
        <dsp:cNvSpPr/>
      </dsp:nvSpPr>
      <dsp:spPr>
        <a:xfrm>
          <a:off x="751599" y="3585493"/>
          <a:ext cx="4668982"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41"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недотримання режиму використання земель у природоохоронних зонах заповідників, на рекреаційних територіях, в зонах охорони земель оздоровчого та історико-культурного призначення;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51599" y="3585493"/>
        <a:ext cx="4668982" cy="448051"/>
      </dsp:txXfrm>
    </dsp:sp>
    <dsp:sp modelId="{30C6E02A-7B45-4888-B117-1F8D849A15B0}">
      <dsp:nvSpPr>
        <dsp:cNvPr id="0" name=""/>
        <dsp:cNvSpPr/>
      </dsp:nvSpPr>
      <dsp:spPr>
        <a:xfrm>
          <a:off x="471567" y="3529487"/>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150577F-97A8-4B4A-971B-E5B4483DF243}">
      <dsp:nvSpPr>
        <dsp:cNvPr id="0" name=""/>
        <dsp:cNvSpPr/>
      </dsp:nvSpPr>
      <dsp:spPr>
        <a:xfrm>
          <a:off x="345849" y="4257964"/>
          <a:ext cx="5074733" cy="44805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41"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втрачання послідовності черговості поновлення і забезпечення доброякісними планово-картографічними та проектними матеріалами;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5849" y="4257964"/>
        <a:ext cx="5074733" cy="448051"/>
      </dsp:txXfrm>
    </dsp:sp>
    <dsp:sp modelId="{8629FF2E-CE74-49EF-A8F1-8D514143BA8E}">
      <dsp:nvSpPr>
        <dsp:cNvPr id="0" name=""/>
        <dsp:cNvSpPr/>
      </dsp:nvSpPr>
      <dsp:spPr>
        <a:xfrm>
          <a:off x="65817" y="4201958"/>
          <a:ext cx="560063" cy="560063"/>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3FF34C-D45E-4246-8E96-4B5C2BDBAD25}">
      <dsp:nvSpPr>
        <dsp:cNvPr id="0" name=""/>
        <dsp:cNvSpPr/>
      </dsp:nvSpPr>
      <dsp:spPr>
        <a:xfrm>
          <a:off x="-7747655" y="-1120206"/>
          <a:ext cx="9227952" cy="9227952"/>
        </a:xfrm>
        <a:prstGeom prst="blockArc">
          <a:avLst>
            <a:gd name="adj1" fmla="val 18900000"/>
            <a:gd name="adj2" fmla="val 2700000"/>
            <a:gd name="adj3" fmla="val 234"/>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79E20C-5D52-47DB-9400-F6E0F87AD1DA}">
      <dsp:nvSpPr>
        <dsp:cNvPr id="0" name=""/>
        <dsp:cNvSpPr/>
      </dsp:nvSpPr>
      <dsp:spPr>
        <a:xfrm>
          <a:off x="481088" y="376534"/>
          <a:ext cx="4913756"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Закон України «Про землеустрій». Цей закон встановлює загальні принципи та правила землеустрою, включаючи відведення земельних ділянок [11].</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81088" y="376534"/>
        <a:ext cx="4913756" cy="623255"/>
      </dsp:txXfrm>
    </dsp:sp>
    <dsp:sp modelId="{A3CDBC9F-F971-404A-A8C2-16C5F66E36F1}">
      <dsp:nvSpPr>
        <dsp:cNvPr id="0" name=""/>
        <dsp:cNvSpPr/>
      </dsp:nvSpPr>
      <dsp:spPr>
        <a:xfrm>
          <a:off x="91554" y="298627"/>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AE54E8A-228A-4B1C-89BE-BF055DA06C5A}">
      <dsp:nvSpPr>
        <dsp:cNvPr id="0" name=""/>
        <dsp:cNvSpPr/>
      </dsp:nvSpPr>
      <dsp:spPr>
        <a:xfrm>
          <a:off x="1045502" y="1235504"/>
          <a:ext cx="4349343" cy="77617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Земельний кодекс України.  Він визначає правила відведення та використання земельних ділянок, процедури надання права власності чи користування земельними ділянками [1</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2</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45502" y="1235504"/>
        <a:ext cx="4349343" cy="776176"/>
      </dsp:txXfrm>
    </dsp:sp>
    <dsp:sp modelId="{82F0BC7B-F034-4E14-A0A5-55A2FE92C267}">
      <dsp:nvSpPr>
        <dsp:cNvPr id="0" name=""/>
        <dsp:cNvSpPr/>
      </dsp:nvSpPr>
      <dsp:spPr>
        <a:xfrm>
          <a:off x="655967" y="1234059"/>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588F2F3-C0B8-4305-804A-EC4507344521}">
      <dsp:nvSpPr>
        <dsp:cNvPr id="0" name=""/>
        <dsp:cNvSpPr/>
      </dsp:nvSpPr>
      <dsp:spPr>
        <a:xfrm>
          <a:off x="1354797" y="2114397"/>
          <a:ext cx="4040047" cy="88788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Закон України «Про регулювання містобудівної діяльності». Цей закон містить положення про процедури містобудівного планування та відведення земельних ділянок під будівництво [15].</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54797" y="2114397"/>
        <a:ext cx="4040047" cy="887882"/>
      </dsp:txXfrm>
    </dsp:sp>
    <dsp:sp modelId="{2EA8F654-716A-424D-8AC6-D3B7BFA64333}">
      <dsp:nvSpPr>
        <dsp:cNvPr id="0" name=""/>
        <dsp:cNvSpPr/>
      </dsp:nvSpPr>
      <dsp:spPr>
        <a:xfrm>
          <a:off x="965263" y="2168804"/>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D588B6-0D4B-45ED-B227-D5329ABA3A73}">
      <dsp:nvSpPr>
        <dsp:cNvPr id="0" name=""/>
        <dsp:cNvSpPr/>
      </dsp:nvSpPr>
      <dsp:spPr>
        <a:xfrm>
          <a:off x="1453553" y="3078479"/>
          <a:ext cx="3941292" cy="83058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Закони України і Постанови Кабінету Міністрів України, які містять детальні процедури та вимоги до розроблення проекту землеустрою щодо відведення земельних ділянок [16-18].</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453553" y="3078479"/>
        <a:ext cx="3941292" cy="830580"/>
      </dsp:txXfrm>
    </dsp:sp>
    <dsp:sp modelId="{75308678-9537-41BB-B083-DAE0FCEFB3B3}">
      <dsp:nvSpPr>
        <dsp:cNvPr id="0" name=""/>
        <dsp:cNvSpPr/>
      </dsp:nvSpPr>
      <dsp:spPr>
        <a:xfrm>
          <a:off x="1064018" y="3104235"/>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6E4D6EA-1F60-4AC2-BF44-1A68E88D77DE}">
      <dsp:nvSpPr>
        <dsp:cNvPr id="0" name=""/>
        <dsp:cNvSpPr/>
      </dsp:nvSpPr>
      <dsp:spPr>
        <a:xfrm>
          <a:off x="1354797" y="4117573"/>
          <a:ext cx="4040047"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Ліцензійні умови та нормативи, які регламентують провадження господарської діяльності щодо проведення робіт із землеустрою, оцінку землі [19].</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54797" y="4117573"/>
        <a:ext cx="4040047" cy="623255"/>
      </dsp:txXfrm>
    </dsp:sp>
    <dsp:sp modelId="{479B5C72-59AD-4512-8403-9F80CB6D4D4E}">
      <dsp:nvSpPr>
        <dsp:cNvPr id="0" name=""/>
        <dsp:cNvSpPr/>
      </dsp:nvSpPr>
      <dsp:spPr>
        <a:xfrm>
          <a:off x="965263" y="4039666"/>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39B5733-D3F8-4907-9D46-C9802AA28BC2}">
      <dsp:nvSpPr>
        <dsp:cNvPr id="0" name=""/>
        <dsp:cNvSpPr/>
      </dsp:nvSpPr>
      <dsp:spPr>
        <a:xfrm>
          <a:off x="1045502" y="5052319"/>
          <a:ext cx="4349343"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Місцеві нормативні акти. Місцеві органи влади також можуть приймати рішення та встановлювати місцеві правила для відведення та використання земельних ділянок.</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45502" y="5052319"/>
        <a:ext cx="4349343" cy="623255"/>
      </dsp:txXfrm>
    </dsp:sp>
    <dsp:sp modelId="{567A61CE-9937-4ADB-AE53-1311005D56C5}">
      <dsp:nvSpPr>
        <dsp:cNvPr id="0" name=""/>
        <dsp:cNvSpPr/>
      </dsp:nvSpPr>
      <dsp:spPr>
        <a:xfrm>
          <a:off x="655967" y="4974412"/>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0E1D99D-2260-496C-BF0A-B7DC7ADD6E45}">
      <dsp:nvSpPr>
        <dsp:cNvPr id="0" name=""/>
        <dsp:cNvSpPr/>
      </dsp:nvSpPr>
      <dsp:spPr>
        <a:xfrm>
          <a:off x="481088" y="5987750"/>
          <a:ext cx="4913756"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0480" rIns="30480" bIns="3048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Податковий та фінансовий законодавчий акт</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 Деякі аспекти оподаткування та фінансування земельних процедур також регулюються податковим та фінансовим законодавством.</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81088" y="5987750"/>
        <a:ext cx="4913756" cy="623255"/>
      </dsp:txXfrm>
    </dsp:sp>
    <dsp:sp modelId="{5E3FCBD1-B864-470A-BEFD-4D6195BECC29}">
      <dsp:nvSpPr>
        <dsp:cNvPr id="0" name=""/>
        <dsp:cNvSpPr/>
      </dsp:nvSpPr>
      <dsp:spPr>
        <a:xfrm>
          <a:off x="91554" y="5909843"/>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34E7C-9475-4C61-B109-97A031FC4DAD}">
      <dsp:nvSpPr>
        <dsp:cNvPr id="0" name=""/>
        <dsp:cNvSpPr/>
      </dsp:nvSpPr>
      <dsp:spPr>
        <a:xfrm>
          <a:off x="-5281152" y="-808822"/>
          <a:ext cx="6288704" cy="6288704"/>
        </a:xfrm>
        <a:prstGeom prst="blockArc">
          <a:avLst>
            <a:gd name="adj1" fmla="val 18900000"/>
            <a:gd name="adj2" fmla="val 2700000"/>
            <a:gd name="adj3" fmla="val 343"/>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E824BD-1CEB-4729-8086-51D26C306ECA}">
      <dsp:nvSpPr>
        <dsp:cNvPr id="0" name=""/>
        <dsp:cNvSpPr/>
      </dsp:nvSpPr>
      <dsp:spPr>
        <a:xfrm>
          <a:off x="375706" y="245978"/>
          <a:ext cx="5045919" cy="49176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342"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пояснювальну записку;</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5706" y="245978"/>
        <a:ext cx="5045919" cy="491769"/>
      </dsp:txXfrm>
    </dsp:sp>
    <dsp:sp modelId="{5D9E1905-B61E-4D87-BDB4-CC1503BA267D}">
      <dsp:nvSpPr>
        <dsp:cNvPr id="0" name=""/>
        <dsp:cNvSpPr/>
      </dsp:nvSpPr>
      <dsp:spPr>
        <a:xfrm>
          <a:off x="68350" y="184506"/>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7F2F068-40FD-418D-909D-D615FCAEE8F8}">
      <dsp:nvSpPr>
        <dsp:cNvPr id="0" name=""/>
        <dsp:cNvSpPr/>
      </dsp:nvSpPr>
      <dsp:spPr>
        <a:xfrm>
          <a:off x="780220" y="851023"/>
          <a:ext cx="4641405" cy="75679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342"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матеріали геодезичних вишукувань та землевпорядного проектування (у разі формування земельної ділянки);</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80220" y="851023"/>
        <a:ext cx="4641405" cy="756798"/>
      </dsp:txXfrm>
    </dsp:sp>
    <dsp:sp modelId="{82D5309A-D65C-41D7-B12F-ADA452D90C4C}">
      <dsp:nvSpPr>
        <dsp:cNvPr id="0" name=""/>
        <dsp:cNvSpPr/>
      </dsp:nvSpPr>
      <dsp:spPr>
        <a:xfrm>
          <a:off x="472864" y="922067"/>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53D28CB-8AFA-4E7A-8B29-E9E84B4D2656}">
      <dsp:nvSpPr>
        <dsp:cNvPr id="0" name=""/>
        <dsp:cNvSpPr/>
      </dsp:nvSpPr>
      <dsp:spPr>
        <a:xfrm>
          <a:off x="965194" y="1594625"/>
          <a:ext cx="4456431" cy="7447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342"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розрахунок розміру втрат сільськогосподарського та лісогосподарського виробництва (у випадках, передбачених законом);</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965194" y="1594625"/>
        <a:ext cx="4456431" cy="744715"/>
      </dsp:txXfrm>
    </dsp:sp>
    <dsp:sp modelId="{6138FE73-3C68-492F-9E9E-D70B665294EF}">
      <dsp:nvSpPr>
        <dsp:cNvPr id="0" name=""/>
        <dsp:cNvSpPr/>
      </dsp:nvSpPr>
      <dsp:spPr>
        <a:xfrm>
          <a:off x="657838" y="1659627"/>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CE47BFC-7249-4C23-8FB9-749FB1967550}">
      <dsp:nvSpPr>
        <dsp:cNvPr id="0" name=""/>
        <dsp:cNvSpPr/>
      </dsp:nvSpPr>
      <dsp:spPr>
        <a:xfrm>
          <a:off x="965194" y="2360152"/>
          <a:ext cx="4456431" cy="68784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342"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розрахунок розміру збитків власників землі та землекористувачів (у випадках, передбачених законом);</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965194" y="2360152"/>
        <a:ext cx="4456431" cy="687847"/>
      </dsp:txXfrm>
    </dsp:sp>
    <dsp:sp modelId="{15879A92-A629-4A30-9900-C477C544975A}">
      <dsp:nvSpPr>
        <dsp:cNvPr id="0" name=""/>
        <dsp:cNvSpPr/>
      </dsp:nvSpPr>
      <dsp:spPr>
        <a:xfrm>
          <a:off x="657838" y="2396720"/>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79A917A-F502-401D-AA06-06A5FE09D59D}">
      <dsp:nvSpPr>
        <dsp:cNvPr id="0" name=""/>
        <dsp:cNvSpPr/>
      </dsp:nvSpPr>
      <dsp:spPr>
        <a:xfrm>
          <a:off x="780220" y="3195752"/>
          <a:ext cx="4641405" cy="49176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342"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перелік обмежень у використанні земельної ділянки;</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80220" y="3195752"/>
        <a:ext cx="4641405" cy="491769"/>
      </dsp:txXfrm>
    </dsp:sp>
    <dsp:sp modelId="{6763AE8A-3435-4DFE-8351-CF91C14B89AE}">
      <dsp:nvSpPr>
        <dsp:cNvPr id="0" name=""/>
        <dsp:cNvSpPr/>
      </dsp:nvSpPr>
      <dsp:spPr>
        <a:xfrm>
          <a:off x="472864" y="3134281"/>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47E3E6D-1A99-496E-993B-D74B4152BFD6}">
      <dsp:nvSpPr>
        <dsp:cNvPr id="0" name=""/>
        <dsp:cNvSpPr/>
      </dsp:nvSpPr>
      <dsp:spPr>
        <a:xfrm>
          <a:off x="375706" y="3933312"/>
          <a:ext cx="5045919" cy="49176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342"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кадастровий план земельної ділянки.</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5706" y="3933312"/>
        <a:ext cx="5045919" cy="491769"/>
      </dsp:txXfrm>
    </dsp:sp>
    <dsp:sp modelId="{C5770405-A3F8-48A9-840E-3FF48B246F8C}">
      <dsp:nvSpPr>
        <dsp:cNvPr id="0" name=""/>
        <dsp:cNvSpPr/>
      </dsp:nvSpPr>
      <dsp:spPr>
        <a:xfrm>
          <a:off x="68350" y="3871841"/>
          <a:ext cx="614711" cy="614711"/>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BD7916-3583-4D90-B25A-1C64463CB460}">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27F6EA-14D2-4C69-A44C-5CD43BAFC3C3}">
      <dsp:nvSpPr>
        <dsp:cNvPr id="0" name=""/>
        <dsp:cNvSpPr/>
      </dsp:nvSpPr>
      <dsp:spPr>
        <a:xfrm>
          <a:off x="446834" y="320040"/>
          <a:ext cx="4998018" cy="64008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місцевої (сільської, міської) ради, якщо земельна ділянка знаходиться в межах населеного пункту;</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6834" y="320040"/>
        <a:ext cx="4998018" cy="640080"/>
      </dsp:txXfrm>
    </dsp:sp>
    <dsp:sp modelId="{A1A43D43-B702-420B-907B-24B05526B84C}">
      <dsp:nvSpPr>
        <dsp:cNvPr id="0" name=""/>
        <dsp:cNvSpPr/>
      </dsp:nvSpPr>
      <dsp:spPr>
        <a:xfrm>
          <a:off x="46784" y="240030"/>
          <a:ext cx="800100" cy="80010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5D3E5B0-6BA9-4C8E-A7C8-264457952437}">
      <dsp:nvSpPr>
        <dsp:cNvPr id="0" name=""/>
        <dsp:cNvSpPr/>
      </dsp:nvSpPr>
      <dsp:spPr>
        <a:xfrm>
          <a:off x="679503" y="1280160"/>
          <a:ext cx="4765349" cy="64008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районної державної адміністрації, якщо земельна ділянка знаходиться поза межами населеного пункту;</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79503" y="1280160"/>
        <a:ext cx="4765349" cy="640080"/>
      </dsp:txXfrm>
    </dsp:sp>
    <dsp:sp modelId="{7F88F59E-A1F9-4165-8D13-D695A5A66742}">
      <dsp:nvSpPr>
        <dsp:cNvPr id="0" name=""/>
        <dsp:cNvSpPr/>
      </dsp:nvSpPr>
      <dsp:spPr>
        <a:xfrm>
          <a:off x="279453" y="1200150"/>
          <a:ext cx="800100" cy="80010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7E3A7B0-236A-48EF-A5F4-7F73F27BDA40}">
      <dsp:nvSpPr>
        <dsp:cNvPr id="0" name=""/>
        <dsp:cNvSpPr/>
      </dsp:nvSpPr>
      <dsp:spPr>
        <a:xfrm>
          <a:off x="446834" y="2240280"/>
          <a:ext cx="4998018" cy="64008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обласного управління Держгеокадастру, якщо земельна ділянка поза межами населеного пункту та відноситься до категорії земель сільськогосподарського призначення.</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6834" y="2240280"/>
        <a:ext cx="4998018" cy="640080"/>
      </dsp:txXfrm>
    </dsp:sp>
    <dsp:sp modelId="{869280A6-7A78-4ADA-82FF-3B8BE00A6A63}">
      <dsp:nvSpPr>
        <dsp:cNvPr id="0" name=""/>
        <dsp:cNvSpPr/>
      </dsp:nvSpPr>
      <dsp:spPr>
        <a:xfrm>
          <a:off x="46784" y="2160270"/>
          <a:ext cx="800100" cy="800100"/>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67D303-6F91-4329-AD44-69C7CC247680}">
      <dsp:nvSpPr>
        <dsp:cNvPr id="0" name=""/>
        <dsp:cNvSpPr/>
      </dsp:nvSpPr>
      <dsp:spPr>
        <a:xfrm>
          <a:off x="-4858717" y="-744600"/>
          <a:ext cx="5786881" cy="5786881"/>
        </a:xfrm>
        <a:prstGeom prst="blockArc">
          <a:avLst>
            <a:gd name="adj1" fmla="val 18900000"/>
            <a:gd name="adj2" fmla="val 2700000"/>
            <a:gd name="adj3" fmla="val 373"/>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619A52A-0A0F-4D61-8E60-509DD77D01E4}">
      <dsp:nvSpPr>
        <dsp:cNvPr id="0" name=""/>
        <dsp:cNvSpPr/>
      </dsp:nvSpPr>
      <dsp:spPr>
        <a:xfrm>
          <a:off x="346393" y="226315"/>
          <a:ext cx="5081128" cy="4524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140"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знання та дотримання виконавцем вимог діючих нормативно-технічних документів;</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6393" y="226315"/>
        <a:ext cx="5081128" cy="452459"/>
      </dsp:txXfrm>
    </dsp:sp>
    <dsp:sp modelId="{C75FD364-7165-4AA7-8E85-59D4FB95138F}">
      <dsp:nvSpPr>
        <dsp:cNvPr id="0" name=""/>
        <dsp:cNvSpPr/>
      </dsp:nvSpPr>
      <dsp:spPr>
        <a:xfrm>
          <a:off x="63606" y="169758"/>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36A582-ACCB-469A-91A9-99708051F47A}">
      <dsp:nvSpPr>
        <dsp:cNvPr id="0" name=""/>
        <dsp:cNvSpPr/>
      </dsp:nvSpPr>
      <dsp:spPr>
        <a:xfrm>
          <a:off x="718573" y="824872"/>
          <a:ext cx="4708949" cy="61255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140"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відповідність методів виконання польових робіт вимогам технічного проекту, технічним умовам і діючим нормативно-технічним документам;</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18573" y="824872"/>
        <a:ext cx="4708949" cy="612553"/>
      </dsp:txXfrm>
    </dsp:sp>
    <dsp:sp modelId="{4CBB64FD-D930-4DB2-B513-6BC119DA42CF}">
      <dsp:nvSpPr>
        <dsp:cNvPr id="0" name=""/>
        <dsp:cNvSpPr/>
      </dsp:nvSpPr>
      <dsp:spPr>
        <a:xfrm>
          <a:off x="435785" y="848362"/>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09623A7-BD6B-4197-8D0C-59802397CD34}">
      <dsp:nvSpPr>
        <dsp:cNvPr id="0" name=""/>
        <dsp:cNvSpPr/>
      </dsp:nvSpPr>
      <dsp:spPr>
        <a:xfrm>
          <a:off x="888761" y="1583523"/>
          <a:ext cx="4538761" cy="4524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140"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технічний стан приладів, повноту і своєчасність їх досліджень, перевірок і юстувань;</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888761" y="1583523"/>
        <a:ext cx="4538761" cy="452459"/>
      </dsp:txXfrm>
    </dsp:sp>
    <dsp:sp modelId="{78996218-17EE-47CC-A963-B3A5B34A070C}">
      <dsp:nvSpPr>
        <dsp:cNvPr id="0" name=""/>
        <dsp:cNvSpPr/>
      </dsp:nvSpPr>
      <dsp:spPr>
        <a:xfrm>
          <a:off x="605973" y="1526965"/>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83FD53B-3470-411B-95DC-532B39ECC6B8}">
      <dsp:nvSpPr>
        <dsp:cNvPr id="0" name=""/>
        <dsp:cNvSpPr/>
      </dsp:nvSpPr>
      <dsp:spPr>
        <a:xfrm>
          <a:off x="888761" y="2261697"/>
          <a:ext cx="4538761" cy="4524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140"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якість робіт і їх виконання у встановлені терміни;</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888761" y="2261697"/>
        <a:ext cx="4538761" cy="452459"/>
      </dsp:txXfrm>
    </dsp:sp>
    <dsp:sp modelId="{52557665-45FF-46F4-AAF7-8632FECBA969}">
      <dsp:nvSpPr>
        <dsp:cNvPr id="0" name=""/>
        <dsp:cNvSpPr/>
      </dsp:nvSpPr>
      <dsp:spPr>
        <a:xfrm>
          <a:off x="605973" y="2205139"/>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FAAE4DE-D0FB-4DD7-95EA-CF27DB9C37C7}">
      <dsp:nvSpPr>
        <dsp:cNvPr id="0" name=""/>
        <dsp:cNvSpPr/>
      </dsp:nvSpPr>
      <dsp:spPr>
        <a:xfrm>
          <a:off x="718573" y="2801520"/>
          <a:ext cx="4708949" cy="73002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140"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виправлення зауважень та виконання вказівок і пропозицій, які були зроблені під час попередніх перевірок;</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18573" y="2801520"/>
        <a:ext cx="4708949" cy="730021"/>
      </dsp:txXfrm>
    </dsp:sp>
    <dsp:sp modelId="{C653E26E-72BC-4E59-A09D-CB261D7CC9D7}">
      <dsp:nvSpPr>
        <dsp:cNvPr id="0" name=""/>
        <dsp:cNvSpPr/>
      </dsp:nvSpPr>
      <dsp:spPr>
        <a:xfrm>
          <a:off x="435785" y="2883743"/>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5167226-9355-4C89-B244-7F4985A314A4}">
      <dsp:nvSpPr>
        <dsp:cNvPr id="0" name=""/>
        <dsp:cNvSpPr/>
      </dsp:nvSpPr>
      <dsp:spPr>
        <a:xfrm>
          <a:off x="346393" y="3618904"/>
          <a:ext cx="5081128" cy="4524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140" tIns="35560" rIns="35560" bIns="3556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виконання правил з охорони праці й техніки безпеки.</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6393" y="3618904"/>
        <a:ext cx="5081128" cy="452459"/>
      </dsp:txXfrm>
    </dsp:sp>
    <dsp:sp modelId="{7090BA28-8458-4050-9B00-92D8A1472B55}">
      <dsp:nvSpPr>
        <dsp:cNvPr id="0" name=""/>
        <dsp:cNvSpPr/>
      </dsp:nvSpPr>
      <dsp:spPr>
        <a:xfrm>
          <a:off x="63606" y="3562346"/>
          <a:ext cx="565574" cy="565574"/>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F8FBD7-21AB-4271-A6E2-6EF93AD7D348}">
      <dsp:nvSpPr>
        <dsp:cNvPr id="0" name=""/>
        <dsp:cNvSpPr/>
      </dsp:nvSpPr>
      <dsp:spPr>
        <a:xfrm>
          <a:off x="-4789747" y="-734115"/>
          <a:ext cx="5704951" cy="5704951"/>
        </a:xfrm>
        <a:prstGeom prst="blockArc">
          <a:avLst>
            <a:gd name="adj1" fmla="val 18900000"/>
            <a:gd name="adj2" fmla="val 2700000"/>
            <a:gd name="adj3" fmla="val 379"/>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DEAF40-C358-46C6-B175-BD5B10E9FC68}">
      <dsp:nvSpPr>
        <dsp:cNvPr id="0" name=""/>
        <dsp:cNvSpPr/>
      </dsp:nvSpPr>
      <dsp:spPr>
        <a:xfrm>
          <a:off x="400498" y="264710"/>
          <a:ext cx="5027986" cy="5297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0497"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схему GPS-мережі, яка повинна складатись із замкнутих петель або інших замкнутих фігур;</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00498" y="264710"/>
        <a:ext cx="5027986" cy="529759"/>
      </dsp:txXfrm>
    </dsp:sp>
    <dsp:sp modelId="{353D4CED-EEBE-4D75-9F5E-2FE45B322023}">
      <dsp:nvSpPr>
        <dsp:cNvPr id="0" name=""/>
        <dsp:cNvSpPr/>
      </dsp:nvSpPr>
      <dsp:spPr>
        <a:xfrm>
          <a:off x="69398" y="198490"/>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A2A683E-BF49-4852-B9DD-8C33198F92E8}">
      <dsp:nvSpPr>
        <dsp:cNvPr id="0" name=""/>
        <dsp:cNvSpPr/>
      </dsp:nvSpPr>
      <dsp:spPr>
        <a:xfrm>
          <a:off x="780108" y="948688"/>
          <a:ext cx="4648376" cy="75057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0497"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прив’язку GPS-мережі до пунктів державної геодезичної мережі (не менше як до 3-х пунктів) та до нівелірної мережі (не менше як до 4-х пунктів);</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80108" y="948688"/>
        <a:ext cx="4648376" cy="750573"/>
      </dsp:txXfrm>
    </dsp:sp>
    <dsp:sp modelId="{85CD4EFE-D05A-457D-AAAA-48B797EE001A}">
      <dsp:nvSpPr>
        <dsp:cNvPr id="0" name=""/>
        <dsp:cNvSpPr/>
      </dsp:nvSpPr>
      <dsp:spPr>
        <a:xfrm>
          <a:off x="449009" y="992875"/>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E3427B3-D629-44C5-B136-E1EA75870394}">
      <dsp:nvSpPr>
        <dsp:cNvPr id="0" name=""/>
        <dsp:cNvSpPr/>
      </dsp:nvSpPr>
      <dsp:spPr>
        <a:xfrm>
          <a:off x="896618" y="1853480"/>
          <a:ext cx="4531866" cy="5297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0497"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правильність і своєчасність перевірок і метрологічних досліджень приладів;</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896618" y="1853480"/>
        <a:ext cx="4531866" cy="529759"/>
      </dsp:txXfrm>
    </dsp:sp>
    <dsp:sp modelId="{D443AC3E-F04D-423E-8284-346251AA9C69}">
      <dsp:nvSpPr>
        <dsp:cNvPr id="0" name=""/>
        <dsp:cNvSpPr/>
      </dsp:nvSpPr>
      <dsp:spPr>
        <a:xfrm>
          <a:off x="565518" y="1787260"/>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8779A67-9B3F-4DD8-AC81-B266AC1B4107}">
      <dsp:nvSpPr>
        <dsp:cNvPr id="0" name=""/>
        <dsp:cNvSpPr/>
      </dsp:nvSpPr>
      <dsp:spPr>
        <a:xfrm>
          <a:off x="780108" y="2647865"/>
          <a:ext cx="4648376" cy="5297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0497"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правильність вибору часу і оптимального вікна спостережень, визначення кількості сесій та їх тривалості;</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80108" y="2647865"/>
        <a:ext cx="4648376" cy="529759"/>
      </dsp:txXfrm>
    </dsp:sp>
    <dsp:sp modelId="{264349CB-9247-4E12-A079-9FDB6A3E5324}">
      <dsp:nvSpPr>
        <dsp:cNvPr id="0" name=""/>
        <dsp:cNvSpPr/>
      </dsp:nvSpPr>
      <dsp:spPr>
        <a:xfrm>
          <a:off x="449009" y="2581645"/>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6AC9118-678A-4112-9331-5E1E33DF9EAD}">
      <dsp:nvSpPr>
        <dsp:cNvPr id="0" name=""/>
        <dsp:cNvSpPr/>
      </dsp:nvSpPr>
      <dsp:spPr>
        <a:xfrm>
          <a:off x="400498" y="3442250"/>
          <a:ext cx="5027986" cy="5297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0497"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протоколи спостережень на пункті.</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00498" y="3442250"/>
        <a:ext cx="5027986" cy="529759"/>
      </dsp:txXfrm>
    </dsp:sp>
    <dsp:sp modelId="{EDA4C87B-C323-4095-AE6F-6ED35A5AF07A}">
      <dsp:nvSpPr>
        <dsp:cNvPr id="0" name=""/>
        <dsp:cNvSpPr/>
      </dsp:nvSpPr>
      <dsp:spPr>
        <a:xfrm>
          <a:off x="69398" y="3376030"/>
          <a:ext cx="662199" cy="662199"/>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44511-4325-40A0-9892-EC86FCDD58F2}">
      <dsp:nvSpPr>
        <dsp:cNvPr id="0" name=""/>
        <dsp:cNvSpPr/>
      </dsp:nvSpPr>
      <dsp:spPr>
        <a:xfrm>
          <a:off x="-3592609" y="-563733"/>
          <a:ext cx="4312137" cy="4312137"/>
        </a:xfrm>
        <a:prstGeom prst="blockArc">
          <a:avLst>
            <a:gd name="adj1" fmla="val 18900000"/>
            <a:gd name="adj2" fmla="val 2700000"/>
            <a:gd name="adj3" fmla="val 501"/>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15C582-15B8-4B59-A519-0E58CCA3760F}">
      <dsp:nvSpPr>
        <dsp:cNvPr id="0" name=""/>
        <dsp:cNvSpPr/>
      </dsp:nvSpPr>
      <dsp:spPr>
        <a:xfrm>
          <a:off x="588313" y="449344"/>
          <a:ext cx="4881204" cy="91429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5718"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GNSS-1 - система першого покоління є комбінацією супутникових навігаційних систем GPS і ГЛОНАСС  та супутникових (SBAS)  і наземних систем диференційних поправок (GBAS).</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88313" y="449344"/>
        <a:ext cx="4881204" cy="914290"/>
      </dsp:txXfrm>
    </dsp:sp>
    <dsp:sp modelId="{F025B72C-AF71-425F-BDDC-AFD5A0CADAA9}">
      <dsp:nvSpPr>
        <dsp:cNvPr id="0" name=""/>
        <dsp:cNvSpPr/>
      </dsp:nvSpPr>
      <dsp:spPr>
        <a:xfrm>
          <a:off x="16882" y="335058"/>
          <a:ext cx="1142862" cy="114286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35DDC92-578B-4D6F-9658-4F03A422A21B}">
      <dsp:nvSpPr>
        <dsp:cNvPr id="0" name=""/>
        <dsp:cNvSpPr/>
      </dsp:nvSpPr>
      <dsp:spPr>
        <a:xfrm>
          <a:off x="588313" y="1409546"/>
          <a:ext cx="4881204" cy="173727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5718" tIns="35560" rIns="35560" bIns="35560" numCol="1" spcCol="1270" anchor="ctr" anchorCtr="0">
          <a:noAutofit/>
        </a:bodyPr>
        <a:lstStyle/>
        <a:p>
          <a:pPr marL="0" lvl="0" indent="0" algn="just" defTabSz="622300">
            <a:lnSpc>
              <a:spcPct val="90000"/>
            </a:lnSpc>
            <a:spcBef>
              <a:spcPct val="0"/>
            </a:spcBef>
            <a:spcAft>
              <a:spcPct val="35000"/>
            </a:spcAft>
            <a:buFont typeface="Symbol" panose="05050102010706020507" pitchFamily="18" charset="2"/>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GNSS-2 — це друге покоління систем, які забезпечують супутникову навігацію для цивільних цілей. Прикладом є європейська система Galileo. Спочатку GNSS-2 використовувала лише частоти верхнього діапазону типу L1. В подальшому стали використовувати набори частот нижнього діапазону типу L2 і L5. GNSS-пристрої споживчого класу, які використовують обидва типи частот, називають двох частотними.</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88313" y="1409546"/>
        <a:ext cx="4881204" cy="1737270"/>
      </dsp:txXfrm>
    </dsp:sp>
    <dsp:sp modelId="{28DD0B2C-0A96-461F-BC68-15562F0E105E}">
      <dsp:nvSpPr>
        <dsp:cNvPr id="0" name=""/>
        <dsp:cNvSpPr/>
      </dsp:nvSpPr>
      <dsp:spPr>
        <a:xfrm>
          <a:off x="16882" y="1706750"/>
          <a:ext cx="1142862" cy="114286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79</Pages>
  <Words>12092</Words>
  <Characters>68929</Characters>
  <Application>Microsoft Office Word</Application>
  <DocSecurity>0</DocSecurity>
  <Lines>574</Lines>
  <Paragraphs>161</Paragraphs>
  <ScaleCrop>false</ScaleCrop>
  <Company/>
  <LinksUpToDate>false</LinksUpToDate>
  <CharactersWithSpaces>80860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Альона Паламар</dc:creator>
  <cp:keywords/>
  <dc:description/>
  <cp:lastModifiedBy>Альона Паламар</cp:lastModifiedBy>
  <cp:revision>4</cp:revision>
  <dcterms:created xsi:type="dcterms:W3CDTF">2024-09-08T07:32:00Z</dcterms:created>
  <dcterms:modified xsi:type="dcterms:W3CDTF">2024-09-08T11:36:00Z</dcterms:modified>
</cp:coreProperties>
</file>